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6/9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會議提出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更改項目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『 輪播 』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desktop: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圖片撐滿螢幕寬度，上下裁切到沒關係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–&gt; 6/9完成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Mobile: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圖片區域往上縮，小卡在下方 (參考高流)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–&gt; 6/9完成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『 Footer 』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copyright那行可以刪減 (Logo跟header的Logo大小一致)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–&gt; 6/9完成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盡量讓筆電看到的footer也是桌電的橫向排列版本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–&gt; 6/9完成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