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C0EA" w14:textId="7CE5EF8F" w:rsidR="004145A3" w:rsidRDefault="00A916FC">
      <w:r>
        <w:rPr>
          <w:noProof/>
        </w:rPr>
        <mc:AlternateContent>
          <mc:Choice Requires="wps">
            <w:drawing>
              <wp:anchor distT="0" distB="0" distL="114300" distR="114300" simplePos="0" relativeHeight="251660288" behindDoc="0" locked="0" layoutInCell="1" allowOverlap="1" wp14:anchorId="301AECAE" wp14:editId="019AAC83">
                <wp:simplePos x="0" y="0"/>
                <wp:positionH relativeFrom="column">
                  <wp:posOffset>323850</wp:posOffset>
                </wp:positionH>
                <wp:positionV relativeFrom="paragraph">
                  <wp:posOffset>3288030</wp:posOffset>
                </wp:positionV>
                <wp:extent cx="3653790" cy="484632"/>
                <wp:effectExtent l="19050" t="19050" r="22860" b="29845"/>
                <wp:wrapNone/>
                <wp:docPr id="7" name="Arrow: Left 7"/>
                <wp:cNvGraphicFramePr/>
                <a:graphic xmlns:a="http://schemas.openxmlformats.org/drawingml/2006/main">
                  <a:graphicData uri="http://schemas.microsoft.com/office/word/2010/wordprocessingShape">
                    <wps:wsp>
                      <wps:cNvSpPr/>
                      <wps:spPr>
                        <a:xfrm>
                          <a:off x="0" y="0"/>
                          <a:ext cx="3653790"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538C2" w14:textId="26E91606" w:rsidR="00A916FC" w:rsidRDefault="00A916FC" w:rsidP="00A916FC">
                            <w:pPr>
                              <w:jc w:val="center"/>
                            </w:pPr>
                            <w:r>
                              <w:t>Workflow</w:t>
                            </w:r>
                            <w:r w:rsidR="00E82FD2">
                              <w:t>: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1AECA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5.5pt;margin-top:258.9pt;width:287.7pt;height:38.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" adj="1432" fillcolor="#4472c4 [3204]" strokecolor="#1f3763 [1604]" strokeweight="1pt">
                <v:textbox>
                  <w:txbxContent>
                    <w:p w14:paraId="6F3538C2" w14:textId="26E91606" w:rsidR="00A916FC" w:rsidRDefault="00A916FC" w:rsidP="00A916FC">
                      <w:pPr>
                        <w:jc w:val="center"/>
                      </w:pPr>
                      <w:r>
                        <w:t>Workflow</w:t>
                      </w:r>
                      <w:r w:rsidR="00E82FD2">
                        <w:t>: Pipeline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4BC7AA" wp14:editId="263D7942">
                <wp:simplePos x="0" y="0"/>
                <wp:positionH relativeFrom="column">
                  <wp:posOffset>396240</wp:posOffset>
                </wp:positionH>
                <wp:positionV relativeFrom="paragraph">
                  <wp:posOffset>-468630</wp:posOffset>
                </wp:positionV>
                <wp:extent cx="3566160" cy="484632"/>
                <wp:effectExtent l="0" t="19050" r="34290" b="29845"/>
                <wp:wrapNone/>
                <wp:docPr id="6" name="Arrow: Right 6"/>
                <wp:cNvGraphicFramePr/>
                <a:graphic xmlns:a="http://schemas.openxmlformats.org/drawingml/2006/main">
                  <a:graphicData uri="http://schemas.microsoft.com/office/word/2010/wordprocessingShape">
                    <wps:wsp>
                      <wps:cNvSpPr/>
                      <wps:spPr>
                        <a:xfrm>
                          <a:off x="0" y="0"/>
                          <a:ext cx="356616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C58F4" w14:textId="37C16D4E" w:rsidR="00A916FC" w:rsidRDefault="00A916FC" w:rsidP="00A916FC">
                            <w:pPr>
                              <w:jc w:val="center"/>
                            </w:pPr>
                            <w:r>
                              <w:t>Workflow</w:t>
                            </w:r>
                            <w:r w:rsidR="00E82FD2">
                              <w:t xml:space="preserve">: </w:t>
                            </w:r>
                            <w:proofErr w:type="spellStart"/>
                            <w:r w:rsidR="00E82FD2">
                              <w:t>Pipline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4BC7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margin-left:31.2pt;margin-top:-36.9pt;width:280.8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" adj="20132" fillcolor="#4472c4 [3204]" strokecolor="#1f3763 [1604]" strokeweight="1pt">
                <v:textbox>
                  <w:txbxContent>
                    <w:p w14:paraId="5F8C58F4" w14:textId="37C16D4E" w:rsidR="00A916FC" w:rsidRDefault="00A916FC" w:rsidP="00A916FC">
                      <w:pPr>
                        <w:jc w:val="center"/>
                      </w:pPr>
                      <w:r>
                        <w:t>Workflow</w:t>
                      </w:r>
                      <w:r w:rsidR="00E82FD2">
                        <w:t xml:space="preserve">: </w:t>
                      </w:r>
                      <w:proofErr w:type="spellStart"/>
                      <w:r w:rsidR="00E82FD2">
                        <w:t>Pipline</w:t>
                      </w:r>
                      <w:proofErr w:type="spellEnd"/>
                    </w:p>
                  </w:txbxContent>
                </v:textbox>
              </v:shape>
            </w:pict>
          </mc:Fallback>
        </mc:AlternateContent>
      </w:r>
      <w:r w:rsidR="006943B0">
        <w:rPr>
          <w:noProof/>
        </w:rPr>
        <w:drawing>
          <wp:inline distT="0" distB="0" distL="0" distR="0" wp14:anchorId="46CA9249" wp14:editId="2C668920">
            <wp:extent cx="431292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C243E62" w14:textId="357A02B4" w:rsidR="00CA02E7" w:rsidRDefault="00CA02E7"/>
    <w:p w14:paraId="24C689B6" w14:textId="6F9DC82E" w:rsidR="00CA02E7" w:rsidRDefault="00CA02E7"/>
    <w:p w14:paraId="13158E57" w14:textId="43C493CE" w:rsidR="00CA02E7" w:rsidRDefault="00CA02E7"/>
    <w:p w14:paraId="67671C27" w14:textId="7C596926" w:rsidR="00CA02E7" w:rsidRDefault="00CA02E7">
      <w:r>
        <w:t xml:space="preserve">Notes </w:t>
      </w:r>
    </w:p>
    <w:p w14:paraId="0D23D4EA" w14:textId="534F84F9" w:rsidR="00CA02E7" w:rsidRDefault="00CA02E7">
      <w:r w:rsidRPr="00CA02E7">
        <w:t>Optimizer - Adam is the best optimizers. If one wants to train the neural network in less time and more efficiently than Adam is the optimizer. For sparse data use the optimizers with dynamic learning rate. If, want to use gradient descent algorithm than min-batch gradient descent is the best option.</w:t>
      </w:r>
    </w:p>
    <w:p w14:paraId="2CAD390C" w14:textId="0EA6F57B" w:rsidR="00CA02E7" w:rsidRDefault="00CA02E7">
      <w:r w:rsidRPr="00CA02E7">
        <w:t>The Adam optimizer had the best accuracy of 99.2% in enhancing the CNN ability in classification and segmentation</w:t>
      </w:r>
    </w:p>
    <w:sectPr w:rsidR="00CA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7E"/>
    <w:rsid w:val="004145A3"/>
    <w:rsid w:val="00680E94"/>
    <w:rsid w:val="006943B0"/>
    <w:rsid w:val="00864354"/>
    <w:rsid w:val="00A053EA"/>
    <w:rsid w:val="00A916FC"/>
    <w:rsid w:val="00CA02E7"/>
    <w:rsid w:val="00E6377F"/>
    <w:rsid w:val="00E82FD2"/>
    <w:rsid w:val="00EA1F7E"/>
    <w:rsid w:val="00EE2B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B30B"/>
  <w15:chartTrackingRefBased/>
  <w15:docId w15:val="{64BC4526-278D-4272-A3E9-F5726DE7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98525">
      <w:bodyDiv w:val="1"/>
      <w:marLeft w:val="0"/>
      <w:marRight w:val="0"/>
      <w:marTop w:val="0"/>
      <w:marBottom w:val="0"/>
      <w:divBdr>
        <w:top w:val="none" w:sz="0" w:space="0" w:color="auto"/>
        <w:left w:val="none" w:sz="0" w:space="0" w:color="auto"/>
        <w:bottom w:val="none" w:sz="0" w:space="0" w:color="auto"/>
        <w:right w:val="none" w:sz="0" w:space="0" w:color="auto"/>
      </w:divBdr>
      <w:divsChild>
        <w:div w:id="1053386230">
          <w:marLeft w:val="0"/>
          <w:marRight w:val="0"/>
          <w:marTop w:val="0"/>
          <w:marBottom w:val="0"/>
          <w:divBdr>
            <w:top w:val="none" w:sz="0" w:space="0" w:color="auto"/>
            <w:left w:val="none" w:sz="0" w:space="0" w:color="auto"/>
            <w:bottom w:val="none" w:sz="0" w:space="0" w:color="auto"/>
            <w:right w:val="none" w:sz="0" w:space="0" w:color="auto"/>
          </w:divBdr>
          <w:divsChild>
            <w:div w:id="532429326">
              <w:marLeft w:val="0"/>
              <w:marRight w:val="0"/>
              <w:marTop w:val="180"/>
              <w:marBottom w:val="180"/>
              <w:divBdr>
                <w:top w:val="none" w:sz="0" w:space="0" w:color="auto"/>
                <w:left w:val="none" w:sz="0" w:space="0" w:color="auto"/>
                <w:bottom w:val="none" w:sz="0" w:space="0" w:color="auto"/>
                <w:right w:val="none" w:sz="0" w:space="0" w:color="auto"/>
              </w:divBdr>
            </w:div>
          </w:divsChild>
        </w:div>
        <w:div w:id="2091266277">
          <w:marLeft w:val="0"/>
          <w:marRight w:val="0"/>
          <w:marTop w:val="0"/>
          <w:marBottom w:val="0"/>
          <w:divBdr>
            <w:top w:val="none" w:sz="0" w:space="0" w:color="auto"/>
            <w:left w:val="none" w:sz="0" w:space="0" w:color="auto"/>
            <w:bottom w:val="none" w:sz="0" w:space="0" w:color="auto"/>
            <w:right w:val="none" w:sz="0" w:space="0" w:color="auto"/>
          </w:divBdr>
          <w:divsChild>
            <w:div w:id="1370111414">
              <w:marLeft w:val="0"/>
              <w:marRight w:val="0"/>
              <w:marTop w:val="0"/>
              <w:marBottom w:val="0"/>
              <w:divBdr>
                <w:top w:val="none" w:sz="0" w:space="0" w:color="auto"/>
                <w:left w:val="none" w:sz="0" w:space="0" w:color="auto"/>
                <w:bottom w:val="none" w:sz="0" w:space="0" w:color="auto"/>
                <w:right w:val="none" w:sz="0" w:space="0" w:color="auto"/>
              </w:divBdr>
              <w:divsChild>
                <w:div w:id="1225751986">
                  <w:marLeft w:val="0"/>
                  <w:marRight w:val="0"/>
                  <w:marTop w:val="0"/>
                  <w:marBottom w:val="0"/>
                  <w:divBdr>
                    <w:top w:val="none" w:sz="0" w:space="0" w:color="auto"/>
                    <w:left w:val="none" w:sz="0" w:space="0" w:color="auto"/>
                    <w:bottom w:val="none" w:sz="0" w:space="0" w:color="auto"/>
                    <w:right w:val="none" w:sz="0" w:space="0" w:color="auto"/>
                  </w:divBdr>
                  <w:divsChild>
                    <w:div w:id="126626761">
                      <w:marLeft w:val="0"/>
                      <w:marRight w:val="0"/>
                      <w:marTop w:val="0"/>
                      <w:marBottom w:val="0"/>
                      <w:divBdr>
                        <w:top w:val="none" w:sz="0" w:space="0" w:color="auto"/>
                        <w:left w:val="none" w:sz="0" w:space="0" w:color="auto"/>
                        <w:bottom w:val="none" w:sz="0" w:space="0" w:color="auto"/>
                        <w:right w:val="none" w:sz="0" w:space="0" w:color="auto"/>
                      </w:divBdr>
                      <w:divsChild>
                        <w:div w:id="1207260126">
                          <w:marLeft w:val="0"/>
                          <w:marRight w:val="0"/>
                          <w:marTop w:val="0"/>
                          <w:marBottom w:val="0"/>
                          <w:divBdr>
                            <w:top w:val="none" w:sz="0" w:space="0" w:color="auto"/>
                            <w:left w:val="none" w:sz="0" w:space="0" w:color="auto"/>
                            <w:bottom w:val="none" w:sz="0" w:space="0" w:color="auto"/>
                            <w:right w:val="none" w:sz="0" w:space="0" w:color="auto"/>
                          </w:divBdr>
                          <w:divsChild>
                            <w:div w:id="6828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31F6BD-1901-40CF-B229-5FE13EFDF89E}"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ZA"/>
        </a:p>
      </dgm:t>
    </dgm:pt>
    <dgm:pt modelId="{46E40AEB-32D7-4C86-8DD1-E85808CFE9A6}">
      <dgm:prSet phldrT="[Text]"/>
      <dgm:spPr/>
      <dgm:t>
        <a:bodyPr/>
        <a:lstStyle/>
        <a:p>
          <a:r>
            <a:rPr lang="en-ZA"/>
            <a:t>Predictions and Visualisation</a:t>
          </a:r>
        </a:p>
      </dgm:t>
    </dgm:pt>
    <dgm:pt modelId="{67CF34C3-1FBE-444A-ABA7-948E88D3828E}" type="parTrans" cxnId="{BA6EF874-A156-4E04-B3C7-6C0BFDEAF7B7}">
      <dgm:prSet/>
      <dgm:spPr/>
      <dgm:t>
        <a:bodyPr/>
        <a:lstStyle/>
        <a:p>
          <a:endParaRPr lang="en-ZA"/>
        </a:p>
      </dgm:t>
    </dgm:pt>
    <dgm:pt modelId="{0A9ED62E-F7F2-4CD6-912F-7B79DAC6CD1F}" type="sibTrans" cxnId="{BA6EF874-A156-4E04-B3C7-6C0BFDEAF7B7}">
      <dgm:prSet/>
      <dgm:spPr/>
      <dgm:t>
        <a:bodyPr/>
        <a:lstStyle/>
        <a:p>
          <a:endParaRPr lang="en-ZA"/>
        </a:p>
      </dgm:t>
    </dgm:pt>
    <dgm:pt modelId="{643720BD-4C73-49B1-A9E2-109BF157DF0F}">
      <dgm:prSet phldrT="[Text]"/>
      <dgm:spPr/>
      <dgm:t>
        <a:bodyPr/>
        <a:lstStyle/>
        <a:p>
          <a:r>
            <a:rPr lang="en-ZA"/>
            <a:t>1.  Predict Test data using CNN &amp; BCNN Model</a:t>
          </a:r>
        </a:p>
        <a:p>
          <a:r>
            <a:rPr lang="en-ZA"/>
            <a:t>2. Visualise Predictions </a:t>
          </a:r>
        </a:p>
        <a:p>
          <a:r>
            <a:rPr lang="en-ZA"/>
            <a:t>3. Uncertainty Quantification for BCNN</a:t>
          </a:r>
        </a:p>
      </dgm:t>
    </dgm:pt>
    <dgm:pt modelId="{346370E3-B82F-4483-A141-90D16810976A}" type="parTrans" cxnId="{0D2A7134-7901-4732-8768-6C9F6A6A8D04}">
      <dgm:prSet/>
      <dgm:spPr/>
      <dgm:t>
        <a:bodyPr/>
        <a:lstStyle/>
        <a:p>
          <a:endParaRPr lang="en-ZA"/>
        </a:p>
      </dgm:t>
    </dgm:pt>
    <dgm:pt modelId="{ACB74A31-0F3C-4073-AA14-C923296922E8}" type="sibTrans" cxnId="{0D2A7134-7901-4732-8768-6C9F6A6A8D04}">
      <dgm:prSet/>
      <dgm:spPr/>
      <dgm:t>
        <a:bodyPr/>
        <a:lstStyle/>
        <a:p>
          <a:endParaRPr lang="en-ZA"/>
        </a:p>
      </dgm:t>
    </dgm:pt>
    <dgm:pt modelId="{31513651-85EF-400A-8647-9C9C61F4EBB0}">
      <dgm:prSet phldrT="[Text]"/>
      <dgm:spPr/>
      <dgm:t>
        <a:bodyPr/>
        <a:lstStyle/>
        <a:p>
          <a:r>
            <a:rPr lang="en-ZA"/>
            <a:t>Modelling and Evaluation</a:t>
          </a:r>
        </a:p>
      </dgm:t>
    </dgm:pt>
    <dgm:pt modelId="{4585CDF0-4C0B-4291-A177-E3E4030CF51A}" type="parTrans" cxnId="{5B463E11-AC78-4BE9-BDBB-77084E8AE9BE}">
      <dgm:prSet/>
      <dgm:spPr/>
      <dgm:t>
        <a:bodyPr/>
        <a:lstStyle/>
        <a:p>
          <a:endParaRPr lang="en-ZA"/>
        </a:p>
      </dgm:t>
    </dgm:pt>
    <dgm:pt modelId="{FF7C64B6-71C4-453D-B763-EC9AAFF433B3}" type="sibTrans" cxnId="{5B463E11-AC78-4BE9-BDBB-77084E8AE9BE}">
      <dgm:prSet/>
      <dgm:spPr/>
      <dgm:t>
        <a:bodyPr/>
        <a:lstStyle/>
        <a:p>
          <a:endParaRPr lang="en-ZA"/>
        </a:p>
      </dgm:t>
    </dgm:pt>
    <dgm:pt modelId="{B2819594-C2A1-4D2F-A627-EE1EEAD48F8F}">
      <dgm:prSet phldrT="[Text]"/>
      <dgm:spPr/>
      <dgm:t>
        <a:bodyPr/>
        <a:lstStyle/>
        <a:p>
          <a:r>
            <a:rPr lang="en-ZA"/>
            <a:t>1. Define CNN and BCNN Model Architecture</a:t>
          </a:r>
        </a:p>
        <a:p>
          <a:r>
            <a:rPr lang="en-ZA"/>
            <a:t>2. Compile CNN and BCNN Model</a:t>
          </a:r>
        </a:p>
        <a:p>
          <a:r>
            <a:rPr lang="en-ZA"/>
            <a:t>3. Train CNN &amp; BCNN</a:t>
          </a:r>
        </a:p>
        <a:p>
          <a:r>
            <a:rPr lang="en-ZA"/>
            <a:t>4. Automatic Model Selection</a:t>
          </a:r>
        </a:p>
        <a:p>
          <a:r>
            <a:rPr lang="en-ZA"/>
            <a:t>5. Model Testing and Validation</a:t>
          </a:r>
        </a:p>
        <a:p>
          <a:r>
            <a:rPr lang="en-ZA"/>
            <a:t>6. Hyper-parameter Tuning</a:t>
          </a:r>
        </a:p>
      </dgm:t>
    </dgm:pt>
    <dgm:pt modelId="{184DC484-4DE1-4787-B172-E95E75276435}" type="parTrans" cxnId="{B98D14E2-5DF6-4A9E-9BF9-BD6045106038}">
      <dgm:prSet/>
      <dgm:spPr/>
      <dgm:t>
        <a:bodyPr/>
        <a:lstStyle/>
        <a:p>
          <a:endParaRPr lang="en-ZA"/>
        </a:p>
      </dgm:t>
    </dgm:pt>
    <dgm:pt modelId="{86569CD9-75DF-4DB0-B0E6-221A309F01DF}" type="sibTrans" cxnId="{B98D14E2-5DF6-4A9E-9BF9-BD6045106038}">
      <dgm:prSet/>
      <dgm:spPr/>
      <dgm:t>
        <a:bodyPr/>
        <a:lstStyle/>
        <a:p>
          <a:endParaRPr lang="en-ZA"/>
        </a:p>
      </dgm:t>
    </dgm:pt>
    <dgm:pt modelId="{6BB82A5E-DE59-403A-AB17-903D856B09BB}">
      <dgm:prSet phldrT="[Text]"/>
      <dgm:spPr/>
      <dgm:t>
        <a:bodyPr/>
        <a:lstStyle/>
        <a:p>
          <a:r>
            <a:rPr lang="en-ZA"/>
            <a:t>Prepare Data</a:t>
          </a:r>
        </a:p>
      </dgm:t>
    </dgm:pt>
    <dgm:pt modelId="{FA995159-F2F9-4C2D-B190-378AD3880D97}" type="parTrans" cxnId="{2841D2C6-4EBB-46DD-A57F-53CF3A7479AF}">
      <dgm:prSet/>
      <dgm:spPr/>
      <dgm:t>
        <a:bodyPr/>
        <a:lstStyle/>
        <a:p>
          <a:endParaRPr lang="en-ZA"/>
        </a:p>
      </dgm:t>
    </dgm:pt>
    <dgm:pt modelId="{420E3626-E6B3-44CF-829A-3FDFC92FC220}" type="sibTrans" cxnId="{2841D2C6-4EBB-46DD-A57F-53CF3A7479AF}">
      <dgm:prSet/>
      <dgm:spPr/>
      <dgm:t>
        <a:bodyPr/>
        <a:lstStyle/>
        <a:p>
          <a:endParaRPr lang="en-ZA"/>
        </a:p>
      </dgm:t>
    </dgm:pt>
    <dgm:pt modelId="{2DA7038D-AB6E-4E22-B382-936F73466EDB}">
      <dgm:prSet phldrT="[Text]"/>
      <dgm:spPr/>
      <dgm:t>
        <a:bodyPr/>
        <a:lstStyle/>
        <a:p>
          <a:pPr algn="l"/>
          <a:r>
            <a:rPr lang="en-ZA"/>
            <a:t>1. Data Collection</a:t>
          </a:r>
        </a:p>
        <a:p>
          <a:pPr algn="l"/>
          <a:r>
            <a:rPr lang="en-ZA"/>
            <a:t>2. Data Understanding</a:t>
          </a:r>
        </a:p>
        <a:p>
          <a:pPr algn="l"/>
          <a:r>
            <a:rPr lang="en-ZA"/>
            <a:t>3. Data Selection</a:t>
          </a:r>
        </a:p>
        <a:p>
          <a:pPr algn="l"/>
          <a:r>
            <a:rPr lang="en-ZA"/>
            <a:t>4. Data Preprocessing and Transformation</a:t>
          </a:r>
        </a:p>
        <a:p>
          <a:pPr algn="l"/>
          <a:r>
            <a:rPr lang="en-ZA"/>
            <a:t>5. Train &amp; Test Data Splitting</a:t>
          </a:r>
        </a:p>
        <a:p>
          <a:pPr algn="l"/>
          <a:endParaRPr lang="en-ZA"/>
        </a:p>
      </dgm:t>
    </dgm:pt>
    <dgm:pt modelId="{1C5FB016-7C01-484D-99DF-B4AE423FBBAC}" type="parTrans" cxnId="{BA6EDD42-622E-4957-AB98-4B2A74B30C6B}">
      <dgm:prSet/>
      <dgm:spPr/>
      <dgm:t>
        <a:bodyPr/>
        <a:lstStyle/>
        <a:p>
          <a:endParaRPr lang="en-ZA"/>
        </a:p>
      </dgm:t>
    </dgm:pt>
    <dgm:pt modelId="{E31B48E9-BE1F-4614-BA4D-64C0DE7FD8D4}" type="sibTrans" cxnId="{BA6EDD42-622E-4957-AB98-4B2A74B30C6B}">
      <dgm:prSet/>
      <dgm:spPr/>
      <dgm:t>
        <a:bodyPr/>
        <a:lstStyle/>
        <a:p>
          <a:endParaRPr lang="en-ZA"/>
        </a:p>
      </dgm:t>
    </dgm:pt>
    <dgm:pt modelId="{979AC191-744A-402C-9936-07EF98B4572E}" type="pres">
      <dgm:prSet presAssocID="{A031F6BD-1901-40CF-B229-5FE13EFDF89E}" presName="Name0" presStyleCnt="0">
        <dgm:presLayoutVars>
          <dgm:chMax val="7"/>
          <dgm:chPref val="5"/>
          <dgm:dir val="rev"/>
          <dgm:animOne val="branch"/>
          <dgm:animLvl val="lvl"/>
        </dgm:presLayoutVars>
      </dgm:prSet>
      <dgm:spPr/>
    </dgm:pt>
    <dgm:pt modelId="{F6A36254-2F5B-43ED-AFF2-89C5CC477E1B}" type="pres">
      <dgm:prSet presAssocID="{6BB82A5E-DE59-403A-AB17-903D856B09BB}" presName="ChildAccent3" presStyleCnt="0"/>
      <dgm:spPr/>
    </dgm:pt>
    <dgm:pt modelId="{F1DC9B95-7C13-42B6-A849-4567A17537A8}" type="pres">
      <dgm:prSet presAssocID="{6BB82A5E-DE59-403A-AB17-903D856B09BB}" presName="ChildAccent" presStyleLbl="alignImgPlace1" presStyleIdx="0" presStyleCnt="3"/>
      <dgm:spPr/>
    </dgm:pt>
    <dgm:pt modelId="{08DFE980-627B-4222-BA4C-02101E67C7C6}" type="pres">
      <dgm:prSet presAssocID="{6BB82A5E-DE59-403A-AB17-903D856B09BB}" presName="Child3" presStyleLbl="revTx" presStyleIdx="0" presStyleCnt="0">
        <dgm:presLayoutVars>
          <dgm:chMax val="0"/>
          <dgm:chPref val="0"/>
          <dgm:bulletEnabled val="1"/>
        </dgm:presLayoutVars>
      </dgm:prSet>
      <dgm:spPr/>
    </dgm:pt>
    <dgm:pt modelId="{94C27D15-D09E-487F-B22F-0B96393E5B23}" type="pres">
      <dgm:prSet presAssocID="{6BB82A5E-DE59-403A-AB17-903D856B09BB}" presName="Parent3" presStyleLbl="node1" presStyleIdx="0" presStyleCnt="3">
        <dgm:presLayoutVars>
          <dgm:chMax val="2"/>
          <dgm:chPref val="1"/>
          <dgm:bulletEnabled val="1"/>
        </dgm:presLayoutVars>
      </dgm:prSet>
      <dgm:spPr/>
    </dgm:pt>
    <dgm:pt modelId="{9883CEB3-2FB7-4FBC-A138-AAC873D98E1B}" type="pres">
      <dgm:prSet presAssocID="{31513651-85EF-400A-8647-9C9C61F4EBB0}" presName="ChildAccent2" presStyleCnt="0"/>
      <dgm:spPr/>
    </dgm:pt>
    <dgm:pt modelId="{EC2B307D-7D80-49A5-96C8-97885D8CDEB1}" type="pres">
      <dgm:prSet presAssocID="{31513651-85EF-400A-8647-9C9C61F4EBB0}" presName="ChildAccent" presStyleLbl="alignImgPlace1" presStyleIdx="1" presStyleCnt="3"/>
      <dgm:spPr/>
    </dgm:pt>
    <dgm:pt modelId="{61815F00-05F0-46F3-A109-E1CA246AD7C1}" type="pres">
      <dgm:prSet presAssocID="{31513651-85EF-400A-8647-9C9C61F4EBB0}" presName="Child2" presStyleLbl="revTx" presStyleIdx="0" presStyleCnt="0">
        <dgm:presLayoutVars>
          <dgm:chMax val="0"/>
          <dgm:chPref val="0"/>
          <dgm:bulletEnabled val="1"/>
        </dgm:presLayoutVars>
      </dgm:prSet>
      <dgm:spPr/>
    </dgm:pt>
    <dgm:pt modelId="{11E0B350-E061-42DE-94F5-3320D7836CF9}" type="pres">
      <dgm:prSet presAssocID="{31513651-85EF-400A-8647-9C9C61F4EBB0}" presName="Parent2" presStyleLbl="node1" presStyleIdx="1" presStyleCnt="3">
        <dgm:presLayoutVars>
          <dgm:chMax val="2"/>
          <dgm:chPref val="1"/>
          <dgm:bulletEnabled val="1"/>
        </dgm:presLayoutVars>
      </dgm:prSet>
      <dgm:spPr/>
    </dgm:pt>
    <dgm:pt modelId="{1D8B8A5C-1A96-46EA-90A3-C7D8A1A242A3}" type="pres">
      <dgm:prSet presAssocID="{46E40AEB-32D7-4C86-8DD1-E85808CFE9A6}" presName="ChildAccent1" presStyleCnt="0"/>
      <dgm:spPr/>
    </dgm:pt>
    <dgm:pt modelId="{FA040B61-836B-47C3-A500-7D45426184E4}" type="pres">
      <dgm:prSet presAssocID="{46E40AEB-32D7-4C86-8DD1-E85808CFE9A6}" presName="ChildAccent" presStyleLbl="alignImgPlace1" presStyleIdx="2" presStyleCnt="3"/>
      <dgm:spPr/>
    </dgm:pt>
    <dgm:pt modelId="{03817F0D-3DDF-45F9-8551-554FA8BA34E1}" type="pres">
      <dgm:prSet presAssocID="{46E40AEB-32D7-4C86-8DD1-E85808CFE9A6}" presName="Child1" presStyleLbl="revTx" presStyleIdx="0" presStyleCnt="0">
        <dgm:presLayoutVars>
          <dgm:chMax val="0"/>
          <dgm:chPref val="0"/>
          <dgm:bulletEnabled val="1"/>
        </dgm:presLayoutVars>
      </dgm:prSet>
      <dgm:spPr/>
    </dgm:pt>
    <dgm:pt modelId="{F6F12010-CEF0-4A7E-9B47-3DA4BE3121DA}" type="pres">
      <dgm:prSet presAssocID="{46E40AEB-32D7-4C86-8DD1-E85808CFE9A6}" presName="Parent1" presStyleLbl="node1" presStyleIdx="2" presStyleCnt="3">
        <dgm:presLayoutVars>
          <dgm:chMax val="2"/>
          <dgm:chPref val="1"/>
          <dgm:bulletEnabled val="1"/>
        </dgm:presLayoutVars>
      </dgm:prSet>
      <dgm:spPr/>
    </dgm:pt>
  </dgm:ptLst>
  <dgm:cxnLst>
    <dgm:cxn modelId="{520BA60B-956B-4F64-896D-78F5FDE69DFF}" type="presOf" srcId="{643720BD-4C73-49B1-A9E2-109BF157DF0F}" destId="{FA040B61-836B-47C3-A500-7D45426184E4}" srcOrd="0" destOrd="0" presId="urn:microsoft.com/office/officeart/2011/layout/InterconnectedBlockProcess"/>
    <dgm:cxn modelId="{5B463E11-AC78-4BE9-BDBB-77084E8AE9BE}" srcId="{A031F6BD-1901-40CF-B229-5FE13EFDF89E}" destId="{31513651-85EF-400A-8647-9C9C61F4EBB0}" srcOrd="1" destOrd="0" parTransId="{4585CDF0-4C0B-4291-A177-E3E4030CF51A}" sibTransId="{FF7C64B6-71C4-453D-B763-EC9AAFF433B3}"/>
    <dgm:cxn modelId="{6E429F33-F0F6-42D0-9B62-8AB26CDCAE0C}" type="presOf" srcId="{A031F6BD-1901-40CF-B229-5FE13EFDF89E}" destId="{979AC191-744A-402C-9936-07EF98B4572E}" srcOrd="0" destOrd="0" presId="urn:microsoft.com/office/officeart/2011/layout/InterconnectedBlockProcess"/>
    <dgm:cxn modelId="{0D2A7134-7901-4732-8768-6C9F6A6A8D04}" srcId="{46E40AEB-32D7-4C86-8DD1-E85808CFE9A6}" destId="{643720BD-4C73-49B1-A9E2-109BF157DF0F}" srcOrd="0" destOrd="0" parTransId="{346370E3-B82F-4483-A141-90D16810976A}" sibTransId="{ACB74A31-0F3C-4073-AA14-C923296922E8}"/>
    <dgm:cxn modelId="{5F5C4B62-4C16-41A5-91CB-89137AE68D26}" type="presOf" srcId="{31513651-85EF-400A-8647-9C9C61F4EBB0}" destId="{11E0B350-E061-42DE-94F5-3320D7836CF9}" srcOrd="0" destOrd="0" presId="urn:microsoft.com/office/officeart/2011/layout/InterconnectedBlockProcess"/>
    <dgm:cxn modelId="{BA6EDD42-622E-4957-AB98-4B2A74B30C6B}" srcId="{6BB82A5E-DE59-403A-AB17-903D856B09BB}" destId="{2DA7038D-AB6E-4E22-B382-936F73466EDB}" srcOrd="0" destOrd="0" parTransId="{1C5FB016-7C01-484D-99DF-B4AE423FBBAC}" sibTransId="{E31B48E9-BE1F-4614-BA4D-64C0DE7FD8D4}"/>
    <dgm:cxn modelId="{BA6EF874-A156-4E04-B3C7-6C0BFDEAF7B7}" srcId="{A031F6BD-1901-40CF-B229-5FE13EFDF89E}" destId="{46E40AEB-32D7-4C86-8DD1-E85808CFE9A6}" srcOrd="0" destOrd="0" parTransId="{67CF34C3-1FBE-444A-ABA7-948E88D3828E}" sibTransId="{0A9ED62E-F7F2-4CD6-912F-7B79DAC6CD1F}"/>
    <dgm:cxn modelId="{AA5AFF9B-3C44-48F1-B269-E6923F2EB27B}" type="presOf" srcId="{2DA7038D-AB6E-4E22-B382-936F73466EDB}" destId="{F1DC9B95-7C13-42B6-A849-4567A17537A8}" srcOrd="0" destOrd="0" presId="urn:microsoft.com/office/officeart/2011/layout/InterconnectedBlockProcess"/>
    <dgm:cxn modelId="{AE40B7B4-3725-4C82-8A4E-FC8145AC3CE7}" type="presOf" srcId="{2DA7038D-AB6E-4E22-B382-936F73466EDB}" destId="{08DFE980-627B-4222-BA4C-02101E67C7C6}" srcOrd="1" destOrd="0" presId="urn:microsoft.com/office/officeart/2011/layout/InterconnectedBlockProcess"/>
    <dgm:cxn modelId="{907C9BBB-C311-4DB0-B87C-187B7143607A}" type="presOf" srcId="{B2819594-C2A1-4D2F-A627-EE1EEAD48F8F}" destId="{61815F00-05F0-46F3-A109-E1CA246AD7C1}" srcOrd="1" destOrd="0" presId="urn:microsoft.com/office/officeart/2011/layout/InterconnectedBlockProcess"/>
    <dgm:cxn modelId="{2841D2C6-4EBB-46DD-A57F-53CF3A7479AF}" srcId="{A031F6BD-1901-40CF-B229-5FE13EFDF89E}" destId="{6BB82A5E-DE59-403A-AB17-903D856B09BB}" srcOrd="2" destOrd="0" parTransId="{FA995159-F2F9-4C2D-B190-378AD3880D97}" sibTransId="{420E3626-E6B3-44CF-829A-3FDFC92FC220}"/>
    <dgm:cxn modelId="{9E384BDF-07BC-430A-9813-35C467C31D84}" type="presOf" srcId="{B2819594-C2A1-4D2F-A627-EE1EEAD48F8F}" destId="{EC2B307D-7D80-49A5-96C8-97885D8CDEB1}" srcOrd="0" destOrd="0" presId="urn:microsoft.com/office/officeart/2011/layout/InterconnectedBlockProcess"/>
    <dgm:cxn modelId="{B98D14E2-5DF6-4A9E-9BF9-BD6045106038}" srcId="{31513651-85EF-400A-8647-9C9C61F4EBB0}" destId="{B2819594-C2A1-4D2F-A627-EE1EEAD48F8F}" srcOrd="0" destOrd="0" parTransId="{184DC484-4DE1-4787-B172-E95E75276435}" sibTransId="{86569CD9-75DF-4DB0-B0E6-221A309F01DF}"/>
    <dgm:cxn modelId="{92AD5CE6-AC3F-4E80-9DAB-F2A796252411}" type="presOf" srcId="{46E40AEB-32D7-4C86-8DD1-E85808CFE9A6}" destId="{F6F12010-CEF0-4A7E-9B47-3DA4BE3121DA}" srcOrd="0" destOrd="0" presId="urn:microsoft.com/office/officeart/2011/layout/InterconnectedBlockProcess"/>
    <dgm:cxn modelId="{F532FAE8-C712-40A1-8EFC-68C62B090C53}" type="presOf" srcId="{643720BD-4C73-49B1-A9E2-109BF157DF0F}" destId="{03817F0D-3DDF-45F9-8551-554FA8BA34E1}" srcOrd="1" destOrd="0" presId="urn:microsoft.com/office/officeart/2011/layout/InterconnectedBlockProcess"/>
    <dgm:cxn modelId="{6D9970FB-03BD-4753-83C6-3D951B60FCBB}" type="presOf" srcId="{6BB82A5E-DE59-403A-AB17-903D856B09BB}" destId="{94C27D15-D09E-487F-B22F-0B96393E5B23}" srcOrd="0" destOrd="0" presId="urn:microsoft.com/office/officeart/2011/layout/InterconnectedBlockProcess"/>
    <dgm:cxn modelId="{EE954854-0E7F-46C3-971D-88BA570638F9}" type="presParOf" srcId="{979AC191-744A-402C-9936-07EF98B4572E}" destId="{F6A36254-2F5B-43ED-AFF2-89C5CC477E1B}" srcOrd="0" destOrd="0" presId="urn:microsoft.com/office/officeart/2011/layout/InterconnectedBlockProcess"/>
    <dgm:cxn modelId="{253377E7-6ACC-4180-8BBD-9D8591F9D05E}" type="presParOf" srcId="{F6A36254-2F5B-43ED-AFF2-89C5CC477E1B}" destId="{F1DC9B95-7C13-42B6-A849-4567A17537A8}" srcOrd="0" destOrd="0" presId="urn:microsoft.com/office/officeart/2011/layout/InterconnectedBlockProcess"/>
    <dgm:cxn modelId="{9C318A42-C221-4929-A507-BD7B0767DEFC}" type="presParOf" srcId="{979AC191-744A-402C-9936-07EF98B4572E}" destId="{08DFE980-627B-4222-BA4C-02101E67C7C6}" srcOrd="1" destOrd="0" presId="urn:microsoft.com/office/officeart/2011/layout/InterconnectedBlockProcess"/>
    <dgm:cxn modelId="{E81BF8F3-7E43-4F81-ADF8-0A63E9AA5325}" type="presParOf" srcId="{979AC191-744A-402C-9936-07EF98B4572E}" destId="{94C27D15-D09E-487F-B22F-0B96393E5B23}" srcOrd="2" destOrd="0" presId="urn:microsoft.com/office/officeart/2011/layout/InterconnectedBlockProcess"/>
    <dgm:cxn modelId="{446E677C-C47B-443F-A09F-CC9A7C10E7AD}" type="presParOf" srcId="{979AC191-744A-402C-9936-07EF98B4572E}" destId="{9883CEB3-2FB7-4FBC-A138-AAC873D98E1B}" srcOrd="3" destOrd="0" presId="urn:microsoft.com/office/officeart/2011/layout/InterconnectedBlockProcess"/>
    <dgm:cxn modelId="{5F80799E-7F65-4CE2-8C11-06335C7CAACA}" type="presParOf" srcId="{9883CEB3-2FB7-4FBC-A138-AAC873D98E1B}" destId="{EC2B307D-7D80-49A5-96C8-97885D8CDEB1}" srcOrd="0" destOrd="0" presId="urn:microsoft.com/office/officeart/2011/layout/InterconnectedBlockProcess"/>
    <dgm:cxn modelId="{272A4A98-86E0-413A-96B0-B5911BDDCA1F}" type="presParOf" srcId="{979AC191-744A-402C-9936-07EF98B4572E}" destId="{61815F00-05F0-46F3-A109-E1CA246AD7C1}" srcOrd="4" destOrd="0" presId="urn:microsoft.com/office/officeart/2011/layout/InterconnectedBlockProcess"/>
    <dgm:cxn modelId="{F4DB94D0-2AEA-4D7E-A045-41A83D0088FB}" type="presParOf" srcId="{979AC191-744A-402C-9936-07EF98B4572E}" destId="{11E0B350-E061-42DE-94F5-3320D7836CF9}" srcOrd="5" destOrd="0" presId="urn:microsoft.com/office/officeart/2011/layout/InterconnectedBlockProcess"/>
    <dgm:cxn modelId="{478E8130-D7B4-4FFE-8DBC-2FEFB03D0C35}" type="presParOf" srcId="{979AC191-744A-402C-9936-07EF98B4572E}" destId="{1D8B8A5C-1A96-46EA-90A3-C7D8A1A242A3}" srcOrd="6" destOrd="0" presId="urn:microsoft.com/office/officeart/2011/layout/InterconnectedBlockProcess"/>
    <dgm:cxn modelId="{9239A92F-B68F-4FCD-9085-126E74B4EEA9}" type="presParOf" srcId="{1D8B8A5C-1A96-46EA-90A3-C7D8A1A242A3}" destId="{FA040B61-836B-47C3-A500-7D45426184E4}" srcOrd="0" destOrd="0" presId="urn:microsoft.com/office/officeart/2011/layout/InterconnectedBlockProcess"/>
    <dgm:cxn modelId="{610753DF-DC64-4156-A040-7487BBF39919}" type="presParOf" srcId="{979AC191-744A-402C-9936-07EF98B4572E}" destId="{03817F0D-3DDF-45F9-8551-554FA8BA34E1}" srcOrd="7" destOrd="0" presId="urn:microsoft.com/office/officeart/2011/layout/InterconnectedBlockProcess"/>
    <dgm:cxn modelId="{539808AF-E6B7-498D-9F88-F350F94087D7}" type="presParOf" srcId="{979AC191-744A-402C-9936-07EF98B4572E}" destId="{F6F12010-CEF0-4A7E-9B47-3DA4BE3121DA}" srcOrd="8" destOrd="0" presId="urn:microsoft.com/office/officeart/2011/layout/InterconnectedBlock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DC9B95-7C13-42B6-A849-4567A17537A8}">
      <dsp:nvSpPr>
        <dsp:cNvPr id="0" name=""/>
        <dsp:cNvSpPr/>
      </dsp:nvSpPr>
      <dsp:spPr>
        <a:xfrm>
          <a:off x="375597" y="562310"/>
          <a:ext cx="1187122" cy="2638089"/>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t" anchorCtr="0">
          <a:noAutofit/>
        </a:bodyPr>
        <a:lstStyle/>
        <a:p>
          <a:pPr marL="0" lvl="0" indent="0" algn="l" defTabSz="444500">
            <a:lnSpc>
              <a:spcPct val="90000"/>
            </a:lnSpc>
            <a:spcBef>
              <a:spcPct val="0"/>
            </a:spcBef>
            <a:spcAft>
              <a:spcPct val="35000"/>
            </a:spcAft>
            <a:buNone/>
          </a:pPr>
          <a:r>
            <a:rPr lang="en-ZA" sz="1000" kern="1200"/>
            <a:t>1. Data Collection</a:t>
          </a:r>
        </a:p>
        <a:p>
          <a:pPr marL="0" lvl="0" indent="0" algn="l" defTabSz="444500">
            <a:lnSpc>
              <a:spcPct val="90000"/>
            </a:lnSpc>
            <a:spcBef>
              <a:spcPct val="0"/>
            </a:spcBef>
            <a:spcAft>
              <a:spcPct val="35000"/>
            </a:spcAft>
            <a:buNone/>
          </a:pPr>
          <a:r>
            <a:rPr lang="en-ZA" sz="1000" kern="1200"/>
            <a:t>2. Data Understanding</a:t>
          </a:r>
        </a:p>
        <a:p>
          <a:pPr marL="0" lvl="0" indent="0" algn="l" defTabSz="444500">
            <a:lnSpc>
              <a:spcPct val="90000"/>
            </a:lnSpc>
            <a:spcBef>
              <a:spcPct val="0"/>
            </a:spcBef>
            <a:spcAft>
              <a:spcPct val="35000"/>
            </a:spcAft>
            <a:buNone/>
          </a:pPr>
          <a:r>
            <a:rPr lang="en-ZA" sz="1000" kern="1200"/>
            <a:t>3. Data Selection</a:t>
          </a:r>
        </a:p>
        <a:p>
          <a:pPr marL="0" lvl="0" indent="0" algn="l" defTabSz="444500">
            <a:lnSpc>
              <a:spcPct val="90000"/>
            </a:lnSpc>
            <a:spcBef>
              <a:spcPct val="0"/>
            </a:spcBef>
            <a:spcAft>
              <a:spcPct val="35000"/>
            </a:spcAft>
            <a:buNone/>
          </a:pPr>
          <a:r>
            <a:rPr lang="en-ZA" sz="1000" kern="1200"/>
            <a:t>4. Data Preprocessing and Transformation</a:t>
          </a:r>
        </a:p>
        <a:p>
          <a:pPr marL="0" lvl="0" indent="0" algn="l" defTabSz="444500">
            <a:lnSpc>
              <a:spcPct val="90000"/>
            </a:lnSpc>
            <a:spcBef>
              <a:spcPct val="0"/>
            </a:spcBef>
            <a:spcAft>
              <a:spcPct val="35000"/>
            </a:spcAft>
            <a:buNone/>
          </a:pPr>
          <a:r>
            <a:rPr lang="en-ZA" sz="1000" kern="1200"/>
            <a:t>5. Train &amp; Test Data Splitting</a:t>
          </a:r>
        </a:p>
        <a:p>
          <a:pPr marL="0" lvl="0" indent="0" algn="l" defTabSz="444500">
            <a:lnSpc>
              <a:spcPct val="90000"/>
            </a:lnSpc>
            <a:spcBef>
              <a:spcPct val="0"/>
            </a:spcBef>
            <a:spcAft>
              <a:spcPct val="35000"/>
            </a:spcAft>
            <a:buNone/>
          </a:pPr>
          <a:endParaRPr lang="en-ZA" sz="1000" kern="1200"/>
        </a:p>
      </dsp:txBody>
      <dsp:txXfrm>
        <a:off x="375597" y="562310"/>
        <a:ext cx="1036462" cy="2638089"/>
      </dsp:txXfrm>
    </dsp:sp>
    <dsp:sp modelId="{94C27D15-D09E-487F-B22F-0B96393E5B23}">
      <dsp:nvSpPr>
        <dsp:cNvPr id="0" name=""/>
        <dsp:cNvSpPr/>
      </dsp:nvSpPr>
      <dsp:spPr>
        <a:xfrm>
          <a:off x="375597" y="0"/>
          <a:ext cx="1187122" cy="56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ZA" sz="1100" kern="1200"/>
            <a:t>Prepare Data</a:t>
          </a:r>
        </a:p>
      </dsp:txBody>
      <dsp:txXfrm>
        <a:off x="375597" y="0"/>
        <a:ext cx="1187122" cy="563270"/>
      </dsp:txXfrm>
    </dsp:sp>
    <dsp:sp modelId="{EC2B307D-7D80-49A5-96C8-97885D8CDEB1}">
      <dsp:nvSpPr>
        <dsp:cNvPr id="0" name=""/>
        <dsp:cNvSpPr/>
      </dsp:nvSpPr>
      <dsp:spPr>
        <a:xfrm>
          <a:off x="1562720" y="562310"/>
          <a:ext cx="1187122" cy="244990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t" anchorCtr="0">
          <a:noAutofit/>
        </a:bodyPr>
        <a:lstStyle/>
        <a:p>
          <a:pPr marL="0" lvl="0" indent="0" algn="l" defTabSz="444500">
            <a:lnSpc>
              <a:spcPct val="90000"/>
            </a:lnSpc>
            <a:spcBef>
              <a:spcPct val="0"/>
            </a:spcBef>
            <a:spcAft>
              <a:spcPct val="35000"/>
            </a:spcAft>
            <a:buNone/>
          </a:pPr>
          <a:r>
            <a:rPr lang="en-ZA" sz="1000" kern="1200"/>
            <a:t>1. Define CNN and BCNN Model Architecture</a:t>
          </a:r>
        </a:p>
        <a:p>
          <a:pPr marL="0" lvl="0" indent="0" algn="l" defTabSz="444500">
            <a:lnSpc>
              <a:spcPct val="90000"/>
            </a:lnSpc>
            <a:spcBef>
              <a:spcPct val="0"/>
            </a:spcBef>
            <a:spcAft>
              <a:spcPct val="35000"/>
            </a:spcAft>
            <a:buNone/>
          </a:pPr>
          <a:r>
            <a:rPr lang="en-ZA" sz="1000" kern="1200"/>
            <a:t>2. Compile CNN and BCNN Model</a:t>
          </a:r>
        </a:p>
        <a:p>
          <a:pPr marL="0" lvl="0" indent="0" algn="l" defTabSz="444500">
            <a:lnSpc>
              <a:spcPct val="90000"/>
            </a:lnSpc>
            <a:spcBef>
              <a:spcPct val="0"/>
            </a:spcBef>
            <a:spcAft>
              <a:spcPct val="35000"/>
            </a:spcAft>
            <a:buNone/>
          </a:pPr>
          <a:r>
            <a:rPr lang="en-ZA" sz="1000" kern="1200"/>
            <a:t>3. Train CNN &amp; BCNN</a:t>
          </a:r>
        </a:p>
        <a:p>
          <a:pPr marL="0" lvl="0" indent="0" algn="l" defTabSz="444500">
            <a:lnSpc>
              <a:spcPct val="90000"/>
            </a:lnSpc>
            <a:spcBef>
              <a:spcPct val="0"/>
            </a:spcBef>
            <a:spcAft>
              <a:spcPct val="35000"/>
            </a:spcAft>
            <a:buNone/>
          </a:pPr>
          <a:r>
            <a:rPr lang="en-ZA" sz="1000" kern="1200"/>
            <a:t>4. Automatic Model Selection</a:t>
          </a:r>
        </a:p>
        <a:p>
          <a:pPr marL="0" lvl="0" indent="0" algn="l" defTabSz="444500">
            <a:lnSpc>
              <a:spcPct val="90000"/>
            </a:lnSpc>
            <a:spcBef>
              <a:spcPct val="0"/>
            </a:spcBef>
            <a:spcAft>
              <a:spcPct val="35000"/>
            </a:spcAft>
            <a:buNone/>
          </a:pPr>
          <a:r>
            <a:rPr lang="en-ZA" sz="1000" kern="1200"/>
            <a:t>5. Model Testing and Validation</a:t>
          </a:r>
        </a:p>
        <a:p>
          <a:pPr marL="0" lvl="0" indent="0" algn="l" defTabSz="444500">
            <a:lnSpc>
              <a:spcPct val="90000"/>
            </a:lnSpc>
            <a:spcBef>
              <a:spcPct val="0"/>
            </a:spcBef>
            <a:spcAft>
              <a:spcPct val="35000"/>
            </a:spcAft>
            <a:buNone/>
          </a:pPr>
          <a:r>
            <a:rPr lang="en-ZA" sz="1000" kern="1200"/>
            <a:t>6. Hyper-parameter Tuning</a:t>
          </a:r>
        </a:p>
      </dsp:txBody>
      <dsp:txXfrm>
        <a:off x="1562720" y="562310"/>
        <a:ext cx="1036462" cy="2449906"/>
      </dsp:txXfrm>
    </dsp:sp>
    <dsp:sp modelId="{11E0B350-E061-42DE-94F5-3320D7836CF9}">
      <dsp:nvSpPr>
        <dsp:cNvPr id="0" name=""/>
        <dsp:cNvSpPr/>
      </dsp:nvSpPr>
      <dsp:spPr>
        <a:xfrm>
          <a:off x="1562720" y="91211"/>
          <a:ext cx="1187122" cy="471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ZA" sz="1100" kern="1200"/>
            <a:t>Modelling and Evaluation</a:t>
          </a:r>
        </a:p>
      </dsp:txBody>
      <dsp:txXfrm>
        <a:off x="1562720" y="91211"/>
        <a:ext cx="1187122" cy="471098"/>
      </dsp:txXfrm>
    </dsp:sp>
    <dsp:sp modelId="{FA040B61-836B-47C3-A500-7D45426184E4}">
      <dsp:nvSpPr>
        <dsp:cNvPr id="0" name=""/>
        <dsp:cNvSpPr/>
      </dsp:nvSpPr>
      <dsp:spPr>
        <a:xfrm>
          <a:off x="2750199" y="562310"/>
          <a:ext cx="1187122" cy="2261402"/>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t" anchorCtr="0">
          <a:noAutofit/>
        </a:bodyPr>
        <a:lstStyle/>
        <a:p>
          <a:pPr marL="0" lvl="0" indent="0" algn="l" defTabSz="444500">
            <a:lnSpc>
              <a:spcPct val="90000"/>
            </a:lnSpc>
            <a:spcBef>
              <a:spcPct val="0"/>
            </a:spcBef>
            <a:spcAft>
              <a:spcPct val="35000"/>
            </a:spcAft>
            <a:buNone/>
          </a:pPr>
          <a:r>
            <a:rPr lang="en-ZA" sz="1000" kern="1200"/>
            <a:t>1.  Predict Test data using CNN &amp; BCNN Model</a:t>
          </a:r>
        </a:p>
        <a:p>
          <a:pPr marL="0" lvl="0" indent="0" algn="l" defTabSz="444500">
            <a:lnSpc>
              <a:spcPct val="90000"/>
            </a:lnSpc>
            <a:spcBef>
              <a:spcPct val="0"/>
            </a:spcBef>
            <a:spcAft>
              <a:spcPct val="35000"/>
            </a:spcAft>
            <a:buNone/>
          </a:pPr>
          <a:r>
            <a:rPr lang="en-ZA" sz="1000" kern="1200"/>
            <a:t>2. Visualise Predictions </a:t>
          </a:r>
        </a:p>
        <a:p>
          <a:pPr marL="0" lvl="0" indent="0" algn="l" defTabSz="444500">
            <a:lnSpc>
              <a:spcPct val="90000"/>
            </a:lnSpc>
            <a:spcBef>
              <a:spcPct val="0"/>
            </a:spcBef>
            <a:spcAft>
              <a:spcPct val="35000"/>
            </a:spcAft>
            <a:buNone/>
          </a:pPr>
          <a:r>
            <a:rPr lang="en-ZA" sz="1000" kern="1200"/>
            <a:t>3. Uncertainty Quantification for BCNN</a:t>
          </a:r>
        </a:p>
      </dsp:txBody>
      <dsp:txXfrm>
        <a:off x="2750199" y="562310"/>
        <a:ext cx="1036462" cy="2261402"/>
      </dsp:txXfrm>
    </dsp:sp>
    <dsp:sp modelId="{F6F12010-CEF0-4A7E-9B47-3DA4BE3121DA}">
      <dsp:nvSpPr>
        <dsp:cNvPr id="0" name=""/>
        <dsp:cNvSpPr/>
      </dsp:nvSpPr>
      <dsp:spPr>
        <a:xfrm>
          <a:off x="2750199" y="185303"/>
          <a:ext cx="1187122" cy="3770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ZA" sz="1100" kern="1200"/>
            <a:t>Predictions and Visualisation</a:t>
          </a:r>
        </a:p>
      </dsp:txBody>
      <dsp:txXfrm>
        <a:off x="2750199" y="185303"/>
        <a:ext cx="1187122" cy="377007"/>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Nimy</dc:creator>
  <cp:keywords/>
  <dc:description/>
  <cp:lastModifiedBy>Eli Nimy</cp:lastModifiedBy>
  <cp:revision>5</cp:revision>
  <dcterms:created xsi:type="dcterms:W3CDTF">2022-06-02T07:06:00Z</dcterms:created>
  <dcterms:modified xsi:type="dcterms:W3CDTF">2022-06-02T12:57:00Z</dcterms:modified>
</cp:coreProperties>
</file>