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DF9F5" w14:textId="77777777" w:rsidR="00CF3C1A" w:rsidRPr="00473045" w:rsidRDefault="00A40D47" w:rsidP="008D5566">
      <w:pPr>
        <w:spacing w:after="0" w:line="240" w:lineRule="auto"/>
        <w:rPr>
          <w:rFonts w:ascii="Times New Roman" w:hAnsi="Times New Roman" w:cs="Times New Roman"/>
          <w:sz w:val="24"/>
          <w:szCs w:val="24"/>
        </w:rPr>
      </w:pPr>
      <w:r w:rsidRPr="00473045">
        <w:rPr>
          <w:rFonts w:ascii="Times New Roman" w:hAnsi="Times New Roman" w:cs="Times New Roman"/>
          <w:sz w:val="24"/>
          <w:szCs w:val="24"/>
        </w:rPr>
        <w:t>To: President Elect Donald Trump</w:t>
      </w:r>
    </w:p>
    <w:p w14:paraId="338B10DC" w14:textId="77777777" w:rsidR="00A40D47" w:rsidRPr="00473045" w:rsidRDefault="00A40D47" w:rsidP="008D5566">
      <w:pPr>
        <w:spacing w:after="0" w:line="240" w:lineRule="auto"/>
        <w:rPr>
          <w:rFonts w:ascii="Times New Roman" w:hAnsi="Times New Roman" w:cs="Times New Roman"/>
          <w:sz w:val="24"/>
          <w:szCs w:val="24"/>
        </w:rPr>
      </w:pPr>
      <w:r w:rsidRPr="00473045">
        <w:rPr>
          <w:rFonts w:ascii="Times New Roman" w:hAnsi="Times New Roman" w:cs="Times New Roman"/>
          <w:sz w:val="24"/>
          <w:szCs w:val="24"/>
        </w:rPr>
        <w:t>From: Isaac Haberman</w:t>
      </w:r>
    </w:p>
    <w:p w14:paraId="79128E20" w14:textId="77777777" w:rsidR="00A40D47" w:rsidRPr="00473045" w:rsidRDefault="00A40D47" w:rsidP="008D5566">
      <w:pPr>
        <w:spacing w:after="0" w:line="240" w:lineRule="auto"/>
        <w:rPr>
          <w:rFonts w:ascii="Times New Roman" w:hAnsi="Times New Roman" w:cs="Times New Roman"/>
          <w:sz w:val="24"/>
          <w:szCs w:val="24"/>
        </w:rPr>
      </w:pPr>
      <w:r w:rsidRPr="00473045">
        <w:rPr>
          <w:rFonts w:ascii="Times New Roman" w:hAnsi="Times New Roman" w:cs="Times New Roman"/>
          <w:sz w:val="24"/>
          <w:szCs w:val="24"/>
        </w:rPr>
        <w:t>Date: 12/14/2016</w:t>
      </w:r>
    </w:p>
    <w:p w14:paraId="57E36965" w14:textId="6AFCDA11" w:rsidR="00A40D47" w:rsidRDefault="00A40D47" w:rsidP="008D5566">
      <w:pPr>
        <w:spacing w:after="0" w:line="240" w:lineRule="auto"/>
        <w:rPr>
          <w:rFonts w:ascii="Times New Roman" w:hAnsi="Times New Roman" w:cs="Times New Roman"/>
          <w:sz w:val="24"/>
          <w:szCs w:val="24"/>
        </w:rPr>
      </w:pPr>
      <w:r w:rsidRPr="00473045">
        <w:rPr>
          <w:rFonts w:ascii="Times New Roman" w:hAnsi="Times New Roman" w:cs="Times New Roman"/>
          <w:sz w:val="24"/>
          <w:szCs w:val="24"/>
        </w:rPr>
        <w:t>RE: Modeling the onset of Coups d’état</w:t>
      </w:r>
    </w:p>
    <w:p w14:paraId="0146B637" w14:textId="77777777" w:rsidR="008D5566" w:rsidRPr="00473045" w:rsidRDefault="008D5566" w:rsidP="008D5566">
      <w:pPr>
        <w:spacing w:after="0" w:line="240" w:lineRule="auto"/>
        <w:rPr>
          <w:rFonts w:ascii="Times New Roman" w:hAnsi="Times New Roman" w:cs="Times New Roman"/>
          <w:sz w:val="24"/>
          <w:szCs w:val="24"/>
        </w:rPr>
      </w:pPr>
    </w:p>
    <w:p w14:paraId="4A4F26A0" w14:textId="77777777" w:rsidR="00A40D47" w:rsidRPr="00484DBC" w:rsidRDefault="00A40D47" w:rsidP="00CF3C1A">
      <w:pPr>
        <w:spacing w:after="0" w:line="240" w:lineRule="auto"/>
        <w:rPr>
          <w:rFonts w:ascii="Times New Roman" w:hAnsi="Times New Roman" w:cs="Times New Roman"/>
          <w:b/>
          <w:sz w:val="28"/>
          <w:szCs w:val="28"/>
        </w:rPr>
      </w:pPr>
      <w:r w:rsidRPr="00484DBC">
        <w:rPr>
          <w:rFonts w:ascii="Times New Roman" w:hAnsi="Times New Roman" w:cs="Times New Roman"/>
          <w:b/>
          <w:sz w:val="28"/>
          <w:szCs w:val="28"/>
        </w:rPr>
        <w:t>Executive Summary</w:t>
      </w:r>
    </w:p>
    <w:p w14:paraId="0A50AB23" w14:textId="2425705F" w:rsidR="00473045" w:rsidRPr="00473045" w:rsidRDefault="00C2136B" w:rsidP="00473045">
      <w:pPr>
        <w:spacing w:after="0" w:line="240" w:lineRule="auto"/>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Through my statistical analysis, I have built a model for predicting the onset of coups </w:t>
      </w:r>
      <w:r w:rsidRPr="00473045">
        <w:rPr>
          <w:rFonts w:ascii="Times New Roman" w:hAnsi="Times New Roman" w:cs="Times New Roman"/>
          <w:sz w:val="24"/>
          <w:szCs w:val="24"/>
        </w:rPr>
        <w:t>d’état</w:t>
      </w:r>
      <w:r>
        <w:rPr>
          <w:rFonts w:ascii="Times New Roman" w:hAnsi="Times New Roman" w:cs="Times New Roman"/>
          <w:sz w:val="24"/>
          <w:szCs w:val="24"/>
        </w:rPr>
        <w:t xml:space="preserve">.  </w:t>
      </w:r>
      <w:r w:rsidR="00FA7BC0">
        <w:rPr>
          <w:rFonts w:ascii="Times New Roman" w:eastAsia="Times New Roman" w:hAnsi="Times New Roman" w:cs="Times New Roman"/>
          <w:bCs/>
          <w:sz w:val="24"/>
          <w:szCs w:val="24"/>
        </w:rPr>
        <w:t>The State Department and the C</w:t>
      </w:r>
      <w:r w:rsidR="00470992">
        <w:rPr>
          <w:rFonts w:ascii="Times New Roman" w:eastAsia="Times New Roman" w:hAnsi="Times New Roman" w:cs="Times New Roman"/>
          <w:bCs/>
          <w:sz w:val="24"/>
          <w:szCs w:val="24"/>
        </w:rPr>
        <w:t>IA</w:t>
      </w:r>
      <w:r w:rsidR="00FA7BC0">
        <w:rPr>
          <w:rFonts w:ascii="Times New Roman" w:eastAsia="Times New Roman" w:hAnsi="Times New Roman" w:cs="Times New Roman"/>
          <w:bCs/>
          <w:sz w:val="24"/>
          <w:szCs w:val="24"/>
        </w:rPr>
        <w:t xml:space="preserve"> will be able to practice better statecraft, better diplomacy, and </w:t>
      </w:r>
      <w:r w:rsidR="005510B4">
        <w:rPr>
          <w:rFonts w:ascii="Times New Roman" w:eastAsia="Times New Roman" w:hAnsi="Times New Roman" w:cs="Times New Roman"/>
          <w:bCs/>
          <w:sz w:val="24"/>
          <w:szCs w:val="24"/>
        </w:rPr>
        <w:t>better overall planning</w:t>
      </w:r>
      <w:r w:rsidR="00FA7BC0">
        <w:rPr>
          <w:rFonts w:ascii="Times New Roman" w:eastAsia="Times New Roman" w:hAnsi="Times New Roman" w:cs="Times New Roman"/>
          <w:bCs/>
          <w:sz w:val="24"/>
          <w:szCs w:val="24"/>
        </w:rPr>
        <w:t xml:space="preserve"> if they rely more heavily on statistical modeling and predictions.  </w:t>
      </w:r>
      <w:r w:rsidR="00473045" w:rsidRPr="00473045">
        <w:rPr>
          <w:rFonts w:ascii="Times New Roman" w:eastAsia="Times New Roman" w:hAnsi="Times New Roman" w:cs="Times New Roman"/>
          <w:bCs/>
          <w:sz w:val="24"/>
          <w:szCs w:val="24"/>
        </w:rPr>
        <w:t xml:space="preserve">Using statistical analysis and </w:t>
      </w:r>
      <w:r w:rsidR="00FA7BC0" w:rsidRPr="00473045">
        <w:rPr>
          <w:rFonts w:ascii="Times New Roman" w:eastAsia="Times New Roman" w:hAnsi="Times New Roman" w:cs="Times New Roman"/>
          <w:bCs/>
          <w:sz w:val="24"/>
          <w:szCs w:val="24"/>
        </w:rPr>
        <w:t>insight</w:t>
      </w:r>
      <w:r w:rsidR="00473045" w:rsidRPr="00473045">
        <w:rPr>
          <w:rFonts w:ascii="Times New Roman" w:eastAsia="Times New Roman" w:hAnsi="Times New Roman" w:cs="Times New Roman"/>
          <w:bCs/>
          <w:sz w:val="24"/>
          <w:szCs w:val="24"/>
        </w:rPr>
        <w:t xml:space="preserve"> garnered </w:t>
      </w:r>
      <w:r w:rsidR="00FA7BC0">
        <w:rPr>
          <w:rFonts w:ascii="Times New Roman" w:eastAsia="Times New Roman" w:hAnsi="Times New Roman" w:cs="Times New Roman"/>
          <w:bCs/>
          <w:sz w:val="24"/>
          <w:szCs w:val="24"/>
        </w:rPr>
        <w:t xml:space="preserve">my review of academic papers, </w:t>
      </w:r>
      <w:r w:rsidR="00473045" w:rsidRPr="00473045">
        <w:rPr>
          <w:rFonts w:ascii="Times New Roman" w:eastAsia="Times New Roman" w:hAnsi="Times New Roman" w:cs="Times New Roman"/>
          <w:bCs/>
          <w:sz w:val="24"/>
          <w:szCs w:val="24"/>
        </w:rPr>
        <w:t xml:space="preserve">I tested a variety </w:t>
      </w:r>
      <w:r w:rsidR="00FA7BC0" w:rsidRPr="00473045">
        <w:rPr>
          <w:rFonts w:ascii="Times New Roman" w:eastAsia="Times New Roman" w:hAnsi="Times New Roman" w:cs="Times New Roman"/>
          <w:bCs/>
          <w:sz w:val="24"/>
          <w:szCs w:val="24"/>
        </w:rPr>
        <w:t xml:space="preserve">of </w:t>
      </w:r>
      <w:r w:rsidR="00FA7BC0">
        <w:rPr>
          <w:rFonts w:ascii="Times New Roman" w:eastAsia="Times New Roman" w:hAnsi="Times New Roman" w:cs="Times New Roman"/>
          <w:bCs/>
          <w:sz w:val="24"/>
          <w:szCs w:val="24"/>
        </w:rPr>
        <w:t>logistic regression</w:t>
      </w:r>
      <w:r w:rsidR="00473045" w:rsidRPr="00473045">
        <w:rPr>
          <w:rFonts w:ascii="Times New Roman" w:eastAsia="Times New Roman" w:hAnsi="Times New Roman" w:cs="Times New Roman"/>
          <w:bCs/>
          <w:sz w:val="24"/>
          <w:szCs w:val="24"/>
        </w:rPr>
        <w:t xml:space="preserve"> models and identified the </w:t>
      </w:r>
      <w:r w:rsidR="00FA7BC0">
        <w:rPr>
          <w:rFonts w:ascii="Times New Roman" w:eastAsia="Times New Roman" w:hAnsi="Times New Roman" w:cs="Times New Roman"/>
          <w:bCs/>
          <w:sz w:val="24"/>
          <w:szCs w:val="24"/>
        </w:rPr>
        <w:t>best model</w:t>
      </w:r>
      <w:r w:rsidR="00473045" w:rsidRPr="00473045">
        <w:rPr>
          <w:rFonts w:ascii="Times New Roman" w:eastAsia="Times New Roman" w:hAnsi="Times New Roman" w:cs="Times New Roman"/>
          <w:bCs/>
          <w:sz w:val="24"/>
          <w:szCs w:val="24"/>
        </w:rPr>
        <w:t>.</w:t>
      </w:r>
      <w:r w:rsidR="00FA7BC0">
        <w:rPr>
          <w:rFonts w:ascii="Times New Roman" w:eastAsia="Times New Roman" w:hAnsi="Times New Roman" w:cs="Times New Roman"/>
          <w:bCs/>
          <w:sz w:val="24"/>
          <w:szCs w:val="24"/>
        </w:rPr>
        <w:t xml:space="preserve">  My chosen model has higher statistical accuracy, relies on fewer assumptions, and is easier to understand and recreate </w:t>
      </w:r>
      <w:r w:rsidR="007F58F3">
        <w:rPr>
          <w:rFonts w:ascii="Times New Roman" w:eastAsia="Times New Roman" w:hAnsi="Times New Roman" w:cs="Times New Roman"/>
          <w:bCs/>
          <w:sz w:val="24"/>
          <w:szCs w:val="24"/>
        </w:rPr>
        <w:t xml:space="preserve">than the Ulfelder model.  </w:t>
      </w:r>
      <w:r w:rsidR="007F58F3" w:rsidRPr="00473045">
        <w:rPr>
          <w:rFonts w:ascii="Times New Roman" w:hAnsi="Times New Roman" w:cs="Times New Roman"/>
          <w:sz w:val="24"/>
          <w:szCs w:val="24"/>
        </w:rPr>
        <w:t xml:space="preserve">The State Department and The CIA should adopt </w:t>
      </w:r>
      <w:r w:rsidR="007F58F3">
        <w:rPr>
          <w:rFonts w:ascii="Times New Roman" w:hAnsi="Times New Roman" w:cs="Times New Roman"/>
          <w:sz w:val="24"/>
          <w:szCs w:val="24"/>
        </w:rPr>
        <w:t>my chosen model</w:t>
      </w:r>
      <w:r w:rsidR="007F58F3" w:rsidRPr="00473045">
        <w:rPr>
          <w:rFonts w:ascii="Times New Roman" w:hAnsi="Times New Roman" w:cs="Times New Roman"/>
          <w:sz w:val="24"/>
          <w:szCs w:val="24"/>
        </w:rPr>
        <w:t xml:space="preserve"> as their statistical model for predicting the onset of Coups d’état.</w:t>
      </w:r>
      <w:r w:rsidR="007F58F3">
        <w:rPr>
          <w:rFonts w:ascii="Times New Roman" w:eastAsia="Times New Roman" w:hAnsi="Times New Roman" w:cs="Times New Roman"/>
          <w:bCs/>
          <w:sz w:val="24"/>
          <w:szCs w:val="24"/>
        </w:rPr>
        <w:t xml:space="preserve">  </w:t>
      </w:r>
      <w:r w:rsidR="00FA7BC0">
        <w:rPr>
          <w:rFonts w:ascii="Times New Roman" w:eastAsia="Times New Roman" w:hAnsi="Times New Roman" w:cs="Times New Roman"/>
          <w:bCs/>
          <w:sz w:val="24"/>
          <w:szCs w:val="24"/>
        </w:rPr>
        <w:t xml:space="preserve">  </w:t>
      </w:r>
      <w:r w:rsidR="00473045" w:rsidRPr="00473045">
        <w:rPr>
          <w:rFonts w:ascii="Times New Roman" w:eastAsia="Times New Roman" w:hAnsi="Times New Roman" w:cs="Times New Roman"/>
          <w:bCs/>
          <w:sz w:val="24"/>
          <w:szCs w:val="24"/>
        </w:rPr>
        <w:t xml:space="preserve">  </w:t>
      </w:r>
    </w:p>
    <w:p w14:paraId="2E310C34" w14:textId="77777777" w:rsidR="00473045" w:rsidRPr="00473045" w:rsidRDefault="00473045" w:rsidP="00CF3C1A">
      <w:pPr>
        <w:spacing w:after="0" w:line="240" w:lineRule="auto"/>
        <w:jc w:val="both"/>
        <w:rPr>
          <w:rFonts w:ascii="Times New Roman" w:eastAsia="Times New Roman" w:hAnsi="Times New Roman" w:cs="Times New Roman"/>
          <w:b/>
          <w:bCs/>
          <w:sz w:val="24"/>
          <w:szCs w:val="24"/>
        </w:rPr>
      </w:pPr>
    </w:p>
    <w:p w14:paraId="10E36939" w14:textId="5060D751" w:rsidR="00A40D47" w:rsidRPr="00484DBC" w:rsidRDefault="00A40D47" w:rsidP="00CF3C1A">
      <w:pPr>
        <w:spacing w:after="0" w:line="240" w:lineRule="auto"/>
        <w:jc w:val="both"/>
        <w:rPr>
          <w:rFonts w:ascii="Times New Roman" w:eastAsia="Times New Roman" w:hAnsi="Times New Roman" w:cs="Times New Roman"/>
          <w:b/>
          <w:bCs/>
          <w:sz w:val="28"/>
          <w:szCs w:val="28"/>
        </w:rPr>
      </w:pPr>
      <w:r w:rsidRPr="00484DBC">
        <w:rPr>
          <w:rFonts w:ascii="Times New Roman" w:eastAsia="Times New Roman" w:hAnsi="Times New Roman" w:cs="Times New Roman"/>
          <w:b/>
          <w:bCs/>
          <w:sz w:val="28"/>
          <w:szCs w:val="28"/>
        </w:rPr>
        <w:t>Importance of Coup Prediction</w:t>
      </w:r>
    </w:p>
    <w:p w14:paraId="15EB16EA" w14:textId="18B26C71" w:rsidR="00CF3C1A" w:rsidRPr="00473045" w:rsidRDefault="00470992" w:rsidP="00CF3C1A">
      <w:pPr>
        <w:spacing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have </w:t>
      </w:r>
      <w:r w:rsidR="001A4D6E" w:rsidRPr="00473045">
        <w:rPr>
          <w:rFonts w:ascii="Times New Roman" w:eastAsia="Times New Roman" w:hAnsi="Times New Roman" w:cs="Times New Roman"/>
          <w:bCs/>
          <w:sz w:val="24"/>
          <w:szCs w:val="24"/>
        </w:rPr>
        <w:t>iterated below the importance of powerful statistical tools, including modeling and predictions, for the CIA and State Department:</w:t>
      </w:r>
    </w:p>
    <w:p w14:paraId="75D68601" w14:textId="4ABA2F98" w:rsidR="00757A1A" w:rsidRPr="00473045" w:rsidRDefault="001A4D6E" w:rsidP="00CF3C1A">
      <w:pPr>
        <w:pStyle w:val="ListParagraph"/>
        <w:numPr>
          <w:ilvl w:val="0"/>
          <w:numId w:val="1"/>
        </w:numPr>
        <w:spacing w:after="240" w:line="240" w:lineRule="auto"/>
        <w:ind w:left="90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Better </w:t>
      </w:r>
      <w:r w:rsidR="00757A1A" w:rsidRPr="00473045">
        <w:rPr>
          <w:rFonts w:ascii="Times New Roman" w:eastAsia="Times New Roman" w:hAnsi="Times New Roman" w:cs="Times New Roman"/>
          <w:bCs/>
          <w:sz w:val="24"/>
          <w:szCs w:val="24"/>
        </w:rPr>
        <w:t>statecraft</w:t>
      </w:r>
      <w:r w:rsidRPr="00473045">
        <w:rPr>
          <w:rFonts w:ascii="Times New Roman" w:eastAsia="Times New Roman" w:hAnsi="Times New Roman" w:cs="Times New Roman"/>
          <w:bCs/>
          <w:sz w:val="24"/>
          <w:szCs w:val="24"/>
        </w:rPr>
        <w:t>;</w:t>
      </w:r>
      <w:r w:rsidR="00757A1A" w:rsidRPr="00473045">
        <w:rPr>
          <w:rFonts w:ascii="Times New Roman" w:eastAsia="Times New Roman" w:hAnsi="Times New Roman" w:cs="Times New Roman"/>
          <w:bCs/>
          <w:sz w:val="24"/>
          <w:szCs w:val="24"/>
        </w:rPr>
        <w:t xml:space="preserve"> </w:t>
      </w:r>
      <w:r w:rsidRPr="00473045">
        <w:rPr>
          <w:rFonts w:ascii="Times New Roman" w:eastAsia="Times New Roman" w:hAnsi="Times New Roman" w:cs="Times New Roman"/>
          <w:bCs/>
          <w:sz w:val="24"/>
          <w:szCs w:val="24"/>
        </w:rPr>
        <w:t xml:space="preserve">with </w:t>
      </w:r>
      <w:r w:rsidR="000F2546">
        <w:rPr>
          <w:rFonts w:ascii="Times New Roman" w:eastAsia="Times New Roman" w:hAnsi="Times New Roman" w:cs="Times New Roman"/>
          <w:bCs/>
          <w:sz w:val="24"/>
          <w:szCs w:val="24"/>
        </w:rPr>
        <w:t xml:space="preserve">a </w:t>
      </w:r>
      <w:r w:rsidRPr="00473045">
        <w:rPr>
          <w:rFonts w:ascii="Times New Roman" w:eastAsia="Times New Roman" w:hAnsi="Times New Roman" w:cs="Times New Roman"/>
          <w:bCs/>
          <w:sz w:val="24"/>
          <w:szCs w:val="24"/>
        </w:rPr>
        <w:t xml:space="preserve">greater understanding of events </w:t>
      </w:r>
      <w:r w:rsidR="00757A1A" w:rsidRPr="00473045">
        <w:rPr>
          <w:rFonts w:ascii="Times New Roman" w:eastAsia="Times New Roman" w:hAnsi="Times New Roman" w:cs="Times New Roman"/>
          <w:bCs/>
          <w:sz w:val="24"/>
          <w:szCs w:val="24"/>
        </w:rPr>
        <w:t>and</w:t>
      </w:r>
      <w:r w:rsidRPr="00473045">
        <w:rPr>
          <w:rFonts w:ascii="Times New Roman" w:eastAsia="Times New Roman" w:hAnsi="Times New Roman" w:cs="Times New Roman"/>
          <w:bCs/>
          <w:sz w:val="24"/>
          <w:szCs w:val="24"/>
        </w:rPr>
        <w:t xml:space="preserve"> actions </w:t>
      </w:r>
      <w:r w:rsidR="00757A1A" w:rsidRPr="00473045">
        <w:rPr>
          <w:rFonts w:ascii="Times New Roman" w:eastAsia="Times New Roman" w:hAnsi="Times New Roman" w:cs="Times New Roman"/>
          <w:bCs/>
          <w:sz w:val="24"/>
          <w:szCs w:val="24"/>
        </w:rPr>
        <w:t xml:space="preserve">that </w:t>
      </w:r>
      <w:r w:rsidRPr="00473045">
        <w:rPr>
          <w:rFonts w:ascii="Times New Roman" w:eastAsia="Times New Roman" w:hAnsi="Times New Roman" w:cs="Times New Roman"/>
          <w:bCs/>
          <w:sz w:val="24"/>
          <w:szCs w:val="24"/>
        </w:rPr>
        <w:t xml:space="preserve">cause preferred results, the CIA and State Department can engage with other parties with </w:t>
      </w:r>
      <w:r w:rsidR="00757A1A" w:rsidRPr="00473045">
        <w:rPr>
          <w:rFonts w:ascii="Times New Roman" w:eastAsia="Times New Roman" w:hAnsi="Times New Roman" w:cs="Times New Roman"/>
          <w:bCs/>
          <w:sz w:val="24"/>
          <w:szCs w:val="24"/>
        </w:rPr>
        <w:t>greater certainty</w:t>
      </w:r>
      <w:r w:rsidRPr="00473045">
        <w:rPr>
          <w:rFonts w:ascii="Times New Roman" w:eastAsia="Times New Roman" w:hAnsi="Times New Roman" w:cs="Times New Roman"/>
          <w:bCs/>
          <w:sz w:val="24"/>
          <w:szCs w:val="24"/>
        </w:rPr>
        <w:t xml:space="preserve"> of how situations and conflicts will end.  For example, </w:t>
      </w:r>
      <w:r w:rsidR="00757A1A" w:rsidRPr="00473045">
        <w:rPr>
          <w:rFonts w:ascii="Times New Roman" w:eastAsia="Times New Roman" w:hAnsi="Times New Roman" w:cs="Times New Roman"/>
          <w:bCs/>
          <w:sz w:val="24"/>
          <w:szCs w:val="24"/>
        </w:rPr>
        <w:t>the State Department can</w:t>
      </w:r>
      <w:r w:rsidRPr="00473045">
        <w:rPr>
          <w:rFonts w:ascii="Times New Roman" w:eastAsia="Times New Roman" w:hAnsi="Times New Roman" w:cs="Times New Roman"/>
          <w:bCs/>
          <w:sz w:val="24"/>
          <w:szCs w:val="24"/>
        </w:rPr>
        <w:t xml:space="preserve"> predict within a conflict which side </w:t>
      </w:r>
      <w:r w:rsidR="00757A1A" w:rsidRPr="00473045">
        <w:rPr>
          <w:rFonts w:ascii="Times New Roman" w:eastAsia="Times New Roman" w:hAnsi="Times New Roman" w:cs="Times New Roman"/>
          <w:bCs/>
          <w:sz w:val="24"/>
          <w:szCs w:val="24"/>
        </w:rPr>
        <w:t>will</w:t>
      </w:r>
      <w:r w:rsidRPr="00473045">
        <w:rPr>
          <w:rFonts w:ascii="Times New Roman" w:eastAsia="Times New Roman" w:hAnsi="Times New Roman" w:cs="Times New Roman"/>
          <w:bCs/>
          <w:sz w:val="24"/>
          <w:szCs w:val="24"/>
        </w:rPr>
        <w:t xml:space="preserve"> win and</w:t>
      </w:r>
      <w:r w:rsidR="00757A1A" w:rsidRPr="00473045">
        <w:rPr>
          <w:rFonts w:ascii="Times New Roman" w:eastAsia="Times New Roman" w:hAnsi="Times New Roman" w:cs="Times New Roman"/>
          <w:bCs/>
          <w:sz w:val="24"/>
          <w:szCs w:val="24"/>
        </w:rPr>
        <w:t xml:space="preserve"> therefore </w:t>
      </w:r>
      <w:r w:rsidRPr="00473045">
        <w:rPr>
          <w:rFonts w:ascii="Times New Roman" w:eastAsia="Times New Roman" w:hAnsi="Times New Roman" w:cs="Times New Roman"/>
          <w:bCs/>
          <w:sz w:val="24"/>
          <w:szCs w:val="24"/>
        </w:rPr>
        <w:t>which</w:t>
      </w:r>
      <w:r w:rsidR="00757A1A" w:rsidRPr="00473045">
        <w:rPr>
          <w:rFonts w:ascii="Times New Roman" w:eastAsia="Times New Roman" w:hAnsi="Times New Roman" w:cs="Times New Roman"/>
          <w:bCs/>
          <w:sz w:val="24"/>
          <w:szCs w:val="24"/>
        </w:rPr>
        <w:t xml:space="preserve"> side</w:t>
      </w:r>
      <w:r w:rsidRPr="00473045">
        <w:rPr>
          <w:rFonts w:ascii="Times New Roman" w:eastAsia="Times New Roman" w:hAnsi="Times New Roman" w:cs="Times New Roman"/>
          <w:bCs/>
          <w:sz w:val="24"/>
          <w:szCs w:val="24"/>
        </w:rPr>
        <w:t xml:space="preserve"> the US should </w:t>
      </w:r>
      <w:r w:rsidR="00757A1A" w:rsidRPr="00473045">
        <w:rPr>
          <w:rFonts w:ascii="Times New Roman" w:eastAsia="Times New Roman" w:hAnsi="Times New Roman" w:cs="Times New Roman"/>
          <w:bCs/>
          <w:sz w:val="24"/>
          <w:szCs w:val="24"/>
        </w:rPr>
        <w:t>work with</w:t>
      </w:r>
      <w:r w:rsidRPr="00473045">
        <w:rPr>
          <w:rFonts w:ascii="Times New Roman" w:eastAsia="Times New Roman" w:hAnsi="Times New Roman" w:cs="Times New Roman"/>
          <w:bCs/>
          <w:sz w:val="24"/>
          <w:szCs w:val="24"/>
        </w:rPr>
        <w:t xml:space="preserve">. </w:t>
      </w:r>
    </w:p>
    <w:p w14:paraId="792C6810" w14:textId="77777777" w:rsidR="00CF3C1A" w:rsidRPr="00473045" w:rsidRDefault="00CF3C1A" w:rsidP="00CF3C1A">
      <w:pPr>
        <w:pStyle w:val="ListParagraph"/>
        <w:spacing w:after="240" w:line="240" w:lineRule="auto"/>
        <w:ind w:left="900" w:right="900"/>
        <w:jc w:val="both"/>
        <w:rPr>
          <w:rFonts w:ascii="Times New Roman" w:eastAsia="Times New Roman" w:hAnsi="Times New Roman" w:cs="Times New Roman"/>
          <w:bCs/>
          <w:sz w:val="24"/>
          <w:szCs w:val="24"/>
        </w:rPr>
      </w:pPr>
    </w:p>
    <w:p w14:paraId="3D33BAF4" w14:textId="36575661" w:rsidR="00757A1A" w:rsidRPr="00473045" w:rsidRDefault="00757A1A" w:rsidP="00CF3C1A">
      <w:pPr>
        <w:pStyle w:val="ListParagraph"/>
        <w:numPr>
          <w:ilvl w:val="0"/>
          <w:numId w:val="1"/>
        </w:numPr>
        <w:spacing w:after="240" w:line="240" w:lineRule="auto"/>
        <w:ind w:left="90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Better diplomacy; with a powerful understanding of how parties will react to State Department actions, the State Department and CIA can commit to certain actions knowing full well what events will unfold.  For example, the State Department could offer aid to a political leader</w:t>
      </w:r>
      <w:r w:rsidR="00470992">
        <w:rPr>
          <w:rFonts w:ascii="Times New Roman" w:eastAsia="Times New Roman" w:hAnsi="Times New Roman" w:cs="Times New Roman"/>
          <w:bCs/>
          <w:sz w:val="24"/>
          <w:szCs w:val="24"/>
        </w:rPr>
        <w:t>, knowing</w:t>
      </w:r>
      <w:r w:rsidRPr="00473045">
        <w:rPr>
          <w:rFonts w:ascii="Times New Roman" w:eastAsia="Times New Roman" w:hAnsi="Times New Roman" w:cs="Times New Roman"/>
          <w:bCs/>
          <w:sz w:val="24"/>
          <w:szCs w:val="24"/>
        </w:rPr>
        <w:t xml:space="preserve"> whether or not </w:t>
      </w:r>
      <w:r w:rsidR="005C129F">
        <w:rPr>
          <w:rFonts w:ascii="Times New Roman" w:eastAsia="Times New Roman" w:hAnsi="Times New Roman" w:cs="Times New Roman"/>
          <w:bCs/>
          <w:sz w:val="24"/>
          <w:szCs w:val="24"/>
        </w:rPr>
        <w:t>they</w:t>
      </w:r>
      <w:r w:rsidRPr="00473045">
        <w:rPr>
          <w:rFonts w:ascii="Times New Roman" w:eastAsia="Times New Roman" w:hAnsi="Times New Roman" w:cs="Times New Roman"/>
          <w:bCs/>
          <w:sz w:val="24"/>
          <w:szCs w:val="24"/>
        </w:rPr>
        <w:t xml:space="preserve"> would take the aid and how it will affect </w:t>
      </w:r>
      <w:r w:rsidR="005C129F">
        <w:rPr>
          <w:rFonts w:ascii="Times New Roman" w:eastAsia="Times New Roman" w:hAnsi="Times New Roman" w:cs="Times New Roman"/>
          <w:bCs/>
          <w:sz w:val="24"/>
          <w:szCs w:val="24"/>
        </w:rPr>
        <w:t>their</w:t>
      </w:r>
      <w:r w:rsidRPr="00473045">
        <w:rPr>
          <w:rFonts w:ascii="Times New Roman" w:eastAsia="Times New Roman" w:hAnsi="Times New Roman" w:cs="Times New Roman"/>
          <w:bCs/>
          <w:sz w:val="24"/>
          <w:szCs w:val="24"/>
        </w:rPr>
        <w:t xml:space="preserve"> standing.  </w:t>
      </w:r>
    </w:p>
    <w:p w14:paraId="05667C47" w14:textId="7F729473" w:rsidR="00CF3C1A" w:rsidRPr="00473045" w:rsidRDefault="00CF3C1A" w:rsidP="00473045">
      <w:pPr>
        <w:pStyle w:val="ListParagraph"/>
        <w:spacing w:after="240" w:line="240" w:lineRule="auto"/>
        <w:rPr>
          <w:rFonts w:ascii="Times New Roman" w:eastAsia="Times New Roman" w:hAnsi="Times New Roman" w:cs="Times New Roman"/>
          <w:bCs/>
          <w:sz w:val="24"/>
          <w:szCs w:val="24"/>
        </w:rPr>
      </w:pPr>
    </w:p>
    <w:p w14:paraId="5FEA513A" w14:textId="18FFCC3B" w:rsidR="00CF3C1A" w:rsidRDefault="00757A1A" w:rsidP="00CF3C1A">
      <w:pPr>
        <w:pStyle w:val="ListParagraph"/>
        <w:numPr>
          <w:ilvl w:val="0"/>
          <w:numId w:val="1"/>
        </w:numPr>
        <w:spacing w:after="240" w:line="240" w:lineRule="auto"/>
        <w:ind w:left="90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Better planning; with more accurate predictions, the CIA and State Department can better predict how interventions and aid will affect situations.  For instance, the CIA will know with more certainty whether arming select rebel groups in certain Middle Eastern countries allow for a preferred outcome or a faster end to the conflict.</w:t>
      </w:r>
      <w:r w:rsidR="001A4D6E" w:rsidRPr="00473045">
        <w:rPr>
          <w:rFonts w:ascii="Times New Roman" w:eastAsia="Times New Roman" w:hAnsi="Times New Roman" w:cs="Times New Roman"/>
          <w:bCs/>
          <w:sz w:val="24"/>
          <w:szCs w:val="24"/>
        </w:rPr>
        <w:t xml:space="preserve"> </w:t>
      </w:r>
    </w:p>
    <w:p w14:paraId="284ABC57" w14:textId="3ADE2495" w:rsidR="008D5566" w:rsidRPr="008D5566" w:rsidRDefault="008D5566" w:rsidP="008D5566">
      <w:pPr>
        <w:pStyle w:val="ListParagraph"/>
        <w:spacing w:after="0"/>
        <w:rPr>
          <w:rFonts w:ascii="Times New Roman" w:eastAsia="Times New Roman" w:hAnsi="Times New Roman" w:cs="Times New Roman"/>
          <w:bCs/>
          <w:sz w:val="24"/>
          <w:szCs w:val="24"/>
        </w:rPr>
      </w:pPr>
    </w:p>
    <w:p w14:paraId="7608E9F9" w14:textId="22A1087F" w:rsidR="00757A1A" w:rsidRPr="00484DBC" w:rsidRDefault="00A40D47" w:rsidP="00CF3C1A">
      <w:pPr>
        <w:spacing w:after="0" w:line="240" w:lineRule="auto"/>
        <w:jc w:val="both"/>
        <w:rPr>
          <w:rFonts w:ascii="Times New Roman" w:eastAsia="Times New Roman" w:hAnsi="Times New Roman" w:cs="Times New Roman"/>
          <w:b/>
          <w:bCs/>
          <w:sz w:val="28"/>
          <w:szCs w:val="28"/>
        </w:rPr>
      </w:pPr>
      <w:r w:rsidRPr="00484DBC">
        <w:rPr>
          <w:rFonts w:ascii="Times New Roman" w:eastAsia="Times New Roman" w:hAnsi="Times New Roman" w:cs="Times New Roman"/>
          <w:b/>
          <w:bCs/>
          <w:sz w:val="28"/>
          <w:szCs w:val="28"/>
        </w:rPr>
        <w:t>Notes</w:t>
      </w:r>
    </w:p>
    <w:p w14:paraId="4C9C9E00" w14:textId="5CF0F9C2" w:rsidR="00FA7BC0" w:rsidRDefault="00FA7BC0"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original data set and model are from Jay Ulfelder, former research director of the Political Instability Task </w:t>
      </w:r>
      <w:r w:rsidR="005C129F">
        <w:rPr>
          <w:rFonts w:ascii="Times New Roman" w:eastAsia="Times New Roman" w:hAnsi="Times New Roman" w:cs="Times New Roman"/>
          <w:bCs/>
          <w:sz w:val="24"/>
          <w:szCs w:val="24"/>
        </w:rPr>
        <w:t>Force, a task force commissioned by the CIA</w:t>
      </w:r>
      <w:r>
        <w:rPr>
          <w:rFonts w:ascii="Times New Roman" w:eastAsia="Times New Roman" w:hAnsi="Times New Roman" w:cs="Times New Roman"/>
          <w:bCs/>
          <w:sz w:val="24"/>
          <w:szCs w:val="24"/>
        </w:rPr>
        <w:t xml:space="preserve">. </w:t>
      </w:r>
    </w:p>
    <w:p w14:paraId="4C8CD946" w14:textId="77777777" w:rsidR="00A518D8" w:rsidRDefault="00A518D8" w:rsidP="00A518D8">
      <w:pPr>
        <w:pStyle w:val="ListParagraph"/>
        <w:spacing w:after="240" w:line="240" w:lineRule="auto"/>
        <w:ind w:left="990" w:right="900"/>
        <w:jc w:val="both"/>
        <w:rPr>
          <w:rFonts w:ascii="Times New Roman" w:eastAsia="Times New Roman" w:hAnsi="Times New Roman" w:cs="Times New Roman"/>
          <w:bCs/>
          <w:sz w:val="24"/>
          <w:szCs w:val="24"/>
        </w:rPr>
      </w:pPr>
    </w:p>
    <w:p w14:paraId="0D7C18B2" w14:textId="4742D1B2" w:rsidR="00757A1A" w:rsidRDefault="00757A1A"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The word significant refers to statistical significance, a measure of the importance of a variable within a model.</w:t>
      </w:r>
    </w:p>
    <w:p w14:paraId="6BE59F45" w14:textId="77777777" w:rsidR="00A518D8" w:rsidRPr="00A518D8" w:rsidRDefault="00A518D8" w:rsidP="00A518D8">
      <w:pPr>
        <w:pStyle w:val="ListParagraph"/>
        <w:rPr>
          <w:rFonts w:ascii="Times New Roman" w:eastAsia="Times New Roman" w:hAnsi="Times New Roman" w:cs="Times New Roman"/>
          <w:bCs/>
          <w:sz w:val="24"/>
          <w:szCs w:val="24"/>
        </w:rPr>
      </w:pPr>
    </w:p>
    <w:p w14:paraId="69737A18" w14:textId="611735E8" w:rsidR="00A518D8" w:rsidRPr="00473045" w:rsidRDefault="00A518D8"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Probabilities range from 0 to 1, with 0 as an absolute non-</w:t>
      </w:r>
      <w:r w:rsidRPr="00A518D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occurrence and 1 an absolute occurrence.</w:t>
      </w:r>
    </w:p>
    <w:p w14:paraId="4571918D" w14:textId="77777777" w:rsidR="00CF3C1A" w:rsidRPr="00473045" w:rsidRDefault="00CF3C1A" w:rsidP="00CF3C1A">
      <w:pPr>
        <w:pStyle w:val="ListParagraph"/>
        <w:spacing w:after="240" w:line="240" w:lineRule="auto"/>
        <w:ind w:left="990" w:right="900"/>
        <w:jc w:val="both"/>
        <w:rPr>
          <w:rFonts w:ascii="Times New Roman" w:eastAsia="Times New Roman" w:hAnsi="Times New Roman" w:cs="Times New Roman"/>
          <w:bCs/>
          <w:sz w:val="24"/>
          <w:szCs w:val="24"/>
        </w:rPr>
      </w:pPr>
      <w:bookmarkStart w:id="0" w:name="_GoBack"/>
      <w:bookmarkEnd w:id="0"/>
    </w:p>
    <w:p w14:paraId="2CA98AF3" w14:textId="77777777" w:rsidR="005510B4" w:rsidRPr="005510B4" w:rsidRDefault="00757A1A" w:rsidP="005510B4">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sidRPr="005510B4">
        <w:rPr>
          <w:rFonts w:ascii="Times New Roman" w:eastAsia="Times New Roman" w:hAnsi="Times New Roman" w:cs="Times New Roman"/>
          <w:bCs/>
          <w:sz w:val="24"/>
          <w:szCs w:val="24"/>
        </w:rPr>
        <w:t>Predictions represent chances of</w:t>
      </w:r>
      <w:r w:rsidR="005C129F" w:rsidRPr="005510B4">
        <w:rPr>
          <w:rFonts w:ascii="Times New Roman" w:eastAsia="Times New Roman" w:hAnsi="Times New Roman" w:cs="Times New Roman"/>
          <w:bCs/>
          <w:sz w:val="24"/>
          <w:szCs w:val="24"/>
        </w:rPr>
        <w:t xml:space="preserve"> coups.  </w:t>
      </w:r>
      <w:r w:rsidR="005510B4" w:rsidRPr="005510B4">
        <w:rPr>
          <w:rFonts w:ascii="Times New Roman" w:eastAsia="Times New Roman" w:hAnsi="Times New Roman" w:cs="Times New Roman"/>
          <w:bCs/>
          <w:sz w:val="24"/>
          <w:szCs w:val="24"/>
        </w:rPr>
        <w:t>Simply said, the countries I have identified most likely to have a coup does not mean they will absolutely have a coup, rather they are most likely to have a coup.</w:t>
      </w:r>
    </w:p>
    <w:p w14:paraId="3B7CD8CA" w14:textId="6CEBC9CC" w:rsidR="00CF3C1A" w:rsidRPr="005510B4" w:rsidRDefault="00CF3C1A" w:rsidP="005510B4">
      <w:pPr>
        <w:pStyle w:val="ListParagraph"/>
        <w:spacing w:after="240" w:line="240" w:lineRule="auto"/>
        <w:ind w:left="990" w:right="900"/>
        <w:jc w:val="both"/>
        <w:rPr>
          <w:rFonts w:ascii="Times New Roman" w:eastAsia="Times New Roman" w:hAnsi="Times New Roman" w:cs="Times New Roman"/>
          <w:bCs/>
          <w:sz w:val="24"/>
          <w:szCs w:val="24"/>
        </w:rPr>
      </w:pPr>
    </w:p>
    <w:p w14:paraId="2EFD3036" w14:textId="43ECA91A" w:rsidR="000B7A43" w:rsidRPr="00473045" w:rsidRDefault="000B7A43"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I will refer to the data set, including my additions, as the </w:t>
      </w:r>
      <w:r w:rsidR="00A428B4" w:rsidRPr="00473045">
        <w:rPr>
          <w:rFonts w:ascii="Times New Roman" w:eastAsia="Times New Roman" w:hAnsi="Times New Roman" w:cs="Times New Roman"/>
          <w:bCs/>
          <w:sz w:val="24"/>
          <w:szCs w:val="24"/>
        </w:rPr>
        <w:t xml:space="preserve">Ulfelder </w:t>
      </w:r>
      <w:r w:rsidRPr="00473045">
        <w:rPr>
          <w:rFonts w:ascii="Times New Roman" w:eastAsia="Times New Roman" w:hAnsi="Times New Roman" w:cs="Times New Roman"/>
          <w:bCs/>
          <w:sz w:val="24"/>
          <w:szCs w:val="24"/>
        </w:rPr>
        <w:t>data set</w:t>
      </w:r>
      <w:r w:rsidR="00683B94" w:rsidRPr="00473045">
        <w:rPr>
          <w:rFonts w:ascii="Times New Roman" w:eastAsia="Times New Roman" w:hAnsi="Times New Roman" w:cs="Times New Roman"/>
          <w:bCs/>
          <w:sz w:val="24"/>
          <w:szCs w:val="24"/>
        </w:rPr>
        <w:t>.  I split the data set into two:</w:t>
      </w:r>
    </w:p>
    <w:p w14:paraId="692017D8" w14:textId="0E857D6B" w:rsidR="00683B94" w:rsidRPr="00473045" w:rsidRDefault="00683B94" w:rsidP="00CF3C1A">
      <w:pPr>
        <w:pStyle w:val="ListParagraph"/>
        <w:numPr>
          <w:ilvl w:val="1"/>
          <w:numId w:val="2"/>
        </w:numPr>
        <w:spacing w:after="240" w:line="240" w:lineRule="auto"/>
        <w:ind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CW: full data set with observations from 1960 to 2014</w:t>
      </w:r>
    </w:p>
    <w:p w14:paraId="32292AF8" w14:textId="2A9F467A" w:rsidR="00683B94" w:rsidRPr="00473045" w:rsidRDefault="00683B94" w:rsidP="00CF3C1A">
      <w:pPr>
        <w:pStyle w:val="ListParagraph"/>
        <w:numPr>
          <w:ilvl w:val="1"/>
          <w:numId w:val="2"/>
        </w:numPr>
        <w:spacing w:after="240" w:line="240" w:lineRule="auto"/>
        <w:ind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Post: data set with observations after the end of the Cold War, 1991 to 2014</w:t>
      </w:r>
    </w:p>
    <w:p w14:paraId="3B5F7303" w14:textId="77777777" w:rsidR="00CF3C1A" w:rsidRPr="00473045" w:rsidRDefault="00CF3C1A" w:rsidP="00CF3C1A">
      <w:pPr>
        <w:pStyle w:val="ListParagraph"/>
        <w:spacing w:after="240" w:line="240" w:lineRule="auto"/>
        <w:ind w:left="1440" w:right="900"/>
        <w:jc w:val="both"/>
        <w:rPr>
          <w:rFonts w:ascii="Times New Roman" w:eastAsia="Times New Roman" w:hAnsi="Times New Roman" w:cs="Times New Roman"/>
          <w:bCs/>
          <w:sz w:val="24"/>
          <w:szCs w:val="24"/>
        </w:rPr>
      </w:pPr>
    </w:p>
    <w:p w14:paraId="7B68640B" w14:textId="26E1753E" w:rsidR="00757A1A" w:rsidRPr="00473045" w:rsidRDefault="00757A1A"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For the purpose of this paper, </w:t>
      </w:r>
      <w:r w:rsidR="000B7A43" w:rsidRPr="00473045">
        <w:rPr>
          <w:rFonts w:ascii="Times New Roman" w:eastAsia="Times New Roman" w:hAnsi="Times New Roman" w:cs="Times New Roman"/>
          <w:bCs/>
          <w:sz w:val="24"/>
          <w:szCs w:val="24"/>
        </w:rPr>
        <w:t>I will refer to four models:</w:t>
      </w:r>
    </w:p>
    <w:p w14:paraId="390FCE05" w14:textId="2D792C2C" w:rsidR="000B7A43" w:rsidRPr="00473045" w:rsidRDefault="00A428B4" w:rsidP="00CF3C1A">
      <w:pPr>
        <w:pStyle w:val="ListParagraph"/>
        <w:numPr>
          <w:ilvl w:val="1"/>
          <w:numId w:val="2"/>
        </w:numPr>
        <w:spacing w:after="240" w:line="240" w:lineRule="auto"/>
        <w:ind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Ulfelder </w:t>
      </w:r>
      <w:r w:rsidR="000B7A43" w:rsidRPr="00473045">
        <w:rPr>
          <w:rFonts w:ascii="Times New Roman" w:eastAsia="Times New Roman" w:hAnsi="Times New Roman" w:cs="Times New Roman"/>
          <w:bCs/>
          <w:sz w:val="24"/>
          <w:szCs w:val="24"/>
        </w:rPr>
        <w:t>Model (CW): The original model published by Jay Ulfelder</w:t>
      </w:r>
    </w:p>
    <w:p w14:paraId="7ADBADA0" w14:textId="180C07E2" w:rsidR="000B7A43" w:rsidRPr="00473045" w:rsidRDefault="000B7A43" w:rsidP="00CF3C1A">
      <w:pPr>
        <w:pStyle w:val="ListParagraph"/>
        <w:numPr>
          <w:ilvl w:val="1"/>
          <w:numId w:val="2"/>
        </w:numPr>
        <w:spacing w:after="240" w:line="240" w:lineRule="auto"/>
        <w:ind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Ulfelder Model (Post): The </w:t>
      </w:r>
      <w:r w:rsidR="00A428B4" w:rsidRPr="00473045">
        <w:rPr>
          <w:rFonts w:ascii="Times New Roman" w:eastAsia="Times New Roman" w:hAnsi="Times New Roman" w:cs="Times New Roman"/>
          <w:bCs/>
          <w:sz w:val="24"/>
          <w:szCs w:val="24"/>
        </w:rPr>
        <w:t xml:space="preserve">Ulfelder </w:t>
      </w:r>
      <w:r w:rsidRPr="00473045">
        <w:rPr>
          <w:rFonts w:ascii="Times New Roman" w:eastAsia="Times New Roman" w:hAnsi="Times New Roman" w:cs="Times New Roman"/>
          <w:bCs/>
          <w:sz w:val="24"/>
          <w:szCs w:val="24"/>
        </w:rPr>
        <w:t>model run on post-Cold War data</w:t>
      </w:r>
    </w:p>
    <w:p w14:paraId="38F262D2" w14:textId="4967B026" w:rsidR="000B7A43" w:rsidRPr="00473045" w:rsidRDefault="000B7A43" w:rsidP="00CF3C1A">
      <w:pPr>
        <w:pStyle w:val="ListParagraph"/>
        <w:numPr>
          <w:ilvl w:val="1"/>
          <w:numId w:val="2"/>
        </w:numPr>
        <w:spacing w:after="240" w:line="240" w:lineRule="auto"/>
        <w:ind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Habermodel (CW): My chosen model for the full data set</w:t>
      </w:r>
    </w:p>
    <w:p w14:paraId="26169FA2" w14:textId="2F3850D4" w:rsidR="000B7A43" w:rsidRPr="00473045" w:rsidRDefault="000B7A43" w:rsidP="00CF3C1A">
      <w:pPr>
        <w:pStyle w:val="ListParagraph"/>
        <w:numPr>
          <w:ilvl w:val="1"/>
          <w:numId w:val="2"/>
        </w:numPr>
        <w:spacing w:after="240" w:line="240" w:lineRule="auto"/>
        <w:ind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Habermodel (Post): </w:t>
      </w:r>
      <w:r w:rsidR="00A428B4" w:rsidRPr="00473045">
        <w:rPr>
          <w:rFonts w:ascii="Times New Roman" w:eastAsia="Times New Roman" w:hAnsi="Times New Roman" w:cs="Times New Roman"/>
          <w:bCs/>
          <w:sz w:val="24"/>
          <w:szCs w:val="24"/>
        </w:rPr>
        <w:t>My chosen model for the post-Cold War data</w:t>
      </w:r>
    </w:p>
    <w:p w14:paraId="1E819BC0" w14:textId="77777777" w:rsidR="00CF3C1A" w:rsidRPr="00473045" w:rsidRDefault="00CF3C1A" w:rsidP="00CF3C1A">
      <w:pPr>
        <w:pStyle w:val="ListParagraph"/>
        <w:spacing w:after="240" w:line="240" w:lineRule="auto"/>
        <w:ind w:left="1440" w:right="900"/>
        <w:jc w:val="both"/>
        <w:rPr>
          <w:rFonts w:ascii="Times New Roman" w:eastAsia="Times New Roman" w:hAnsi="Times New Roman" w:cs="Times New Roman"/>
          <w:bCs/>
          <w:sz w:val="24"/>
          <w:szCs w:val="24"/>
        </w:rPr>
      </w:pPr>
    </w:p>
    <w:p w14:paraId="6ED2F27A" w14:textId="4821382E" w:rsidR="00757A1A" w:rsidRPr="00473045" w:rsidRDefault="00757A1A"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 xml:space="preserve">The </w:t>
      </w:r>
      <w:r w:rsidR="00A428B4" w:rsidRPr="00473045">
        <w:rPr>
          <w:rFonts w:ascii="Times New Roman" w:eastAsia="Times New Roman" w:hAnsi="Times New Roman" w:cs="Times New Roman"/>
          <w:bCs/>
          <w:sz w:val="24"/>
          <w:szCs w:val="24"/>
        </w:rPr>
        <w:t>Ulfelder data set</w:t>
      </w:r>
      <w:r w:rsidRPr="00473045">
        <w:rPr>
          <w:rFonts w:ascii="Times New Roman" w:eastAsia="Times New Roman" w:hAnsi="Times New Roman" w:cs="Times New Roman"/>
          <w:bCs/>
          <w:sz w:val="24"/>
          <w:szCs w:val="24"/>
        </w:rPr>
        <w:t xml:space="preserve"> extends only to 2014, therefore predictions for 2016 could not be generated.</w:t>
      </w:r>
    </w:p>
    <w:p w14:paraId="3D7521F1" w14:textId="77777777" w:rsidR="00CF3C1A" w:rsidRPr="00473045" w:rsidRDefault="00CF3C1A" w:rsidP="00CF3C1A">
      <w:pPr>
        <w:pStyle w:val="ListParagraph"/>
        <w:spacing w:after="240" w:line="240" w:lineRule="auto"/>
        <w:ind w:left="990" w:right="900"/>
        <w:jc w:val="both"/>
        <w:rPr>
          <w:rFonts w:ascii="Times New Roman" w:eastAsia="Times New Roman" w:hAnsi="Times New Roman" w:cs="Times New Roman"/>
          <w:bCs/>
          <w:sz w:val="24"/>
          <w:szCs w:val="24"/>
        </w:rPr>
      </w:pPr>
    </w:p>
    <w:p w14:paraId="217B4CCD" w14:textId="4E1FAC10" w:rsidR="00683B94" w:rsidRPr="00473045" w:rsidRDefault="00683B94" w:rsidP="00CF3C1A">
      <w:pPr>
        <w:pStyle w:val="ListParagraph"/>
        <w:numPr>
          <w:ilvl w:val="0"/>
          <w:numId w:val="2"/>
        </w:numPr>
        <w:spacing w:after="240" w:line="240" w:lineRule="auto"/>
        <w:ind w:left="990" w:right="900"/>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All models are predicting coups</w:t>
      </w:r>
      <w:r w:rsidR="00A518D8">
        <w:rPr>
          <w:rFonts w:ascii="Times New Roman" w:eastAsia="Times New Roman" w:hAnsi="Times New Roman" w:cs="Times New Roman"/>
          <w:bCs/>
          <w:sz w:val="24"/>
          <w:szCs w:val="24"/>
        </w:rPr>
        <w:t>, the dependent variable,</w:t>
      </w:r>
      <w:r w:rsidRPr="00473045">
        <w:rPr>
          <w:rFonts w:ascii="Times New Roman" w:eastAsia="Times New Roman" w:hAnsi="Times New Roman" w:cs="Times New Roman"/>
          <w:bCs/>
          <w:sz w:val="24"/>
          <w:szCs w:val="24"/>
        </w:rPr>
        <w:t xml:space="preserve"> as defined by Jay Ulfelder</w:t>
      </w:r>
      <w:r w:rsidR="00A518D8">
        <w:rPr>
          <w:rFonts w:ascii="Times New Roman" w:eastAsia="Times New Roman" w:hAnsi="Times New Roman" w:cs="Times New Roman"/>
          <w:bCs/>
          <w:sz w:val="24"/>
          <w:szCs w:val="24"/>
        </w:rPr>
        <w:t xml:space="preserve"> in his original report</w:t>
      </w:r>
      <w:r w:rsidR="00A518D8">
        <w:rPr>
          <w:rStyle w:val="EndnoteReference"/>
          <w:rFonts w:ascii="Times New Roman" w:eastAsia="Times New Roman" w:hAnsi="Times New Roman" w:cs="Times New Roman"/>
          <w:bCs/>
          <w:sz w:val="24"/>
          <w:szCs w:val="24"/>
        </w:rPr>
        <w:endnoteReference w:id="1"/>
      </w:r>
      <w:r w:rsidR="00A518D8">
        <w:rPr>
          <w:rFonts w:ascii="Times New Roman" w:eastAsia="Times New Roman" w:hAnsi="Times New Roman" w:cs="Times New Roman"/>
          <w:bCs/>
          <w:sz w:val="24"/>
          <w:szCs w:val="24"/>
        </w:rPr>
        <w:t>.</w:t>
      </w:r>
    </w:p>
    <w:p w14:paraId="05594B9A" w14:textId="390B96D9" w:rsidR="00CF3C1A" w:rsidRPr="00473045" w:rsidRDefault="00CF3C1A" w:rsidP="008D5566">
      <w:pPr>
        <w:pStyle w:val="ListParagraph"/>
        <w:spacing w:after="0" w:line="240" w:lineRule="auto"/>
        <w:rPr>
          <w:rFonts w:ascii="Times New Roman" w:eastAsia="Times New Roman" w:hAnsi="Times New Roman" w:cs="Times New Roman"/>
          <w:bCs/>
          <w:sz w:val="24"/>
          <w:szCs w:val="24"/>
        </w:rPr>
      </w:pPr>
    </w:p>
    <w:p w14:paraId="35F9B8E7" w14:textId="77777777" w:rsidR="00B85412" w:rsidRPr="00484DBC" w:rsidRDefault="00B85412" w:rsidP="00CF3C1A">
      <w:pPr>
        <w:spacing w:after="0" w:line="240" w:lineRule="auto"/>
        <w:ind w:right="900"/>
        <w:jc w:val="both"/>
        <w:rPr>
          <w:rFonts w:ascii="Times New Roman" w:hAnsi="Times New Roman" w:cs="Times New Roman"/>
          <w:b/>
          <w:sz w:val="28"/>
          <w:szCs w:val="28"/>
        </w:rPr>
      </w:pPr>
      <w:r w:rsidRPr="00484DBC">
        <w:rPr>
          <w:rFonts w:ascii="Times New Roman" w:hAnsi="Times New Roman" w:cs="Times New Roman"/>
          <w:b/>
          <w:sz w:val="28"/>
          <w:szCs w:val="28"/>
        </w:rPr>
        <w:t>Data</w:t>
      </w:r>
    </w:p>
    <w:p w14:paraId="59909C39" w14:textId="08EB5F33" w:rsidR="00CF3C1A" w:rsidRPr="00473045" w:rsidRDefault="00A428B4" w:rsidP="00CF3C1A">
      <w:pPr>
        <w:spacing w:after="240" w:line="240" w:lineRule="auto"/>
        <w:jc w:val="both"/>
        <w:rPr>
          <w:rFonts w:ascii="Times New Roman" w:hAnsi="Times New Roman" w:cs="Times New Roman"/>
          <w:sz w:val="24"/>
          <w:szCs w:val="24"/>
        </w:rPr>
      </w:pPr>
      <w:r w:rsidRPr="00473045">
        <w:rPr>
          <w:rFonts w:ascii="Times New Roman" w:hAnsi="Times New Roman" w:cs="Times New Roman"/>
          <w:sz w:val="24"/>
          <w:szCs w:val="24"/>
        </w:rPr>
        <w:t xml:space="preserve">For my modeling, I used the aforementioned Ulfelder data set with the inclusion of the data set from </w:t>
      </w:r>
      <w:r w:rsidRPr="00473045">
        <w:rPr>
          <w:rFonts w:ascii="Times New Roman" w:hAnsi="Times New Roman" w:cs="Times New Roman"/>
          <w:i/>
          <w:sz w:val="24"/>
          <w:szCs w:val="24"/>
        </w:rPr>
        <w:t xml:space="preserve">Determinants of the Attempting and Outcome of Coups d'état.  </w:t>
      </w:r>
      <w:r w:rsidRPr="00473045">
        <w:rPr>
          <w:rFonts w:ascii="Times New Roman" w:hAnsi="Times New Roman" w:cs="Times New Roman"/>
          <w:sz w:val="24"/>
          <w:szCs w:val="24"/>
        </w:rPr>
        <w:t xml:space="preserve">After reasoning through the data, I separated the data into two data sets, </w:t>
      </w:r>
      <w:r w:rsidR="000344E0" w:rsidRPr="00473045">
        <w:rPr>
          <w:rFonts w:ascii="Times New Roman" w:hAnsi="Times New Roman" w:cs="Times New Roman"/>
          <w:sz w:val="24"/>
          <w:szCs w:val="24"/>
        </w:rPr>
        <w:t xml:space="preserve">the full data set, CW, and a data set with only observations after the end of the Cold War, Post.  I chose to use two data sets and create two models, as my Cold War indicator proved to be a significant predictor in all the models I tested.  I was unable to identify what the significant difference between pre-and post-Cold War coups, so I made the two </w:t>
      </w:r>
      <w:r w:rsidR="00F07068">
        <w:rPr>
          <w:rFonts w:ascii="Times New Roman" w:hAnsi="Times New Roman" w:cs="Times New Roman"/>
          <w:sz w:val="24"/>
          <w:szCs w:val="24"/>
        </w:rPr>
        <w:t>data sets and models</w:t>
      </w:r>
      <w:r w:rsidR="000344E0" w:rsidRPr="00473045">
        <w:rPr>
          <w:rFonts w:ascii="Times New Roman" w:hAnsi="Times New Roman" w:cs="Times New Roman"/>
          <w:sz w:val="24"/>
          <w:szCs w:val="24"/>
        </w:rPr>
        <w:t xml:space="preserve"> to allow those interested to choose whichever they prefer.</w:t>
      </w:r>
      <w:r w:rsidR="00CF3C1A" w:rsidRPr="00473045">
        <w:rPr>
          <w:rFonts w:ascii="Times New Roman" w:hAnsi="Times New Roman" w:cs="Times New Roman"/>
          <w:sz w:val="24"/>
          <w:szCs w:val="24"/>
        </w:rPr>
        <w:t xml:space="preserve"> </w:t>
      </w:r>
    </w:p>
    <w:p w14:paraId="0A5AF56A" w14:textId="0AB160AA" w:rsidR="00046F4F" w:rsidRPr="00484DBC" w:rsidRDefault="00B85412" w:rsidP="00CF3C1A">
      <w:pPr>
        <w:spacing w:after="0" w:line="240" w:lineRule="auto"/>
        <w:jc w:val="both"/>
        <w:rPr>
          <w:rFonts w:ascii="Times New Roman" w:eastAsia="Times New Roman" w:hAnsi="Times New Roman" w:cs="Times New Roman"/>
          <w:b/>
          <w:bCs/>
          <w:sz w:val="28"/>
          <w:szCs w:val="28"/>
        </w:rPr>
      </w:pPr>
      <w:r w:rsidRPr="00484DBC">
        <w:rPr>
          <w:rFonts w:ascii="Times New Roman" w:eastAsia="Times New Roman" w:hAnsi="Times New Roman" w:cs="Times New Roman"/>
          <w:b/>
          <w:bCs/>
          <w:sz w:val="28"/>
          <w:szCs w:val="28"/>
        </w:rPr>
        <w:t>Ulfelder Model</w:t>
      </w:r>
    </w:p>
    <w:p w14:paraId="052AE637" w14:textId="3B610E8E" w:rsidR="009049A7" w:rsidRPr="00473045" w:rsidRDefault="009049A7" w:rsidP="00CF3C1A">
      <w:pPr>
        <w:spacing w:after="240" w:line="240" w:lineRule="auto"/>
        <w:jc w:val="both"/>
        <w:rPr>
          <w:rFonts w:ascii="Times New Roman" w:eastAsia="Times New Roman" w:hAnsi="Times New Roman" w:cs="Times New Roman"/>
          <w:b/>
          <w:bCs/>
          <w:sz w:val="24"/>
          <w:szCs w:val="24"/>
        </w:rPr>
      </w:pPr>
      <w:r w:rsidRPr="00473045">
        <w:rPr>
          <w:rFonts w:ascii="Times New Roman" w:eastAsia="Times New Roman" w:hAnsi="Times New Roman" w:cs="Times New Roman"/>
          <w:bCs/>
          <w:sz w:val="24"/>
          <w:szCs w:val="24"/>
        </w:rPr>
        <w:t xml:space="preserve">Below is the summary of the original Ulfelder model.  The Ulfelder model is a logistic regression model </w:t>
      </w:r>
      <w:r w:rsidR="00683B94" w:rsidRPr="00473045">
        <w:rPr>
          <w:rFonts w:ascii="Times New Roman" w:eastAsia="Times New Roman" w:hAnsi="Times New Roman" w:cs="Times New Roman"/>
          <w:bCs/>
          <w:sz w:val="24"/>
          <w:szCs w:val="24"/>
        </w:rPr>
        <w:t>run</w:t>
      </w:r>
      <w:r w:rsidRPr="00473045">
        <w:rPr>
          <w:rFonts w:ascii="Times New Roman" w:eastAsia="Times New Roman" w:hAnsi="Times New Roman" w:cs="Times New Roman"/>
          <w:bCs/>
          <w:sz w:val="24"/>
          <w:szCs w:val="24"/>
        </w:rPr>
        <w:t xml:space="preserve"> on </w:t>
      </w:r>
      <w:r w:rsidR="00723E4C" w:rsidRPr="00473045">
        <w:rPr>
          <w:rFonts w:ascii="Times New Roman" w:eastAsia="Times New Roman" w:hAnsi="Times New Roman" w:cs="Times New Roman"/>
          <w:bCs/>
          <w:sz w:val="24"/>
          <w:szCs w:val="24"/>
        </w:rPr>
        <w:t xml:space="preserve">the </w:t>
      </w:r>
      <w:r w:rsidR="00683B94" w:rsidRPr="00473045">
        <w:rPr>
          <w:rFonts w:ascii="Times New Roman" w:eastAsia="Times New Roman" w:hAnsi="Times New Roman" w:cs="Times New Roman"/>
          <w:bCs/>
          <w:sz w:val="24"/>
          <w:szCs w:val="24"/>
        </w:rPr>
        <w:t>CW data set</w:t>
      </w:r>
      <w:r w:rsidRPr="00473045">
        <w:rPr>
          <w:rFonts w:ascii="Times New Roman" w:eastAsia="Times New Roman" w:hAnsi="Times New Roman" w:cs="Times New Roman"/>
          <w:bCs/>
          <w:sz w:val="24"/>
          <w:szCs w:val="24"/>
        </w:rPr>
        <w:t xml:space="preserve"> </w:t>
      </w:r>
      <w:r w:rsidR="00683B94" w:rsidRPr="00473045">
        <w:rPr>
          <w:rFonts w:ascii="Times New Roman" w:eastAsia="Times New Roman" w:hAnsi="Times New Roman" w:cs="Times New Roman"/>
          <w:bCs/>
          <w:sz w:val="24"/>
          <w:szCs w:val="24"/>
        </w:rPr>
        <w:t xml:space="preserve">that produces an average accuracy of </w:t>
      </w:r>
      <w:r w:rsidR="00CA242C" w:rsidRPr="00473045">
        <w:rPr>
          <w:rFonts w:ascii="Times New Roman" w:eastAsia="Times New Roman" w:hAnsi="Times New Roman" w:cs="Times New Roman"/>
          <w:bCs/>
          <w:sz w:val="24"/>
          <w:szCs w:val="24"/>
        </w:rPr>
        <w:t>78</w:t>
      </w:r>
      <w:r w:rsidR="00683B94" w:rsidRPr="00473045">
        <w:rPr>
          <w:rFonts w:ascii="Times New Roman" w:eastAsia="Times New Roman" w:hAnsi="Times New Roman" w:cs="Times New Roman"/>
          <w:bCs/>
          <w:sz w:val="24"/>
          <w:szCs w:val="24"/>
        </w:rPr>
        <w:t>.</w:t>
      </w:r>
      <w:r w:rsidR="00CA242C" w:rsidRPr="00473045">
        <w:rPr>
          <w:rFonts w:ascii="Times New Roman" w:eastAsia="Times New Roman" w:hAnsi="Times New Roman" w:cs="Times New Roman"/>
          <w:bCs/>
          <w:sz w:val="24"/>
          <w:szCs w:val="24"/>
        </w:rPr>
        <w:t>82</w:t>
      </w:r>
      <w:r w:rsidR="00683B94" w:rsidRPr="00473045">
        <w:rPr>
          <w:rFonts w:ascii="Times New Roman" w:eastAsia="Times New Roman" w:hAnsi="Times New Roman" w:cs="Times New Roman"/>
          <w:bCs/>
          <w:sz w:val="24"/>
          <w:szCs w:val="24"/>
        </w:rPr>
        <w:t>%.  As can be seen below, Ulfelder has measures of government, pov</w:t>
      </w:r>
      <w:r w:rsidR="000F2546">
        <w:rPr>
          <w:rFonts w:ascii="Times New Roman" w:eastAsia="Times New Roman" w:hAnsi="Times New Roman" w:cs="Times New Roman"/>
          <w:bCs/>
          <w:sz w:val="24"/>
          <w:szCs w:val="24"/>
        </w:rPr>
        <w:t>erty, country age, country make</w:t>
      </w:r>
      <w:r w:rsidR="00683B94" w:rsidRPr="00473045">
        <w:rPr>
          <w:rFonts w:ascii="Times New Roman" w:eastAsia="Times New Roman" w:hAnsi="Times New Roman" w:cs="Times New Roman"/>
          <w:bCs/>
          <w:sz w:val="24"/>
          <w:szCs w:val="24"/>
        </w:rPr>
        <w:t xml:space="preserve">up </w:t>
      </w:r>
      <w:r w:rsidR="00F07068">
        <w:rPr>
          <w:rFonts w:ascii="Times New Roman" w:eastAsia="Times New Roman" w:hAnsi="Times New Roman" w:cs="Times New Roman"/>
          <w:bCs/>
          <w:sz w:val="24"/>
          <w:szCs w:val="24"/>
        </w:rPr>
        <w:t>and world stability</w:t>
      </w:r>
      <w:r w:rsidR="00683B94" w:rsidRPr="00473045">
        <w:rPr>
          <w:rFonts w:ascii="Times New Roman" w:eastAsia="Times New Roman" w:hAnsi="Times New Roman" w:cs="Times New Roman"/>
          <w:bCs/>
          <w:sz w:val="24"/>
          <w:szCs w:val="24"/>
        </w:rPr>
        <w:t>.</w:t>
      </w:r>
      <w:r w:rsidR="00F07068">
        <w:rPr>
          <w:rFonts w:ascii="Times New Roman" w:eastAsia="Times New Roman" w:hAnsi="Times New Roman" w:cs="Times New Roman"/>
          <w:bCs/>
          <w:sz w:val="24"/>
          <w:szCs w:val="24"/>
        </w:rPr>
        <w:t xml:space="preserve">  The largest coefficients, excluding the intercept, were infant mortality rate</w:t>
      </w:r>
      <w:r w:rsidR="000F2546">
        <w:rPr>
          <w:rFonts w:ascii="Times New Roman" w:eastAsia="Times New Roman" w:hAnsi="Times New Roman" w:cs="Times New Roman"/>
          <w:bCs/>
          <w:sz w:val="24"/>
          <w:szCs w:val="24"/>
        </w:rPr>
        <w:t xml:space="preserve"> and coup attempts in previous five</w:t>
      </w:r>
      <w:r w:rsidR="00F07068">
        <w:rPr>
          <w:rFonts w:ascii="Times New Roman" w:eastAsia="Times New Roman" w:hAnsi="Times New Roman" w:cs="Times New Roman"/>
          <w:bCs/>
          <w:sz w:val="24"/>
          <w:szCs w:val="24"/>
        </w:rPr>
        <w:t xml:space="preserve"> years, both of which were predictors in my later models.</w:t>
      </w:r>
    </w:p>
    <w:tbl>
      <w:tblPr>
        <w:tblStyle w:val="TableGrid"/>
        <w:tblW w:w="7014" w:type="dxa"/>
        <w:tblInd w:w="1163" w:type="dxa"/>
        <w:tblLook w:val="04A0" w:firstRow="1" w:lastRow="0" w:firstColumn="1" w:lastColumn="0" w:noHBand="0" w:noVBand="1"/>
      </w:tblPr>
      <w:tblGrid>
        <w:gridCol w:w="3060"/>
        <w:gridCol w:w="1440"/>
        <w:gridCol w:w="1430"/>
        <w:gridCol w:w="1084"/>
      </w:tblGrid>
      <w:tr w:rsidR="009049A7" w:rsidRPr="00473045" w14:paraId="52524545" w14:textId="77777777" w:rsidTr="00796080">
        <w:trPr>
          <w:trHeight w:val="242"/>
        </w:trPr>
        <w:tc>
          <w:tcPr>
            <w:tcW w:w="3060" w:type="dxa"/>
          </w:tcPr>
          <w:p w14:paraId="036D2949" w14:textId="1B1CFA3B" w:rsidR="009049A7" w:rsidRPr="00F07068" w:rsidRDefault="009049A7" w:rsidP="00796080">
            <w:pPr>
              <w:ind w:left="-109"/>
              <w:jc w:val="center"/>
              <w:rPr>
                <w:rFonts w:ascii="Times New Roman" w:eastAsia="Times New Roman" w:hAnsi="Times New Roman" w:cs="Times New Roman"/>
                <w:b/>
                <w:bCs/>
                <w:sz w:val="20"/>
                <w:szCs w:val="20"/>
              </w:rPr>
            </w:pPr>
            <w:r w:rsidRPr="00F07068">
              <w:rPr>
                <w:rFonts w:ascii="Times New Roman" w:eastAsia="Times New Roman" w:hAnsi="Times New Roman" w:cs="Times New Roman"/>
                <w:b/>
                <w:bCs/>
                <w:sz w:val="20"/>
                <w:szCs w:val="20"/>
              </w:rPr>
              <w:t>Variable</w:t>
            </w:r>
          </w:p>
        </w:tc>
        <w:tc>
          <w:tcPr>
            <w:tcW w:w="1440" w:type="dxa"/>
          </w:tcPr>
          <w:p w14:paraId="0DD59A02" w14:textId="2DC5EF02" w:rsidR="009049A7" w:rsidRPr="00F07068" w:rsidRDefault="009049A7" w:rsidP="00796080">
            <w:pPr>
              <w:ind w:left="-109"/>
              <w:jc w:val="center"/>
              <w:rPr>
                <w:rFonts w:ascii="Times New Roman" w:eastAsia="Times New Roman" w:hAnsi="Times New Roman" w:cs="Times New Roman"/>
                <w:b/>
                <w:bCs/>
                <w:sz w:val="20"/>
                <w:szCs w:val="20"/>
              </w:rPr>
            </w:pPr>
            <w:r w:rsidRPr="00F07068">
              <w:rPr>
                <w:rFonts w:ascii="Times New Roman" w:eastAsia="Times New Roman" w:hAnsi="Times New Roman" w:cs="Times New Roman"/>
                <w:b/>
                <w:bCs/>
                <w:sz w:val="20"/>
                <w:szCs w:val="20"/>
              </w:rPr>
              <w:t>Coefficient</w:t>
            </w:r>
          </w:p>
        </w:tc>
        <w:tc>
          <w:tcPr>
            <w:tcW w:w="1430" w:type="dxa"/>
          </w:tcPr>
          <w:p w14:paraId="47BA5D80" w14:textId="20EDB652" w:rsidR="009049A7" w:rsidRPr="00F07068" w:rsidRDefault="009049A7" w:rsidP="00796080">
            <w:pPr>
              <w:ind w:left="-109"/>
              <w:jc w:val="center"/>
              <w:rPr>
                <w:rFonts w:ascii="Times New Roman" w:eastAsia="Times New Roman" w:hAnsi="Times New Roman" w:cs="Times New Roman"/>
                <w:b/>
                <w:bCs/>
                <w:sz w:val="20"/>
                <w:szCs w:val="20"/>
              </w:rPr>
            </w:pPr>
            <w:r w:rsidRPr="00F07068">
              <w:rPr>
                <w:rFonts w:ascii="Times New Roman" w:eastAsia="Times New Roman" w:hAnsi="Times New Roman" w:cs="Times New Roman"/>
                <w:b/>
                <w:bCs/>
                <w:sz w:val="20"/>
                <w:szCs w:val="20"/>
              </w:rPr>
              <w:t>Std. Error</w:t>
            </w:r>
          </w:p>
        </w:tc>
        <w:tc>
          <w:tcPr>
            <w:tcW w:w="1084" w:type="dxa"/>
          </w:tcPr>
          <w:p w14:paraId="5681F2F3" w14:textId="4FFA1311" w:rsidR="009049A7" w:rsidRPr="00F07068" w:rsidRDefault="009049A7" w:rsidP="00796080">
            <w:pPr>
              <w:ind w:left="-109"/>
              <w:jc w:val="center"/>
              <w:rPr>
                <w:rFonts w:ascii="Times New Roman" w:eastAsia="Times New Roman" w:hAnsi="Times New Roman" w:cs="Times New Roman"/>
                <w:b/>
                <w:bCs/>
                <w:sz w:val="20"/>
                <w:szCs w:val="20"/>
              </w:rPr>
            </w:pPr>
            <w:r w:rsidRPr="00F07068">
              <w:rPr>
                <w:rFonts w:ascii="Times New Roman" w:eastAsia="Times New Roman" w:hAnsi="Times New Roman" w:cs="Times New Roman"/>
                <w:b/>
                <w:bCs/>
                <w:sz w:val="20"/>
                <w:szCs w:val="20"/>
              </w:rPr>
              <w:t>P-Value</w:t>
            </w:r>
          </w:p>
        </w:tc>
      </w:tr>
      <w:tr w:rsidR="009049A7" w:rsidRPr="00473045" w14:paraId="08DDFC37" w14:textId="77777777" w:rsidTr="00796080">
        <w:trPr>
          <w:trHeight w:val="276"/>
        </w:trPr>
        <w:tc>
          <w:tcPr>
            <w:tcW w:w="3060" w:type="dxa"/>
          </w:tcPr>
          <w:p w14:paraId="39383E9C" w14:textId="227F00A6"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Intercept</w:t>
            </w:r>
          </w:p>
        </w:tc>
        <w:tc>
          <w:tcPr>
            <w:tcW w:w="1440" w:type="dxa"/>
          </w:tcPr>
          <w:p w14:paraId="3DC6B8A5" w14:textId="7702FD8A" w:rsidR="009049A7" w:rsidRPr="00F07068" w:rsidRDefault="009049A7" w:rsidP="00796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9"/>
              <w:rPr>
                <w:rFonts w:ascii="Times New Roman" w:eastAsia="Times New Roman" w:hAnsi="Times New Roman" w:cs="Times New Roman"/>
                <w:color w:val="000000"/>
                <w:sz w:val="20"/>
                <w:szCs w:val="20"/>
                <w:lang w:bidi="ar-SA"/>
              </w:rPr>
            </w:pPr>
            <w:r w:rsidRPr="00F07068">
              <w:rPr>
                <w:rFonts w:ascii="Times New Roman" w:eastAsia="Times New Roman" w:hAnsi="Times New Roman" w:cs="Times New Roman"/>
                <w:color w:val="000000"/>
                <w:sz w:val="20"/>
                <w:szCs w:val="20"/>
                <w:lang w:bidi="ar-SA"/>
              </w:rPr>
              <w:t>-3.08</w:t>
            </w:r>
          </w:p>
        </w:tc>
        <w:tc>
          <w:tcPr>
            <w:tcW w:w="1430" w:type="dxa"/>
          </w:tcPr>
          <w:p w14:paraId="0075F8F7" w14:textId="00AB2504"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0.68</w:t>
            </w:r>
          </w:p>
        </w:tc>
        <w:tc>
          <w:tcPr>
            <w:tcW w:w="1084" w:type="dxa"/>
          </w:tcPr>
          <w:p w14:paraId="0BA660D8" w14:textId="53A1C7AC"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5.4e-6</w:t>
            </w:r>
          </w:p>
        </w:tc>
      </w:tr>
      <w:tr w:rsidR="009049A7" w:rsidRPr="00473045" w14:paraId="1D3274D3" w14:textId="77777777" w:rsidTr="00796080">
        <w:trPr>
          <w:trHeight w:val="259"/>
        </w:trPr>
        <w:tc>
          <w:tcPr>
            <w:tcW w:w="3060" w:type="dxa"/>
          </w:tcPr>
          <w:p w14:paraId="472170DE" w14:textId="00439747"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hAnsi="Times New Roman" w:cs="Times New Roman"/>
                <w:sz w:val="20"/>
                <w:szCs w:val="20"/>
              </w:rPr>
              <w:t xml:space="preserve">Colonized by Britain </w:t>
            </w:r>
          </w:p>
        </w:tc>
        <w:tc>
          <w:tcPr>
            <w:tcW w:w="1440" w:type="dxa"/>
          </w:tcPr>
          <w:p w14:paraId="68F3D8E6" w14:textId="6FDC866F"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-0.10</w:t>
            </w:r>
          </w:p>
        </w:tc>
        <w:tc>
          <w:tcPr>
            <w:tcW w:w="1430" w:type="dxa"/>
          </w:tcPr>
          <w:p w14:paraId="5922E024" w14:textId="5BA7E55E"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0.21</w:t>
            </w:r>
          </w:p>
        </w:tc>
        <w:tc>
          <w:tcPr>
            <w:tcW w:w="1084" w:type="dxa"/>
          </w:tcPr>
          <w:p w14:paraId="6DD4F11A" w14:textId="48DCC949"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0.65</w:t>
            </w:r>
          </w:p>
        </w:tc>
      </w:tr>
      <w:tr w:rsidR="009049A7" w:rsidRPr="00473045" w14:paraId="3A9D17EC" w14:textId="77777777" w:rsidTr="00796080">
        <w:trPr>
          <w:trHeight w:val="242"/>
        </w:trPr>
        <w:tc>
          <w:tcPr>
            <w:tcW w:w="3060" w:type="dxa"/>
          </w:tcPr>
          <w:p w14:paraId="33B8783A" w14:textId="1AA4C8EC"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hAnsi="Times New Roman" w:cs="Times New Roman"/>
                <w:sz w:val="20"/>
                <w:szCs w:val="20"/>
              </w:rPr>
              <w:t xml:space="preserve">Colonized by France </w:t>
            </w:r>
          </w:p>
        </w:tc>
        <w:tc>
          <w:tcPr>
            <w:tcW w:w="1440" w:type="dxa"/>
          </w:tcPr>
          <w:p w14:paraId="46E91E0A" w14:textId="1329DF95"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0.28</w:t>
            </w:r>
          </w:p>
        </w:tc>
        <w:tc>
          <w:tcPr>
            <w:tcW w:w="1430" w:type="dxa"/>
          </w:tcPr>
          <w:p w14:paraId="0638BBD5" w14:textId="78DD68DB"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0.21</w:t>
            </w:r>
          </w:p>
        </w:tc>
        <w:tc>
          <w:tcPr>
            <w:tcW w:w="1084" w:type="dxa"/>
          </w:tcPr>
          <w:p w14:paraId="78323EB8" w14:textId="29FDBC97"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0.19</w:t>
            </w:r>
          </w:p>
        </w:tc>
      </w:tr>
      <w:tr w:rsidR="009049A7" w:rsidRPr="00473045" w14:paraId="13BCF6F6" w14:textId="77777777" w:rsidTr="00796080">
        <w:trPr>
          <w:trHeight w:val="276"/>
        </w:trPr>
        <w:tc>
          <w:tcPr>
            <w:tcW w:w="3060" w:type="dxa"/>
          </w:tcPr>
          <w:p w14:paraId="37AB94F9" w14:textId="434AB163"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hAnsi="Times New Roman" w:cs="Times New Roman"/>
                <w:sz w:val="20"/>
                <w:szCs w:val="20"/>
              </w:rPr>
              <w:t xml:space="preserve">Colonized by Spain </w:t>
            </w:r>
          </w:p>
        </w:tc>
        <w:tc>
          <w:tcPr>
            <w:tcW w:w="1440" w:type="dxa"/>
          </w:tcPr>
          <w:p w14:paraId="4C7EDEEF" w14:textId="7797F74F" w:rsidR="009049A7" w:rsidRPr="00F07068" w:rsidRDefault="009049A7" w:rsidP="00796080">
            <w:pPr>
              <w:pStyle w:val="HTMLPreformatted"/>
              <w:shd w:val="clear" w:color="auto" w:fill="FFFFFF"/>
              <w:ind w:left="-109"/>
              <w:rPr>
                <w:rFonts w:ascii="Times New Roman" w:hAnsi="Times New Roman" w:cs="Times New Roman"/>
                <w:color w:val="000000"/>
              </w:rPr>
            </w:pPr>
            <w:r w:rsidRPr="00F07068">
              <w:rPr>
                <w:rFonts w:ascii="Times New Roman" w:hAnsi="Times New Roman" w:cs="Times New Roman"/>
                <w:color w:val="000000"/>
              </w:rPr>
              <w:t>0.41</w:t>
            </w:r>
          </w:p>
        </w:tc>
        <w:tc>
          <w:tcPr>
            <w:tcW w:w="1430" w:type="dxa"/>
          </w:tcPr>
          <w:p w14:paraId="6605FE7C" w14:textId="57D6D98D"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0.26</w:t>
            </w:r>
          </w:p>
        </w:tc>
        <w:tc>
          <w:tcPr>
            <w:tcW w:w="1084" w:type="dxa"/>
          </w:tcPr>
          <w:p w14:paraId="3A3B65CB" w14:textId="498A9F17"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0.11</w:t>
            </w:r>
          </w:p>
        </w:tc>
      </w:tr>
      <w:tr w:rsidR="009049A7" w:rsidRPr="00473045" w14:paraId="25E6FCC1" w14:textId="77777777" w:rsidTr="00796080">
        <w:trPr>
          <w:trHeight w:val="276"/>
        </w:trPr>
        <w:tc>
          <w:tcPr>
            <w:tcW w:w="3060" w:type="dxa"/>
          </w:tcPr>
          <w:p w14:paraId="0255B468" w14:textId="47C2E12B"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hAnsi="Times New Roman" w:cs="Times New Roman"/>
                <w:sz w:val="20"/>
                <w:szCs w:val="20"/>
              </w:rPr>
              <w:t>Logged age of country</w:t>
            </w:r>
          </w:p>
        </w:tc>
        <w:tc>
          <w:tcPr>
            <w:tcW w:w="1440" w:type="dxa"/>
          </w:tcPr>
          <w:p w14:paraId="2CF6BDAB" w14:textId="1D66F0E0" w:rsidR="009049A7" w:rsidRPr="00F07068" w:rsidRDefault="009049A7" w:rsidP="00796080">
            <w:pPr>
              <w:pStyle w:val="HTMLPreformatted"/>
              <w:shd w:val="clear" w:color="auto" w:fill="FFFFFF"/>
              <w:ind w:left="-109"/>
              <w:rPr>
                <w:rFonts w:ascii="Times New Roman" w:hAnsi="Times New Roman" w:cs="Times New Roman"/>
                <w:color w:val="000000"/>
              </w:rPr>
            </w:pPr>
            <w:r w:rsidRPr="00F07068">
              <w:rPr>
                <w:rFonts w:ascii="Times New Roman" w:hAnsi="Times New Roman" w:cs="Times New Roman"/>
                <w:bCs/>
              </w:rPr>
              <w:t>-0.09</w:t>
            </w:r>
          </w:p>
        </w:tc>
        <w:tc>
          <w:tcPr>
            <w:tcW w:w="1430" w:type="dxa"/>
          </w:tcPr>
          <w:p w14:paraId="2AC62784" w14:textId="7AE48570"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0.08</w:t>
            </w:r>
          </w:p>
        </w:tc>
        <w:tc>
          <w:tcPr>
            <w:tcW w:w="1084" w:type="dxa"/>
          </w:tcPr>
          <w:p w14:paraId="10D71255" w14:textId="0F00BFAE"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0.27</w:t>
            </w:r>
          </w:p>
        </w:tc>
      </w:tr>
      <w:tr w:rsidR="009049A7" w:rsidRPr="00473045" w14:paraId="559C3BCC" w14:textId="77777777" w:rsidTr="00796080">
        <w:trPr>
          <w:trHeight w:val="242"/>
        </w:trPr>
        <w:tc>
          <w:tcPr>
            <w:tcW w:w="3060" w:type="dxa"/>
          </w:tcPr>
          <w:p w14:paraId="297B4298" w14:textId="11827025"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hAnsi="Times New Roman" w:cs="Times New Roman"/>
                <w:sz w:val="20"/>
                <w:szCs w:val="20"/>
              </w:rPr>
              <w:t>Infant mortality rate</w:t>
            </w:r>
          </w:p>
        </w:tc>
        <w:tc>
          <w:tcPr>
            <w:tcW w:w="1440" w:type="dxa"/>
          </w:tcPr>
          <w:p w14:paraId="78B689D2" w14:textId="604D5CC8"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hAnsi="Times New Roman" w:cs="Times New Roman"/>
                <w:color w:val="000000"/>
                <w:sz w:val="20"/>
                <w:szCs w:val="20"/>
              </w:rPr>
              <w:t>0.74</w:t>
            </w:r>
          </w:p>
        </w:tc>
        <w:tc>
          <w:tcPr>
            <w:tcW w:w="1430" w:type="dxa"/>
          </w:tcPr>
          <w:p w14:paraId="4488393B" w14:textId="42D7C1E3"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0.15</w:t>
            </w:r>
          </w:p>
        </w:tc>
        <w:tc>
          <w:tcPr>
            <w:tcW w:w="1084" w:type="dxa"/>
          </w:tcPr>
          <w:p w14:paraId="0DD23DDF" w14:textId="0EE6BA5D"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1.3e-6</w:t>
            </w:r>
          </w:p>
        </w:tc>
      </w:tr>
      <w:tr w:rsidR="009049A7" w:rsidRPr="00473045" w14:paraId="24A21CD2" w14:textId="77777777" w:rsidTr="00796080">
        <w:trPr>
          <w:trHeight w:val="259"/>
        </w:trPr>
        <w:tc>
          <w:tcPr>
            <w:tcW w:w="3060" w:type="dxa"/>
          </w:tcPr>
          <w:p w14:paraId="2BAA748A" w14:textId="438EEC74"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lastRenderedPageBreak/>
              <w:t>Coup attempts previous 5 years</w:t>
            </w:r>
          </w:p>
        </w:tc>
        <w:tc>
          <w:tcPr>
            <w:tcW w:w="1440" w:type="dxa"/>
          </w:tcPr>
          <w:p w14:paraId="4545945F" w14:textId="1E7CE432"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0.94</w:t>
            </w:r>
          </w:p>
        </w:tc>
        <w:tc>
          <w:tcPr>
            <w:tcW w:w="1430" w:type="dxa"/>
          </w:tcPr>
          <w:p w14:paraId="14A9C1B0" w14:textId="3B629F07"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0.17</w:t>
            </w:r>
          </w:p>
        </w:tc>
        <w:tc>
          <w:tcPr>
            <w:tcW w:w="1084" w:type="dxa"/>
          </w:tcPr>
          <w:p w14:paraId="1959C9DF" w14:textId="39087628"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3.3e-8</w:t>
            </w:r>
          </w:p>
        </w:tc>
      </w:tr>
      <w:tr w:rsidR="009049A7" w:rsidRPr="00473045" w14:paraId="471DAA08" w14:textId="77777777" w:rsidTr="00796080">
        <w:trPr>
          <w:trHeight w:val="242"/>
        </w:trPr>
        <w:tc>
          <w:tcPr>
            <w:tcW w:w="3060" w:type="dxa"/>
          </w:tcPr>
          <w:p w14:paraId="09EF590F" w14:textId="0EAE2F88"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Coups globally</w:t>
            </w:r>
          </w:p>
        </w:tc>
        <w:tc>
          <w:tcPr>
            <w:tcW w:w="1440" w:type="dxa"/>
          </w:tcPr>
          <w:p w14:paraId="3E3841B5" w14:textId="7CC2CC27"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0.07</w:t>
            </w:r>
          </w:p>
        </w:tc>
        <w:tc>
          <w:tcPr>
            <w:tcW w:w="1430" w:type="dxa"/>
          </w:tcPr>
          <w:p w14:paraId="522255F4" w14:textId="0394E6AF"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0.23</w:t>
            </w:r>
          </w:p>
        </w:tc>
        <w:tc>
          <w:tcPr>
            <w:tcW w:w="1084" w:type="dxa"/>
          </w:tcPr>
          <w:p w14:paraId="0F3D8B82" w14:textId="4F7838A8"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0.77</w:t>
            </w:r>
          </w:p>
        </w:tc>
      </w:tr>
      <w:tr w:rsidR="009049A7" w:rsidRPr="00473045" w14:paraId="3810E689" w14:textId="77777777" w:rsidTr="00796080">
        <w:trPr>
          <w:trHeight w:val="242"/>
        </w:trPr>
        <w:tc>
          <w:tcPr>
            <w:tcW w:w="3060" w:type="dxa"/>
          </w:tcPr>
          <w:p w14:paraId="682B263A" w14:textId="4B622C01"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Coups Regionally</w:t>
            </w:r>
          </w:p>
        </w:tc>
        <w:tc>
          <w:tcPr>
            <w:tcW w:w="1440" w:type="dxa"/>
          </w:tcPr>
          <w:p w14:paraId="5A667741" w14:textId="46BE3158"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0.10</w:t>
            </w:r>
          </w:p>
        </w:tc>
        <w:tc>
          <w:tcPr>
            <w:tcW w:w="1430" w:type="dxa"/>
          </w:tcPr>
          <w:p w14:paraId="138173FA" w14:textId="2D06EED6"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0.14</w:t>
            </w:r>
          </w:p>
        </w:tc>
        <w:tc>
          <w:tcPr>
            <w:tcW w:w="1084" w:type="dxa"/>
          </w:tcPr>
          <w:p w14:paraId="27F9DFF1" w14:textId="0A485214"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0.47</w:t>
            </w:r>
          </w:p>
        </w:tc>
      </w:tr>
      <w:tr w:rsidR="009049A7" w:rsidRPr="00473045" w14:paraId="691AEB23" w14:textId="77777777" w:rsidTr="00796080">
        <w:trPr>
          <w:trHeight w:val="242"/>
        </w:trPr>
        <w:tc>
          <w:tcPr>
            <w:tcW w:w="3060" w:type="dxa"/>
          </w:tcPr>
          <w:p w14:paraId="5F120861" w14:textId="1FF3E871"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Previous annual GDP growth rate</w:t>
            </w:r>
          </w:p>
        </w:tc>
        <w:tc>
          <w:tcPr>
            <w:tcW w:w="1440" w:type="dxa"/>
          </w:tcPr>
          <w:p w14:paraId="51D84B60" w14:textId="54B587AB"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0.41</w:t>
            </w:r>
          </w:p>
        </w:tc>
        <w:tc>
          <w:tcPr>
            <w:tcW w:w="1430" w:type="dxa"/>
          </w:tcPr>
          <w:p w14:paraId="212B5ED9" w14:textId="424DA9B4"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0.16</w:t>
            </w:r>
          </w:p>
        </w:tc>
        <w:tc>
          <w:tcPr>
            <w:tcW w:w="1084" w:type="dxa"/>
          </w:tcPr>
          <w:p w14:paraId="71D08F6B" w14:textId="684B05D3"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0.01</w:t>
            </w:r>
          </w:p>
        </w:tc>
      </w:tr>
      <w:tr w:rsidR="009049A7" w:rsidRPr="00473045" w14:paraId="055B22FE" w14:textId="77777777" w:rsidTr="00796080">
        <w:trPr>
          <w:trHeight w:val="242"/>
        </w:trPr>
        <w:tc>
          <w:tcPr>
            <w:tcW w:w="3060" w:type="dxa"/>
          </w:tcPr>
          <w:p w14:paraId="40B90D1C" w14:textId="1A83EFCA"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Anocracy</w:t>
            </w:r>
          </w:p>
        </w:tc>
        <w:tc>
          <w:tcPr>
            <w:tcW w:w="1440" w:type="dxa"/>
          </w:tcPr>
          <w:p w14:paraId="1638B61A" w14:textId="78D4BF5F"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0.01</w:t>
            </w:r>
          </w:p>
        </w:tc>
        <w:tc>
          <w:tcPr>
            <w:tcW w:w="1430" w:type="dxa"/>
          </w:tcPr>
          <w:p w14:paraId="657929A4" w14:textId="7363EE5F"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0.23</w:t>
            </w:r>
          </w:p>
        </w:tc>
        <w:tc>
          <w:tcPr>
            <w:tcW w:w="1084" w:type="dxa"/>
          </w:tcPr>
          <w:p w14:paraId="18AECF80" w14:textId="17E27397"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0.95</w:t>
            </w:r>
          </w:p>
        </w:tc>
      </w:tr>
      <w:tr w:rsidR="009049A7" w:rsidRPr="00473045" w14:paraId="02CBC1D9" w14:textId="77777777" w:rsidTr="00796080">
        <w:trPr>
          <w:trHeight w:val="242"/>
        </w:trPr>
        <w:tc>
          <w:tcPr>
            <w:tcW w:w="3060" w:type="dxa"/>
          </w:tcPr>
          <w:p w14:paraId="54B4D7F4" w14:textId="469B4758"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Autocracy</w:t>
            </w:r>
          </w:p>
        </w:tc>
        <w:tc>
          <w:tcPr>
            <w:tcW w:w="1440" w:type="dxa"/>
          </w:tcPr>
          <w:p w14:paraId="38CD918B" w14:textId="13AFB157"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0.07</w:t>
            </w:r>
          </w:p>
        </w:tc>
        <w:tc>
          <w:tcPr>
            <w:tcW w:w="1430" w:type="dxa"/>
          </w:tcPr>
          <w:p w14:paraId="3F0CC4BB" w14:textId="3016D0AC"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0.24</w:t>
            </w:r>
          </w:p>
        </w:tc>
        <w:tc>
          <w:tcPr>
            <w:tcW w:w="1084" w:type="dxa"/>
          </w:tcPr>
          <w:p w14:paraId="41555C89" w14:textId="743F64D9"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0.77</w:t>
            </w:r>
          </w:p>
        </w:tc>
      </w:tr>
      <w:tr w:rsidR="009049A7" w:rsidRPr="00473045" w14:paraId="6C4986D1" w14:textId="77777777" w:rsidTr="00796080">
        <w:trPr>
          <w:trHeight w:val="242"/>
        </w:trPr>
        <w:tc>
          <w:tcPr>
            <w:tcW w:w="3060" w:type="dxa"/>
          </w:tcPr>
          <w:p w14:paraId="4AE1DC91" w14:textId="4FA36F77"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Democracy</w:t>
            </w:r>
          </w:p>
        </w:tc>
        <w:tc>
          <w:tcPr>
            <w:tcW w:w="1440" w:type="dxa"/>
          </w:tcPr>
          <w:p w14:paraId="55D7713A" w14:textId="5850CCF1"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-0.41</w:t>
            </w:r>
          </w:p>
        </w:tc>
        <w:tc>
          <w:tcPr>
            <w:tcW w:w="1430" w:type="dxa"/>
          </w:tcPr>
          <w:p w14:paraId="31538192" w14:textId="0F3B7E42"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0.36</w:t>
            </w:r>
          </w:p>
        </w:tc>
        <w:tc>
          <w:tcPr>
            <w:tcW w:w="1084" w:type="dxa"/>
          </w:tcPr>
          <w:p w14:paraId="451FB402" w14:textId="67E402FD"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0.26</w:t>
            </w:r>
          </w:p>
        </w:tc>
      </w:tr>
      <w:tr w:rsidR="009049A7" w:rsidRPr="00473045" w14:paraId="6698018D" w14:textId="77777777" w:rsidTr="00796080">
        <w:trPr>
          <w:trHeight w:val="242"/>
        </w:trPr>
        <w:tc>
          <w:tcPr>
            <w:tcW w:w="3060" w:type="dxa"/>
          </w:tcPr>
          <w:p w14:paraId="52C9D28C" w14:textId="4E0CCAD7"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Durability of regime</w:t>
            </w:r>
          </w:p>
        </w:tc>
        <w:tc>
          <w:tcPr>
            <w:tcW w:w="1440" w:type="dxa"/>
          </w:tcPr>
          <w:p w14:paraId="239F327B" w14:textId="653C20FE"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-0.21</w:t>
            </w:r>
          </w:p>
        </w:tc>
        <w:tc>
          <w:tcPr>
            <w:tcW w:w="1430" w:type="dxa"/>
          </w:tcPr>
          <w:p w14:paraId="3E80210C" w14:textId="7255D761"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0.08</w:t>
            </w:r>
          </w:p>
        </w:tc>
        <w:tc>
          <w:tcPr>
            <w:tcW w:w="1084" w:type="dxa"/>
          </w:tcPr>
          <w:p w14:paraId="2D60688F" w14:textId="6B9E99D3"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0.01</w:t>
            </w:r>
          </w:p>
        </w:tc>
      </w:tr>
      <w:tr w:rsidR="009049A7" w:rsidRPr="00473045" w14:paraId="55F341AC" w14:textId="77777777" w:rsidTr="00796080">
        <w:trPr>
          <w:trHeight w:val="242"/>
        </w:trPr>
        <w:tc>
          <w:tcPr>
            <w:tcW w:w="3060" w:type="dxa"/>
          </w:tcPr>
          <w:p w14:paraId="3B67ACAE" w14:textId="2AA54964"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Ethnic Elitism</w:t>
            </w:r>
          </w:p>
        </w:tc>
        <w:tc>
          <w:tcPr>
            <w:tcW w:w="1440" w:type="dxa"/>
          </w:tcPr>
          <w:p w14:paraId="135865E8" w14:textId="14ACECCB"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0.19</w:t>
            </w:r>
          </w:p>
        </w:tc>
        <w:tc>
          <w:tcPr>
            <w:tcW w:w="1430" w:type="dxa"/>
          </w:tcPr>
          <w:p w14:paraId="67212044" w14:textId="2D1A6C95"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0.16</w:t>
            </w:r>
          </w:p>
        </w:tc>
        <w:tc>
          <w:tcPr>
            <w:tcW w:w="1084" w:type="dxa"/>
          </w:tcPr>
          <w:p w14:paraId="414A2ED4" w14:textId="5480AAB1"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0.23</w:t>
            </w:r>
          </w:p>
        </w:tc>
      </w:tr>
      <w:tr w:rsidR="009049A7" w:rsidRPr="00473045" w14:paraId="3C55208F" w14:textId="77777777" w:rsidTr="00796080">
        <w:trPr>
          <w:trHeight w:val="242"/>
        </w:trPr>
        <w:tc>
          <w:tcPr>
            <w:tcW w:w="3060" w:type="dxa"/>
          </w:tcPr>
          <w:p w14:paraId="71CFD997" w14:textId="21FD3ABA"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Election year</w:t>
            </w:r>
          </w:p>
        </w:tc>
        <w:tc>
          <w:tcPr>
            <w:tcW w:w="1440" w:type="dxa"/>
          </w:tcPr>
          <w:p w14:paraId="4DDB6A4B" w14:textId="4634F90D"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0.18</w:t>
            </w:r>
          </w:p>
        </w:tc>
        <w:tc>
          <w:tcPr>
            <w:tcW w:w="1430" w:type="dxa"/>
          </w:tcPr>
          <w:p w14:paraId="2D0897E0" w14:textId="7B6ADDB8"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0.17</w:t>
            </w:r>
          </w:p>
        </w:tc>
        <w:tc>
          <w:tcPr>
            <w:tcW w:w="1084" w:type="dxa"/>
          </w:tcPr>
          <w:p w14:paraId="7589A392" w14:textId="7CDFB3FB"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0.28</w:t>
            </w:r>
          </w:p>
        </w:tc>
      </w:tr>
      <w:tr w:rsidR="009049A7" w:rsidRPr="00473045" w14:paraId="303EBAB7" w14:textId="77777777" w:rsidTr="00796080">
        <w:trPr>
          <w:trHeight w:val="259"/>
        </w:trPr>
        <w:tc>
          <w:tcPr>
            <w:tcW w:w="3060" w:type="dxa"/>
          </w:tcPr>
          <w:p w14:paraId="5FAD9FC1" w14:textId="0AC2AA4B"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Violent civil conflict</w:t>
            </w:r>
          </w:p>
        </w:tc>
        <w:tc>
          <w:tcPr>
            <w:tcW w:w="1440" w:type="dxa"/>
          </w:tcPr>
          <w:p w14:paraId="22D69D56" w14:textId="6884F71E"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0.25</w:t>
            </w:r>
          </w:p>
        </w:tc>
        <w:tc>
          <w:tcPr>
            <w:tcW w:w="1430" w:type="dxa"/>
          </w:tcPr>
          <w:p w14:paraId="37E8A1DD" w14:textId="417C5B75"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0.18</w:t>
            </w:r>
          </w:p>
        </w:tc>
        <w:tc>
          <w:tcPr>
            <w:tcW w:w="1084" w:type="dxa"/>
          </w:tcPr>
          <w:p w14:paraId="1E5EA723" w14:textId="3DB7313C"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0.16</w:t>
            </w:r>
          </w:p>
        </w:tc>
      </w:tr>
      <w:tr w:rsidR="009049A7" w:rsidRPr="00473045" w14:paraId="4F53F920" w14:textId="77777777" w:rsidTr="00796080">
        <w:trPr>
          <w:trHeight w:val="225"/>
        </w:trPr>
        <w:tc>
          <w:tcPr>
            <w:tcW w:w="3060" w:type="dxa"/>
          </w:tcPr>
          <w:p w14:paraId="3DADA0F6" w14:textId="2C0D09B8" w:rsidR="009049A7" w:rsidRPr="00F07068" w:rsidRDefault="009049A7" w:rsidP="00796080">
            <w:pPr>
              <w:ind w:left="-109"/>
              <w:jc w:val="both"/>
              <w:rPr>
                <w:rFonts w:ascii="Times New Roman" w:hAnsi="Times New Roman" w:cs="Times New Roman"/>
                <w:sz w:val="20"/>
                <w:szCs w:val="20"/>
              </w:rPr>
            </w:pPr>
            <w:r w:rsidRPr="00F07068">
              <w:rPr>
                <w:rFonts w:ascii="Times New Roman" w:hAnsi="Times New Roman" w:cs="Times New Roman"/>
                <w:sz w:val="20"/>
                <w:szCs w:val="20"/>
              </w:rPr>
              <w:t>Cold War indicator</w:t>
            </w:r>
          </w:p>
        </w:tc>
        <w:tc>
          <w:tcPr>
            <w:tcW w:w="1440" w:type="dxa"/>
          </w:tcPr>
          <w:p w14:paraId="4904D149" w14:textId="6C93FDDF"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-0.71</w:t>
            </w:r>
          </w:p>
        </w:tc>
        <w:tc>
          <w:tcPr>
            <w:tcW w:w="1430" w:type="dxa"/>
          </w:tcPr>
          <w:p w14:paraId="1179D9E7" w14:textId="37571ADB" w:rsidR="009049A7" w:rsidRPr="00F07068" w:rsidRDefault="00723E4C"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0.22</w:t>
            </w:r>
          </w:p>
        </w:tc>
        <w:tc>
          <w:tcPr>
            <w:tcW w:w="1084" w:type="dxa"/>
          </w:tcPr>
          <w:p w14:paraId="58DDC824" w14:textId="729677AB" w:rsidR="009049A7" w:rsidRPr="00F07068" w:rsidRDefault="009049A7" w:rsidP="00796080">
            <w:pPr>
              <w:ind w:left="-109"/>
              <w:jc w:val="both"/>
              <w:rPr>
                <w:rFonts w:ascii="Times New Roman" w:eastAsia="Times New Roman" w:hAnsi="Times New Roman" w:cs="Times New Roman"/>
                <w:bCs/>
                <w:sz w:val="20"/>
                <w:szCs w:val="20"/>
              </w:rPr>
            </w:pPr>
            <w:r w:rsidRPr="00F07068">
              <w:rPr>
                <w:rFonts w:ascii="Times New Roman" w:eastAsia="Times New Roman" w:hAnsi="Times New Roman" w:cs="Times New Roman"/>
                <w:bCs/>
                <w:sz w:val="20"/>
                <w:szCs w:val="20"/>
              </w:rPr>
              <w:t>0.00</w:t>
            </w:r>
          </w:p>
        </w:tc>
      </w:tr>
    </w:tbl>
    <w:p w14:paraId="3D0BC4FD" w14:textId="4F2702EC" w:rsidR="000344E0" w:rsidRPr="00473045" w:rsidRDefault="00470992" w:rsidP="00F07068">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Below</w:t>
      </w:r>
      <w:r w:rsidR="0038455E" w:rsidRPr="00473045">
        <w:rPr>
          <w:rFonts w:ascii="Times New Roman" w:eastAsia="Times New Roman" w:hAnsi="Times New Roman" w:cs="Times New Roman"/>
          <w:bCs/>
          <w:sz w:val="24"/>
          <w:szCs w:val="24"/>
        </w:rPr>
        <w:t xml:space="preserve"> are the Ulfelder coups predictions for 2015.  The black dot represents the probability of a coup occurring, while the grey dots represent the 95% confidence interval.  </w:t>
      </w:r>
      <w:r w:rsidR="00F07068">
        <w:rPr>
          <w:rFonts w:ascii="Times New Roman" w:eastAsia="Times New Roman" w:hAnsi="Times New Roman" w:cs="Times New Roman"/>
          <w:bCs/>
          <w:sz w:val="24"/>
          <w:szCs w:val="24"/>
        </w:rPr>
        <w:t>As can be seen below, none of Ulfelder’s predictions</w:t>
      </w:r>
      <w:r w:rsidR="008411D6">
        <w:rPr>
          <w:rFonts w:ascii="Times New Roman" w:eastAsia="Times New Roman" w:hAnsi="Times New Roman" w:cs="Times New Roman"/>
          <w:bCs/>
          <w:sz w:val="24"/>
          <w:szCs w:val="24"/>
        </w:rPr>
        <w:t xml:space="preserve"> are</w:t>
      </w:r>
      <w:r w:rsidR="0038455E" w:rsidRPr="00473045">
        <w:rPr>
          <w:rFonts w:ascii="Times New Roman" w:eastAsia="Times New Roman" w:hAnsi="Times New Roman" w:cs="Times New Roman"/>
          <w:bCs/>
          <w:sz w:val="24"/>
          <w:szCs w:val="24"/>
        </w:rPr>
        <w:t xml:space="preserve"> greater than 20%</w:t>
      </w:r>
      <w:r w:rsidR="008411D6">
        <w:rPr>
          <w:rFonts w:ascii="Times New Roman" w:eastAsia="Times New Roman" w:hAnsi="Times New Roman" w:cs="Times New Roman"/>
          <w:bCs/>
          <w:sz w:val="24"/>
          <w:szCs w:val="24"/>
        </w:rPr>
        <w:t>,</w:t>
      </w:r>
      <w:r w:rsidR="0038455E" w:rsidRPr="00473045">
        <w:rPr>
          <w:rFonts w:ascii="Times New Roman" w:eastAsia="Times New Roman" w:hAnsi="Times New Roman" w:cs="Times New Roman"/>
          <w:bCs/>
          <w:sz w:val="24"/>
          <w:szCs w:val="24"/>
        </w:rPr>
        <w:t xml:space="preserve"> indicating that there are very few coups predicted for 2015.  Later in this memo, we will compare his predictions with the predictions of the Habermodel (Post). </w:t>
      </w:r>
    </w:p>
    <w:p w14:paraId="6916C0B6" w14:textId="33FB643B" w:rsidR="00CF3C1A" w:rsidRPr="00473045" w:rsidRDefault="00683B94" w:rsidP="00CF3C1A">
      <w:pPr>
        <w:spacing w:after="240" w:line="240" w:lineRule="auto"/>
        <w:jc w:val="both"/>
        <w:rPr>
          <w:rFonts w:ascii="Times New Roman" w:eastAsia="Times New Roman" w:hAnsi="Times New Roman" w:cs="Times New Roman"/>
          <w:bCs/>
          <w:color w:val="FF0000"/>
          <w:sz w:val="24"/>
          <w:szCs w:val="24"/>
        </w:rPr>
      </w:pPr>
      <w:r w:rsidRPr="00473045">
        <w:rPr>
          <w:rFonts w:ascii="Times New Roman" w:eastAsia="Times New Roman" w:hAnsi="Times New Roman" w:cs="Times New Roman"/>
          <w:bCs/>
          <w:noProof/>
          <w:color w:val="FF0000"/>
          <w:sz w:val="24"/>
          <w:szCs w:val="24"/>
          <w:lang w:bidi="ar-SA"/>
        </w:rPr>
        <w:drawing>
          <wp:inline distT="0" distB="0" distL="0" distR="0" wp14:anchorId="7AC19466" wp14:editId="4ACC0322">
            <wp:extent cx="5451894" cy="433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dotplot.png"/>
                    <pic:cNvPicPr/>
                  </pic:nvPicPr>
                  <pic:blipFill rotWithShape="1">
                    <a:blip r:embed="rId8">
                      <a:extLst>
                        <a:ext uri="{28A0092B-C50C-407E-A947-70E740481C1C}">
                          <a14:useLocalDpi xmlns:a14="http://schemas.microsoft.com/office/drawing/2010/main" val="0"/>
                        </a:ext>
                      </a:extLst>
                    </a:blip>
                    <a:srcRect l="2327" t="3887" r="5773" b="7407"/>
                    <a:stretch/>
                  </pic:blipFill>
                  <pic:spPr bwMode="auto">
                    <a:xfrm>
                      <a:off x="0" y="0"/>
                      <a:ext cx="5522158" cy="4385818"/>
                    </a:xfrm>
                    <a:prstGeom prst="rect">
                      <a:avLst/>
                    </a:prstGeom>
                    <a:ln>
                      <a:noFill/>
                    </a:ln>
                    <a:extLst>
                      <a:ext uri="{53640926-AAD7-44D8-BBD7-CCE9431645EC}">
                        <a14:shadowObscured xmlns:a14="http://schemas.microsoft.com/office/drawing/2010/main"/>
                      </a:ext>
                    </a:extLst>
                  </pic:spPr>
                </pic:pic>
              </a:graphicData>
            </a:graphic>
          </wp:inline>
        </w:drawing>
      </w:r>
    </w:p>
    <w:p w14:paraId="21861B80" w14:textId="6A195675" w:rsidR="00B85412" w:rsidRPr="00484DBC" w:rsidRDefault="00046F4F" w:rsidP="00CF3C1A">
      <w:pPr>
        <w:spacing w:after="0" w:line="240" w:lineRule="auto"/>
        <w:jc w:val="both"/>
        <w:rPr>
          <w:rFonts w:ascii="Times New Roman" w:eastAsia="Times New Roman" w:hAnsi="Times New Roman" w:cs="Times New Roman"/>
          <w:b/>
          <w:bCs/>
          <w:sz w:val="28"/>
          <w:szCs w:val="28"/>
        </w:rPr>
      </w:pPr>
      <w:r w:rsidRPr="00484DBC">
        <w:rPr>
          <w:rFonts w:ascii="Times New Roman" w:eastAsia="Times New Roman" w:hAnsi="Times New Roman" w:cs="Times New Roman"/>
          <w:b/>
          <w:bCs/>
          <w:sz w:val="28"/>
          <w:szCs w:val="28"/>
        </w:rPr>
        <w:t>Variables to Test</w:t>
      </w:r>
    </w:p>
    <w:p w14:paraId="539EACB8" w14:textId="2F03C30B" w:rsidR="005E6176" w:rsidRPr="00473045" w:rsidRDefault="005E6176" w:rsidP="00CF3C1A">
      <w:pPr>
        <w:pStyle w:val="NormalWeb"/>
        <w:spacing w:before="0" w:beforeAutospacing="0" w:after="240" w:afterAutospacing="0"/>
        <w:jc w:val="both"/>
      </w:pPr>
      <w:r w:rsidRPr="00473045">
        <w:t>I reviewed four academic papers on coups d'état modeling and summarized the significant predictors the authors had used</w:t>
      </w:r>
      <w:r w:rsidR="008411D6">
        <w:t>,</w:t>
      </w:r>
      <w:r w:rsidRPr="00473045">
        <w:t xml:space="preserve"> highlighting their respective theories:</w:t>
      </w:r>
    </w:p>
    <w:p w14:paraId="0954FA5F" w14:textId="77777777" w:rsidR="005E6176" w:rsidRPr="00473045" w:rsidRDefault="005E6176" w:rsidP="00470992">
      <w:pPr>
        <w:pStyle w:val="ListParagraph"/>
        <w:numPr>
          <w:ilvl w:val="0"/>
          <w:numId w:val="3"/>
        </w:numPr>
        <w:spacing w:after="0" w:line="240" w:lineRule="auto"/>
        <w:jc w:val="both"/>
        <w:rPr>
          <w:rFonts w:ascii="Times New Roman" w:hAnsi="Times New Roman" w:cs="Times New Roman"/>
          <w:b/>
          <w:sz w:val="24"/>
          <w:szCs w:val="24"/>
        </w:rPr>
      </w:pPr>
      <w:r w:rsidRPr="00473045">
        <w:rPr>
          <w:rFonts w:ascii="Times New Roman" w:hAnsi="Times New Roman" w:cs="Times New Roman"/>
          <w:b/>
          <w:sz w:val="24"/>
          <w:szCs w:val="24"/>
        </w:rPr>
        <w:lastRenderedPageBreak/>
        <w:t>Toward a Structural Understanding of Coup Risk</w:t>
      </w:r>
      <w:r w:rsidRPr="00473045">
        <w:rPr>
          <w:rStyle w:val="EndnoteReference"/>
          <w:rFonts w:ascii="Times New Roman" w:hAnsi="Times New Roman" w:cs="Times New Roman"/>
          <w:b/>
          <w:sz w:val="24"/>
          <w:szCs w:val="24"/>
        </w:rPr>
        <w:endnoteReference w:id="2"/>
      </w:r>
      <w:r w:rsidRPr="00473045">
        <w:rPr>
          <w:rFonts w:ascii="Times New Roman" w:hAnsi="Times New Roman" w:cs="Times New Roman"/>
          <w:b/>
          <w:sz w:val="24"/>
          <w:szCs w:val="24"/>
        </w:rPr>
        <w:t>; Aaron Belkin and Evan Schofer</w:t>
      </w:r>
    </w:p>
    <w:p w14:paraId="1C15B4BA" w14:textId="13A224A2" w:rsidR="005E6176" w:rsidRPr="00473045" w:rsidRDefault="005E6176" w:rsidP="00CF3C1A">
      <w:pPr>
        <w:spacing w:after="240" w:line="240" w:lineRule="auto"/>
        <w:ind w:left="720" w:right="720"/>
        <w:jc w:val="both"/>
        <w:rPr>
          <w:rFonts w:ascii="Times New Roman" w:hAnsi="Times New Roman" w:cs="Times New Roman"/>
          <w:sz w:val="24"/>
          <w:szCs w:val="24"/>
        </w:rPr>
      </w:pPr>
      <w:r w:rsidRPr="00473045">
        <w:rPr>
          <w:rFonts w:ascii="Times New Roman" w:hAnsi="Times New Roman" w:cs="Times New Roman"/>
          <w:sz w:val="24"/>
          <w:szCs w:val="24"/>
        </w:rPr>
        <w:t>Belkin and Schofer’s article</w:t>
      </w:r>
      <w:r w:rsidR="000F2546">
        <w:rPr>
          <w:rFonts w:ascii="Times New Roman" w:hAnsi="Times New Roman" w:cs="Times New Roman"/>
          <w:sz w:val="24"/>
          <w:szCs w:val="24"/>
        </w:rPr>
        <w:t>,</w:t>
      </w:r>
      <w:r w:rsidRPr="00473045">
        <w:rPr>
          <w:rFonts w:ascii="Times New Roman" w:hAnsi="Times New Roman" w:cs="Times New Roman"/>
          <w:sz w:val="24"/>
          <w:szCs w:val="24"/>
        </w:rPr>
        <w:t xml:space="preserve"> models coup risk based on government structures, society, political </w:t>
      </w:r>
      <w:r w:rsidR="00C169D6" w:rsidRPr="00473045">
        <w:rPr>
          <w:rFonts w:ascii="Times New Roman" w:hAnsi="Times New Roman" w:cs="Times New Roman"/>
          <w:sz w:val="24"/>
          <w:szCs w:val="24"/>
        </w:rPr>
        <w:t>culture,</w:t>
      </w:r>
      <w:r w:rsidRPr="00473045">
        <w:rPr>
          <w:rFonts w:ascii="Times New Roman" w:hAnsi="Times New Roman" w:cs="Times New Roman"/>
          <w:sz w:val="24"/>
          <w:szCs w:val="24"/>
        </w:rPr>
        <w:t xml:space="preserve"> and state-society relations.  Belkin and Schofer’s final model has the following significant predictors:</w:t>
      </w:r>
    </w:p>
    <w:p w14:paraId="07C30F7A" w14:textId="53283B83" w:rsidR="005E6176" w:rsidRPr="00473045" w:rsidRDefault="005E6176" w:rsidP="00CF3C1A">
      <w:pPr>
        <w:pStyle w:val="ListParagraph"/>
        <w:numPr>
          <w:ilvl w:val="0"/>
          <w:numId w:val="4"/>
        </w:numPr>
        <w:spacing w:after="240" w:line="240" w:lineRule="auto"/>
        <w:ind w:left="2250" w:right="720"/>
        <w:jc w:val="both"/>
        <w:rPr>
          <w:rFonts w:ascii="Times New Roman" w:hAnsi="Times New Roman" w:cs="Times New Roman"/>
          <w:sz w:val="24"/>
          <w:szCs w:val="24"/>
        </w:rPr>
      </w:pPr>
      <w:r w:rsidRPr="00473045">
        <w:rPr>
          <w:rFonts w:ascii="Times New Roman" w:hAnsi="Times New Roman" w:cs="Times New Roman"/>
          <w:sz w:val="24"/>
          <w:szCs w:val="24"/>
        </w:rPr>
        <w:t>Coup Risk measured by Bueno de Mesquita</w:t>
      </w:r>
    </w:p>
    <w:p w14:paraId="61356EDF" w14:textId="6BBE982F" w:rsidR="005E6176" w:rsidRPr="00473045" w:rsidRDefault="005E6176" w:rsidP="00CF3C1A">
      <w:pPr>
        <w:pStyle w:val="ListParagraph"/>
        <w:numPr>
          <w:ilvl w:val="0"/>
          <w:numId w:val="4"/>
        </w:numPr>
        <w:spacing w:after="240" w:line="240" w:lineRule="auto"/>
        <w:ind w:left="2250" w:right="720"/>
        <w:jc w:val="both"/>
        <w:rPr>
          <w:rFonts w:ascii="Times New Roman" w:hAnsi="Times New Roman" w:cs="Times New Roman"/>
          <w:sz w:val="24"/>
          <w:szCs w:val="24"/>
        </w:rPr>
      </w:pPr>
      <w:r w:rsidRPr="00473045">
        <w:rPr>
          <w:rFonts w:ascii="Times New Roman" w:hAnsi="Times New Roman" w:cs="Times New Roman"/>
          <w:sz w:val="24"/>
          <w:szCs w:val="24"/>
        </w:rPr>
        <w:t>Ln(GDP per capita)</w:t>
      </w:r>
    </w:p>
    <w:p w14:paraId="59EB39A7" w14:textId="497FFDE9" w:rsidR="005E6176" w:rsidRPr="00473045" w:rsidRDefault="005E6176" w:rsidP="00CF3C1A">
      <w:pPr>
        <w:pStyle w:val="ListParagraph"/>
        <w:numPr>
          <w:ilvl w:val="0"/>
          <w:numId w:val="4"/>
        </w:numPr>
        <w:spacing w:after="240" w:line="240" w:lineRule="auto"/>
        <w:ind w:left="2250" w:right="720"/>
        <w:jc w:val="both"/>
        <w:rPr>
          <w:rFonts w:ascii="Times New Roman" w:hAnsi="Times New Roman" w:cs="Times New Roman"/>
          <w:sz w:val="24"/>
          <w:szCs w:val="24"/>
        </w:rPr>
      </w:pPr>
      <w:r w:rsidRPr="00473045">
        <w:rPr>
          <w:rFonts w:ascii="Times New Roman" w:hAnsi="Times New Roman" w:cs="Times New Roman"/>
          <w:sz w:val="24"/>
          <w:szCs w:val="24"/>
        </w:rPr>
        <w:t>South America, dummy</w:t>
      </w:r>
    </w:p>
    <w:p w14:paraId="300F90F0" w14:textId="4E3CAE02" w:rsidR="005E6176" w:rsidRPr="00473045" w:rsidRDefault="005E6176" w:rsidP="00CF3C1A">
      <w:pPr>
        <w:pStyle w:val="ListParagraph"/>
        <w:numPr>
          <w:ilvl w:val="0"/>
          <w:numId w:val="4"/>
        </w:numPr>
        <w:spacing w:after="240" w:line="240" w:lineRule="auto"/>
        <w:ind w:left="2250" w:right="720"/>
        <w:jc w:val="both"/>
        <w:rPr>
          <w:rFonts w:ascii="Times New Roman" w:hAnsi="Times New Roman" w:cs="Times New Roman"/>
          <w:sz w:val="24"/>
          <w:szCs w:val="24"/>
        </w:rPr>
      </w:pPr>
      <w:r w:rsidRPr="00473045">
        <w:rPr>
          <w:rFonts w:ascii="Times New Roman" w:hAnsi="Times New Roman" w:cs="Times New Roman"/>
          <w:sz w:val="24"/>
          <w:szCs w:val="24"/>
        </w:rPr>
        <w:t>Central America, dummy</w:t>
      </w:r>
    </w:p>
    <w:p w14:paraId="603815C9" w14:textId="08EC5ED1" w:rsidR="005E6176" w:rsidRPr="00473045" w:rsidRDefault="005E6176" w:rsidP="00CF3C1A">
      <w:pPr>
        <w:pStyle w:val="ListParagraph"/>
        <w:numPr>
          <w:ilvl w:val="0"/>
          <w:numId w:val="4"/>
        </w:numPr>
        <w:spacing w:after="240" w:line="240" w:lineRule="auto"/>
        <w:ind w:left="2250" w:right="720"/>
        <w:jc w:val="both"/>
        <w:rPr>
          <w:rFonts w:ascii="Times New Roman" w:hAnsi="Times New Roman" w:cs="Times New Roman"/>
          <w:sz w:val="24"/>
          <w:szCs w:val="24"/>
        </w:rPr>
      </w:pPr>
      <w:r w:rsidRPr="00473045">
        <w:rPr>
          <w:rFonts w:ascii="Times New Roman" w:hAnsi="Times New Roman" w:cs="Times New Roman"/>
          <w:sz w:val="24"/>
          <w:szCs w:val="24"/>
        </w:rPr>
        <w:t>Regime type, binary</w:t>
      </w:r>
    </w:p>
    <w:p w14:paraId="62A8AE9D" w14:textId="77777777" w:rsidR="005E6176" w:rsidRPr="00473045" w:rsidRDefault="005E6176" w:rsidP="00CF3C1A">
      <w:pPr>
        <w:pStyle w:val="ListParagraph"/>
        <w:spacing w:after="240" w:line="240" w:lineRule="auto"/>
        <w:ind w:left="2160"/>
        <w:jc w:val="both"/>
        <w:rPr>
          <w:rFonts w:ascii="Times New Roman" w:hAnsi="Times New Roman" w:cs="Times New Roman"/>
          <w:sz w:val="24"/>
          <w:szCs w:val="24"/>
        </w:rPr>
      </w:pPr>
    </w:p>
    <w:p w14:paraId="7C3F9AC4" w14:textId="77777777" w:rsidR="005E6176" w:rsidRPr="00473045" w:rsidRDefault="005E6176" w:rsidP="00470992">
      <w:pPr>
        <w:pStyle w:val="ListParagraph"/>
        <w:numPr>
          <w:ilvl w:val="0"/>
          <w:numId w:val="3"/>
        </w:numPr>
        <w:spacing w:after="0" w:line="240" w:lineRule="auto"/>
        <w:jc w:val="both"/>
        <w:rPr>
          <w:rFonts w:ascii="Times New Roman" w:hAnsi="Times New Roman" w:cs="Times New Roman"/>
          <w:b/>
          <w:sz w:val="24"/>
          <w:szCs w:val="24"/>
        </w:rPr>
      </w:pPr>
      <w:r w:rsidRPr="00473045">
        <w:rPr>
          <w:rFonts w:ascii="Times New Roman" w:hAnsi="Times New Roman" w:cs="Times New Roman"/>
          <w:b/>
          <w:sz w:val="24"/>
          <w:szCs w:val="24"/>
        </w:rPr>
        <w:t>Revisiting Economic Shocks and Coups</w:t>
      </w:r>
      <w:r w:rsidRPr="00473045">
        <w:rPr>
          <w:rStyle w:val="EndnoteReference"/>
          <w:rFonts w:ascii="Times New Roman" w:hAnsi="Times New Roman" w:cs="Times New Roman"/>
          <w:b/>
          <w:sz w:val="24"/>
          <w:szCs w:val="24"/>
        </w:rPr>
        <w:endnoteReference w:id="3"/>
      </w:r>
      <w:r w:rsidRPr="00473045">
        <w:rPr>
          <w:rFonts w:ascii="Times New Roman" w:hAnsi="Times New Roman" w:cs="Times New Roman"/>
          <w:b/>
          <w:sz w:val="24"/>
          <w:szCs w:val="24"/>
        </w:rPr>
        <w:t>; Nam Kyu Kim</w:t>
      </w:r>
    </w:p>
    <w:p w14:paraId="2F215A53" w14:textId="786C7B0D" w:rsidR="005E6176" w:rsidRPr="00473045" w:rsidRDefault="005E6176" w:rsidP="00CF3C1A">
      <w:pPr>
        <w:spacing w:after="240" w:line="240" w:lineRule="auto"/>
        <w:ind w:left="720" w:right="720"/>
        <w:jc w:val="both"/>
        <w:rPr>
          <w:rFonts w:ascii="Times New Roman" w:hAnsi="Times New Roman" w:cs="Times New Roman"/>
          <w:sz w:val="24"/>
          <w:szCs w:val="24"/>
        </w:rPr>
      </w:pPr>
      <w:r w:rsidRPr="00473045">
        <w:rPr>
          <w:rFonts w:ascii="Times New Roman" w:hAnsi="Times New Roman" w:cs="Times New Roman"/>
          <w:sz w:val="24"/>
          <w:szCs w:val="24"/>
        </w:rPr>
        <w:t xml:space="preserve">Kim’s article analyzes the relationship between coup risk and economic shocks, both permanent and transitory.  I have listed the significant variables from Kim’s model below:  </w:t>
      </w:r>
    </w:p>
    <w:p w14:paraId="2D92E537" w14:textId="09E12B27"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GDP growth previous year</w:t>
      </w:r>
    </w:p>
    <w:p w14:paraId="77703842" w14:textId="1E41362F"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Ln(GDP per capita) previous year</w:t>
      </w:r>
    </w:p>
    <w:p w14:paraId="272B2E8B" w14:textId="46C879B2"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Interstate War previous year, binary</w:t>
      </w:r>
    </w:p>
    <w:p w14:paraId="3EA559FF" w14:textId="6EFE3477"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Coup previous year, binary</w:t>
      </w:r>
    </w:p>
    <w:p w14:paraId="687A5AC2" w14:textId="292FB071"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Rainfall deviation previous year x Agriculture</w:t>
      </w:r>
    </w:p>
    <w:p w14:paraId="38F8BD7D" w14:textId="13F18C97"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 xml:space="preserve">Temperature deviation previous year </w:t>
      </w:r>
    </w:p>
    <w:p w14:paraId="398A254C" w14:textId="2590B898"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 xml:space="preserve">Oil price shock previous year </w:t>
      </w:r>
    </w:p>
    <w:p w14:paraId="03C5B9FE" w14:textId="77777777" w:rsidR="005E6176" w:rsidRPr="00473045" w:rsidRDefault="005E6176" w:rsidP="00CF3C1A">
      <w:pPr>
        <w:pStyle w:val="ListParagraph"/>
        <w:spacing w:after="240" w:line="240" w:lineRule="auto"/>
        <w:ind w:left="1440"/>
        <w:jc w:val="both"/>
        <w:rPr>
          <w:rFonts w:ascii="Times New Roman" w:hAnsi="Times New Roman" w:cs="Times New Roman"/>
          <w:sz w:val="24"/>
          <w:szCs w:val="24"/>
        </w:rPr>
      </w:pPr>
    </w:p>
    <w:p w14:paraId="537CEF88" w14:textId="77777777" w:rsidR="005E6176" w:rsidRPr="00473045" w:rsidRDefault="005E6176" w:rsidP="00470992">
      <w:pPr>
        <w:pStyle w:val="ListParagraph"/>
        <w:numPr>
          <w:ilvl w:val="0"/>
          <w:numId w:val="3"/>
        </w:numPr>
        <w:spacing w:after="0" w:line="240" w:lineRule="auto"/>
        <w:jc w:val="both"/>
        <w:rPr>
          <w:rFonts w:ascii="Times New Roman" w:hAnsi="Times New Roman" w:cs="Times New Roman"/>
          <w:b/>
          <w:sz w:val="24"/>
          <w:szCs w:val="24"/>
        </w:rPr>
      </w:pPr>
      <w:r w:rsidRPr="00473045">
        <w:rPr>
          <w:rFonts w:ascii="Times New Roman" w:hAnsi="Times New Roman" w:cs="Times New Roman"/>
          <w:b/>
          <w:sz w:val="24"/>
          <w:szCs w:val="24"/>
        </w:rPr>
        <w:t>Determinants of the Attempting and Outcome of Coups d'état</w:t>
      </w:r>
      <w:r w:rsidRPr="00473045">
        <w:rPr>
          <w:rStyle w:val="EndnoteReference"/>
          <w:rFonts w:ascii="Times New Roman" w:hAnsi="Times New Roman" w:cs="Times New Roman"/>
          <w:b/>
          <w:sz w:val="24"/>
          <w:szCs w:val="24"/>
        </w:rPr>
        <w:endnoteReference w:id="4"/>
      </w:r>
      <w:r w:rsidRPr="00473045">
        <w:rPr>
          <w:rFonts w:ascii="Times New Roman" w:hAnsi="Times New Roman" w:cs="Times New Roman"/>
          <w:b/>
          <w:sz w:val="24"/>
          <w:szCs w:val="24"/>
        </w:rPr>
        <w:t>; Jonathan Powell</w:t>
      </w:r>
    </w:p>
    <w:p w14:paraId="7AFE1F53" w14:textId="74B9A78B" w:rsidR="005E6176" w:rsidRPr="00473045" w:rsidRDefault="005E6176" w:rsidP="00CF3C1A">
      <w:pPr>
        <w:spacing w:after="240" w:line="240" w:lineRule="auto"/>
        <w:ind w:left="720" w:right="720"/>
        <w:jc w:val="both"/>
        <w:rPr>
          <w:rFonts w:ascii="Times New Roman" w:hAnsi="Times New Roman" w:cs="Times New Roman"/>
          <w:sz w:val="24"/>
          <w:szCs w:val="24"/>
        </w:rPr>
      </w:pPr>
      <w:r w:rsidRPr="00473045">
        <w:rPr>
          <w:rFonts w:ascii="Times New Roman" w:hAnsi="Times New Roman" w:cs="Times New Roman"/>
          <w:sz w:val="24"/>
          <w:szCs w:val="24"/>
        </w:rPr>
        <w:t>Powell investigates coup-proofing of militaries to lower the chance of structural coups.    The significant variables from Powell’s model are listed below:</w:t>
      </w:r>
    </w:p>
    <w:p w14:paraId="0204BB14" w14:textId="34AB380D" w:rsidR="005E6176" w:rsidRPr="00473045" w:rsidRDefault="00B54DAF"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 xml:space="preserve">Expenditure per soldier </w:t>
      </w:r>
      <w:r w:rsidR="005E6176" w:rsidRPr="00473045">
        <w:rPr>
          <w:rFonts w:ascii="Times New Roman" w:hAnsi="Times New Roman" w:cs="Times New Roman"/>
          <w:sz w:val="24"/>
          <w:szCs w:val="24"/>
        </w:rPr>
        <w:t xml:space="preserve"> </w:t>
      </w:r>
    </w:p>
    <w:p w14:paraId="0A898E90" w14:textId="2792113B"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Military size in personnel</w:t>
      </w:r>
    </w:p>
    <w:p w14:paraId="5A2EE8CE" w14:textId="29ABDB5A"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Paramilitary binary variable</w:t>
      </w:r>
    </w:p>
    <w:p w14:paraId="54A60409" w14:textId="410ADA25"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Counterbalancing measured by Belkin and Schofer</w:t>
      </w:r>
    </w:p>
    <w:p w14:paraId="7FF5BCAF" w14:textId="3C065505"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Domestic Instability</w:t>
      </w:r>
    </w:p>
    <w:p w14:paraId="1154899A" w14:textId="585F9E19"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Regime type measured by Polity score</w:t>
      </w:r>
    </w:p>
    <w:p w14:paraId="732F8E84" w14:textId="59F86453"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Military regime binary variable</w:t>
      </w:r>
    </w:p>
    <w:p w14:paraId="027B594A" w14:textId="77777777" w:rsidR="005E6176" w:rsidRPr="00473045" w:rsidRDefault="005E6176" w:rsidP="00CF3C1A">
      <w:pPr>
        <w:pStyle w:val="ListParagraph"/>
        <w:spacing w:after="240" w:line="240" w:lineRule="auto"/>
        <w:ind w:left="1440"/>
        <w:jc w:val="both"/>
        <w:rPr>
          <w:rFonts w:ascii="Times New Roman" w:hAnsi="Times New Roman" w:cs="Times New Roman"/>
          <w:sz w:val="24"/>
          <w:szCs w:val="24"/>
        </w:rPr>
      </w:pPr>
    </w:p>
    <w:p w14:paraId="511D1EC2" w14:textId="77777777" w:rsidR="005E6176" w:rsidRPr="00473045" w:rsidRDefault="005E6176" w:rsidP="00470992">
      <w:pPr>
        <w:pStyle w:val="ListParagraph"/>
        <w:numPr>
          <w:ilvl w:val="0"/>
          <w:numId w:val="3"/>
        </w:numPr>
        <w:spacing w:after="0" w:line="240" w:lineRule="auto"/>
        <w:jc w:val="both"/>
        <w:rPr>
          <w:rFonts w:ascii="Times New Roman" w:hAnsi="Times New Roman" w:cs="Times New Roman"/>
          <w:b/>
          <w:sz w:val="24"/>
          <w:szCs w:val="24"/>
        </w:rPr>
      </w:pPr>
      <w:r w:rsidRPr="00473045">
        <w:rPr>
          <w:rFonts w:ascii="Times New Roman" w:hAnsi="Times New Roman" w:cs="Times New Roman"/>
          <w:b/>
          <w:sz w:val="24"/>
          <w:szCs w:val="24"/>
        </w:rPr>
        <w:t>The Predictability of coups d'état: A model with African data</w:t>
      </w:r>
      <w:r w:rsidRPr="00473045">
        <w:rPr>
          <w:rStyle w:val="EndnoteReference"/>
          <w:rFonts w:ascii="Times New Roman" w:hAnsi="Times New Roman" w:cs="Times New Roman"/>
          <w:b/>
          <w:sz w:val="24"/>
          <w:szCs w:val="24"/>
        </w:rPr>
        <w:endnoteReference w:id="5"/>
      </w:r>
      <w:r w:rsidRPr="00473045">
        <w:rPr>
          <w:rFonts w:ascii="Times New Roman" w:hAnsi="Times New Roman" w:cs="Times New Roman"/>
          <w:b/>
          <w:sz w:val="24"/>
          <w:szCs w:val="24"/>
        </w:rPr>
        <w:t>; Robert W. Jackman</w:t>
      </w:r>
    </w:p>
    <w:p w14:paraId="6531DF21" w14:textId="115D6939" w:rsidR="005E6176" w:rsidRPr="00473045" w:rsidRDefault="005E6176" w:rsidP="00CF3C1A">
      <w:pPr>
        <w:spacing w:after="240" w:line="240" w:lineRule="auto"/>
        <w:ind w:left="720" w:right="720"/>
        <w:jc w:val="both"/>
        <w:rPr>
          <w:rFonts w:ascii="Times New Roman" w:hAnsi="Times New Roman" w:cs="Times New Roman"/>
          <w:sz w:val="24"/>
          <w:szCs w:val="24"/>
        </w:rPr>
      </w:pPr>
      <w:r w:rsidRPr="00473045">
        <w:rPr>
          <w:rFonts w:ascii="Times New Roman" w:hAnsi="Times New Roman" w:cs="Times New Roman"/>
          <w:sz w:val="24"/>
          <w:szCs w:val="24"/>
        </w:rPr>
        <w:t>Jackman’s paper explores the structural determinants of coups in Africa.  Jackman’s final model includes:</w:t>
      </w:r>
    </w:p>
    <w:p w14:paraId="4549DFFC" w14:textId="292DB73E"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Social Mobilization</w:t>
      </w:r>
    </w:p>
    <w:p w14:paraId="3E22AF13" w14:textId="59DB9F5C"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Size of largest ethnic group</w:t>
      </w:r>
    </w:p>
    <w:p w14:paraId="53A32E4A" w14:textId="67410B0F"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Winning party percentage</w:t>
      </w:r>
    </w:p>
    <w:p w14:paraId="3633A42D" w14:textId="45522075"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Electoral turnout</w:t>
      </w:r>
    </w:p>
    <w:p w14:paraId="762E1D46" w14:textId="597D8475"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Winning party percentage * turnout</w:t>
      </w:r>
    </w:p>
    <w:p w14:paraId="6225F8D8" w14:textId="7AB3F274"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Ethnic group size * winning party percentage</w:t>
      </w:r>
    </w:p>
    <w:p w14:paraId="65C85E64" w14:textId="3681FA90"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t>Ethnic group size * turnout</w:t>
      </w:r>
    </w:p>
    <w:p w14:paraId="52DA200F" w14:textId="0DC2A249" w:rsidR="005E6176" w:rsidRPr="00473045" w:rsidRDefault="005E6176" w:rsidP="00CF3C1A">
      <w:pPr>
        <w:pStyle w:val="ListParagraph"/>
        <w:numPr>
          <w:ilvl w:val="1"/>
          <w:numId w:val="3"/>
        </w:numPr>
        <w:spacing w:after="240" w:line="240" w:lineRule="auto"/>
        <w:ind w:left="2340"/>
        <w:jc w:val="both"/>
        <w:rPr>
          <w:rFonts w:ascii="Times New Roman" w:hAnsi="Times New Roman" w:cs="Times New Roman"/>
          <w:sz w:val="24"/>
          <w:szCs w:val="24"/>
        </w:rPr>
      </w:pPr>
      <w:r w:rsidRPr="00473045">
        <w:rPr>
          <w:rFonts w:ascii="Times New Roman" w:hAnsi="Times New Roman" w:cs="Times New Roman"/>
          <w:sz w:val="24"/>
          <w:szCs w:val="24"/>
        </w:rPr>
        <w:lastRenderedPageBreak/>
        <w:t>Ethnic group size * winnin</w:t>
      </w:r>
      <w:r w:rsidR="00B54DAF" w:rsidRPr="00473045">
        <w:rPr>
          <w:rFonts w:ascii="Times New Roman" w:hAnsi="Times New Roman" w:cs="Times New Roman"/>
          <w:sz w:val="24"/>
          <w:szCs w:val="24"/>
        </w:rPr>
        <w:t>g party percentage * turnout</w:t>
      </w:r>
    </w:p>
    <w:p w14:paraId="588D3BF9" w14:textId="6E7BD1EA" w:rsidR="00C169D6" w:rsidRPr="00473045" w:rsidRDefault="00C169D6" w:rsidP="00CF3C1A">
      <w:pPr>
        <w:spacing w:after="240" w:line="240" w:lineRule="auto"/>
        <w:jc w:val="both"/>
        <w:rPr>
          <w:rFonts w:ascii="Times New Roman" w:hAnsi="Times New Roman" w:cs="Times New Roman"/>
          <w:sz w:val="24"/>
          <w:szCs w:val="24"/>
        </w:rPr>
      </w:pPr>
      <w:r w:rsidRPr="00473045">
        <w:rPr>
          <w:rFonts w:ascii="Times New Roman" w:hAnsi="Times New Roman" w:cs="Times New Roman"/>
          <w:sz w:val="24"/>
          <w:szCs w:val="24"/>
        </w:rPr>
        <w:t>I was able to substitute for most of the significant variables fr</w:t>
      </w:r>
      <w:r w:rsidR="005D56BE" w:rsidRPr="00473045">
        <w:rPr>
          <w:rFonts w:ascii="Times New Roman" w:hAnsi="Times New Roman" w:cs="Times New Roman"/>
          <w:sz w:val="24"/>
          <w:szCs w:val="24"/>
        </w:rPr>
        <w:t>om these papers in my modeling.</w:t>
      </w:r>
      <w:r w:rsidRPr="00473045">
        <w:rPr>
          <w:rFonts w:ascii="Times New Roman" w:hAnsi="Times New Roman" w:cs="Times New Roman"/>
          <w:sz w:val="24"/>
          <w:szCs w:val="24"/>
        </w:rPr>
        <w:t xml:space="preserve"> </w:t>
      </w:r>
    </w:p>
    <w:p w14:paraId="2EC28651" w14:textId="3FF025E8" w:rsidR="00046F4F" w:rsidRPr="00484DBC" w:rsidRDefault="00BB2A08" w:rsidP="00CF3C1A">
      <w:pPr>
        <w:spacing w:after="0" w:line="240" w:lineRule="auto"/>
        <w:jc w:val="both"/>
        <w:rPr>
          <w:rFonts w:ascii="Times New Roman" w:hAnsi="Times New Roman" w:cs="Times New Roman"/>
          <w:b/>
          <w:sz w:val="28"/>
          <w:szCs w:val="28"/>
        </w:rPr>
      </w:pPr>
      <w:r w:rsidRPr="00484DBC">
        <w:rPr>
          <w:rFonts w:ascii="Times New Roman" w:hAnsi="Times New Roman" w:cs="Times New Roman"/>
          <w:b/>
          <w:sz w:val="28"/>
          <w:szCs w:val="28"/>
        </w:rPr>
        <w:t>Model Selection</w:t>
      </w:r>
    </w:p>
    <w:p w14:paraId="474FFF15" w14:textId="2DF415C8" w:rsidR="005D56BE" w:rsidRPr="00473045" w:rsidRDefault="005D56BE" w:rsidP="00CF3C1A">
      <w:pPr>
        <w:spacing w:after="240" w:line="240" w:lineRule="auto"/>
        <w:jc w:val="both"/>
        <w:rPr>
          <w:rFonts w:ascii="Times New Roman" w:hAnsi="Times New Roman" w:cs="Times New Roman"/>
          <w:sz w:val="24"/>
          <w:szCs w:val="24"/>
        </w:rPr>
      </w:pPr>
      <w:r w:rsidRPr="00473045">
        <w:rPr>
          <w:rFonts w:ascii="Times New Roman" w:hAnsi="Times New Roman" w:cs="Times New Roman"/>
          <w:sz w:val="24"/>
          <w:szCs w:val="24"/>
        </w:rPr>
        <w:t>Using both data sets, I tested models until I reached a model that had both a higher average accuracy than the corresponding Ulfelder model and had predictors that fit within the academic papers I had read.</w:t>
      </w:r>
      <w:r w:rsidR="00B54DAF" w:rsidRPr="00473045">
        <w:rPr>
          <w:rFonts w:ascii="Times New Roman" w:hAnsi="Times New Roman" w:cs="Times New Roman"/>
          <w:sz w:val="24"/>
          <w:szCs w:val="24"/>
        </w:rPr>
        <w:t xml:space="preserve">  Below </w:t>
      </w:r>
      <w:r w:rsidR="00713817" w:rsidRPr="00473045">
        <w:rPr>
          <w:rFonts w:ascii="Times New Roman" w:hAnsi="Times New Roman" w:cs="Times New Roman"/>
          <w:sz w:val="24"/>
          <w:szCs w:val="24"/>
        </w:rPr>
        <w:t>I have listed all the variables I tested and the variables I used in my final model, the Habermodel.</w:t>
      </w:r>
    </w:p>
    <w:tbl>
      <w:tblPr>
        <w:tblStyle w:val="TableGrid"/>
        <w:tblW w:w="8674" w:type="dxa"/>
        <w:tblInd w:w="445" w:type="dxa"/>
        <w:tblLook w:val="04A0" w:firstRow="1" w:lastRow="0" w:firstColumn="1" w:lastColumn="0" w:noHBand="0" w:noVBand="1"/>
      </w:tblPr>
      <w:tblGrid>
        <w:gridCol w:w="4860"/>
        <w:gridCol w:w="986"/>
        <w:gridCol w:w="1438"/>
        <w:gridCol w:w="1390"/>
      </w:tblGrid>
      <w:tr w:rsidR="005D56BE" w:rsidRPr="00473045" w14:paraId="7668793F" w14:textId="77777777" w:rsidTr="00796080">
        <w:tc>
          <w:tcPr>
            <w:tcW w:w="4860" w:type="dxa"/>
          </w:tcPr>
          <w:p w14:paraId="3DBF0198" w14:textId="34AC864D" w:rsidR="005D56BE" w:rsidRPr="008411D6" w:rsidRDefault="005D56BE" w:rsidP="00796080">
            <w:pPr>
              <w:pStyle w:val="NormalWeb"/>
              <w:spacing w:before="0" w:beforeAutospacing="0" w:after="0" w:afterAutospacing="0"/>
              <w:jc w:val="center"/>
              <w:rPr>
                <w:b/>
                <w:sz w:val="20"/>
                <w:szCs w:val="20"/>
              </w:rPr>
            </w:pPr>
            <w:r w:rsidRPr="008411D6">
              <w:rPr>
                <w:b/>
                <w:sz w:val="20"/>
                <w:szCs w:val="20"/>
              </w:rPr>
              <w:t>Variables</w:t>
            </w:r>
          </w:p>
        </w:tc>
        <w:tc>
          <w:tcPr>
            <w:tcW w:w="986" w:type="dxa"/>
          </w:tcPr>
          <w:p w14:paraId="63ACF1FE" w14:textId="77777777" w:rsidR="005D56BE" w:rsidRPr="008411D6" w:rsidRDefault="005D56BE" w:rsidP="00796080">
            <w:pPr>
              <w:pStyle w:val="NormalWeb"/>
              <w:spacing w:before="0" w:beforeAutospacing="0" w:after="0" w:afterAutospacing="0"/>
              <w:jc w:val="center"/>
              <w:rPr>
                <w:b/>
                <w:sz w:val="20"/>
                <w:szCs w:val="20"/>
              </w:rPr>
            </w:pPr>
            <w:r w:rsidRPr="008411D6">
              <w:rPr>
                <w:b/>
                <w:sz w:val="20"/>
                <w:szCs w:val="20"/>
              </w:rPr>
              <w:t>Ulfelder</w:t>
            </w:r>
          </w:p>
        </w:tc>
        <w:tc>
          <w:tcPr>
            <w:tcW w:w="1438" w:type="dxa"/>
          </w:tcPr>
          <w:p w14:paraId="7CCC8BF0" w14:textId="77777777" w:rsidR="005D56BE" w:rsidRPr="008411D6" w:rsidRDefault="005D56BE" w:rsidP="00796080">
            <w:pPr>
              <w:pStyle w:val="NormalWeb"/>
              <w:spacing w:before="0" w:beforeAutospacing="0" w:after="0" w:afterAutospacing="0"/>
              <w:jc w:val="center"/>
              <w:rPr>
                <w:b/>
                <w:sz w:val="20"/>
                <w:szCs w:val="20"/>
              </w:rPr>
            </w:pPr>
            <w:r w:rsidRPr="008411D6">
              <w:rPr>
                <w:b/>
                <w:sz w:val="20"/>
                <w:szCs w:val="20"/>
              </w:rPr>
              <w:t>Intermediate Models</w:t>
            </w:r>
          </w:p>
        </w:tc>
        <w:tc>
          <w:tcPr>
            <w:tcW w:w="1390" w:type="dxa"/>
          </w:tcPr>
          <w:p w14:paraId="4E218141" w14:textId="3D3C0CB9" w:rsidR="005D56BE" w:rsidRPr="008411D6" w:rsidRDefault="005D56BE" w:rsidP="00796080">
            <w:pPr>
              <w:pStyle w:val="NormalWeb"/>
              <w:spacing w:before="0" w:beforeAutospacing="0" w:after="0" w:afterAutospacing="0"/>
              <w:jc w:val="center"/>
              <w:rPr>
                <w:b/>
                <w:sz w:val="20"/>
                <w:szCs w:val="20"/>
              </w:rPr>
            </w:pPr>
            <w:r w:rsidRPr="008411D6">
              <w:rPr>
                <w:b/>
                <w:sz w:val="20"/>
                <w:szCs w:val="20"/>
              </w:rPr>
              <w:t>Habermodel</w:t>
            </w:r>
          </w:p>
        </w:tc>
      </w:tr>
      <w:tr w:rsidR="005D56BE" w:rsidRPr="00473045" w14:paraId="6C964EE3" w14:textId="77777777" w:rsidTr="00796080">
        <w:tc>
          <w:tcPr>
            <w:tcW w:w="4860" w:type="dxa"/>
          </w:tcPr>
          <w:p w14:paraId="21004F8A" w14:textId="337629AD" w:rsidR="005D56BE" w:rsidRPr="008411D6" w:rsidRDefault="005D56BE" w:rsidP="00796080">
            <w:pPr>
              <w:pStyle w:val="NormalWeb"/>
              <w:spacing w:before="0" w:beforeAutospacing="0" w:after="0" w:afterAutospacing="0"/>
              <w:rPr>
                <w:sz w:val="20"/>
                <w:szCs w:val="20"/>
              </w:rPr>
            </w:pPr>
            <w:r w:rsidRPr="008411D6">
              <w:rPr>
                <w:sz w:val="20"/>
                <w:szCs w:val="20"/>
              </w:rPr>
              <w:t xml:space="preserve">Colonized by Britain </w:t>
            </w:r>
          </w:p>
        </w:tc>
        <w:tc>
          <w:tcPr>
            <w:tcW w:w="986" w:type="dxa"/>
          </w:tcPr>
          <w:p w14:paraId="23F8191B" w14:textId="478C635B"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7FE7EE95" w14:textId="0C1CE80C"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7FB8B8CB" w14:textId="5DD8F3F3" w:rsidR="005D56BE" w:rsidRPr="008411D6" w:rsidRDefault="005D56BE" w:rsidP="00796080">
            <w:pPr>
              <w:pStyle w:val="NormalWeb"/>
              <w:spacing w:before="0" w:beforeAutospacing="0" w:after="0" w:afterAutospacing="0"/>
              <w:jc w:val="center"/>
              <w:rPr>
                <w:sz w:val="20"/>
                <w:szCs w:val="20"/>
              </w:rPr>
            </w:pPr>
          </w:p>
        </w:tc>
      </w:tr>
      <w:tr w:rsidR="005D56BE" w:rsidRPr="00473045" w14:paraId="74C8A0E1" w14:textId="77777777" w:rsidTr="00796080">
        <w:tc>
          <w:tcPr>
            <w:tcW w:w="4860" w:type="dxa"/>
          </w:tcPr>
          <w:p w14:paraId="5D5D4024" w14:textId="6469570E" w:rsidR="005D56BE" w:rsidRPr="008411D6" w:rsidRDefault="005D56BE" w:rsidP="00796080">
            <w:pPr>
              <w:pStyle w:val="NormalWeb"/>
              <w:spacing w:before="0" w:beforeAutospacing="0" w:after="0" w:afterAutospacing="0"/>
              <w:rPr>
                <w:sz w:val="20"/>
                <w:szCs w:val="20"/>
              </w:rPr>
            </w:pPr>
            <w:r w:rsidRPr="008411D6">
              <w:rPr>
                <w:sz w:val="20"/>
                <w:szCs w:val="20"/>
              </w:rPr>
              <w:t xml:space="preserve">Colonized by France </w:t>
            </w:r>
          </w:p>
        </w:tc>
        <w:tc>
          <w:tcPr>
            <w:tcW w:w="986" w:type="dxa"/>
          </w:tcPr>
          <w:p w14:paraId="5D7291A6" w14:textId="0418AF95"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0F4A6EB7" w14:textId="4D3DA843"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35861B0D" w14:textId="0DA88879" w:rsidR="005D56BE" w:rsidRPr="008411D6" w:rsidRDefault="005D56BE" w:rsidP="00796080">
            <w:pPr>
              <w:pStyle w:val="NormalWeb"/>
              <w:spacing w:before="0" w:beforeAutospacing="0" w:after="0" w:afterAutospacing="0"/>
              <w:jc w:val="center"/>
              <w:rPr>
                <w:sz w:val="20"/>
                <w:szCs w:val="20"/>
              </w:rPr>
            </w:pPr>
          </w:p>
        </w:tc>
      </w:tr>
      <w:tr w:rsidR="005D56BE" w:rsidRPr="00473045" w14:paraId="30DA97E1" w14:textId="77777777" w:rsidTr="00796080">
        <w:tc>
          <w:tcPr>
            <w:tcW w:w="4860" w:type="dxa"/>
          </w:tcPr>
          <w:p w14:paraId="4FD0CBCD" w14:textId="383DAB4C" w:rsidR="005D56BE" w:rsidRPr="008411D6" w:rsidRDefault="005D56BE" w:rsidP="00796080">
            <w:pPr>
              <w:pStyle w:val="NormalWeb"/>
              <w:spacing w:before="0" w:beforeAutospacing="0" w:after="0" w:afterAutospacing="0"/>
              <w:rPr>
                <w:sz w:val="20"/>
                <w:szCs w:val="20"/>
              </w:rPr>
            </w:pPr>
            <w:r w:rsidRPr="008411D6">
              <w:rPr>
                <w:sz w:val="20"/>
                <w:szCs w:val="20"/>
              </w:rPr>
              <w:t xml:space="preserve">Colonized by Spain </w:t>
            </w:r>
          </w:p>
        </w:tc>
        <w:tc>
          <w:tcPr>
            <w:tcW w:w="986" w:type="dxa"/>
          </w:tcPr>
          <w:p w14:paraId="18275F40" w14:textId="42DF57A3"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397DE3AE" w14:textId="718F3182"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D94645A" w14:textId="26FBF335" w:rsidR="005D56BE" w:rsidRPr="008411D6" w:rsidRDefault="005D56BE" w:rsidP="00796080">
            <w:pPr>
              <w:pStyle w:val="NormalWeb"/>
              <w:spacing w:before="0" w:beforeAutospacing="0" w:after="0" w:afterAutospacing="0"/>
              <w:jc w:val="center"/>
              <w:rPr>
                <w:sz w:val="20"/>
                <w:szCs w:val="20"/>
              </w:rPr>
            </w:pPr>
          </w:p>
        </w:tc>
      </w:tr>
      <w:tr w:rsidR="005D56BE" w:rsidRPr="00473045" w14:paraId="73AF5E21" w14:textId="77777777" w:rsidTr="00796080">
        <w:tc>
          <w:tcPr>
            <w:tcW w:w="4860" w:type="dxa"/>
          </w:tcPr>
          <w:p w14:paraId="4D015BA5" w14:textId="14A8212E" w:rsidR="005D56BE" w:rsidRPr="008411D6" w:rsidRDefault="005D56BE" w:rsidP="00796080">
            <w:pPr>
              <w:pStyle w:val="NormalWeb"/>
              <w:spacing w:before="0" w:beforeAutospacing="0" w:after="0" w:afterAutospacing="0"/>
              <w:rPr>
                <w:sz w:val="20"/>
                <w:szCs w:val="20"/>
              </w:rPr>
            </w:pPr>
            <w:r w:rsidRPr="008411D6">
              <w:rPr>
                <w:sz w:val="20"/>
                <w:szCs w:val="20"/>
              </w:rPr>
              <w:t>Post-Cold War</w:t>
            </w:r>
            <w:r w:rsidR="00713817" w:rsidRPr="008411D6">
              <w:rPr>
                <w:sz w:val="20"/>
                <w:szCs w:val="20"/>
              </w:rPr>
              <w:t xml:space="preserve"> (Included in CW data set)</w:t>
            </w:r>
            <w:r w:rsidRPr="008411D6">
              <w:rPr>
                <w:sz w:val="20"/>
                <w:szCs w:val="20"/>
              </w:rPr>
              <w:t xml:space="preserve"> </w:t>
            </w:r>
          </w:p>
        </w:tc>
        <w:tc>
          <w:tcPr>
            <w:tcW w:w="986" w:type="dxa"/>
          </w:tcPr>
          <w:p w14:paraId="482598AA" w14:textId="0AAD88F2" w:rsidR="005D56BE" w:rsidRPr="008411D6" w:rsidRDefault="008411D6" w:rsidP="008411D6">
            <w:pPr>
              <w:pStyle w:val="NormalWeb"/>
              <w:spacing w:before="0" w:beforeAutospacing="0" w:after="0" w:afterAutospacing="0"/>
              <w:jc w:val="center"/>
              <w:rPr>
                <w:sz w:val="20"/>
                <w:szCs w:val="20"/>
              </w:rPr>
            </w:pPr>
            <w:r>
              <w:rPr>
                <w:sz w:val="20"/>
                <w:szCs w:val="20"/>
              </w:rPr>
              <w:t>*</w:t>
            </w:r>
          </w:p>
        </w:tc>
        <w:tc>
          <w:tcPr>
            <w:tcW w:w="1438" w:type="dxa"/>
          </w:tcPr>
          <w:p w14:paraId="655E95C9" w14:textId="1BD94B2C"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78A52CAA" w14:textId="066939BA" w:rsidR="005D56BE" w:rsidRPr="008411D6" w:rsidRDefault="00B54DAF" w:rsidP="00796080">
            <w:pPr>
              <w:pStyle w:val="NormalWeb"/>
              <w:spacing w:before="0" w:beforeAutospacing="0" w:after="0" w:afterAutospacing="0"/>
              <w:jc w:val="center"/>
              <w:rPr>
                <w:sz w:val="20"/>
                <w:szCs w:val="20"/>
              </w:rPr>
            </w:pPr>
            <w:r w:rsidRPr="008411D6">
              <w:rPr>
                <w:sz w:val="20"/>
                <w:szCs w:val="20"/>
              </w:rPr>
              <w:t>*</w:t>
            </w:r>
          </w:p>
        </w:tc>
      </w:tr>
      <w:tr w:rsidR="005D56BE" w:rsidRPr="00473045" w14:paraId="0F86DD13" w14:textId="77777777" w:rsidTr="00796080">
        <w:tc>
          <w:tcPr>
            <w:tcW w:w="4860" w:type="dxa"/>
          </w:tcPr>
          <w:p w14:paraId="29BB193E" w14:textId="709E9F4B" w:rsidR="005D56BE" w:rsidRPr="008411D6" w:rsidRDefault="005D56BE" w:rsidP="00796080">
            <w:pPr>
              <w:pStyle w:val="NormalWeb"/>
              <w:spacing w:before="0" w:beforeAutospacing="0" w:after="0" w:afterAutospacing="0"/>
              <w:rPr>
                <w:sz w:val="20"/>
                <w:szCs w:val="20"/>
              </w:rPr>
            </w:pPr>
            <w:r w:rsidRPr="008411D6">
              <w:rPr>
                <w:sz w:val="20"/>
                <w:szCs w:val="20"/>
              </w:rPr>
              <w:t xml:space="preserve">Logged age of country </w:t>
            </w:r>
          </w:p>
        </w:tc>
        <w:tc>
          <w:tcPr>
            <w:tcW w:w="986" w:type="dxa"/>
          </w:tcPr>
          <w:p w14:paraId="09C41FBE" w14:textId="55F606BC"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440262B0" w14:textId="56F07DDA"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A90C94A"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4B13510E" w14:textId="77777777" w:rsidTr="00796080">
        <w:tc>
          <w:tcPr>
            <w:tcW w:w="4860" w:type="dxa"/>
          </w:tcPr>
          <w:p w14:paraId="43DBD66D" w14:textId="30E15C13" w:rsidR="005D56BE" w:rsidRPr="008411D6" w:rsidRDefault="005D56BE" w:rsidP="00796080">
            <w:pPr>
              <w:pStyle w:val="NormalWeb"/>
              <w:spacing w:before="0" w:beforeAutospacing="0" w:after="0" w:afterAutospacing="0"/>
              <w:rPr>
                <w:sz w:val="20"/>
                <w:szCs w:val="20"/>
              </w:rPr>
            </w:pPr>
            <w:r w:rsidRPr="008411D6">
              <w:rPr>
                <w:sz w:val="20"/>
                <w:szCs w:val="20"/>
              </w:rPr>
              <w:t xml:space="preserve">Infant mortality rate </w:t>
            </w:r>
          </w:p>
        </w:tc>
        <w:tc>
          <w:tcPr>
            <w:tcW w:w="986" w:type="dxa"/>
          </w:tcPr>
          <w:p w14:paraId="63BDFA19" w14:textId="77777777"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c>
          <w:tcPr>
            <w:tcW w:w="1438" w:type="dxa"/>
          </w:tcPr>
          <w:p w14:paraId="0A307D82" w14:textId="5AEB6246"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014B9156" w14:textId="6A892BC6"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r>
      <w:tr w:rsidR="005D56BE" w:rsidRPr="00473045" w14:paraId="12B33AB9" w14:textId="77777777" w:rsidTr="00796080">
        <w:tc>
          <w:tcPr>
            <w:tcW w:w="4860" w:type="dxa"/>
          </w:tcPr>
          <w:p w14:paraId="3F19647F" w14:textId="50961A18" w:rsidR="005D56BE" w:rsidRPr="008411D6" w:rsidRDefault="005D56BE" w:rsidP="00796080">
            <w:pPr>
              <w:pStyle w:val="NormalWeb"/>
              <w:spacing w:before="0" w:beforeAutospacing="0" w:after="0" w:afterAutospacing="0"/>
              <w:rPr>
                <w:sz w:val="20"/>
                <w:szCs w:val="20"/>
              </w:rPr>
            </w:pPr>
            <w:r w:rsidRPr="008411D6">
              <w:rPr>
                <w:sz w:val="20"/>
                <w:szCs w:val="20"/>
              </w:rPr>
              <w:t xml:space="preserve">Coup attempts previous 5 years </w:t>
            </w:r>
          </w:p>
        </w:tc>
        <w:tc>
          <w:tcPr>
            <w:tcW w:w="986" w:type="dxa"/>
          </w:tcPr>
          <w:p w14:paraId="4C313C58" w14:textId="77777777"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c>
          <w:tcPr>
            <w:tcW w:w="1438" w:type="dxa"/>
          </w:tcPr>
          <w:p w14:paraId="17E4DE81" w14:textId="3B7F4826"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4238A8DF" w14:textId="6FAAF629"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r>
      <w:tr w:rsidR="005D56BE" w:rsidRPr="00473045" w14:paraId="0102BFAF" w14:textId="77777777" w:rsidTr="00796080">
        <w:tc>
          <w:tcPr>
            <w:tcW w:w="4860" w:type="dxa"/>
          </w:tcPr>
          <w:p w14:paraId="00E0782B" w14:textId="2973F8B7" w:rsidR="005D56BE" w:rsidRPr="008411D6" w:rsidRDefault="005D56BE" w:rsidP="00796080">
            <w:pPr>
              <w:pStyle w:val="NormalWeb"/>
              <w:spacing w:before="0" w:beforeAutospacing="0" w:after="0" w:afterAutospacing="0"/>
              <w:rPr>
                <w:sz w:val="20"/>
                <w:szCs w:val="20"/>
              </w:rPr>
            </w:pPr>
            <w:r w:rsidRPr="008411D6">
              <w:rPr>
                <w:sz w:val="20"/>
                <w:szCs w:val="20"/>
              </w:rPr>
              <w:t xml:space="preserve">Coups globally </w:t>
            </w:r>
          </w:p>
        </w:tc>
        <w:tc>
          <w:tcPr>
            <w:tcW w:w="986" w:type="dxa"/>
          </w:tcPr>
          <w:p w14:paraId="3E6EBC7F" w14:textId="174861E0"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39423ACA" w14:textId="7356ADE5"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3CD636D8" w14:textId="6656F10C" w:rsidR="005D56BE" w:rsidRPr="008411D6" w:rsidRDefault="005D56BE" w:rsidP="00796080">
            <w:pPr>
              <w:pStyle w:val="NormalWeb"/>
              <w:spacing w:before="0" w:beforeAutospacing="0" w:after="0" w:afterAutospacing="0"/>
              <w:jc w:val="center"/>
              <w:rPr>
                <w:sz w:val="20"/>
                <w:szCs w:val="20"/>
              </w:rPr>
            </w:pPr>
          </w:p>
        </w:tc>
      </w:tr>
      <w:tr w:rsidR="005D56BE" w:rsidRPr="00473045" w14:paraId="1A82BBAC" w14:textId="77777777" w:rsidTr="00796080">
        <w:tc>
          <w:tcPr>
            <w:tcW w:w="4860" w:type="dxa"/>
          </w:tcPr>
          <w:p w14:paraId="61804D6D" w14:textId="611950D5" w:rsidR="005D56BE" w:rsidRPr="008411D6" w:rsidRDefault="005D56BE" w:rsidP="00796080">
            <w:pPr>
              <w:pStyle w:val="NormalWeb"/>
              <w:spacing w:before="0" w:beforeAutospacing="0" w:after="0" w:afterAutospacing="0"/>
              <w:rPr>
                <w:sz w:val="20"/>
                <w:szCs w:val="20"/>
              </w:rPr>
            </w:pPr>
            <w:r w:rsidRPr="008411D6">
              <w:rPr>
                <w:sz w:val="20"/>
                <w:szCs w:val="20"/>
              </w:rPr>
              <w:t xml:space="preserve">Coups Regionally </w:t>
            </w:r>
          </w:p>
        </w:tc>
        <w:tc>
          <w:tcPr>
            <w:tcW w:w="986" w:type="dxa"/>
          </w:tcPr>
          <w:p w14:paraId="122738ED" w14:textId="1E0599E0"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05BF9160" w14:textId="37E689E8"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138C8F9" w14:textId="304C4A1D" w:rsidR="005D56BE" w:rsidRPr="008411D6" w:rsidRDefault="005D56BE" w:rsidP="00796080">
            <w:pPr>
              <w:pStyle w:val="NormalWeb"/>
              <w:spacing w:before="0" w:beforeAutospacing="0" w:after="0" w:afterAutospacing="0"/>
              <w:jc w:val="center"/>
              <w:rPr>
                <w:sz w:val="20"/>
                <w:szCs w:val="20"/>
              </w:rPr>
            </w:pPr>
          </w:p>
        </w:tc>
      </w:tr>
      <w:tr w:rsidR="005D56BE" w:rsidRPr="00473045" w14:paraId="4DED879E" w14:textId="77777777" w:rsidTr="00796080">
        <w:tc>
          <w:tcPr>
            <w:tcW w:w="4860" w:type="dxa"/>
          </w:tcPr>
          <w:p w14:paraId="24666657" w14:textId="233ED8BE" w:rsidR="005D56BE" w:rsidRPr="008411D6" w:rsidRDefault="005D56BE" w:rsidP="00796080">
            <w:pPr>
              <w:pStyle w:val="NormalWeb"/>
              <w:spacing w:before="0" w:beforeAutospacing="0" w:after="0" w:afterAutospacing="0"/>
              <w:rPr>
                <w:sz w:val="20"/>
                <w:szCs w:val="20"/>
              </w:rPr>
            </w:pPr>
            <w:r w:rsidRPr="008411D6">
              <w:rPr>
                <w:sz w:val="20"/>
                <w:szCs w:val="20"/>
              </w:rPr>
              <w:t xml:space="preserve">Previous annual GDP growth rate </w:t>
            </w:r>
          </w:p>
        </w:tc>
        <w:tc>
          <w:tcPr>
            <w:tcW w:w="986" w:type="dxa"/>
          </w:tcPr>
          <w:p w14:paraId="0770DB92" w14:textId="77777777"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c>
          <w:tcPr>
            <w:tcW w:w="1438" w:type="dxa"/>
          </w:tcPr>
          <w:p w14:paraId="0FA419DA" w14:textId="2ED7EC0D"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580814F" w14:textId="33D30BF3" w:rsidR="005D56BE" w:rsidRPr="008411D6" w:rsidRDefault="005D56BE" w:rsidP="00796080">
            <w:pPr>
              <w:pStyle w:val="NormalWeb"/>
              <w:spacing w:before="0" w:beforeAutospacing="0" w:after="0" w:afterAutospacing="0"/>
              <w:jc w:val="center"/>
              <w:rPr>
                <w:sz w:val="20"/>
                <w:szCs w:val="20"/>
              </w:rPr>
            </w:pPr>
          </w:p>
        </w:tc>
      </w:tr>
      <w:tr w:rsidR="005D56BE" w:rsidRPr="00473045" w14:paraId="5C76B027" w14:textId="77777777" w:rsidTr="00796080">
        <w:tc>
          <w:tcPr>
            <w:tcW w:w="4860" w:type="dxa"/>
          </w:tcPr>
          <w:p w14:paraId="2C78A306" w14:textId="3D0DB0F0" w:rsidR="005D56BE" w:rsidRPr="008411D6" w:rsidRDefault="005D56BE" w:rsidP="00796080">
            <w:pPr>
              <w:pStyle w:val="NormalWeb"/>
              <w:spacing w:before="0" w:beforeAutospacing="0" w:after="0" w:afterAutospacing="0"/>
              <w:rPr>
                <w:sz w:val="20"/>
                <w:szCs w:val="20"/>
              </w:rPr>
            </w:pPr>
            <w:r w:rsidRPr="008411D6">
              <w:rPr>
                <w:sz w:val="20"/>
                <w:szCs w:val="20"/>
              </w:rPr>
              <w:t xml:space="preserve">Anocracy </w:t>
            </w:r>
          </w:p>
        </w:tc>
        <w:tc>
          <w:tcPr>
            <w:tcW w:w="986" w:type="dxa"/>
          </w:tcPr>
          <w:p w14:paraId="2B12E2DD" w14:textId="629AFB81"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0E960F48" w14:textId="5D451F0A"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DD4EC36" w14:textId="007C765D" w:rsidR="005D56BE" w:rsidRPr="008411D6" w:rsidRDefault="005D56BE" w:rsidP="00796080">
            <w:pPr>
              <w:pStyle w:val="NormalWeb"/>
              <w:spacing w:before="0" w:beforeAutospacing="0" w:after="0" w:afterAutospacing="0"/>
              <w:jc w:val="center"/>
              <w:rPr>
                <w:sz w:val="20"/>
                <w:szCs w:val="20"/>
              </w:rPr>
            </w:pPr>
          </w:p>
        </w:tc>
      </w:tr>
      <w:tr w:rsidR="005D56BE" w:rsidRPr="00473045" w14:paraId="6783DEF3" w14:textId="77777777" w:rsidTr="00796080">
        <w:tc>
          <w:tcPr>
            <w:tcW w:w="4860" w:type="dxa"/>
          </w:tcPr>
          <w:p w14:paraId="5050AE85" w14:textId="5149BEB4" w:rsidR="005D56BE" w:rsidRPr="008411D6" w:rsidRDefault="005D56BE" w:rsidP="00796080">
            <w:pPr>
              <w:pStyle w:val="NormalWeb"/>
              <w:spacing w:before="0" w:beforeAutospacing="0" w:after="0" w:afterAutospacing="0"/>
              <w:rPr>
                <w:sz w:val="20"/>
                <w:szCs w:val="20"/>
              </w:rPr>
            </w:pPr>
            <w:r w:rsidRPr="008411D6">
              <w:rPr>
                <w:sz w:val="20"/>
                <w:szCs w:val="20"/>
              </w:rPr>
              <w:t xml:space="preserve">Autocracy </w:t>
            </w:r>
          </w:p>
        </w:tc>
        <w:tc>
          <w:tcPr>
            <w:tcW w:w="986" w:type="dxa"/>
          </w:tcPr>
          <w:p w14:paraId="424402CD" w14:textId="7463233F"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462C4E2F" w14:textId="76A50C5C"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CC04781" w14:textId="4F5C1234" w:rsidR="005D56BE" w:rsidRPr="008411D6" w:rsidRDefault="005D56BE" w:rsidP="00796080">
            <w:pPr>
              <w:pStyle w:val="NormalWeb"/>
              <w:spacing w:before="0" w:beforeAutospacing="0" w:after="0" w:afterAutospacing="0"/>
              <w:jc w:val="center"/>
              <w:rPr>
                <w:sz w:val="20"/>
                <w:szCs w:val="20"/>
              </w:rPr>
            </w:pPr>
          </w:p>
        </w:tc>
      </w:tr>
      <w:tr w:rsidR="005D56BE" w:rsidRPr="00473045" w14:paraId="13A7030D" w14:textId="77777777" w:rsidTr="00796080">
        <w:tc>
          <w:tcPr>
            <w:tcW w:w="4860" w:type="dxa"/>
          </w:tcPr>
          <w:p w14:paraId="490D0E3B" w14:textId="6BC7C8D6" w:rsidR="005D56BE" w:rsidRPr="008411D6" w:rsidRDefault="008411D6" w:rsidP="00796080">
            <w:pPr>
              <w:pStyle w:val="NormalWeb"/>
              <w:spacing w:before="0" w:beforeAutospacing="0" w:after="0" w:afterAutospacing="0"/>
              <w:ind w:left="-195"/>
              <w:rPr>
                <w:sz w:val="20"/>
                <w:szCs w:val="20"/>
              </w:rPr>
            </w:pPr>
            <w:r>
              <w:rPr>
                <w:sz w:val="20"/>
                <w:szCs w:val="20"/>
              </w:rPr>
              <w:t xml:space="preserve">    </w:t>
            </w:r>
            <w:r w:rsidR="005D56BE" w:rsidRPr="008411D6">
              <w:rPr>
                <w:sz w:val="20"/>
                <w:szCs w:val="20"/>
              </w:rPr>
              <w:t xml:space="preserve">Durability of regime </w:t>
            </w:r>
          </w:p>
        </w:tc>
        <w:tc>
          <w:tcPr>
            <w:tcW w:w="986" w:type="dxa"/>
          </w:tcPr>
          <w:p w14:paraId="14E7D43D" w14:textId="77777777"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c>
          <w:tcPr>
            <w:tcW w:w="1438" w:type="dxa"/>
          </w:tcPr>
          <w:p w14:paraId="1CC5E3BB" w14:textId="5F9EC588"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6EBE3FEB" w14:textId="627F2EDB" w:rsidR="005D56BE" w:rsidRPr="008411D6" w:rsidRDefault="005D56BE" w:rsidP="00796080">
            <w:pPr>
              <w:pStyle w:val="NormalWeb"/>
              <w:spacing w:before="0" w:beforeAutospacing="0" w:after="0" w:afterAutospacing="0"/>
              <w:jc w:val="center"/>
              <w:rPr>
                <w:sz w:val="20"/>
                <w:szCs w:val="20"/>
              </w:rPr>
            </w:pPr>
          </w:p>
        </w:tc>
      </w:tr>
      <w:tr w:rsidR="005D56BE" w:rsidRPr="00473045" w14:paraId="62B049FD" w14:textId="77777777" w:rsidTr="00796080">
        <w:tc>
          <w:tcPr>
            <w:tcW w:w="4860" w:type="dxa"/>
          </w:tcPr>
          <w:p w14:paraId="092CB3C3" w14:textId="1525DF3A" w:rsidR="005D56BE" w:rsidRPr="008411D6" w:rsidRDefault="005D56BE" w:rsidP="00796080">
            <w:pPr>
              <w:pStyle w:val="NormalWeb"/>
              <w:spacing w:before="0" w:beforeAutospacing="0" w:after="0" w:afterAutospacing="0"/>
              <w:rPr>
                <w:sz w:val="20"/>
                <w:szCs w:val="20"/>
              </w:rPr>
            </w:pPr>
            <w:r w:rsidRPr="008411D6">
              <w:rPr>
                <w:sz w:val="20"/>
                <w:szCs w:val="20"/>
              </w:rPr>
              <w:t xml:space="preserve">Ethnic Elitism </w:t>
            </w:r>
          </w:p>
        </w:tc>
        <w:tc>
          <w:tcPr>
            <w:tcW w:w="986" w:type="dxa"/>
          </w:tcPr>
          <w:p w14:paraId="12F8EF7F" w14:textId="2FC447DB"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7308A2B1" w14:textId="2203F69A"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D564C0D"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065BE07E" w14:textId="77777777" w:rsidTr="00796080">
        <w:tc>
          <w:tcPr>
            <w:tcW w:w="4860" w:type="dxa"/>
          </w:tcPr>
          <w:p w14:paraId="201362C0" w14:textId="68F173C2" w:rsidR="005D56BE" w:rsidRPr="008411D6" w:rsidRDefault="005D56BE" w:rsidP="00796080">
            <w:pPr>
              <w:pStyle w:val="NormalWeb"/>
              <w:spacing w:before="0" w:beforeAutospacing="0" w:after="0" w:afterAutospacing="0"/>
              <w:rPr>
                <w:sz w:val="20"/>
                <w:szCs w:val="20"/>
              </w:rPr>
            </w:pPr>
            <w:r w:rsidRPr="008411D6">
              <w:rPr>
                <w:sz w:val="20"/>
                <w:szCs w:val="20"/>
              </w:rPr>
              <w:t xml:space="preserve">Election year </w:t>
            </w:r>
          </w:p>
        </w:tc>
        <w:tc>
          <w:tcPr>
            <w:tcW w:w="986" w:type="dxa"/>
          </w:tcPr>
          <w:p w14:paraId="22C0328C" w14:textId="76FDDCC0"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425FF3AF" w14:textId="286B1A0C"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76145DB5" w14:textId="59AE80CF" w:rsidR="005D56BE" w:rsidRPr="008411D6" w:rsidRDefault="005D56BE" w:rsidP="00796080">
            <w:pPr>
              <w:pStyle w:val="NormalWeb"/>
              <w:spacing w:before="0" w:beforeAutospacing="0" w:after="0" w:afterAutospacing="0"/>
              <w:jc w:val="center"/>
              <w:rPr>
                <w:sz w:val="20"/>
                <w:szCs w:val="20"/>
              </w:rPr>
            </w:pPr>
          </w:p>
        </w:tc>
      </w:tr>
      <w:tr w:rsidR="005D56BE" w:rsidRPr="00473045" w14:paraId="632AB221" w14:textId="77777777" w:rsidTr="00796080">
        <w:tc>
          <w:tcPr>
            <w:tcW w:w="4860" w:type="dxa"/>
          </w:tcPr>
          <w:p w14:paraId="0DBFFF71" w14:textId="11F2C274" w:rsidR="005D56BE" w:rsidRPr="008411D6" w:rsidRDefault="005D56BE" w:rsidP="00796080">
            <w:pPr>
              <w:pStyle w:val="NormalWeb"/>
              <w:spacing w:before="0" w:beforeAutospacing="0" w:after="0" w:afterAutospacing="0"/>
              <w:rPr>
                <w:sz w:val="20"/>
                <w:szCs w:val="20"/>
              </w:rPr>
            </w:pPr>
            <w:r w:rsidRPr="008411D6">
              <w:rPr>
                <w:sz w:val="20"/>
                <w:szCs w:val="20"/>
              </w:rPr>
              <w:t xml:space="preserve">Violent civil conflict </w:t>
            </w:r>
          </w:p>
        </w:tc>
        <w:tc>
          <w:tcPr>
            <w:tcW w:w="986" w:type="dxa"/>
          </w:tcPr>
          <w:p w14:paraId="19B75856" w14:textId="4FC75489"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438" w:type="dxa"/>
          </w:tcPr>
          <w:p w14:paraId="29C49D41" w14:textId="64A232A9"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76D1A16C" w14:textId="52D6BC7E" w:rsidR="005D56BE" w:rsidRPr="008411D6" w:rsidRDefault="005D56BE" w:rsidP="00796080">
            <w:pPr>
              <w:pStyle w:val="NormalWeb"/>
              <w:spacing w:before="0" w:beforeAutospacing="0" w:after="0" w:afterAutospacing="0"/>
              <w:jc w:val="center"/>
              <w:rPr>
                <w:sz w:val="20"/>
                <w:szCs w:val="20"/>
              </w:rPr>
            </w:pPr>
          </w:p>
        </w:tc>
      </w:tr>
      <w:tr w:rsidR="005D56BE" w:rsidRPr="00473045" w14:paraId="082960BC" w14:textId="77777777" w:rsidTr="00796080">
        <w:tc>
          <w:tcPr>
            <w:tcW w:w="4860" w:type="dxa"/>
          </w:tcPr>
          <w:p w14:paraId="78008C9A" w14:textId="3391FCD7" w:rsidR="005D56BE" w:rsidRPr="008411D6" w:rsidRDefault="005D56BE" w:rsidP="00796080">
            <w:pPr>
              <w:pStyle w:val="NormalWeb"/>
              <w:spacing w:before="0" w:beforeAutospacing="0" w:after="0" w:afterAutospacing="0"/>
              <w:rPr>
                <w:sz w:val="20"/>
                <w:szCs w:val="20"/>
              </w:rPr>
            </w:pPr>
            <w:r w:rsidRPr="008411D6">
              <w:rPr>
                <w:sz w:val="20"/>
                <w:szCs w:val="20"/>
              </w:rPr>
              <w:t xml:space="preserve">Authoritarian Type: Party </w:t>
            </w:r>
          </w:p>
        </w:tc>
        <w:tc>
          <w:tcPr>
            <w:tcW w:w="986" w:type="dxa"/>
          </w:tcPr>
          <w:p w14:paraId="481EF05F"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65F8533D" w14:textId="33A601CE"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029E2621" w14:textId="77777777"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r>
      <w:tr w:rsidR="005D56BE" w:rsidRPr="00473045" w14:paraId="554C2414" w14:textId="77777777" w:rsidTr="00796080">
        <w:tc>
          <w:tcPr>
            <w:tcW w:w="4860" w:type="dxa"/>
          </w:tcPr>
          <w:p w14:paraId="3670CE3D" w14:textId="029D952F" w:rsidR="005D56BE" w:rsidRPr="008411D6" w:rsidRDefault="005D56BE" w:rsidP="00796080">
            <w:pPr>
              <w:pStyle w:val="NormalWeb"/>
              <w:spacing w:before="0" w:beforeAutospacing="0" w:after="0" w:afterAutospacing="0"/>
              <w:rPr>
                <w:sz w:val="20"/>
                <w:szCs w:val="20"/>
              </w:rPr>
            </w:pPr>
            <w:r w:rsidRPr="008411D6">
              <w:rPr>
                <w:sz w:val="20"/>
                <w:szCs w:val="20"/>
              </w:rPr>
              <w:t xml:space="preserve">Slow Growth </w:t>
            </w:r>
          </w:p>
        </w:tc>
        <w:tc>
          <w:tcPr>
            <w:tcW w:w="986" w:type="dxa"/>
          </w:tcPr>
          <w:p w14:paraId="20A4BEA3"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6B323E84" w14:textId="5138CD5B"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01953CDA" w14:textId="2A1232F3" w:rsidR="005D56BE" w:rsidRPr="008411D6" w:rsidRDefault="005D56BE" w:rsidP="00796080">
            <w:pPr>
              <w:pStyle w:val="NormalWeb"/>
              <w:spacing w:before="0" w:beforeAutospacing="0" w:after="0" w:afterAutospacing="0"/>
              <w:jc w:val="center"/>
              <w:rPr>
                <w:sz w:val="20"/>
                <w:szCs w:val="20"/>
              </w:rPr>
            </w:pPr>
            <w:r w:rsidRPr="008411D6">
              <w:rPr>
                <w:sz w:val="20"/>
                <w:szCs w:val="20"/>
              </w:rPr>
              <w:t>*</w:t>
            </w:r>
          </w:p>
        </w:tc>
      </w:tr>
      <w:tr w:rsidR="00B54DAF" w:rsidRPr="00473045" w14:paraId="3424EEC8" w14:textId="77777777" w:rsidTr="00796080">
        <w:tc>
          <w:tcPr>
            <w:tcW w:w="4860" w:type="dxa"/>
          </w:tcPr>
          <w:p w14:paraId="761A5C49" w14:textId="0F74DED8" w:rsidR="00B54DAF" w:rsidRPr="008411D6" w:rsidRDefault="00B54DAF" w:rsidP="00796080">
            <w:pPr>
              <w:pStyle w:val="NormalWeb"/>
              <w:spacing w:before="0" w:beforeAutospacing="0" w:after="0" w:afterAutospacing="0"/>
              <w:rPr>
                <w:sz w:val="20"/>
                <w:szCs w:val="20"/>
              </w:rPr>
            </w:pPr>
            <w:r w:rsidRPr="008411D6">
              <w:rPr>
                <w:sz w:val="20"/>
                <w:szCs w:val="20"/>
              </w:rPr>
              <w:t>Central America Dummy</w:t>
            </w:r>
          </w:p>
        </w:tc>
        <w:tc>
          <w:tcPr>
            <w:tcW w:w="986" w:type="dxa"/>
          </w:tcPr>
          <w:p w14:paraId="6C535779" w14:textId="77777777" w:rsidR="00B54DAF" w:rsidRPr="008411D6" w:rsidRDefault="00B54DAF" w:rsidP="00796080">
            <w:pPr>
              <w:pStyle w:val="NormalWeb"/>
              <w:spacing w:before="0" w:beforeAutospacing="0" w:after="0" w:afterAutospacing="0"/>
              <w:jc w:val="center"/>
              <w:rPr>
                <w:sz w:val="20"/>
                <w:szCs w:val="20"/>
              </w:rPr>
            </w:pPr>
          </w:p>
        </w:tc>
        <w:tc>
          <w:tcPr>
            <w:tcW w:w="1438" w:type="dxa"/>
          </w:tcPr>
          <w:p w14:paraId="544FC001" w14:textId="0CEE614A" w:rsidR="00B54DAF"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1285DABB" w14:textId="2167E691" w:rsidR="00B54DAF" w:rsidRPr="008411D6" w:rsidRDefault="00B54DAF" w:rsidP="00796080">
            <w:pPr>
              <w:pStyle w:val="NormalWeb"/>
              <w:spacing w:before="0" w:beforeAutospacing="0" w:after="0" w:afterAutospacing="0"/>
              <w:jc w:val="center"/>
              <w:rPr>
                <w:sz w:val="20"/>
                <w:szCs w:val="20"/>
              </w:rPr>
            </w:pPr>
          </w:p>
        </w:tc>
      </w:tr>
      <w:tr w:rsidR="00B54DAF" w:rsidRPr="00473045" w14:paraId="6AD19056" w14:textId="77777777" w:rsidTr="00796080">
        <w:tc>
          <w:tcPr>
            <w:tcW w:w="4860" w:type="dxa"/>
          </w:tcPr>
          <w:p w14:paraId="24C2C401" w14:textId="12933081" w:rsidR="00B54DAF" w:rsidRPr="008411D6" w:rsidRDefault="00B54DAF" w:rsidP="00796080">
            <w:pPr>
              <w:pStyle w:val="NormalWeb"/>
              <w:spacing w:before="0" w:beforeAutospacing="0" w:after="0" w:afterAutospacing="0"/>
              <w:rPr>
                <w:sz w:val="20"/>
                <w:szCs w:val="20"/>
              </w:rPr>
            </w:pPr>
            <w:r w:rsidRPr="008411D6">
              <w:rPr>
                <w:sz w:val="20"/>
                <w:szCs w:val="20"/>
              </w:rPr>
              <w:t>South America Dummy</w:t>
            </w:r>
          </w:p>
        </w:tc>
        <w:tc>
          <w:tcPr>
            <w:tcW w:w="986" w:type="dxa"/>
          </w:tcPr>
          <w:p w14:paraId="5EE61C73" w14:textId="77777777" w:rsidR="00B54DAF" w:rsidRPr="008411D6" w:rsidRDefault="00B54DAF" w:rsidP="00796080">
            <w:pPr>
              <w:pStyle w:val="NormalWeb"/>
              <w:spacing w:before="0" w:beforeAutospacing="0" w:after="0" w:afterAutospacing="0"/>
              <w:jc w:val="center"/>
              <w:rPr>
                <w:sz w:val="20"/>
                <w:szCs w:val="20"/>
              </w:rPr>
            </w:pPr>
          </w:p>
        </w:tc>
        <w:tc>
          <w:tcPr>
            <w:tcW w:w="1438" w:type="dxa"/>
          </w:tcPr>
          <w:p w14:paraId="3CDE498F" w14:textId="7FC4179B" w:rsidR="00B54DAF"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36B8CE5D" w14:textId="77777777" w:rsidR="00B54DAF" w:rsidRPr="008411D6" w:rsidRDefault="00B54DAF" w:rsidP="00796080">
            <w:pPr>
              <w:pStyle w:val="NormalWeb"/>
              <w:spacing w:before="0" w:beforeAutospacing="0" w:after="0" w:afterAutospacing="0"/>
              <w:jc w:val="center"/>
              <w:rPr>
                <w:sz w:val="20"/>
                <w:szCs w:val="20"/>
              </w:rPr>
            </w:pPr>
          </w:p>
        </w:tc>
      </w:tr>
      <w:tr w:rsidR="00B54DAF" w:rsidRPr="00473045" w14:paraId="0418AEBE" w14:textId="77777777" w:rsidTr="00796080">
        <w:tc>
          <w:tcPr>
            <w:tcW w:w="4860" w:type="dxa"/>
          </w:tcPr>
          <w:p w14:paraId="26818BA0" w14:textId="1A14E5C9" w:rsidR="00B54DAF" w:rsidRPr="008411D6" w:rsidRDefault="00B54DAF" w:rsidP="00796080">
            <w:pPr>
              <w:pStyle w:val="NormalWeb"/>
              <w:spacing w:before="0" w:beforeAutospacing="0" w:after="0" w:afterAutospacing="0"/>
              <w:rPr>
                <w:sz w:val="20"/>
                <w:szCs w:val="20"/>
              </w:rPr>
            </w:pPr>
            <w:r w:rsidRPr="008411D6">
              <w:rPr>
                <w:sz w:val="20"/>
                <w:szCs w:val="20"/>
              </w:rPr>
              <w:t>Military size in personnel</w:t>
            </w:r>
          </w:p>
        </w:tc>
        <w:tc>
          <w:tcPr>
            <w:tcW w:w="986" w:type="dxa"/>
          </w:tcPr>
          <w:p w14:paraId="52D62E19" w14:textId="77777777" w:rsidR="00B54DAF" w:rsidRPr="008411D6" w:rsidRDefault="00B54DAF" w:rsidP="00796080">
            <w:pPr>
              <w:pStyle w:val="NormalWeb"/>
              <w:spacing w:before="0" w:beforeAutospacing="0" w:after="0" w:afterAutospacing="0"/>
              <w:jc w:val="center"/>
              <w:rPr>
                <w:sz w:val="20"/>
                <w:szCs w:val="20"/>
              </w:rPr>
            </w:pPr>
          </w:p>
        </w:tc>
        <w:tc>
          <w:tcPr>
            <w:tcW w:w="1438" w:type="dxa"/>
          </w:tcPr>
          <w:p w14:paraId="7DB35F07" w14:textId="1697572F" w:rsidR="00B54DAF"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65518999" w14:textId="19116317" w:rsidR="00B54DAF" w:rsidRPr="008411D6" w:rsidRDefault="00B54DAF" w:rsidP="00796080">
            <w:pPr>
              <w:pStyle w:val="NormalWeb"/>
              <w:spacing w:before="0" w:beforeAutospacing="0" w:after="0" w:afterAutospacing="0"/>
              <w:jc w:val="center"/>
              <w:rPr>
                <w:sz w:val="20"/>
                <w:szCs w:val="20"/>
              </w:rPr>
            </w:pPr>
          </w:p>
        </w:tc>
      </w:tr>
      <w:tr w:rsidR="00B54DAF" w:rsidRPr="00473045" w14:paraId="4E5AD726" w14:textId="77777777" w:rsidTr="00796080">
        <w:tc>
          <w:tcPr>
            <w:tcW w:w="4860" w:type="dxa"/>
          </w:tcPr>
          <w:p w14:paraId="1390F824" w14:textId="3F62381E" w:rsidR="00B54DAF" w:rsidRPr="008411D6" w:rsidRDefault="00B54DAF" w:rsidP="00796080">
            <w:pPr>
              <w:pStyle w:val="NormalWeb"/>
              <w:spacing w:before="0" w:beforeAutospacing="0" w:after="0" w:afterAutospacing="0"/>
              <w:rPr>
                <w:sz w:val="20"/>
                <w:szCs w:val="20"/>
              </w:rPr>
            </w:pPr>
            <w:r w:rsidRPr="008411D6">
              <w:rPr>
                <w:sz w:val="20"/>
                <w:szCs w:val="20"/>
              </w:rPr>
              <w:t>Expenditure per soldier</w:t>
            </w:r>
          </w:p>
        </w:tc>
        <w:tc>
          <w:tcPr>
            <w:tcW w:w="986" w:type="dxa"/>
          </w:tcPr>
          <w:p w14:paraId="3B8C4589" w14:textId="77777777" w:rsidR="00B54DAF" w:rsidRPr="008411D6" w:rsidRDefault="00B54DAF" w:rsidP="00796080">
            <w:pPr>
              <w:pStyle w:val="NormalWeb"/>
              <w:spacing w:before="0" w:beforeAutospacing="0" w:after="0" w:afterAutospacing="0"/>
              <w:jc w:val="center"/>
              <w:rPr>
                <w:sz w:val="20"/>
                <w:szCs w:val="20"/>
              </w:rPr>
            </w:pPr>
          </w:p>
        </w:tc>
        <w:tc>
          <w:tcPr>
            <w:tcW w:w="1438" w:type="dxa"/>
          </w:tcPr>
          <w:p w14:paraId="0F54650D" w14:textId="43A10497" w:rsidR="00B54DAF"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33B553C1" w14:textId="41D82EA3" w:rsidR="00B54DAF" w:rsidRPr="008411D6" w:rsidRDefault="00B54DAF" w:rsidP="00796080">
            <w:pPr>
              <w:pStyle w:val="NormalWeb"/>
              <w:spacing w:before="0" w:beforeAutospacing="0" w:after="0" w:afterAutospacing="0"/>
              <w:jc w:val="center"/>
              <w:rPr>
                <w:sz w:val="20"/>
                <w:szCs w:val="20"/>
              </w:rPr>
            </w:pPr>
          </w:p>
        </w:tc>
      </w:tr>
      <w:tr w:rsidR="00B54DAF" w:rsidRPr="00473045" w14:paraId="63D77978" w14:textId="77777777" w:rsidTr="00796080">
        <w:tc>
          <w:tcPr>
            <w:tcW w:w="4860" w:type="dxa"/>
          </w:tcPr>
          <w:p w14:paraId="6326751F" w14:textId="2AD049E8" w:rsidR="00B54DAF" w:rsidRPr="008411D6" w:rsidRDefault="00B54DAF" w:rsidP="00796080">
            <w:pPr>
              <w:pStyle w:val="NormalWeb"/>
              <w:spacing w:before="0" w:beforeAutospacing="0" w:after="0" w:afterAutospacing="0"/>
              <w:rPr>
                <w:sz w:val="20"/>
                <w:szCs w:val="20"/>
              </w:rPr>
            </w:pPr>
            <w:r w:rsidRPr="008411D6">
              <w:rPr>
                <w:sz w:val="20"/>
                <w:szCs w:val="20"/>
              </w:rPr>
              <w:t>Paramilitary binary variable</w:t>
            </w:r>
          </w:p>
        </w:tc>
        <w:tc>
          <w:tcPr>
            <w:tcW w:w="986" w:type="dxa"/>
          </w:tcPr>
          <w:p w14:paraId="5567FF20" w14:textId="77777777" w:rsidR="00B54DAF" w:rsidRPr="008411D6" w:rsidRDefault="00B54DAF" w:rsidP="00796080">
            <w:pPr>
              <w:pStyle w:val="NormalWeb"/>
              <w:spacing w:before="0" w:beforeAutospacing="0" w:after="0" w:afterAutospacing="0"/>
              <w:jc w:val="center"/>
              <w:rPr>
                <w:sz w:val="20"/>
                <w:szCs w:val="20"/>
              </w:rPr>
            </w:pPr>
          </w:p>
        </w:tc>
        <w:tc>
          <w:tcPr>
            <w:tcW w:w="1438" w:type="dxa"/>
          </w:tcPr>
          <w:p w14:paraId="11B358CD" w14:textId="2E95AAB6" w:rsidR="00B54DAF"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286272B6" w14:textId="77777777" w:rsidR="00B54DAF" w:rsidRPr="008411D6" w:rsidRDefault="00B54DAF" w:rsidP="00796080">
            <w:pPr>
              <w:pStyle w:val="NormalWeb"/>
              <w:spacing w:before="0" w:beforeAutospacing="0" w:after="0" w:afterAutospacing="0"/>
              <w:jc w:val="center"/>
              <w:rPr>
                <w:sz w:val="20"/>
                <w:szCs w:val="20"/>
              </w:rPr>
            </w:pPr>
          </w:p>
        </w:tc>
      </w:tr>
      <w:tr w:rsidR="00B54DAF" w:rsidRPr="00473045" w14:paraId="09A970B8" w14:textId="77777777" w:rsidTr="00796080">
        <w:tc>
          <w:tcPr>
            <w:tcW w:w="4860" w:type="dxa"/>
          </w:tcPr>
          <w:p w14:paraId="56DB1967" w14:textId="1B40AD5C" w:rsidR="00B54DAF" w:rsidRPr="008411D6" w:rsidRDefault="00B54DAF" w:rsidP="00796080">
            <w:pPr>
              <w:pStyle w:val="NormalWeb"/>
              <w:spacing w:before="0" w:beforeAutospacing="0" w:after="0" w:afterAutospacing="0"/>
              <w:rPr>
                <w:sz w:val="20"/>
                <w:szCs w:val="20"/>
              </w:rPr>
            </w:pPr>
            <w:r w:rsidRPr="008411D6">
              <w:rPr>
                <w:sz w:val="20"/>
                <w:szCs w:val="20"/>
              </w:rPr>
              <w:t>Counterbalancing measured by Belkin and Schofer</w:t>
            </w:r>
          </w:p>
        </w:tc>
        <w:tc>
          <w:tcPr>
            <w:tcW w:w="986" w:type="dxa"/>
          </w:tcPr>
          <w:p w14:paraId="2E6A6F31" w14:textId="77777777" w:rsidR="00B54DAF" w:rsidRPr="008411D6" w:rsidRDefault="00B54DAF" w:rsidP="00796080">
            <w:pPr>
              <w:pStyle w:val="NormalWeb"/>
              <w:spacing w:before="0" w:beforeAutospacing="0" w:after="0" w:afterAutospacing="0"/>
              <w:jc w:val="center"/>
              <w:rPr>
                <w:sz w:val="20"/>
                <w:szCs w:val="20"/>
              </w:rPr>
            </w:pPr>
          </w:p>
        </w:tc>
        <w:tc>
          <w:tcPr>
            <w:tcW w:w="1438" w:type="dxa"/>
          </w:tcPr>
          <w:p w14:paraId="44387E6C" w14:textId="52EDC1FF" w:rsidR="00B54DAF"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4656C3FC" w14:textId="77777777" w:rsidR="00B54DAF" w:rsidRPr="008411D6" w:rsidRDefault="00B54DAF" w:rsidP="00796080">
            <w:pPr>
              <w:pStyle w:val="NormalWeb"/>
              <w:spacing w:before="0" w:beforeAutospacing="0" w:after="0" w:afterAutospacing="0"/>
              <w:jc w:val="center"/>
              <w:rPr>
                <w:sz w:val="20"/>
                <w:szCs w:val="20"/>
              </w:rPr>
            </w:pPr>
          </w:p>
        </w:tc>
      </w:tr>
      <w:tr w:rsidR="005D56BE" w:rsidRPr="00473045" w14:paraId="0692B580" w14:textId="77777777" w:rsidTr="00796080">
        <w:tc>
          <w:tcPr>
            <w:tcW w:w="4860" w:type="dxa"/>
          </w:tcPr>
          <w:p w14:paraId="6510E589" w14:textId="7270CDB7" w:rsidR="005D56BE" w:rsidRPr="008411D6" w:rsidRDefault="005D56BE" w:rsidP="00796080">
            <w:pPr>
              <w:pStyle w:val="NormalWeb"/>
              <w:spacing w:before="0" w:beforeAutospacing="0" w:after="0" w:afterAutospacing="0"/>
              <w:rPr>
                <w:sz w:val="20"/>
                <w:szCs w:val="20"/>
              </w:rPr>
            </w:pPr>
            <w:r w:rsidRPr="008411D6">
              <w:rPr>
                <w:sz w:val="20"/>
                <w:szCs w:val="20"/>
              </w:rPr>
              <w:t xml:space="preserve">Authoritarian Type: Personal </w:t>
            </w:r>
          </w:p>
        </w:tc>
        <w:tc>
          <w:tcPr>
            <w:tcW w:w="986" w:type="dxa"/>
          </w:tcPr>
          <w:p w14:paraId="5442AF01"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1D40AB55" w14:textId="372970FB"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54F999EB"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0560CDEA" w14:textId="77777777" w:rsidTr="00796080">
        <w:tc>
          <w:tcPr>
            <w:tcW w:w="4860" w:type="dxa"/>
          </w:tcPr>
          <w:p w14:paraId="45499CE8" w14:textId="6C90D4AD" w:rsidR="005D56BE" w:rsidRPr="008411D6" w:rsidRDefault="005D56BE" w:rsidP="00796080">
            <w:pPr>
              <w:pStyle w:val="NormalWeb"/>
              <w:spacing w:before="0" w:beforeAutospacing="0" w:after="0" w:afterAutospacing="0"/>
              <w:rPr>
                <w:sz w:val="20"/>
                <w:szCs w:val="20"/>
              </w:rPr>
            </w:pPr>
            <w:r w:rsidRPr="008411D6">
              <w:rPr>
                <w:sz w:val="20"/>
                <w:szCs w:val="20"/>
              </w:rPr>
              <w:t xml:space="preserve">Authoritarian Type: Monarchy </w:t>
            </w:r>
          </w:p>
        </w:tc>
        <w:tc>
          <w:tcPr>
            <w:tcW w:w="986" w:type="dxa"/>
          </w:tcPr>
          <w:p w14:paraId="34154CF8"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30369405" w14:textId="6FC1D44F"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38D95A0F"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4989A63D" w14:textId="77777777" w:rsidTr="00796080">
        <w:tc>
          <w:tcPr>
            <w:tcW w:w="4860" w:type="dxa"/>
          </w:tcPr>
          <w:p w14:paraId="6DC84307" w14:textId="291AA1FA" w:rsidR="005D56BE" w:rsidRPr="008411D6" w:rsidRDefault="005D56BE" w:rsidP="00796080">
            <w:pPr>
              <w:pStyle w:val="NormalWeb"/>
              <w:spacing w:before="0" w:beforeAutospacing="0" w:after="0" w:afterAutospacing="0"/>
              <w:rPr>
                <w:sz w:val="20"/>
                <w:szCs w:val="20"/>
              </w:rPr>
            </w:pPr>
            <w:r w:rsidRPr="008411D6">
              <w:rPr>
                <w:sz w:val="20"/>
                <w:szCs w:val="20"/>
              </w:rPr>
              <w:t xml:space="preserve">Authoritarian Type: Military </w:t>
            </w:r>
          </w:p>
        </w:tc>
        <w:tc>
          <w:tcPr>
            <w:tcW w:w="986" w:type="dxa"/>
          </w:tcPr>
          <w:p w14:paraId="36C04626"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094FFB25" w14:textId="24BE637F"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5C627E06"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6848D538" w14:textId="77777777" w:rsidTr="00796080">
        <w:tc>
          <w:tcPr>
            <w:tcW w:w="4860" w:type="dxa"/>
          </w:tcPr>
          <w:p w14:paraId="40BB47E1" w14:textId="77777777" w:rsidR="005D56BE" w:rsidRPr="008411D6" w:rsidRDefault="005D56BE" w:rsidP="00796080">
            <w:pPr>
              <w:pStyle w:val="NormalWeb"/>
              <w:spacing w:before="0" w:beforeAutospacing="0" w:after="0" w:afterAutospacing="0"/>
              <w:ind w:left="720" w:hanging="720"/>
              <w:rPr>
                <w:sz w:val="20"/>
                <w:szCs w:val="20"/>
              </w:rPr>
            </w:pPr>
            <w:r w:rsidRPr="008411D6">
              <w:rPr>
                <w:sz w:val="20"/>
                <w:szCs w:val="20"/>
              </w:rPr>
              <w:t>Leaders Tenure</w:t>
            </w:r>
          </w:p>
        </w:tc>
        <w:tc>
          <w:tcPr>
            <w:tcW w:w="986" w:type="dxa"/>
          </w:tcPr>
          <w:p w14:paraId="6BC154C8"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72DE78E2" w14:textId="733EE8D7"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5BD07C99"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4D0945BE" w14:textId="77777777" w:rsidTr="00796080">
        <w:tc>
          <w:tcPr>
            <w:tcW w:w="4860" w:type="dxa"/>
          </w:tcPr>
          <w:p w14:paraId="4D28A4CD" w14:textId="0B3BD0AF" w:rsidR="005D56BE" w:rsidRPr="008411D6" w:rsidRDefault="005D56BE" w:rsidP="00796080">
            <w:pPr>
              <w:pStyle w:val="NormalWeb"/>
              <w:spacing w:before="0" w:beforeAutospacing="0" w:after="0" w:afterAutospacing="0"/>
              <w:ind w:left="720" w:hanging="720"/>
              <w:rPr>
                <w:sz w:val="20"/>
                <w:szCs w:val="20"/>
              </w:rPr>
            </w:pPr>
            <w:r w:rsidRPr="008411D6">
              <w:rPr>
                <w:sz w:val="20"/>
                <w:szCs w:val="20"/>
              </w:rPr>
              <w:t xml:space="preserve">Authoritarian Type: Party * Leaders Tenure </w:t>
            </w:r>
          </w:p>
        </w:tc>
        <w:tc>
          <w:tcPr>
            <w:tcW w:w="986" w:type="dxa"/>
          </w:tcPr>
          <w:p w14:paraId="2B47360C"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65F14193" w14:textId="33A8094C"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736D8EB9"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15F340AC" w14:textId="77777777" w:rsidTr="00796080">
        <w:tc>
          <w:tcPr>
            <w:tcW w:w="4860" w:type="dxa"/>
          </w:tcPr>
          <w:p w14:paraId="77C571A5" w14:textId="10C18957" w:rsidR="005D56BE" w:rsidRPr="008411D6" w:rsidRDefault="005D56BE" w:rsidP="00796080">
            <w:pPr>
              <w:pStyle w:val="NormalWeb"/>
              <w:spacing w:before="0" w:beforeAutospacing="0" w:after="0" w:afterAutospacing="0"/>
              <w:ind w:left="720" w:hanging="720"/>
              <w:rPr>
                <w:sz w:val="20"/>
                <w:szCs w:val="20"/>
              </w:rPr>
            </w:pPr>
            <w:r w:rsidRPr="008411D6">
              <w:rPr>
                <w:sz w:val="20"/>
                <w:szCs w:val="20"/>
              </w:rPr>
              <w:t xml:space="preserve">Authoritarian Type: Party * Durability of Regime </w:t>
            </w:r>
          </w:p>
        </w:tc>
        <w:tc>
          <w:tcPr>
            <w:tcW w:w="986" w:type="dxa"/>
          </w:tcPr>
          <w:p w14:paraId="6CA5CF29"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30093A6D" w14:textId="5D6C4B88"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6D133C0A"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267B0FCD" w14:textId="77777777" w:rsidTr="00796080">
        <w:tc>
          <w:tcPr>
            <w:tcW w:w="4860" w:type="dxa"/>
          </w:tcPr>
          <w:p w14:paraId="3004D5D6" w14:textId="7DC4B262" w:rsidR="005D56BE" w:rsidRPr="008411D6" w:rsidRDefault="005D56BE" w:rsidP="00796080">
            <w:pPr>
              <w:pStyle w:val="NormalWeb"/>
              <w:spacing w:before="0" w:beforeAutospacing="0" w:after="0" w:afterAutospacing="0"/>
              <w:ind w:left="720" w:hanging="720"/>
              <w:rPr>
                <w:sz w:val="20"/>
                <w:szCs w:val="20"/>
              </w:rPr>
            </w:pPr>
            <w:r w:rsidRPr="008411D6">
              <w:rPr>
                <w:sz w:val="20"/>
                <w:szCs w:val="20"/>
              </w:rPr>
              <w:t xml:space="preserve">Authoritarian Type: Party * Slow Growth </w:t>
            </w:r>
          </w:p>
        </w:tc>
        <w:tc>
          <w:tcPr>
            <w:tcW w:w="986" w:type="dxa"/>
          </w:tcPr>
          <w:p w14:paraId="448C33EE"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51B10C59" w14:textId="27143747"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103398D6" w14:textId="77777777" w:rsidR="005D56BE" w:rsidRPr="008411D6" w:rsidRDefault="005D56BE" w:rsidP="00796080">
            <w:pPr>
              <w:pStyle w:val="NormalWeb"/>
              <w:spacing w:before="0" w:beforeAutospacing="0" w:after="0" w:afterAutospacing="0"/>
              <w:jc w:val="center"/>
              <w:rPr>
                <w:sz w:val="20"/>
                <w:szCs w:val="20"/>
              </w:rPr>
            </w:pPr>
          </w:p>
        </w:tc>
      </w:tr>
      <w:tr w:rsidR="005D56BE" w:rsidRPr="00473045" w14:paraId="464E52A5" w14:textId="77777777" w:rsidTr="00796080">
        <w:tc>
          <w:tcPr>
            <w:tcW w:w="4860" w:type="dxa"/>
          </w:tcPr>
          <w:p w14:paraId="5A19FEF1" w14:textId="7DFC4D23" w:rsidR="005D56BE" w:rsidRPr="008411D6" w:rsidRDefault="005D56BE" w:rsidP="00796080">
            <w:pPr>
              <w:pStyle w:val="NormalWeb"/>
              <w:spacing w:before="0" w:beforeAutospacing="0" w:after="0" w:afterAutospacing="0"/>
              <w:rPr>
                <w:sz w:val="20"/>
                <w:szCs w:val="20"/>
              </w:rPr>
            </w:pPr>
            <w:r w:rsidRPr="008411D6">
              <w:rPr>
                <w:sz w:val="20"/>
                <w:szCs w:val="20"/>
              </w:rPr>
              <w:t xml:space="preserve">Authoritarian Type: Party * Country Age </w:t>
            </w:r>
          </w:p>
        </w:tc>
        <w:tc>
          <w:tcPr>
            <w:tcW w:w="986" w:type="dxa"/>
          </w:tcPr>
          <w:p w14:paraId="32564ABA" w14:textId="77777777" w:rsidR="005D56BE" w:rsidRPr="008411D6" w:rsidRDefault="005D56BE" w:rsidP="00796080">
            <w:pPr>
              <w:pStyle w:val="NormalWeb"/>
              <w:spacing w:before="0" w:beforeAutospacing="0" w:after="0" w:afterAutospacing="0"/>
              <w:jc w:val="center"/>
              <w:rPr>
                <w:sz w:val="20"/>
                <w:szCs w:val="20"/>
              </w:rPr>
            </w:pPr>
          </w:p>
        </w:tc>
        <w:tc>
          <w:tcPr>
            <w:tcW w:w="1438" w:type="dxa"/>
          </w:tcPr>
          <w:p w14:paraId="337D9FFB" w14:textId="0F5D4293" w:rsidR="005D56BE" w:rsidRPr="008411D6" w:rsidRDefault="008411D6" w:rsidP="00796080">
            <w:pPr>
              <w:pStyle w:val="NormalWeb"/>
              <w:spacing w:before="0" w:beforeAutospacing="0" w:after="0" w:afterAutospacing="0"/>
              <w:jc w:val="center"/>
              <w:rPr>
                <w:sz w:val="20"/>
                <w:szCs w:val="20"/>
              </w:rPr>
            </w:pPr>
            <w:r>
              <w:rPr>
                <w:sz w:val="20"/>
                <w:szCs w:val="20"/>
              </w:rPr>
              <w:t>*</w:t>
            </w:r>
          </w:p>
        </w:tc>
        <w:tc>
          <w:tcPr>
            <w:tcW w:w="1390" w:type="dxa"/>
          </w:tcPr>
          <w:p w14:paraId="756F34ED" w14:textId="77777777" w:rsidR="005D56BE" w:rsidRPr="008411D6" w:rsidRDefault="005D56BE" w:rsidP="00796080">
            <w:pPr>
              <w:pStyle w:val="NormalWeb"/>
              <w:spacing w:before="0" w:beforeAutospacing="0" w:after="0" w:afterAutospacing="0"/>
              <w:jc w:val="center"/>
              <w:rPr>
                <w:sz w:val="20"/>
                <w:szCs w:val="20"/>
              </w:rPr>
            </w:pPr>
          </w:p>
        </w:tc>
      </w:tr>
    </w:tbl>
    <w:p w14:paraId="3048CBF9" w14:textId="6BFDA644" w:rsidR="00BB2A08" w:rsidRDefault="00BB2A08" w:rsidP="00CF3C1A">
      <w:pPr>
        <w:spacing w:after="240" w:line="240" w:lineRule="auto"/>
        <w:ind w:right="720"/>
        <w:jc w:val="both"/>
        <w:rPr>
          <w:rFonts w:ascii="Times New Roman" w:hAnsi="Times New Roman" w:cs="Times New Roman"/>
          <w:sz w:val="24"/>
          <w:szCs w:val="24"/>
        </w:rPr>
      </w:pPr>
    </w:p>
    <w:p w14:paraId="7CE07DDA" w14:textId="77777777" w:rsidR="00470992" w:rsidRPr="00473045" w:rsidRDefault="00470992" w:rsidP="00CF3C1A">
      <w:pPr>
        <w:spacing w:after="240" w:line="240" w:lineRule="auto"/>
        <w:ind w:right="720"/>
        <w:jc w:val="both"/>
        <w:rPr>
          <w:rFonts w:ascii="Times New Roman" w:hAnsi="Times New Roman" w:cs="Times New Roman"/>
          <w:sz w:val="24"/>
          <w:szCs w:val="24"/>
        </w:rPr>
      </w:pPr>
    </w:p>
    <w:tbl>
      <w:tblPr>
        <w:tblStyle w:val="TableGrid"/>
        <w:tblpPr w:leftFromText="180" w:rightFromText="180" w:vertAnchor="text" w:horzAnchor="margin" w:tblpY="232"/>
        <w:tblOverlap w:val="never"/>
        <w:tblW w:w="0" w:type="auto"/>
        <w:tblLook w:val="04A0" w:firstRow="1" w:lastRow="0" w:firstColumn="1" w:lastColumn="0" w:noHBand="0" w:noVBand="1"/>
      </w:tblPr>
      <w:tblGrid>
        <w:gridCol w:w="2065"/>
        <w:gridCol w:w="1530"/>
      </w:tblGrid>
      <w:tr w:rsidR="008D5566" w:rsidRPr="00473045" w14:paraId="63BE989E" w14:textId="77777777" w:rsidTr="008D5566">
        <w:trPr>
          <w:trHeight w:val="251"/>
        </w:trPr>
        <w:tc>
          <w:tcPr>
            <w:tcW w:w="2065" w:type="dxa"/>
          </w:tcPr>
          <w:p w14:paraId="74E902E9" w14:textId="77777777" w:rsidR="008D5566" w:rsidRPr="00470992" w:rsidRDefault="008D5566" w:rsidP="008D5566">
            <w:pPr>
              <w:ind w:left="-19" w:right="-70"/>
              <w:jc w:val="center"/>
              <w:rPr>
                <w:rFonts w:ascii="Times New Roman" w:hAnsi="Times New Roman" w:cs="Times New Roman"/>
                <w:b/>
              </w:rPr>
            </w:pPr>
            <w:r w:rsidRPr="00470992">
              <w:rPr>
                <w:rFonts w:ascii="Times New Roman" w:hAnsi="Times New Roman" w:cs="Times New Roman"/>
                <w:b/>
              </w:rPr>
              <w:t>Model</w:t>
            </w:r>
          </w:p>
        </w:tc>
        <w:tc>
          <w:tcPr>
            <w:tcW w:w="1530" w:type="dxa"/>
          </w:tcPr>
          <w:p w14:paraId="2A218A2D" w14:textId="77777777" w:rsidR="008D5566" w:rsidRPr="00470992" w:rsidRDefault="008D5566" w:rsidP="008D5566">
            <w:pPr>
              <w:ind w:left="-148" w:right="-119"/>
              <w:jc w:val="center"/>
              <w:rPr>
                <w:rFonts w:ascii="Times New Roman" w:hAnsi="Times New Roman" w:cs="Times New Roman"/>
                <w:b/>
              </w:rPr>
            </w:pPr>
            <w:r w:rsidRPr="00470992">
              <w:rPr>
                <w:rFonts w:ascii="Times New Roman" w:hAnsi="Times New Roman" w:cs="Times New Roman"/>
                <w:b/>
              </w:rPr>
              <w:t>Accuracy</w:t>
            </w:r>
          </w:p>
        </w:tc>
      </w:tr>
      <w:tr w:rsidR="008D5566" w:rsidRPr="00473045" w14:paraId="3A6003B3" w14:textId="77777777" w:rsidTr="008D5566">
        <w:trPr>
          <w:trHeight w:val="238"/>
        </w:trPr>
        <w:tc>
          <w:tcPr>
            <w:tcW w:w="2065" w:type="dxa"/>
          </w:tcPr>
          <w:p w14:paraId="21F1CF0D" w14:textId="77777777" w:rsidR="008D5566" w:rsidRPr="00470992" w:rsidRDefault="008D5566" w:rsidP="008D5566">
            <w:pPr>
              <w:ind w:right="-70"/>
              <w:jc w:val="center"/>
              <w:rPr>
                <w:rFonts w:ascii="Times New Roman" w:hAnsi="Times New Roman" w:cs="Times New Roman"/>
              </w:rPr>
            </w:pPr>
            <w:r w:rsidRPr="00470992">
              <w:rPr>
                <w:rFonts w:ascii="Times New Roman" w:hAnsi="Times New Roman" w:cs="Times New Roman"/>
              </w:rPr>
              <w:t>Ulfelder (CW)</w:t>
            </w:r>
          </w:p>
        </w:tc>
        <w:tc>
          <w:tcPr>
            <w:tcW w:w="1530" w:type="dxa"/>
          </w:tcPr>
          <w:p w14:paraId="54A0DD8B" w14:textId="77777777" w:rsidR="008D5566" w:rsidRPr="00470992" w:rsidRDefault="008D5566" w:rsidP="008D5566">
            <w:pPr>
              <w:ind w:right="-119"/>
              <w:jc w:val="center"/>
              <w:rPr>
                <w:rFonts w:ascii="Times New Roman" w:hAnsi="Times New Roman" w:cs="Times New Roman"/>
              </w:rPr>
            </w:pPr>
            <w:r w:rsidRPr="00470992">
              <w:rPr>
                <w:rFonts w:ascii="Times New Roman" w:hAnsi="Times New Roman" w:cs="Times New Roman"/>
              </w:rPr>
              <w:t>78.82%</w:t>
            </w:r>
          </w:p>
        </w:tc>
      </w:tr>
      <w:tr w:rsidR="008D5566" w:rsidRPr="00473045" w14:paraId="7759F1BC" w14:textId="77777777" w:rsidTr="008D5566">
        <w:trPr>
          <w:trHeight w:val="251"/>
        </w:trPr>
        <w:tc>
          <w:tcPr>
            <w:tcW w:w="2065" w:type="dxa"/>
          </w:tcPr>
          <w:p w14:paraId="107ABA94" w14:textId="77777777" w:rsidR="008D5566" w:rsidRPr="00470992" w:rsidRDefault="008D5566" w:rsidP="008D5566">
            <w:pPr>
              <w:ind w:right="-70"/>
              <w:jc w:val="center"/>
              <w:rPr>
                <w:rFonts w:ascii="Times New Roman" w:hAnsi="Times New Roman" w:cs="Times New Roman"/>
              </w:rPr>
            </w:pPr>
            <w:r w:rsidRPr="00470992">
              <w:rPr>
                <w:rFonts w:ascii="Times New Roman" w:hAnsi="Times New Roman" w:cs="Times New Roman"/>
              </w:rPr>
              <w:t>Habermodel (CW)</w:t>
            </w:r>
          </w:p>
        </w:tc>
        <w:tc>
          <w:tcPr>
            <w:tcW w:w="1530" w:type="dxa"/>
          </w:tcPr>
          <w:p w14:paraId="4F547D5B" w14:textId="77777777" w:rsidR="008D5566" w:rsidRPr="00470992" w:rsidRDefault="008D5566" w:rsidP="008D5566">
            <w:pPr>
              <w:ind w:right="-119"/>
              <w:jc w:val="center"/>
              <w:rPr>
                <w:rFonts w:ascii="Times New Roman" w:hAnsi="Times New Roman" w:cs="Times New Roman"/>
              </w:rPr>
            </w:pPr>
            <w:r w:rsidRPr="00470992">
              <w:rPr>
                <w:rFonts w:ascii="Times New Roman" w:hAnsi="Times New Roman" w:cs="Times New Roman"/>
              </w:rPr>
              <w:t>81.31%</w:t>
            </w:r>
          </w:p>
        </w:tc>
      </w:tr>
      <w:tr w:rsidR="008D5566" w:rsidRPr="00473045" w14:paraId="3435E921" w14:textId="77777777" w:rsidTr="008D5566">
        <w:trPr>
          <w:trHeight w:val="238"/>
        </w:trPr>
        <w:tc>
          <w:tcPr>
            <w:tcW w:w="2065" w:type="dxa"/>
          </w:tcPr>
          <w:p w14:paraId="509BA5CB" w14:textId="77777777" w:rsidR="008D5566" w:rsidRPr="00470992" w:rsidRDefault="008D5566" w:rsidP="008D5566">
            <w:pPr>
              <w:ind w:right="-70"/>
              <w:jc w:val="center"/>
              <w:rPr>
                <w:rFonts w:ascii="Times New Roman" w:hAnsi="Times New Roman" w:cs="Times New Roman"/>
              </w:rPr>
            </w:pPr>
            <w:r w:rsidRPr="00470992">
              <w:rPr>
                <w:rFonts w:ascii="Times New Roman" w:hAnsi="Times New Roman" w:cs="Times New Roman"/>
              </w:rPr>
              <w:lastRenderedPageBreak/>
              <w:t>Ulfleder (Post)</w:t>
            </w:r>
          </w:p>
        </w:tc>
        <w:tc>
          <w:tcPr>
            <w:tcW w:w="1530" w:type="dxa"/>
          </w:tcPr>
          <w:p w14:paraId="7E34372E" w14:textId="77777777" w:rsidR="008D5566" w:rsidRPr="00470992" w:rsidRDefault="008D5566" w:rsidP="008D5566">
            <w:pPr>
              <w:ind w:right="-119"/>
              <w:jc w:val="center"/>
              <w:rPr>
                <w:rFonts w:ascii="Times New Roman" w:hAnsi="Times New Roman" w:cs="Times New Roman"/>
              </w:rPr>
            </w:pPr>
            <w:r w:rsidRPr="00470992">
              <w:rPr>
                <w:rFonts w:ascii="Times New Roman" w:hAnsi="Times New Roman" w:cs="Times New Roman"/>
              </w:rPr>
              <w:t>78.00%</w:t>
            </w:r>
          </w:p>
        </w:tc>
      </w:tr>
      <w:tr w:rsidR="008D5566" w:rsidRPr="00473045" w14:paraId="6A3EC7E4" w14:textId="77777777" w:rsidTr="008D5566">
        <w:trPr>
          <w:trHeight w:val="238"/>
        </w:trPr>
        <w:tc>
          <w:tcPr>
            <w:tcW w:w="2065" w:type="dxa"/>
          </w:tcPr>
          <w:p w14:paraId="133D75ED" w14:textId="77777777" w:rsidR="008D5566" w:rsidRPr="00470992" w:rsidRDefault="008D5566" w:rsidP="008D5566">
            <w:pPr>
              <w:ind w:right="-70"/>
              <w:jc w:val="center"/>
              <w:rPr>
                <w:rFonts w:ascii="Times New Roman" w:hAnsi="Times New Roman" w:cs="Times New Roman"/>
              </w:rPr>
            </w:pPr>
            <w:r w:rsidRPr="00470992">
              <w:rPr>
                <w:rFonts w:ascii="Times New Roman" w:hAnsi="Times New Roman" w:cs="Times New Roman"/>
              </w:rPr>
              <w:t>Habermodel (Post)</w:t>
            </w:r>
          </w:p>
        </w:tc>
        <w:tc>
          <w:tcPr>
            <w:tcW w:w="1530" w:type="dxa"/>
          </w:tcPr>
          <w:p w14:paraId="37E1BDE5" w14:textId="77777777" w:rsidR="008D5566" w:rsidRPr="00470992" w:rsidRDefault="008D5566" w:rsidP="008D5566">
            <w:pPr>
              <w:ind w:right="-119"/>
              <w:jc w:val="center"/>
              <w:rPr>
                <w:rFonts w:ascii="Times New Roman" w:hAnsi="Times New Roman" w:cs="Times New Roman"/>
              </w:rPr>
            </w:pPr>
            <w:r w:rsidRPr="00470992">
              <w:rPr>
                <w:rFonts w:ascii="Times New Roman" w:hAnsi="Times New Roman" w:cs="Times New Roman"/>
              </w:rPr>
              <w:t>83.25%</w:t>
            </w:r>
          </w:p>
        </w:tc>
      </w:tr>
    </w:tbl>
    <w:p w14:paraId="41EAF74A" w14:textId="3694074B" w:rsidR="00D61F0A" w:rsidRPr="00473045" w:rsidRDefault="00D61F0A" w:rsidP="00D61F0A">
      <w:pPr>
        <w:spacing w:after="0" w:line="240" w:lineRule="auto"/>
        <w:ind w:right="720"/>
        <w:jc w:val="both"/>
        <w:rPr>
          <w:rFonts w:ascii="Times New Roman" w:hAnsi="Times New Roman" w:cs="Times New Roman"/>
          <w:sz w:val="24"/>
          <w:szCs w:val="24"/>
        </w:rPr>
      </w:pPr>
      <w:r w:rsidRPr="00473045">
        <w:rPr>
          <w:rFonts w:ascii="Times New Roman" w:hAnsi="Times New Roman" w:cs="Times New Roman"/>
          <w:sz w:val="24"/>
          <w:szCs w:val="24"/>
        </w:rPr>
        <w:t>To the left is a table of accuracies summarizing the average accuracy</w:t>
      </w:r>
      <w:r w:rsidR="008411D6">
        <w:rPr>
          <w:rFonts w:ascii="Times New Roman" w:hAnsi="Times New Roman" w:cs="Times New Roman"/>
          <w:sz w:val="24"/>
          <w:szCs w:val="24"/>
        </w:rPr>
        <w:t>, over the entire data sets,</w:t>
      </w:r>
      <w:r w:rsidRPr="00473045">
        <w:rPr>
          <w:rFonts w:ascii="Times New Roman" w:hAnsi="Times New Roman" w:cs="Times New Roman"/>
          <w:sz w:val="24"/>
          <w:szCs w:val="24"/>
        </w:rPr>
        <w:t xml:space="preserve"> of the four final models, the two Ulfelder models and the two Habermodels.  The higher the accuracy</w:t>
      </w:r>
      <w:r w:rsidR="00470992">
        <w:rPr>
          <w:rFonts w:ascii="Times New Roman" w:hAnsi="Times New Roman" w:cs="Times New Roman"/>
          <w:sz w:val="24"/>
          <w:szCs w:val="24"/>
        </w:rPr>
        <w:t>,</w:t>
      </w:r>
      <w:r w:rsidRPr="00473045">
        <w:rPr>
          <w:rFonts w:ascii="Times New Roman" w:hAnsi="Times New Roman" w:cs="Times New Roman"/>
          <w:sz w:val="24"/>
          <w:szCs w:val="24"/>
        </w:rPr>
        <w:t xml:space="preserve"> the better the model is at predicting coups.  </w:t>
      </w:r>
    </w:p>
    <w:p w14:paraId="6BDE3566" w14:textId="77777777" w:rsidR="00796080" w:rsidRPr="00473045" w:rsidRDefault="00796080" w:rsidP="00CF3C1A">
      <w:pPr>
        <w:spacing w:after="0" w:line="240" w:lineRule="auto"/>
        <w:ind w:right="720"/>
        <w:jc w:val="both"/>
        <w:rPr>
          <w:rFonts w:ascii="Times New Roman" w:hAnsi="Times New Roman" w:cs="Times New Roman"/>
          <w:b/>
          <w:sz w:val="24"/>
          <w:szCs w:val="24"/>
        </w:rPr>
      </w:pPr>
    </w:p>
    <w:p w14:paraId="0A8E2C5A" w14:textId="77777777" w:rsidR="00D61F0A" w:rsidRPr="00473045" w:rsidRDefault="00D61F0A" w:rsidP="00CF3C1A">
      <w:pPr>
        <w:spacing w:after="0" w:line="240" w:lineRule="auto"/>
        <w:ind w:right="720"/>
        <w:jc w:val="both"/>
        <w:rPr>
          <w:rFonts w:ascii="Times New Roman" w:hAnsi="Times New Roman" w:cs="Times New Roman"/>
          <w:b/>
          <w:sz w:val="24"/>
          <w:szCs w:val="24"/>
        </w:rPr>
      </w:pPr>
    </w:p>
    <w:p w14:paraId="73C5CC39" w14:textId="0824E5BD" w:rsidR="00BB2A08" w:rsidRPr="00484DBC" w:rsidRDefault="00BB2A08" w:rsidP="00CF3C1A">
      <w:pPr>
        <w:spacing w:after="0" w:line="240" w:lineRule="auto"/>
        <w:ind w:right="720"/>
        <w:jc w:val="both"/>
        <w:rPr>
          <w:rFonts w:ascii="Times New Roman" w:hAnsi="Times New Roman" w:cs="Times New Roman"/>
          <w:b/>
          <w:sz w:val="28"/>
          <w:szCs w:val="28"/>
        </w:rPr>
      </w:pPr>
      <w:r w:rsidRPr="00484DBC">
        <w:rPr>
          <w:rFonts w:ascii="Times New Roman" w:hAnsi="Times New Roman" w:cs="Times New Roman"/>
          <w:b/>
          <w:sz w:val="28"/>
          <w:szCs w:val="28"/>
        </w:rPr>
        <w:t>Chosen Model Summary</w:t>
      </w:r>
    </w:p>
    <w:p w14:paraId="23D7D3CC" w14:textId="00621093" w:rsidR="00CA242C" w:rsidRDefault="00CA242C" w:rsidP="00D61F0A">
      <w:pPr>
        <w:spacing w:after="240" w:line="240" w:lineRule="auto"/>
        <w:jc w:val="both"/>
        <w:rPr>
          <w:rFonts w:ascii="Times New Roman" w:eastAsia="Times New Roman" w:hAnsi="Times New Roman" w:cs="Times New Roman"/>
          <w:bCs/>
          <w:sz w:val="24"/>
          <w:szCs w:val="24"/>
        </w:rPr>
      </w:pPr>
      <w:r w:rsidRPr="00473045">
        <w:rPr>
          <w:rFonts w:ascii="Times New Roman" w:eastAsia="Times New Roman" w:hAnsi="Times New Roman" w:cs="Times New Roman"/>
          <w:bCs/>
          <w:sz w:val="24"/>
          <w:szCs w:val="24"/>
        </w:rPr>
        <w:t>Below</w:t>
      </w:r>
      <w:r w:rsidR="00D61F0A" w:rsidRPr="00473045">
        <w:rPr>
          <w:rFonts w:ascii="Times New Roman" w:eastAsia="Times New Roman" w:hAnsi="Times New Roman" w:cs="Times New Roman"/>
          <w:bCs/>
          <w:sz w:val="24"/>
          <w:szCs w:val="24"/>
        </w:rPr>
        <w:t xml:space="preserve"> and to the right</w:t>
      </w:r>
      <w:r w:rsidRPr="00473045">
        <w:rPr>
          <w:rFonts w:ascii="Times New Roman" w:eastAsia="Times New Roman" w:hAnsi="Times New Roman" w:cs="Times New Roman"/>
          <w:bCs/>
          <w:sz w:val="24"/>
          <w:szCs w:val="24"/>
        </w:rPr>
        <w:t xml:space="preserve"> is the summary of the Habermodel (Post).  The Habermodel (Post) is a logistic regression model run on the Post data set that produces an average accuracy of 83.25%.  As can be seen below, </w:t>
      </w:r>
      <w:r w:rsidR="00A44B9A" w:rsidRPr="00473045">
        <w:rPr>
          <w:rFonts w:ascii="Times New Roman" w:eastAsia="Times New Roman" w:hAnsi="Times New Roman" w:cs="Times New Roman"/>
          <w:bCs/>
          <w:sz w:val="24"/>
          <w:szCs w:val="24"/>
        </w:rPr>
        <w:t>the Habermodel is a much simpler model than the Ulfleder models as well as some of my intermediate models.</w:t>
      </w:r>
      <w:r w:rsidR="005C129F">
        <w:rPr>
          <w:rFonts w:ascii="Times New Roman" w:eastAsia="Times New Roman" w:hAnsi="Times New Roman" w:cs="Times New Roman"/>
          <w:bCs/>
          <w:sz w:val="24"/>
          <w:szCs w:val="24"/>
        </w:rPr>
        <w:t xml:space="preserve">  There are similarities between this model and the Ulfelder models; the two largest coefficients are infant mortality rate and coups attempts in the past five years.  There is a measure of economic stability</w:t>
      </w:r>
      <w:r w:rsidR="000D58F5">
        <w:rPr>
          <w:rFonts w:ascii="Times New Roman" w:eastAsia="Times New Roman" w:hAnsi="Times New Roman" w:cs="Times New Roman"/>
          <w:bCs/>
          <w:sz w:val="24"/>
          <w:szCs w:val="24"/>
        </w:rPr>
        <w:t>,</w:t>
      </w:r>
      <w:r w:rsidR="005C129F">
        <w:rPr>
          <w:rFonts w:ascii="Times New Roman" w:eastAsia="Times New Roman" w:hAnsi="Times New Roman" w:cs="Times New Roman"/>
          <w:bCs/>
          <w:sz w:val="24"/>
          <w:szCs w:val="24"/>
        </w:rPr>
        <w:t xml:space="preserve"> and there is a measure of government type, echoing many of the predictors from the Ulfelder models.  </w:t>
      </w:r>
      <w:r w:rsidR="00A44B9A" w:rsidRPr="00473045">
        <w:rPr>
          <w:rFonts w:ascii="Times New Roman" w:eastAsia="Times New Roman" w:hAnsi="Times New Roman" w:cs="Times New Roman"/>
          <w:bCs/>
          <w:sz w:val="24"/>
          <w:szCs w:val="24"/>
        </w:rPr>
        <w:t xml:space="preserve">  </w:t>
      </w:r>
    </w:p>
    <w:tbl>
      <w:tblPr>
        <w:tblStyle w:val="TableGrid"/>
        <w:tblpPr w:leftFromText="180" w:rightFromText="180" w:vertAnchor="text" w:horzAnchor="margin" w:tblpXSpec="center" w:tblpY="86"/>
        <w:tblOverlap w:val="never"/>
        <w:tblW w:w="5305" w:type="dxa"/>
        <w:tblLook w:val="04A0" w:firstRow="1" w:lastRow="0" w:firstColumn="1" w:lastColumn="0" w:noHBand="0" w:noVBand="1"/>
      </w:tblPr>
      <w:tblGrid>
        <w:gridCol w:w="1885"/>
        <w:gridCol w:w="1260"/>
        <w:gridCol w:w="1170"/>
        <w:gridCol w:w="990"/>
      </w:tblGrid>
      <w:tr w:rsidR="008411D6" w:rsidRPr="00473045" w14:paraId="4A669E77" w14:textId="77777777" w:rsidTr="008411D6">
        <w:tc>
          <w:tcPr>
            <w:tcW w:w="1885" w:type="dxa"/>
          </w:tcPr>
          <w:p w14:paraId="5836DA78" w14:textId="77777777" w:rsidR="008411D6" w:rsidRPr="008411D6" w:rsidRDefault="008411D6" w:rsidP="008411D6">
            <w:pPr>
              <w:ind w:right="-102"/>
              <w:jc w:val="center"/>
              <w:rPr>
                <w:rFonts w:ascii="Times New Roman" w:hAnsi="Times New Roman" w:cs="Times New Roman"/>
                <w:b/>
                <w:sz w:val="20"/>
                <w:szCs w:val="20"/>
              </w:rPr>
            </w:pPr>
            <w:r w:rsidRPr="008411D6">
              <w:rPr>
                <w:rFonts w:ascii="Times New Roman" w:hAnsi="Times New Roman" w:cs="Times New Roman"/>
                <w:b/>
                <w:sz w:val="20"/>
                <w:szCs w:val="20"/>
              </w:rPr>
              <w:t>Variable</w:t>
            </w:r>
          </w:p>
        </w:tc>
        <w:tc>
          <w:tcPr>
            <w:tcW w:w="1260" w:type="dxa"/>
          </w:tcPr>
          <w:p w14:paraId="4B680F73" w14:textId="77777777" w:rsidR="008411D6" w:rsidRPr="008411D6" w:rsidRDefault="008411D6" w:rsidP="008411D6">
            <w:pPr>
              <w:ind w:right="-105"/>
              <w:jc w:val="center"/>
              <w:rPr>
                <w:rFonts w:ascii="Times New Roman" w:hAnsi="Times New Roman" w:cs="Times New Roman"/>
                <w:b/>
                <w:sz w:val="20"/>
                <w:szCs w:val="20"/>
              </w:rPr>
            </w:pPr>
            <w:r w:rsidRPr="008411D6">
              <w:rPr>
                <w:rFonts w:ascii="Times New Roman" w:hAnsi="Times New Roman" w:cs="Times New Roman"/>
                <w:b/>
                <w:sz w:val="20"/>
                <w:szCs w:val="20"/>
              </w:rPr>
              <w:t>Coefficient</w:t>
            </w:r>
          </w:p>
        </w:tc>
        <w:tc>
          <w:tcPr>
            <w:tcW w:w="1170" w:type="dxa"/>
          </w:tcPr>
          <w:p w14:paraId="72259128" w14:textId="77777777" w:rsidR="008411D6" w:rsidRPr="008411D6" w:rsidRDefault="008411D6" w:rsidP="008411D6">
            <w:pPr>
              <w:ind w:right="-109"/>
              <w:jc w:val="center"/>
              <w:rPr>
                <w:rFonts w:ascii="Times New Roman" w:hAnsi="Times New Roman" w:cs="Times New Roman"/>
                <w:b/>
                <w:sz w:val="20"/>
                <w:szCs w:val="20"/>
              </w:rPr>
            </w:pPr>
            <w:r w:rsidRPr="008411D6">
              <w:rPr>
                <w:rFonts w:ascii="Times New Roman" w:hAnsi="Times New Roman" w:cs="Times New Roman"/>
                <w:b/>
                <w:sz w:val="20"/>
                <w:szCs w:val="20"/>
              </w:rPr>
              <w:t>Std. Error</w:t>
            </w:r>
          </w:p>
        </w:tc>
        <w:tc>
          <w:tcPr>
            <w:tcW w:w="990" w:type="dxa"/>
          </w:tcPr>
          <w:p w14:paraId="263E9854" w14:textId="77777777" w:rsidR="008411D6" w:rsidRPr="008411D6" w:rsidRDefault="008411D6" w:rsidP="008411D6">
            <w:pPr>
              <w:ind w:right="-112"/>
              <w:jc w:val="center"/>
              <w:rPr>
                <w:rFonts w:ascii="Times New Roman" w:hAnsi="Times New Roman" w:cs="Times New Roman"/>
                <w:b/>
                <w:sz w:val="20"/>
                <w:szCs w:val="20"/>
              </w:rPr>
            </w:pPr>
            <w:r w:rsidRPr="008411D6">
              <w:rPr>
                <w:rFonts w:ascii="Times New Roman" w:hAnsi="Times New Roman" w:cs="Times New Roman"/>
                <w:b/>
                <w:sz w:val="20"/>
                <w:szCs w:val="20"/>
              </w:rPr>
              <w:t>P-value</w:t>
            </w:r>
          </w:p>
        </w:tc>
      </w:tr>
      <w:tr w:rsidR="008411D6" w:rsidRPr="00473045" w14:paraId="56282599" w14:textId="77777777" w:rsidTr="008411D6">
        <w:tc>
          <w:tcPr>
            <w:tcW w:w="1885" w:type="dxa"/>
          </w:tcPr>
          <w:p w14:paraId="5DDA0DCD" w14:textId="77777777" w:rsidR="008411D6" w:rsidRPr="008411D6" w:rsidRDefault="008411D6" w:rsidP="008411D6">
            <w:pPr>
              <w:ind w:right="-102"/>
              <w:jc w:val="center"/>
              <w:rPr>
                <w:rFonts w:ascii="Times New Roman" w:hAnsi="Times New Roman" w:cs="Times New Roman"/>
                <w:sz w:val="20"/>
                <w:szCs w:val="20"/>
              </w:rPr>
            </w:pPr>
            <w:r w:rsidRPr="008411D6">
              <w:rPr>
                <w:rFonts w:ascii="Times New Roman" w:hAnsi="Times New Roman" w:cs="Times New Roman"/>
                <w:sz w:val="20"/>
                <w:szCs w:val="20"/>
              </w:rPr>
              <w:t>Intercept</w:t>
            </w:r>
          </w:p>
        </w:tc>
        <w:tc>
          <w:tcPr>
            <w:tcW w:w="1260" w:type="dxa"/>
          </w:tcPr>
          <w:p w14:paraId="115051C2" w14:textId="77777777" w:rsidR="008411D6" w:rsidRPr="008411D6" w:rsidRDefault="008411D6" w:rsidP="008411D6">
            <w:pPr>
              <w:ind w:right="-105"/>
              <w:jc w:val="center"/>
              <w:rPr>
                <w:rFonts w:ascii="Times New Roman" w:hAnsi="Times New Roman" w:cs="Times New Roman"/>
                <w:sz w:val="20"/>
                <w:szCs w:val="20"/>
              </w:rPr>
            </w:pPr>
            <w:r w:rsidRPr="008411D6">
              <w:rPr>
                <w:rFonts w:ascii="Times New Roman" w:hAnsi="Times New Roman" w:cs="Times New Roman"/>
                <w:sz w:val="20"/>
                <w:szCs w:val="20"/>
              </w:rPr>
              <w:t>-3.82</w:t>
            </w:r>
          </w:p>
        </w:tc>
        <w:tc>
          <w:tcPr>
            <w:tcW w:w="1170" w:type="dxa"/>
          </w:tcPr>
          <w:p w14:paraId="515D429D" w14:textId="77777777" w:rsidR="008411D6" w:rsidRPr="008411D6" w:rsidRDefault="008411D6" w:rsidP="008411D6">
            <w:pPr>
              <w:ind w:right="-109"/>
              <w:jc w:val="center"/>
              <w:rPr>
                <w:rFonts w:ascii="Times New Roman" w:hAnsi="Times New Roman" w:cs="Times New Roman"/>
                <w:sz w:val="20"/>
                <w:szCs w:val="20"/>
              </w:rPr>
            </w:pPr>
            <w:r w:rsidRPr="008411D6">
              <w:rPr>
                <w:rFonts w:ascii="Times New Roman" w:hAnsi="Times New Roman" w:cs="Times New Roman"/>
                <w:sz w:val="20"/>
                <w:szCs w:val="20"/>
              </w:rPr>
              <w:t>0.21</w:t>
            </w:r>
          </w:p>
        </w:tc>
        <w:tc>
          <w:tcPr>
            <w:tcW w:w="990" w:type="dxa"/>
          </w:tcPr>
          <w:p w14:paraId="01D1514A" w14:textId="77777777" w:rsidR="008411D6" w:rsidRPr="008411D6" w:rsidRDefault="008411D6" w:rsidP="008411D6">
            <w:pPr>
              <w:ind w:right="-112"/>
              <w:jc w:val="center"/>
              <w:rPr>
                <w:rFonts w:ascii="Times New Roman" w:hAnsi="Times New Roman" w:cs="Times New Roman"/>
                <w:sz w:val="20"/>
                <w:szCs w:val="20"/>
              </w:rPr>
            </w:pPr>
            <w:r w:rsidRPr="008411D6">
              <w:rPr>
                <w:rFonts w:ascii="Times New Roman" w:hAnsi="Times New Roman" w:cs="Times New Roman"/>
                <w:sz w:val="20"/>
                <w:szCs w:val="20"/>
              </w:rPr>
              <w:t>&lt;2e-16</w:t>
            </w:r>
          </w:p>
        </w:tc>
      </w:tr>
      <w:tr w:rsidR="008411D6" w:rsidRPr="00473045" w14:paraId="139F029A" w14:textId="77777777" w:rsidTr="008411D6">
        <w:tc>
          <w:tcPr>
            <w:tcW w:w="1885" w:type="dxa"/>
          </w:tcPr>
          <w:p w14:paraId="5D3754BF" w14:textId="77777777" w:rsidR="008411D6" w:rsidRPr="008411D6" w:rsidRDefault="008411D6" w:rsidP="008411D6">
            <w:pPr>
              <w:ind w:right="-102"/>
              <w:jc w:val="center"/>
              <w:rPr>
                <w:rFonts w:ascii="Times New Roman" w:hAnsi="Times New Roman" w:cs="Times New Roman"/>
                <w:sz w:val="20"/>
                <w:szCs w:val="20"/>
              </w:rPr>
            </w:pPr>
            <w:r w:rsidRPr="008411D6">
              <w:rPr>
                <w:rFonts w:ascii="Times New Roman" w:hAnsi="Times New Roman" w:cs="Times New Roman"/>
                <w:sz w:val="20"/>
                <w:szCs w:val="20"/>
              </w:rPr>
              <w:t>Infant Mortality Rate</w:t>
            </w:r>
          </w:p>
        </w:tc>
        <w:tc>
          <w:tcPr>
            <w:tcW w:w="1260" w:type="dxa"/>
          </w:tcPr>
          <w:p w14:paraId="2EBAFF07" w14:textId="77777777" w:rsidR="008411D6" w:rsidRPr="008411D6" w:rsidRDefault="008411D6" w:rsidP="008411D6">
            <w:pPr>
              <w:ind w:right="-105"/>
              <w:jc w:val="center"/>
              <w:rPr>
                <w:rFonts w:ascii="Times New Roman" w:hAnsi="Times New Roman" w:cs="Times New Roman"/>
                <w:sz w:val="20"/>
                <w:szCs w:val="20"/>
              </w:rPr>
            </w:pPr>
            <w:r w:rsidRPr="008411D6">
              <w:rPr>
                <w:rFonts w:ascii="Times New Roman" w:hAnsi="Times New Roman" w:cs="Times New Roman"/>
                <w:sz w:val="20"/>
                <w:szCs w:val="20"/>
              </w:rPr>
              <w:t>1.02</w:t>
            </w:r>
          </w:p>
        </w:tc>
        <w:tc>
          <w:tcPr>
            <w:tcW w:w="1170" w:type="dxa"/>
          </w:tcPr>
          <w:p w14:paraId="56D668A3" w14:textId="77777777" w:rsidR="008411D6" w:rsidRPr="008411D6" w:rsidRDefault="008411D6" w:rsidP="008411D6">
            <w:pPr>
              <w:ind w:right="-109"/>
              <w:jc w:val="center"/>
              <w:rPr>
                <w:rFonts w:ascii="Times New Roman" w:hAnsi="Times New Roman" w:cs="Times New Roman"/>
                <w:sz w:val="20"/>
                <w:szCs w:val="20"/>
              </w:rPr>
            </w:pPr>
            <w:r w:rsidRPr="008411D6">
              <w:rPr>
                <w:rFonts w:ascii="Times New Roman" w:hAnsi="Times New Roman" w:cs="Times New Roman"/>
                <w:sz w:val="20"/>
                <w:szCs w:val="20"/>
              </w:rPr>
              <w:t>0.19</w:t>
            </w:r>
          </w:p>
        </w:tc>
        <w:tc>
          <w:tcPr>
            <w:tcW w:w="990" w:type="dxa"/>
          </w:tcPr>
          <w:p w14:paraId="7A791EC9" w14:textId="77777777" w:rsidR="008411D6" w:rsidRPr="008411D6" w:rsidRDefault="008411D6" w:rsidP="008411D6">
            <w:pPr>
              <w:ind w:right="-112"/>
              <w:jc w:val="center"/>
              <w:rPr>
                <w:rFonts w:ascii="Times New Roman" w:hAnsi="Times New Roman" w:cs="Times New Roman"/>
                <w:sz w:val="20"/>
                <w:szCs w:val="20"/>
              </w:rPr>
            </w:pPr>
            <w:r w:rsidRPr="008411D6">
              <w:rPr>
                <w:rFonts w:ascii="Times New Roman" w:hAnsi="Times New Roman" w:cs="Times New Roman"/>
                <w:sz w:val="20"/>
                <w:szCs w:val="20"/>
              </w:rPr>
              <w:t>1.9e-10</w:t>
            </w:r>
          </w:p>
        </w:tc>
      </w:tr>
      <w:tr w:rsidR="008411D6" w:rsidRPr="00473045" w14:paraId="6F2C810C" w14:textId="77777777" w:rsidTr="008411D6">
        <w:tc>
          <w:tcPr>
            <w:tcW w:w="1885" w:type="dxa"/>
          </w:tcPr>
          <w:p w14:paraId="563391E7" w14:textId="77777777" w:rsidR="008411D6" w:rsidRPr="008411D6" w:rsidRDefault="008411D6" w:rsidP="008411D6">
            <w:pPr>
              <w:ind w:right="-102"/>
              <w:jc w:val="center"/>
              <w:rPr>
                <w:rFonts w:ascii="Times New Roman" w:hAnsi="Times New Roman" w:cs="Times New Roman"/>
                <w:sz w:val="20"/>
                <w:szCs w:val="20"/>
              </w:rPr>
            </w:pPr>
            <w:r w:rsidRPr="008411D6">
              <w:rPr>
                <w:rFonts w:ascii="Times New Roman" w:hAnsi="Times New Roman" w:cs="Times New Roman"/>
                <w:sz w:val="20"/>
                <w:szCs w:val="20"/>
              </w:rPr>
              <w:t>Coup attempts in previous 5 years</w:t>
            </w:r>
          </w:p>
        </w:tc>
        <w:tc>
          <w:tcPr>
            <w:tcW w:w="1260" w:type="dxa"/>
          </w:tcPr>
          <w:p w14:paraId="13714175" w14:textId="77777777" w:rsidR="008411D6" w:rsidRPr="008411D6" w:rsidRDefault="008411D6" w:rsidP="008411D6">
            <w:pPr>
              <w:ind w:right="-105"/>
              <w:jc w:val="center"/>
              <w:rPr>
                <w:rFonts w:ascii="Times New Roman" w:hAnsi="Times New Roman" w:cs="Times New Roman"/>
                <w:sz w:val="20"/>
                <w:szCs w:val="20"/>
              </w:rPr>
            </w:pPr>
            <w:r w:rsidRPr="008411D6">
              <w:rPr>
                <w:rFonts w:ascii="Times New Roman" w:hAnsi="Times New Roman" w:cs="Times New Roman"/>
                <w:sz w:val="20"/>
                <w:szCs w:val="20"/>
              </w:rPr>
              <w:t>1.00</w:t>
            </w:r>
          </w:p>
        </w:tc>
        <w:tc>
          <w:tcPr>
            <w:tcW w:w="1170" w:type="dxa"/>
          </w:tcPr>
          <w:p w14:paraId="7AE8E69D" w14:textId="77777777" w:rsidR="008411D6" w:rsidRPr="008411D6" w:rsidRDefault="008411D6" w:rsidP="008411D6">
            <w:pPr>
              <w:ind w:right="-109"/>
              <w:jc w:val="center"/>
              <w:rPr>
                <w:rFonts w:ascii="Times New Roman" w:hAnsi="Times New Roman" w:cs="Times New Roman"/>
                <w:sz w:val="20"/>
                <w:szCs w:val="20"/>
              </w:rPr>
            </w:pPr>
            <w:r w:rsidRPr="008411D6">
              <w:rPr>
                <w:rFonts w:ascii="Times New Roman" w:hAnsi="Times New Roman" w:cs="Times New Roman"/>
                <w:sz w:val="20"/>
                <w:szCs w:val="20"/>
              </w:rPr>
              <w:t>0.25</w:t>
            </w:r>
          </w:p>
        </w:tc>
        <w:tc>
          <w:tcPr>
            <w:tcW w:w="990" w:type="dxa"/>
          </w:tcPr>
          <w:p w14:paraId="53E40F51" w14:textId="77777777" w:rsidR="008411D6" w:rsidRPr="008411D6" w:rsidRDefault="008411D6" w:rsidP="008411D6">
            <w:pPr>
              <w:ind w:right="-112"/>
              <w:jc w:val="center"/>
              <w:rPr>
                <w:rFonts w:ascii="Times New Roman" w:hAnsi="Times New Roman" w:cs="Times New Roman"/>
                <w:sz w:val="20"/>
                <w:szCs w:val="20"/>
              </w:rPr>
            </w:pPr>
            <w:r w:rsidRPr="008411D6">
              <w:rPr>
                <w:rFonts w:ascii="Times New Roman" w:hAnsi="Times New Roman" w:cs="Times New Roman"/>
                <w:sz w:val="20"/>
                <w:szCs w:val="20"/>
              </w:rPr>
              <w:t>8.4e-5</w:t>
            </w:r>
          </w:p>
        </w:tc>
      </w:tr>
      <w:tr w:rsidR="008411D6" w:rsidRPr="00473045" w14:paraId="5E3D1668" w14:textId="77777777" w:rsidTr="008411D6">
        <w:tc>
          <w:tcPr>
            <w:tcW w:w="1885" w:type="dxa"/>
          </w:tcPr>
          <w:p w14:paraId="195F9569" w14:textId="77777777" w:rsidR="008411D6" w:rsidRPr="008411D6" w:rsidRDefault="008411D6" w:rsidP="008411D6">
            <w:pPr>
              <w:ind w:right="-102"/>
              <w:jc w:val="center"/>
              <w:rPr>
                <w:rFonts w:ascii="Times New Roman" w:hAnsi="Times New Roman" w:cs="Times New Roman"/>
                <w:sz w:val="20"/>
                <w:szCs w:val="20"/>
              </w:rPr>
            </w:pPr>
            <w:r w:rsidRPr="008411D6">
              <w:rPr>
                <w:rFonts w:ascii="Times New Roman" w:hAnsi="Times New Roman" w:cs="Times New Roman"/>
                <w:sz w:val="20"/>
                <w:szCs w:val="20"/>
              </w:rPr>
              <w:t>Authoritarian Party</w:t>
            </w:r>
          </w:p>
        </w:tc>
        <w:tc>
          <w:tcPr>
            <w:tcW w:w="1260" w:type="dxa"/>
          </w:tcPr>
          <w:p w14:paraId="02F38DED" w14:textId="77777777" w:rsidR="008411D6" w:rsidRPr="008411D6" w:rsidRDefault="008411D6" w:rsidP="008411D6">
            <w:pPr>
              <w:ind w:right="-105"/>
              <w:jc w:val="center"/>
              <w:rPr>
                <w:rFonts w:ascii="Times New Roman" w:hAnsi="Times New Roman" w:cs="Times New Roman"/>
                <w:sz w:val="20"/>
                <w:szCs w:val="20"/>
              </w:rPr>
            </w:pPr>
            <w:r w:rsidRPr="008411D6">
              <w:rPr>
                <w:rFonts w:ascii="Times New Roman" w:hAnsi="Times New Roman" w:cs="Times New Roman"/>
                <w:sz w:val="20"/>
                <w:szCs w:val="20"/>
              </w:rPr>
              <w:t>-0.84</w:t>
            </w:r>
          </w:p>
        </w:tc>
        <w:tc>
          <w:tcPr>
            <w:tcW w:w="1170" w:type="dxa"/>
          </w:tcPr>
          <w:p w14:paraId="54987A17" w14:textId="77777777" w:rsidR="008411D6" w:rsidRPr="008411D6" w:rsidRDefault="008411D6" w:rsidP="008411D6">
            <w:pPr>
              <w:ind w:right="-109"/>
              <w:jc w:val="center"/>
              <w:rPr>
                <w:rFonts w:ascii="Times New Roman" w:hAnsi="Times New Roman" w:cs="Times New Roman"/>
                <w:sz w:val="20"/>
                <w:szCs w:val="20"/>
              </w:rPr>
            </w:pPr>
            <w:r w:rsidRPr="008411D6">
              <w:rPr>
                <w:rFonts w:ascii="Times New Roman" w:hAnsi="Times New Roman" w:cs="Times New Roman"/>
                <w:sz w:val="20"/>
                <w:szCs w:val="20"/>
              </w:rPr>
              <w:t>0.34</w:t>
            </w:r>
          </w:p>
        </w:tc>
        <w:tc>
          <w:tcPr>
            <w:tcW w:w="990" w:type="dxa"/>
          </w:tcPr>
          <w:p w14:paraId="789098A6" w14:textId="77777777" w:rsidR="008411D6" w:rsidRPr="008411D6" w:rsidRDefault="008411D6" w:rsidP="008411D6">
            <w:pPr>
              <w:ind w:right="-112"/>
              <w:jc w:val="center"/>
              <w:rPr>
                <w:rFonts w:ascii="Times New Roman" w:hAnsi="Times New Roman" w:cs="Times New Roman"/>
                <w:sz w:val="20"/>
                <w:szCs w:val="20"/>
              </w:rPr>
            </w:pPr>
            <w:r w:rsidRPr="008411D6">
              <w:rPr>
                <w:rFonts w:ascii="Times New Roman" w:hAnsi="Times New Roman" w:cs="Times New Roman"/>
                <w:sz w:val="20"/>
                <w:szCs w:val="20"/>
              </w:rPr>
              <w:t>0.03</w:t>
            </w:r>
          </w:p>
        </w:tc>
      </w:tr>
      <w:tr w:rsidR="008411D6" w:rsidRPr="00473045" w14:paraId="3FB8A358" w14:textId="77777777" w:rsidTr="008411D6">
        <w:tc>
          <w:tcPr>
            <w:tcW w:w="1885" w:type="dxa"/>
          </w:tcPr>
          <w:p w14:paraId="68918898" w14:textId="77777777" w:rsidR="008411D6" w:rsidRPr="008411D6" w:rsidRDefault="008411D6" w:rsidP="008411D6">
            <w:pPr>
              <w:ind w:right="-102"/>
              <w:jc w:val="center"/>
              <w:rPr>
                <w:rFonts w:ascii="Times New Roman" w:hAnsi="Times New Roman" w:cs="Times New Roman"/>
                <w:sz w:val="20"/>
                <w:szCs w:val="20"/>
              </w:rPr>
            </w:pPr>
            <w:r w:rsidRPr="008411D6">
              <w:rPr>
                <w:rFonts w:ascii="Times New Roman" w:hAnsi="Times New Roman" w:cs="Times New Roman"/>
                <w:sz w:val="20"/>
                <w:szCs w:val="20"/>
              </w:rPr>
              <w:t>Slow Growth</w:t>
            </w:r>
          </w:p>
        </w:tc>
        <w:tc>
          <w:tcPr>
            <w:tcW w:w="1260" w:type="dxa"/>
          </w:tcPr>
          <w:p w14:paraId="32320FE1" w14:textId="77777777" w:rsidR="008411D6" w:rsidRPr="008411D6" w:rsidRDefault="008411D6" w:rsidP="008411D6">
            <w:pPr>
              <w:ind w:right="-105"/>
              <w:jc w:val="center"/>
              <w:rPr>
                <w:rFonts w:ascii="Times New Roman" w:hAnsi="Times New Roman" w:cs="Times New Roman"/>
                <w:sz w:val="20"/>
                <w:szCs w:val="20"/>
              </w:rPr>
            </w:pPr>
            <w:r w:rsidRPr="008411D6">
              <w:rPr>
                <w:rFonts w:ascii="Times New Roman" w:hAnsi="Times New Roman" w:cs="Times New Roman"/>
                <w:sz w:val="20"/>
                <w:szCs w:val="20"/>
              </w:rPr>
              <w:t>-0.20</w:t>
            </w:r>
          </w:p>
        </w:tc>
        <w:tc>
          <w:tcPr>
            <w:tcW w:w="1170" w:type="dxa"/>
          </w:tcPr>
          <w:p w14:paraId="4597EA5A" w14:textId="77777777" w:rsidR="008411D6" w:rsidRPr="008411D6" w:rsidRDefault="008411D6" w:rsidP="008411D6">
            <w:pPr>
              <w:ind w:right="-109"/>
              <w:jc w:val="center"/>
              <w:rPr>
                <w:rFonts w:ascii="Times New Roman" w:hAnsi="Times New Roman" w:cs="Times New Roman"/>
                <w:sz w:val="20"/>
                <w:szCs w:val="20"/>
              </w:rPr>
            </w:pPr>
            <w:r w:rsidRPr="008411D6">
              <w:rPr>
                <w:rFonts w:ascii="Times New Roman" w:hAnsi="Times New Roman" w:cs="Times New Roman"/>
                <w:sz w:val="20"/>
                <w:szCs w:val="20"/>
              </w:rPr>
              <w:t>0.06</w:t>
            </w:r>
          </w:p>
        </w:tc>
        <w:tc>
          <w:tcPr>
            <w:tcW w:w="990" w:type="dxa"/>
          </w:tcPr>
          <w:p w14:paraId="700660B3" w14:textId="77777777" w:rsidR="008411D6" w:rsidRPr="008411D6" w:rsidRDefault="008411D6" w:rsidP="008411D6">
            <w:pPr>
              <w:ind w:right="-112"/>
              <w:jc w:val="center"/>
              <w:rPr>
                <w:rFonts w:ascii="Times New Roman" w:hAnsi="Times New Roman" w:cs="Times New Roman"/>
                <w:sz w:val="20"/>
                <w:szCs w:val="20"/>
              </w:rPr>
            </w:pPr>
            <w:r w:rsidRPr="008411D6">
              <w:rPr>
                <w:rFonts w:ascii="Times New Roman" w:hAnsi="Times New Roman" w:cs="Times New Roman"/>
                <w:sz w:val="20"/>
                <w:szCs w:val="20"/>
              </w:rPr>
              <w:t>0.00</w:t>
            </w:r>
          </w:p>
        </w:tc>
      </w:tr>
    </w:tbl>
    <w:p w14:paraId="44151975" w14:textId="4C2DB3E7" w:rsidR="008411D6" w:rsidRDefault="008411D6" w:rsidP="00D61F0A">
      <w:pPr>
        <w:spacing w:after="240" w:line="240" w:lineRule="auto"/>
        <w:jc w:val="both"/>
        <w:rPr>
          <w:rFonts w:ascii="Times New Roman" w:eastAsia="Times New Roman" w:hAnsi="Times New Roman" w:cs="Times New Roman"/>
          <w:bCs/>
          <w:sz w:val="24"/>
          <w:szCs w:val="24"/>
        </w:rPr>
      </w:pPr>
    </w:p>
    <w:p w14:paraId="105B76D1" w14:textId="3CADBD03" w:rsidR="008411D6" w:rsidRDefault="008411D6" w:rsidP="00D61F0A">
      <w:pPr>
        <w:spacing w:after="240" w:line="240" w:lineRule="auto"/>
        <w:jc w:val="both"/>
        <w:rPr>
          <w:rFonts w:ascii="Times New Roman" w:eastAsia="Times New Roman" w:hAnsi="Times New Roman" w:cs="Times New Roman"/>
          <w:bCs/>
          <w:sz w:val="24"/>
          <w:szCs w:val="24"/>
        </w:rPr>
      </w:pPr>
    </w:p>
    <w:p w14:paraId="7038E990" w14:textId="27FC175A" w:rsidR="008411D6" w:rsidRDefault="008411D6" w:rsidP="00D61F0A">
      <w:pPr>
        <w:spacing w:after="240" w:line="240" w:lineRule="auto"/>
        <w:jc w:val="both"/>
        <w:rPr>
          <w:rFonts w:ascii="Times New Roman" w:eastAsia="Times New Roman" w:hAnsi="Times New Roman" w:cs="Times New Roman"/>
          <w:bCs/>
          <w:sz w:val="24"/>
          <w:szCs w:val="24"/>
        </w:rPr>
      </w:pPr>
    </w:p>
    <w:p w14:paraId="0D18A387" w14:textId="0EB99961" w:rsidR="008411D6" w:rsidRPr="00473045" w:rsidRDefault="008411D6" w:rsidP="00D61F0A">
      <w:pPr>
        <w:spacing w:after="240" w:line="240" w:lineRule="auto"/>
        <w:jc w:val="both"/>
        <w:rPr>
          <w:rFonts w:ascii="Times New Roman" w:eastAsia="Times New Roman" w:hAnsi="Times New Roman" w:cs="Times New Roman"/>
          <w:b/>
          <w:bCs/>
          <w:sz w:val="24"/>
          <w:szCs w:val="24"/>
        </w:rPr>
      </w:pPr>
    </w:p>
    <w:p w14:paraId="062F05DF" w14:textId="7BD43EC9" w:rsidR="00C806D8" w:rsidRPr="00473045" w:rsidRDefault="00470992" w:rsidP="005C129F">
      <w:pPr>
        <w:spacing w:after="240" w:line="240" w:lineRule="auto"/>
        <w:rPr>
          <w:rFonts w:ascii="Times New Roman" w:eastAsia="Times New Roman" w:hAnsi="Times New Roman" w:cs="Times New Roman"/>
          <w:bCs/>
          <w:sz w:val="24"/>
          <w:szCs w:val="24"/>
        </w:rPr>
      </w:pPr>
      <w:r w:rsidRPr="00473045">
        <w:rPr>
          <w:rFonts w:ascii="Times New Roman" w:eastAsia="Times New Roman" w:hAnsi="Times New Roman" w:cs="Times New Roman"/>
          <w:bCs/>
          <w:noProof/>
          <w:sz w:val="24"/>
          <w:szCs w:val="24"/>
          <w:lang w:bidi="ar-SA"/>
        </w:rPr>
        <w:drawing>
          <wp:anchor distT="0" distB="0" distL="91440" distR="91440" simplePos="0" relativeHeight="251658240" behindDoc="1" locked="0" layoutInCell="1" allowOverlap="1" wp14:anchorId="12B28F29" wp14:editId="77984E8A">
            <wp:simplePos x="0" y="0"/>
            <wp:positionH relativeFrom="margin">
              <wp:align>right</wp:align>
            </wp:positionH>
            <wp:positionV relativeFrom="paragraph">
              <wp:posOffset>731808</wp:posOffset>
            </wp:positionV>
            <wp:extent cx="4745736" cy="3694176"/>
            <wp:effectExtent l="19050" t="19050" r="17145" b="20955"/>
            <wp:wrapTight wrapText="bothSides">
              <wp:wrapPolygon edited="0">
                <wp:start x="-87" y="-111"/>
                <wp:lineTo x="-87" y="21611"/>
                <wp:lineTo x="21591" y="21611"/>
                <wp:lineTo x="21591" y="-111"/>
                <wp:lineTo x="-87" y="-1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aac.dotplot.png"/>
                    <pic:cNvPicPr/>
                  </pic:nvPicPr>
                  <pic:blipFill rotWithShape="1">
                    <a:blip r:embed="rId9">
                      <a:extLst>
                        <a:ext uri="{28A0092B-C50C-407E-A947-70E740481C1C}">
                          <a14:useLocalDpi xmlns:a14="http://schemas.microsoft.com/office/drawing/2010/main" val="0"/>
                        </a:ext>
                      </a:extLst>
                    </a:blip>
                    <a:srcRect l="2317" t="2345" r="5178" b="7025"/>
                    <a:stretch/>
                  </pic:blipFill>
                  <pic:spPr bwMode="auto">
                    <a:xfrm>
                      <a:off x="0" y="0"/>
                      <a:ext cx="4745736" cy="369417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6D8" w:rsidRPr="00473045">
        <w:rPr>
          <w:rFonts w:ascii="Times New Roman" w:eastAsia="Times New Roman" w:hAnsi="Times New Roman" w:cs="Times New Roman"/>
          <w:bCs/>
          <w:sz w:val="24"/>
          <w:szCs w:val="24"/>
        </w:rPr>
        <w:t xml:space="preserve">Below, are the Habermodel coups predictions for 2015.  </w:t>
      </w:r>
      <w:r w:rsidR="00DB696A" w:rsidRPr="00473045">
        <w:rPr>
          <w:rFonts w:ascii="Times New Roman" w:eastAsia="Times New Roman" w:hAnsi="Times New Roman" w:cs="Times New Roman"/>
          <w:bCs/>
          <w:sz w:val="24"/>
          <w:szCs w:val="24"/>
        </w:rPr>
        <w:t>Like the previous dot plot, th</w:t>
      </w:r>
      <w:r w:rsidR="00C806D8" w:rsidRPr="00473045">
        <w:rPr>
          <w:rFonts w:ascii="Times New Roman" w:eastAsia="Times New Roman" w:hAnsi="Times New Roman" w:cs="Times New Roman"/>
          <w:bCs/>
          <w:sz w:val="24"/>
          <w:szCs w:val="24"/>
        </w:rPr>
        <w:t xml:space="preserve">e black dot represents the probability of a coup occurring, while the grey dots represent the 95% confidence interval.  </w:t>
      </w:r>
      <w:r w:rsidR="00DB696A" w:rsidRPr="00473045">
        <w:rPr>
          <w:rFonts w:ascii="Times New Roman" w:eastAsia="Times New Roman" w:hAnsi="Times New Roman" w:cs="Times New Roman"/>
          <w:bCs/>
          <w:sz w:val="24"/>
          <w:szCs w:val="24"/>
        </w:rPr>
        <w:t xml:space="preserve">Again, </w:t>
      </w:r>
      <w:r w:rsidR="005C129F" w:rsidRPr="00473045">
        <w:rPr>
          <w:rFonts w:ascii="Times New Roman" w:eastAsia="Times New Roman" w:hAnsi="Times New Roman" w:cs="Times New Roman"/>
          <w:bCs/>
          <w:sz w:val="24"/>
          <w:szCs w:val="24"/>
        </w:rPr>
        <w:t>like</w:t>
      </w:r>
      <w:r w:rsidR="00DB696A" w:rsidRPr="00473045">
        <w:rPr>
          <w:rFonts w:ascii="Times New Roman" w:eastAsia="Times New Roman" w:hAnsi="Times New Roman" w:cs="Times New Roman"/>
          <w:bCs/>
          <w:sz w:val="24"/>
          <w:szCs w:val="24"/>
        </w:rPr>
        <w:t xml:space="preserve"> the Ulfelder predictions, most of the Habermodel predictions are rather small, none greater than 30%.  Interestingly, while there is some variation between the predictions, most of the countries on the dot plot are in similar positions</w:t>
      </w:r>
      <w:r w:rsidR="005F37C9">
        <w:rPr>
          <w:rFonts w:ascii="Times New Roman" w:eastAsia="Times New Roman" w:hAnsi="Times New Roman" w:cs="Times New Roman"/>
          <w:bCs/>
          <w:sz w:val="24"/>
          <w:szCs w:val="24"/>
        </w:rPr>
        <w:t xml:space="preserve"> to those of Ulfelder predictions</w:t>
      </w:r>
      <w:r w:rsidR="00DB696A" w:rsidRPr="00473045">
        <w:rPr>
          <w:rFonts w:ascii="Times New Roman" w:eastAsia="Times New Roman" w:hAnsi="Times New Roman" w:cs="Times New Roman"/>
          <w:bCs/>
          <w:sz w:val="24"/>
          <w:szCs w:val="24"/>
        </w:rPr>
        <w:t>.  However, the Habermodel confidence intervals appears smaller the Ulfleder ones</w:t>
      </w:r>
      <w:r w:rsidR="005F37C9">
        <w:rPr>
          <w:rFonts w:ascii="Times New Roman" w:eastAsia="Times New Roman" w:hAnsi="Times New Roman" w:cs="Times New Roman"/>
          <w:bCs/>
          <w:sz w:val="24"/>
          <w:szCs w:val="24"/>
        </w:rPr>
        <w:t xml:space="preserve">, </w:t>
      </w:r>
      <w:r w:rsidR="005F37C9">
        <w:rPr>
          <w:rFonts w:ascii="Times New Roman" w:eastAsia="Times New Roman" w:hAnsi="Times New Roman" w:cs="Times New Roman"/>
          <w:bCs/>
          <w:sz w:val="24"/>
          <w:szCs w:val="24"/>
        </w:rPr>
        <w:lastRenderedPageBreak/>
        <w:t>especially as the probabilities approach 0</w:t>
      </w:r>
      <w:r w:rsidR="00DB696A" w:rsidRPr="00473045">
        <w:rPr>
          <w:rFonts w:ascii="Times New Roman" w:eastAsia="Times New Roman" w:hAnsi="Times New Roman" w:cs="Times New Roman"/>
          <w:bCs/>
          <w:sz w:val="24"/>
          <w:szCs w:val="24"/>
        </w:rPr>
        <w:t xml:space="preserve">. </w:t>
      </w:r>
    </w:p>
    <w:p w14:paraId="0C2BF913" w14:textId="6573BAF2" w:rsidR="00BB2A08" w:rsidRPr="00484DBC" w:rsidRDefault="00BB2A08" w:rsidP="00CF3C1A">
      <w:pPr>
        <w:spacing w:after="0" w:line="240" w:lineRule="auto"/>
        <w:ind w:right="720"/>
        <w:jc w:val="both"/>
        <w:rPr>
          <w:rFonts w:ascii="Times New Roman" w:hAnsi="Times New Roman" w:cs="Times New Roman"/>
          <w:b/>
          <w:sz w:val="28"/>
          <w:szCs w:val="28"/>
        </w:rPr>
      </w:pPr>
      <w:r w:rsidRPr="00484DBC">
        <w:rPr>
          <w:rFonts w:ascii="Times New Roman" w:hAnsi="Times New Roman" w:cs="Times New Roman"/>
          <w:b/>
          <w:sz w:val="28"/>
          <w:szCs w:val="28"/>
        </w:rPr>
        <w:t>Recommendations</w:t>
      </w:r>
    </w:p>
    <w:p w14:paraId="40A390A7" w14:textId="2994F5F7" w:rsidR="00DB696A" w:rsidRPr="00473045" w:rsidRDefault="00DB696A" w:rsidP="00CF3C1A">
      <w:pPr>
        <w:spacing w:after="240" w:line="240" w:lineRule="auto"/>
        <w:jc w:val="both"/>
        <w:rPr>
          <w:rFonts w:ascii="Times New Roman" w:hAnsi="Times New Roman" w:cs="Times New Roman"/>
          <w:sz w:val="24"/>
          <w:szCs w:val="24"/>
        </w:rPr>
      </w:pPr>
      <w:r w:rsidRPr="00473045">
        <w:rPr>
          <w:rFonts w:ascii="Times New Roman" w:hAnsi="Times New Roman" w:cs="Times New Roman"/>
          <w:sz w:val="24"/>
          <w:szCs w:val="24"/>
        </w:rPr>
        <w:t>Bas</w:t>
      </w:r>
      <w:r w:rsidR="005F37C9">
        <w:rPr>
          <w:rFonts w:ascii="Times New Roman" w:hAnsi="Times New Roman" w:cs="Times New Roman"/>
          <w:sz w:val="24"/>
          <w:szCs w:val="24"/>
        </w:rPr>
        <w:t>ed on my findings</w:t>
      </w:r>
      <w:r w:rsidRPr="00473045">
        <w:rPr>
          <w:rFonts w:ascii="Times New Roman" w:hAnsi="Times New Roman" w:cs="Times New Roman"/>
          <w:sz w:val="24"/>
          <w:szCs w:val="24"/>
        </w:rPr>
        <w:t>, I recommend the following:</w:t>
      </w:r>
    </w:p>
    <w:p w14:paraId="0B48C119" w14:textId="7243A650" w:rsidR="00DB696A" w:rsidRPr="00473045" w:rsidRDefault="005F37C9" w:rsidP="00CF3C1A">
      <w:pPr>
        <w:spacing w:after="240" w:line="240" w:lineRule="auto"/>
        <w:ind w:right="900"/>
        <w:jc w:val="both"/>
        <w:rPr>
          <w:rFonts w:ascii="Times New Roman" w:hAnsi="Times New Roman" w:cs="Times New Roman"/>
          <w:sz w:val="24"/>
          <w:szCs w:val="24"/>
        </w:rPr>
      </w:pPr>
      <w:r>
        <w:rPr>
          <w:rFonts w:ascii="Times New Roman" w:hAnsi="Times New Roman" w:cs="Times New Roman"/>
          <w:sz w:val="24"/>
          <w:szCs w:val="24"/>
        </w:rPr>
        <w:t xml:space="preserve">The Habermodel, either the Post or the CW, </w:t>
      </w:r>
      <w:r w:rsidR="00DB696A" w:rsidRPr="00473045">
        <w:rPr>
          <w:rFonts w:ascii="Times New Roman" w:hAnsi="Times New Roman" w:cs="Times New Roman"/>
          <w:sz w:val="24"/>
          <w:szCs w:val="24"/>
        </w:rPr>
        <w:t>should be used as the standard model for predicting the onset of coups for the relevant government agencies.</w:t>
      </w:r>
      <w:r>
        <w:rPr>
          <w:rFonts w:ascii="Times New Roman" w:hAnsi="Times New Roman" w:cs="Times New Roman"/>
          <w:sz w:val="24"/>
          <w:szCs w:val="24"/>
        </w:rPr>
        <w:t xml:space="preserve"> </w:t>
      </w:r>
      <w:r w:rsidR="00DB696A" w:rsidRPr="00473045">
        <w:rPr>
          <w:rFonts w:ascii="Times New Roman" w:hAnsi="Times New Roman" w:cs="Times New Roman"/>
          <w:sz w:val="24"/>
          <w:szCs w:val="24"/>
        </w:rPr>
        <w:t xml:space="preserve"> I have shown above that the Habermodel</w:t>
      </w:r>
      <w:r>
        <w:rPr>
          <w:rFonts w:ascii="Times New Roman" w:hAnsi="Times New Roman" w:cs="Times New Roman"/>
          <w:sz w:val="24"/>
          <w:szCs w:val="24"/>
        </w:rPr>
        <w:t>s are</w:t>
      </w:r>
      <w:r w:rsidR="00DB696A" w:rsidRPr="00473045">
        <w:rPr>
          <w:rFonts w:ascii="Times New Roman" w:hAnsi="Times New Roman" w:cs="Times New Roman"/>
          <w:sz w:val="24"/>
          <w:szCs w:val="24"/>
        </w:rPr>
        <w:t xml:space="preserve"> the most accurate and </w:t>
      </w:r>
      <w:r>
        <w:rPr>
          <w:rFonts w:ascii="Times New Roman" w:hAnsi="Times New Roman" w:cs="Times New Roman"/>
          <w:sz w:val="24"/>
          <w:szCs w:val="24"/>
        </w:rPr>
        <w:t>simpler than the Ulfelder models</w:t>
      </w:r>
      <w:r w:rsidR="00DB696A" w:rsidRPr="00473045">
        <w:rPr>
          <w:rFonts w:ascii="Times New Roman" w:hAnsi="Times New Roman" w:cs="Times New Roman"/>
          <w:sz w:val="24"/>
          <w:szCs w:val="24"/>
        </w:rPr>
        <w:t>, and should</w:t>
      </w:r>
      <w:r w:rsidR="000D58F5">
        <w:rPr>
          <w:rFonts w:ascii="Times New Roman" w:hAnsi="Times New Roman" w:cs="Times New Roman"/>
          <w:sz w:val="24"/>
          <w:szCs w:val="24"/>
        </w:rPr>
        <w:t>,</w:t>
      </w:r>
      <w:r w:rsidR="00DB696A" w:rsidRPr="00473045">
        <w:rPr>
          <w:rFonts w:ascii="Times New Roman" w:hAnsi="Times New Roman" w:cs="Times New Roman"/>
          <w:sz w:val="24"/>
          <w:szCs w:val="24"/>
        </w:rPr>
        <w:t xml:space="preserve"> therefore</w:t>
      </w:r>
      <w:r w:rsidR="000D58F5">
        <w:rPr>
          <w:rFonts w:ascii="Times New Roman" w:hAnsi="Times New Roman" w:cs="Times New Roman"/>
          <w:sz w:val="24"/>
          <w:szCs w:val="24"/>
        </w:rPr>
        <w:t>,</w:t>
      </w:r>
      <w:r w:rsidR="00DB696A" w:rsidRPr="00473045">
        <w:rPr>
          <w:rFonts w:ascii="Times New Roman" w:hAnsi="Times New Roman" w:cs="Times New Roman"/>
          <w:sz w:val="24"/>
          <w:szCs w:val="24"/>
        </w:rPr>
        <w:t xml:space="preserve"> be used where appropriate.</w:t>
      </w:r>
    </w:p>
    <w:p w14:paraId="01248B71" w14:textId="40ECFAB6" w:rsidR="00DB696A" w:rsidRPr="00473045" w:rsidRDefault="00DB696A" w:rsidP="00CF3C1A">
      <w:pPr>
        <w:spacing w:after="240" w:line="240" w:lineRule="auto"/>
        <w:ind w:right="900"/>
        <w:jc w:val="both"/>
        <w:rPr>
          <w:rFonts w:ascii="Times New Roman" w:hAnsi="Times New Roman" w:cs="Times New Roman"/>
          <w:sz w:val="24"/>
          <w:szCs w:val="24"/>
        </w:rPr>
      </w:pPr>
      <w:r w:rsidRPr="00473045">
        <w:rPr>
          <w:rFonts w:ascii="Times New Roman" w:hAnsi="Times New Roman" w:cs="Times New Roman"/>
          <w:sz w:val="24"/>
          <w:szCs w:val="24"/>
        </w:rPr>
        <w:t xml:space="preserve">Modeling and predicting begin to be used regarding other forms of governmental failure.  Coups are a specific form of governmental failure; however, analysis should be done to model and predict other forms of governmental </w:t>
      </w:r>
      <w:r w:rsidR="005F37C9">
        <w:rPr>
          <w:rFonts w:ascii="Times New Roman" w:hAnsi="Times New Roman" w:cs="Times New Roman"/>
          <w:sz w:val="24"/>
          <w:szCs w:val="24"/>
        </w:rPr>
        <w:t>failure, such as r</w:t>
      </w:r>
      <w:r w:rsidR="005F37C9" w:rsidRPr="00473045">
        <w:rPr>
          <w:rFonts w:ascii="Times New Roman" w:hAnsi="Times New Roman" w:cs="Times New Roman"/>
          <w:sz w:val="24"/>
          <w:szCs w:val="24"/>
        </w:rPr>
        <w:t>evolutions</w:t>
      </w:r>
      <w:r w:rsidR="005F37C9">
        <w:rPr>
          <w:rFonts w:ascii="Times New Roman" w:hAnsi="Times New Roman" w:cs="Times New Roman"/>
          <w:sz w:val="24"/>
          <w:szCs w:val="24"/>
        </w:rPr>
        <w:t xml:space="preserve"> or civil wars</w:t>
      </w:r>
      <w:r w:rsidRPr="00473045">
        <w:rPr>
          <w:rFonts w:ascii="Times New Roman" w:hAnsi="Times New Roman" w:cs="Times New Roman"/>
          <w:sz w:val="24"/>
          <w:szCs w:val="24"/>
        </w:rPr>
        <w:t>.</w:t>
      </w:r>
    </w:p>
    <w:p w14:paraId="720619BB" w14:textId="78674324" w:rsidR="00DB696A" w:rsidRPr="00473045" w:rsidRDefault="00DB696A" w:rsidP="00CF3C1A">
      <w:pPr>
        <w:spacing w:after="240" w:line="240" w:lineRule="auto"/>
        <w:ind w:right="900"/>
        <w:jc w:val="both"/>
        <w:rPr>
          <w:rFonts w:ascii="Times New Roman" w:hAnsi="Times New Roman" w:cs="Times New Roman"/>
          <w:sz w:val="24"/>
          <w:szCs w:val="24"/>
        </w:rPr>
      </w:pPr>
      <w:r w:rsidRPr="00473045">
        <w:rPr>
          <w:rFonts w:ascii="Times New Roman" w:hAnsi="Times New Roman" w:cs="Times New Roman"/>
          <w:sz w:val="24"/>
          <w:szCs w:val="24"/>
        </w:rPr>
        <w:t>Gove</w:t>
      </w:r>
      <w:r w:rsidR="000D58F5">
        <w:rPr>
          <w:rFonts w:ascii="Times New Roman" w:hAnsi="Times New Roman" w:cs="Times New Roman"/>
          <w:sz w:val="24"/>
          <w:szCs w:val="24"/>
        </w:rPr>
        <w:t xml:space="preserve">rnment agencies begin </w:t>
      </w:r>
      <w:r w:rsidRPr="00473045">
        <w:rPr>
          <w:rFonts w:ascii="Times New Roman" w:hAnsi="Times New Roman" w:cs="Times New Roman"/>
          <w:sz w:val="24"/>
          <w:szCs w:val="24"/>
        </w:rPr>
        <w:t>standardized data collection, as the work of analysists can be simplified with standardized data sets.  Almost all the data used for this work was created and managed by private citizens</w:t>
      </w:r>
      <w:r w:rsidR="00484DBC">
        <w:rPr>
          <w:rFonts w:ascii="Times New Roman" w:hAnsi="Times New Roman" w:cs="Times New Roman"/>
          <w:sz w:val="24"/>
          <w:szCs w:val="24"/>
        </w:rPr>
        <w:t xml:space="preserve"> through academia</w:t>
      </w:r>
      <w:r w:rsidRPr="00473045">
        <w:rPr>
          <w:rFonts w:ascii="Times New Roman" w:hAnsi="Times New Roman" w:cs="Times New Roman"/>
          <w:sz w:val="24"/>
          <w:szCs w:val="24"/>
        </w:rPr>
        <w:t>.</w:t>
      </w:r>
    </w:p>
    <w:p w14:paraId="6143D680" w14:textId="77777777" w:rsidR="004C1AE9" w:rsidRPr="00484DBC" w:rsidRDefault="00BB2A08" w:rsidP="00CF3C1A">
      <w:pPr>
        <w:spacing w:after="0" w:line="240" w:lineRule="auto"/>
        <w:ind w:right="720"/>
        <w:jc w:val="both"/>
        <w:rPr>
          <w:rFonts w:ascii="Times New Roman" w:hAnsi="Times New Roman" w:cs="Times New Roman"/>
          <w:b/>
          <w:sz w:val="28"/>
          <w:szCs w:val="28"/>
        </w:rPr>
      </w:pPr>
      <w:r w:rsidRPr="00484DBC">
        <w:rPr>
          <w:rFonts w:ascii="Times New Roman" w:hAnsi="Times New Roman" w:cs="Times New Roman"/>
          <w:b/>
          <w:sz w:val="28"/>
          <w:szCs w:val="28"/>
        </w:rPr>
        <w:t>Future Work</w:t>
      </w:r>
    </w:p>
    <w:p w14:paraId="5DAC49C9" w14:textId="7C12DA2B" w:rsidR="000F2546" w:rsidRPr="000F2546" w:rsidRDefault="004C1AE9" w:rsidP="00484DBC">
      <w:pPr>
        <w:spacing w:after="240" w:line="240" w:lineRule="auto"/>
        <w:ind w:right="720"/>
        <w:jc w:val="both"/>
        <w:rPr>
          <w:rFonts w:ascii="Times New Roman" w:hAnsi="Times New Roman" w:cs="Times New Roman"/>
          <w:sz w:val="24"/>
          <w:szCs w:val="24"/>
        </w:rPr>
      </w:pPr>
      <w:r w:rsidRPr="00473045">
        <w:rPr>
          <w:rFonts w:ascii="Times New Roman" w:hAnsi="Times New Roman" w:cs="Times New Roman"/>
          <w:sz w:val="24"/>
          <w:szCs w:val="24"/>
        </w:rPr>
        <w:t>While I was able to develop a model that perform</w:t>
      </w:r>
      <w:r w:rsidR="00484DBC">
        <w:rPr>
          <w:rFonts w:ascii="Times New Roman" w:hAnsi="Times New Roman" w:cs="Times New Roman"/>
          <w:sz w:val="24"/>
          <w:szCs w:val="24"/>
        </w:rPr>
        <w:t>ed better than the Ulfelder</w:t>
      </w:r>
      <w:r w:rsidR="000D58F5">
        <w:rPr>
          <w:rFonts w:ascii="Times New Roman" w:hAnsi="Times New Roman" w:cs="Times New Roman"/>
          <w:sz w:val="24"/>
          <w:szCs w:val="24"/>
        </w:rPr>
        <w:t xml:space="preserve"> M</w:t>
      </w:r>
      <w:r w:rsidRPr="00473045">
        <w:rPr>
          <w:rFonts w:ascii="Times New Roman" w:hAnsi="Times New Roman" w:cs="Times New Roman"/>
          <w:sz w:val="24"/>
          <w:szCs w:val="24"/>
        </w:rPr>
        <w:t>odel</w:t>
      </w:r>
      <w:r w:rsidR="00484DBC">
        <w:rPr>
          <w:rFonts w:ascii="Times New Roman" w:hAnsi="Times New Roman" w:cs="Times New Roman"/>
          <w:sz w:val="24"/>
          <w:szCs w:val="24"/>
        </w:rPr>
        <w:t xml:space="preserve"> (CW)</w:t>
      </w:r>
      <w:r w:rsidRPr="00473045">
        <w:rPr>
          <w:rFonts w:ascii="Times New Roman" w:hAnsi="Times New Roman" w:cs="Times New Roman"/>
          <w:sz w:val="24"/>
          <w:szCs w:val="24"/>
        </w:rPr>
        <w:t>, the model can be improved.  I believ</w:t>
      </w:r>
      <w:r w:rsidR="000D58F5">
        <w:rPr>
          <w:rFonts w:ascii="Times New Roman" w:hAnsi="Times New Roman" w:cs="Times New Roman"/>
          <w:sz w:val="24"/>
          <w:szCs w:val="24"/>
        </w:rPr>
        <w:t>e further effort can be placed o</w:t>
      </w:r>
      <w:r w:rsidRPr="00473045">
        <w:rPr>
          <w:rFonts w:ascii="Times New Roman" w:hAnsi="Times New Roman" w:cs="Times New Roman"/>
          <w:sz w:val="24"/>
          <w:szCs w:val="24"/>
        </w:rPr>
        <w:t>n developing better measures for predicting coups as well as developing a more complete data set that does not rely on incomplete, private data sets.</w:t>
      </w:r>
      <w:r w:rsidR="000F2546">
        <w:rPr>
          <w:rFonts w:ascii="Times New Roman" w:hAnsi="Times New Roman" w:cs="Times New Roman"/>
          <w:sz w:val="24"/>
          <w:szCs w:val="24"/>
        </w:rPr>
        <w:t xml:space="preserve">  For example, there may well be better measures of a countries economic stability and healthcare than the ones</w:t>
      </w:r>
      <w:r w:rsidR="000D58F5">
        <w:rPr>
          <w:rFonts w:ascii="Times New Roman" w:hAnsi="Times New Roman" w:cs="Times New Roman"/>
          <w:sz w:val="24"/>
          <w:szCs w:val="24"/>
        </w:rPr>
        <w:t xml:space="preserve"> I chose. H</w:t>
      </w:r>
      <w:r w:rsidR="000F2546">
        <w:rPr>
          <w:rFonts w:ascii="Times New Roman" w:hAnsi="Times New Roman" w:cs="Times New Roman"/>
          <w:sz w:val="24"/>
          <w:szCs w:val="24"/>
        </w:rPr>
        <w:t>owever</w:t>
      </w:r>
      <w:r w:rsidR="000D58F5">
        <w:rPr>
          <w:rFonts w:ascii="Times New Roman" w:hAnsi="Times New Roman" w:cs="Times New Roman"/>
          <w:sz w:val="24"/>
          <w:szCs w:val="24"/>
        </w:rPr>
        <w:t>,</w:t>
      </w:r>
      <w:r w:rsidR="000F2546">
        <w:rPr>
          <w:rFonts w:ascii="Times New Roman" w:hAnsi="Times New Roman" w:cs="Times New Roman"/>
          <w:sz w:val="24"/>
          <w:szCs w:val="24"/>
        </w:rPr>
        <w:t xml:space="preserve"> I used what was available to me in my data set.  Additionally, I used Ulfelder’</w:t>
      </w:r>
      <w:r w:rsidR="000D58F5">
        <w:rPr>
          <w:rFonts w:ascii="Times New Roman" w:hAnsi="Times New Roman" w:cs="Times New Roman"/>
          <w:sz w:val="24"/>
          <w:szCs w:val="24"/>
        </w:rPr>
        <w:t>s definition of coups;</w:t>
      </w:r>
      <w:r w:rsidR="000F2546">
        <w:rPr>
          <w:rFonts w:ascii="Times New Roman" w:hAnsi="Times New Roman" w:cs="Times New Roman"/>
          <w:sz w:val="24"/>
          <w:szCs w:val="24"/>
        </w:rPr>
        <w:t xml:space="preserve"> it’s possible that a more stringent or a </w:t>
      </w:r>
      <w:r w:rsidR="000D58F5">
        <w:rPr>
          <w:rFonts w:ascii="Times New Roman" w:hAnsi="Times New Roman" w:cs="Times New Roman"/>
          <w:sz w:val="24"/>
          <w:szCs w:val="24"/>
        </w:rPr>
        <w:t>laxer</w:t>
      </w:r>
      <w:r w:rsidR="000F2546">
        <w:rPr>
          <w:rFonts w:ascii="Times New Roman" w:hAnsi="Times New Roman" w:cs="Times New Roman"/>
          <w:sz w:val="24"/>
          <w:szCs w:val="24"/>
        </w:rPr>
        <w:t xml:space="preserve"> definition yields different results.  </w:t>
      </w:r>
    </w:p>
    <w:p w14:paraId="4D130F4F" w14:textId="37A34FBE" w:rsidR="00484DBC" w:rsidRPr="00473045" w:rsidRDefault="00484DBC" w:rsidP="00484DBC">
      <w:pPr>
        <w:spacing w:after="240" w:line="240" w:lineRule="auto"/>
        <w:ind w:right="720"/>
        <w:jc w:val="both"/>
        <w:rPr>
          <w:rFonts w:ascii="Times New Roman" w:hAnsi="Times New Roman" w:cs="Times New Roman"/>
          <w:b/>
          <w:sz w:val="24"/>
          <w:szCs w:val="24"/>
        </w:rPr>
      </w:pPr>
    </w:p>
    <w:sectPr w:rsidR="00484DBC" w:rsidRPr="00473045">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135C2" w14:textId="77777777" w:rsidR="00D61F0A" w:rsidRDefault="00D61F0A" w:rsidP="00A40D47">
      <w:pPr>
        <w:spacing w:after="0" w:line="240" w:lineRule="auto"/>
      </w:pPr>
      <w:r>
        <w:separator/>
      </w:r>
    </w:p>
  </w:endnote>
  <w:endnote w:type="continuationSeparator" w:id="0">
    <w:p w14:paraId="53E81311" w14:textId="77777777" w:rsidR="00D61F0A" w:rsidRDefault="00D61F0A" w:rsidP="00A40D47">
      <w:pPr>
        <w:spacing w:after="0" w:line="240" w:lineRule="auto"/>
      </w:pPr>
      <w:r>
        <w:continuationSeparator/>
      </w:r>
    </w:p>
  </w:endnote>
  <w:endnote w:id="1">
    <w:p w14:paraId="06DB0AEE" w14:textId="24D07567" w:rsidR="00C2136B" w:rsidRPr="00C2136B" w:rsidRDefault="00C2136B">
      <w:pPr>
        <w:pStyle w:val="EndnoteText"/>
        <w:rPr>
          <w:rFonts w:ascii="Times New Roman" w:hAnsi="Times New Roman" w:cs="Times New Roman"/>
          <w:b/>
        </w:rPr>
      </w:pPr>
      <w:r w:rsidRPr="00C2136B">
        <w:rPr>
          <w:rFonts w:ascii="Times New Roman" w:hAnsi="Times New Roman" w:cs="Times New Roman"/>
          <w:b/>
        </w:rPr>
        <w:t>Sources</w:t>
      </w:r>
    </w:p>
    <w:p w14:paraId="3018C34C" w14:textId="2AFEAA61" w:rsidR="00A518D8" w:rsidRPr="00C2136B" w:rsidRDefault="00A518D8">
      <w:pPr>
        <w:pStyle w:val="EndnoteText"/>
        <w:rPr>
          <w:rFonts w:ascii="Times New Roman" w:hAnsi="Times New Roman" w:cs="Times New Roman"/>
        </w:rPr>
      </w:pPr>
      <w:r w:rsidRPr="00C2136B">
        <w:rPr>
          <w:rStyle w:val="EndnoteReference"/>
          <w:rFonts w:ascii="Times New Roman" w:hAnsi="Times New Roman" w:cs="Times New Roman"/>
        </w:rPr>
        <w:endnoteRef/>
      </w:r>
      <w:r w:rsidRPr="00C2136B">
        <w:rPr>
          <w:rFonts w:ascii="Times New Roman" w:hAnsi="Times New Roman" w:cs="Times New Roman"/>
        </w:rPr>
        <w:t xml:space="preserve"> </w:t>
      </w:r>
      <w:r w:rsidR="00484DBC" w:rsidRPr="00C2136B">
        <w:rPr>
          <w:rFonts w:ascii="Times New Roman" w:hAnsi="Times New Roman" w:cs="Times New Roman"/>
        </w:rPr>
        <w:t>Ulfelder, Jay. "Coup Forecasts for 2014." </w:t>
      </w:r>
      <w:r w:rsidR="00484DBC" w:rsidRPr="00C2136B">
        <w:rPr>
          <w:rFonts w:ascii="Times New Roman" w:hAnsi="Times New Roman" w:cs="Times New Roman"/>
          <w:i/>
          <w:iCs/>
        </w:rPr>
        <w:t>Dart-Throwing Chimp</w:t>
      </w:r>
      <w:r w:rsidR="00484DBC" w:rsidRPr="00C2136B">
        <w:rPr>
          <w:rFonts w:ascii="Times New Roman" w:hAnsi="Times New Roman" w:cs="Times New Roman"/>
        </w:rPr>
        <w:t>. N.p., 2014. Web. 15 Dec. 2016.</w:t>
      </w:r>
    </w:p>
  </w:endnote>
  <w:endnote w:id="2">
    <w:p w14:paraId="3E3EDB22" w14:textId="77777777" w:rsidR="00D61F0A" w:rsidRPr="00C2136B" w:rsidRDefault="00D61F0A" w:rsidP="005E6176">
      <w:pPr>
        <w:pStyle w:val="EndnoteText"/>
        <w:rPr>
          <w:rFonts w:ascii="Times New Roman" w:hAnsi="Times New Roman" w:cs="Times New Roman"/>
        </w:rPr>
      </w:pPr>
      <w:r w:rsidRPr="00C2136B">
        <w:rPr>
          <w:rStyle w:val="EndnoteReference"/>
          <w:rFonts w:ascii="Times New Roman" w:hAnsi="Times New Roman" w:cs="Times New Roman"/>
        </w:rPr>
        <w:endnoteRef/>
      </w:r>
      <w:r w:rsidRPr="00C2136B">
        <w:rPr>
          <w:rFonts w:ascii="Times New Roman" w:hAnsi="Times New Roman" w:cs="Times New Roman"/>
        </w:rPr>
        <w:t xml:space="preserve"> Belkin, A., and E. Schofer. "Toward a Structural Understanding of Coup Risk." Journal of Conflict Resolution 47.5 (2003): 594-620. Web.</w:t>
      </w:r>
    </w:p>
  </w:endnote>
  <w:endnote w:id="3">
    <w:p w14:paraId="0C6977E7" w14:textId="77777777" w:rsidR="00D61F0A" w:rsidRPr="00C2136B" w:rsidRDefault="00D61F0A" w:rsidP="005E6176">
      <w:pPr>
        <w:pStyle w:val="EndnoteText"/>
        <w:rPr>
          <w:rFonts w:ascii="Times New Roman" w:hAnsi="Times New Roman" w:cs="Times New Roman"/>
        </w:rPr>
      </w:pPr>
      <w:r w:rsidRPr="00C2136B">
        <w:rPr>
          <w:rStyle w:val="EndnoteReference"/>
          <w:rFonts w:ascii="Times New Roman" w:hAnsi="Times New Roman" w:cs="Times New Roman"/>
        </w:rPr>
        <w:endnoteRef/>
      </w:r>
      <w:r w:rsidRPr="00C2136B">
        <w:rPr>
          <w:rFonts w:ascii="Times New Roman" w:hAnsi="Times New Roman" w:cs="Times New Roman"/>
        </w:rPr>
        <w:t xml:space="preserve"> Kim, N. K. "Revisiting Economic Shocks and Coups." Journal of Conflict Resolution 60.1 (2014): 3-31. Web.</w:t>
      </w:r>
    </w:p>
  </w:endnote>
  <w:endnote w:id="4">
    <w:p w14:paraId="45299682" w14:textId="77777777" w:rsidR="00D61F0A" w:rsidRPr="00C2136B" w:rsidRDefault="00D61F0A" w:rsidP="005E6176">
      <w:pPr>
        <w:pStyle w:val="EndnoteText"/>
        <w:rPr>
          <w:rFonts w:ascii="Times New Roman" w:hAnsi="Times New Roman" w:cs="Times New Roman"/>
        </w:rPr>
      </w:pPr>
      <w:r w:rsidRPr="00C2136B">
        <w:rPr>
          <w:rStyle w:val="EndnoteReference"/>
          <w:rFonts w:ascii="Times New Roman" w:hAnsi="Times New Roman" w:cs="Times New Roman"/>
        </w:rPr>
        <w:endnoteRef/>
      </w:r>
      <w:r w:rsidRPr="00C2136B">
        <w:rPr>
          <w:rFonts w:ascii="Times New Roman" w:hAnsi="Times New Roman" w:cs="Times New Roman"/>
        </w:rPr>
        <w:t xml:space="preserve"> Powell, J. "Determinants of the Attempting and Outcome of Coups D'etat." Journal of Conflict Resolution 56.6 (2012): 1017-040. Web.</w:t>
      </w:r>
    </w:p>
  </w:endnote>
  <w:endnote w:id="5">
    <w:p w14:paraId="677FDEE7" w14:textId="77777777" w:rsidR="00D61F0A" w:rsidRPr="00C2136B" w:rsidRDefault="00D61F0A" w:rsidP="005E6176">
      <w:pPr>
        <w:pStyle w:val="EndnoteText"/>
        <w:rPr>
          <w:rFonts w:ascii="Times New Roman" w:hAnsi="Times New Roman" w:cs="Times New Roman"/>
          <w:sz w:val="12"/>
          <w:szCs w:val="12"/>
        </w:rPr>
      </w:pPr>
      <w:r w:rsidRPr="00C2136B">
        <w:rPr>
          <w:rStyle w:val="EndnoteReference"/>
          <w:rFonts w:ascii="Times New Roman" w:hAnsi="Times New Roman" w:cs="Times New Roman"/>
        </w:rPr>
        <w:endnoteRef/>
      </w:r>
      <w:r w:rsidRPr="00C2136B">
        <w:rPr>
          <w:rFonts w:ascii="Times New Roman" w:hAnsi="Times New Roman" w:cs="Times New Roman"/>
        </w:rPr>
        <w:t xml:space="preserve"> Jackman, Robert W. "The Predictability of Coups D'état: A Model with African Data." </w:t>
      </w:r>
      <w:r w:rsidRPr="00C2136B">
        <w:rPr>
          <w:rFonts w:ascii="Times New Roman" w:hAnsi="Times New Roman" w:cs="Times New Roman"/>
          <w:i/>
          <w:iCs/>
        </w:rPr>
        <w:t>Am Polit Sci Rev American Political Science Review</w:t>
      </w:r>
      <w:r w:rsidRPr="00C2136B">
        <w:rPr>
          <w:rFonts w:ascii="Times New Roman" w:hAnsi="Times New Roman" w:cs="Times New Roman"/>
        </w:rPr>
        <w:t> 72.04 (1978): 1262-275. Web.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84937500"/>
      <w:docPartObj>
        <w:docPartGallery w:val="Page Numbers (Bottom of Page)"/>
        <w:docPartUnique/>
      </w:docPartObj>
    </w:sdtPr>
    <w:sdtEndPr>
      <w:rPr>
        <w:noProof/>
      </w:rPr>
    </w:sdtEndPr>
    <w:sdtContent>
      <w:p w14:paraId="16FF3A2F" w14:textId="5FA5A9AA" w:rsidR="00D61F0A" w:rsidRPr="00D61F0A" w:rsidRDefault="00D61F0A">
        <w:pPr>
          <w:pStyle w:val="Footer"/>
          <w:jc w:val="right"/>
          <w:rPr>
            <w:rFonts w:ascii="Times New Roman" w:hAnsi="Times New Roman" w:cs="Times New Roman"/>
          </w:rPr>
        </w:pPr>
        <w:r w:rsidRPr="00D61F0A">
          <w:rPr>
            <w:rFonts w:ascii="Times New Roman" w:hAnsi="Times New Roman" w:cs="Times New Roman"/>
          </w:rPr>
          <w:fldChar w:fldCharType="begin"/>
        </w:r>
        <w:r w:rsidRPr="00D61F0A">
          <w:rPr>
            <w:rFonts w:ascii="Times New Roman" w:hAnsi="Times New Roman" w:cs="Times New Roman"/>
          </w:rPr>
          <w:instrText xml:space="preserve"> PAGE   \* MERGEFORMAT </w:instrText>
        </w:r>
        <w:r w:rsidRPr="00D61F0A">
          <w:rPr>
            <w:rFonts w:ascii="Times New Roman" w:hAnsi="Times New Roman" w:cs="Times New Roman"/>
          </w:rPr>
          <w:fldChar w:fldCharType="separate"/>
        </w:r>
        <w:r w:rsidR="00C4163D">
          <w:rPr>
            <w:rFonts w:ascii="Times New Roman" w:hAnsi="Times New Roman" w:cs="Times New Roman"/>
            <w:noProof/>
          </w:rPr>
          <w:t>2</w:t>
        </w:r>
        <w:r w:rsidRPr="00D61F0A">
          <w:rPr>
            <w:rFonts w:ascii="Times New Roman" w:hAnsi="Times New Roman" w:cs="Times New Roman"/>
            <w:noProof/>
          </w:rPr>
          <w:fldChar w:fldCharType="end"/>
        </w:r>
      </w:p>
    </w:sdtContent>
  </w:sdt>
  <w:p w14:paraId="11848898" w14:textId="77777777" w:rsidR="00D61F0A" w:rsidRPr="00D61F0A" w:rsidRDefault="00D61F0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F8AC5" w14:textId="77777777" w:rsidR="00D61F0A" w:rsidRDefault="00D61F0A" w:rsidP="00A40D47">
      <w:pPr>
        <w:spacing w:after="0" w:line="240" w:lineRule="auto"/>
      </w:pPr>
      <w:r>
        <w:separator/>
      </w:r>
    </w:p>
  </w:footnote>
  <w:footnote w:type="continuationSeparator" w:id="0">
    <w:p w14:paraId="030AAA26" w14:textId="77777777" w:rsidR="00D61F0A" w:rsidRDefault="00D61F0A" w:rsidP="00A40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63A6"/>
    <w:multiLevelType w:val="hybridMultilevel"/>
    <w:tmpl w:val="2432DF0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 w15:restartNumberingAfterBreak="0">
    <w:nsid w:val="54ED5C60"/>
    <w:multiLevelType w:val="hybridMultilevel"/>
    <w:tmpl w:val="1FD490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5F2534C"/>
    <w:multiLevelType w:val="hybridMultilevel"/>
    <w:tmpl w:val="A976A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A3594"/>
    <w:multiLevelType w:val="hybridMultilevel"/>
    <w:tmpl w:val="37FC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47"/>
    <w:rsid w:val="000344E0"/>
    <w:rsid w:val="00046F4F"/>
    <w:rsid w:val="000B7A43"/>
    <w:rsid w:val="000D58F5"/>
    <w:rsid w:val="000F2546"/>
    <w:rsid w:val="001A4D6E"/>
    <w:rsid w:val="0038455E"/>
    <w:rsid w:val="004100E0"/>
    <w:rsid w:val="00470992"/>
    <w:rsid w:val="00473045"/>
    <w:rsid w:val="00482ABE"/>
    <w:rsid w:val="00484DBC"/>
    <w:rsid w:val="00492221"/>
    <w:rsid w:val="004C1AE9"/>
    <w:rsid w:val="005510B4"/>
    <w:rsid w:val="005C129F"/>
    <w:rsid w:val="005D56BE"/>
    <w:rsid w:val="005E6176"/>
    <w:rsid w:val="005F37C9"/>
    <w:rsid w:val="00683B94"/>
    <w:rsid w:val="00713817"/>
    <w:rsid w:val="00723E4C"/>
    <w:rsid w:val="00757A1A"/>
    <w:rsid w:val="00763908"/>
    <w:rsid w:val="00785A1B"/>
    <w:rsid w:val="00796080"/>
    <w:rsid w:val="007F58F3"/>
    <w:rsid w:val="008411D6"/>
    <w:rsid w:val="008D5566"/>
    <w:rsid w:val="008E428F"/>
    <w:rsid w:val="009049A7"/>
    <w:rsid w:val="00A12DCC"/>
    <w:rsid w:val="00A40D47"/>
    <w:rsid w:val="00A428B4"/>
    <w:rsid w:val="00A44B9A"/>
    <w:rsid w:val="00A518D8"/>
    <w:rsid w:val="00B54DAF"/>
    <w:rsid w:val="00B85412"/>
    <w:rsid w:val="00BB2A08"/>
    <w:rsid w:val="00C169D6"/>
    <w:rsid w:val="00C2136B"/>
    <w:rsid w:val="00C4163D"/>
    <w:rsid w:val="00C806D8"/>
    <w:rsid w:val="00CA242C"/>
    <w:rsid w:val="00CF3C1A"/>
    <w:rsid w:val="00D61F0A"/>
    <w:rsid w:val="00DB696A"/>
    <w:rsid w:val="00F07068"/>
    <w:rsid w:val="00FA7B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A4E0"/>
  <w15:chartTrackingRefBased/>
  <w15:docId w15:val="{44DE78EB-7D67-454B-AE18-A2DC32D1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47"/>
  </w:style>
  <w:style w:type="paragraph" w:styleId="Footer">
    <w:name w:val="footer"/>
    <w:basedOn w:val="Normal"/>
    <w:link w:val="FooterChar"/>
    <w:uiPriority w:val="99"/>
    <w:unhideWhenUsed/>
    <w:rsid w:val="00A40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47"/>
  </w:style>
  <w:style w:type="paragraph" w:styleId="ListParagraph">
    <w:name w:val="List Paragraph"/>
    <w:basedOn w:val="Normal"/>
    <w:uiPriority w:val="34"/>
    <w:qFormat/>
    <w:rsid w:val="00A40D47"/>
    <w:pPr>
      <w:ind w:left="720"/>
      <w:contextualSpacing/>
    </w:pPr>
    <w:rPr>
      <w:lang w:bidi="ar-SA"/>
    </w:rPr>
  </w:style>
  <w:style w:type="paragraph" w:styleId="EndnoteText">
    <w:name w:val="endnote text"/>
    <w:basedOn w:val="Normal"/>
    <w:link w:val="EndnoteTextChar"/>
    <w:uiPriority w:val="99"/>
    <w:semiHidden/>
    <w:unhideWhenUsed/>
    <w:rsid w:val="00B85412"/>
    <w:pPr>
      <w:spacing w:after="0" w:line="240" w:lineRule="auto"/>
    </w:pPr>
    <w:rPr>
      <w:sz w:val="20"/>
      <w:szCs w:val="20"/>
      <w:lang w:bidi="ar-SA"/>
    </w:rPr>
  </w:style>
  <w:style w:type="character" w:customStyle="1" w:styleId="EndnoteTextChar">
    <w:name w:val="Endnote Text Char"/>
    <w:basedOn w:val="DefaultParagraphFont"/>
    <w:link w:val="EndnoteText"/>
    <w:uiPriority w:val="99"/>
    <w:semiHidden/>
    <w:rsid w:val="00B85412"/>
    <w:rPr>
      <w:sz w:val="20"/>
      <w:szCs w:val="20"/>
      <w:lang w:bidi="ar-SA"/>
    </w:rPr>
  </w:style>
  <w:style w:type="character" w:styleId="EndnoteReference">
    <w:name w:val="endnote reference"/>
    <w:basedOn w:val="DefaultParagraphFont"/>
    <w:uiPriority w:val="99"/>
    <w:semiHidden/>
    <w:unhideWhenUsed/>
    <w:rsid w:val="00B85412"/>
    <w:rPr>
      <w:vertAlign w:val="superscript"/>
    </w:rPr>
  </w:style>
  <w:style w:type="table" w:styleId="TableGrid">
    <w:name w:val="Table Grid"/>
    <w:basedOn w:val="TableNormal"/>
    <w:uiPriority w:val="39"/>
    <w:rsid w:val="0004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F4F"/>
    <w:rPr>
      <w:rFonts w:ascii="Segoe UI" w:hAnsi="Segoe UI" w:cs="Segoe UI"/>
      <w:sz w:val="18"/>
      <w:szCs w:val="18"/>
    </w:rPr>
  </w:style>
  <w:style w:type="character" w:styleId="CommentReference">
    <w:name w:val="annotation reference"/>
    <w:basedOn w:val="DefaultParagraphFont"/>
    <w:uiPriority w:val="99"/>
    <w:semiHidden/>
    <w:unhideWhenUsed/>
    <w:rsid w:val="00046F4F"/>
    <w:rPr>
      <w:sz w:val="16"/>
      <w:szCs w:val="16"/>
    </w:rPr>
  </w:style>
  <w:style w:type="paragraph" w:styleId="CommentText">
    <w:name w:val="annotation text"/>
    <w:basedOn w:val="Normal"/>
    <w:link w:val="CommentTextChar"/>
    <w:uiPriority w:val="99"/>
    <w:semiHidden/>
    <w:unhideWhenUsed/>
    <w:rsid w:val="00046F4F"/>
    <w:pPr>
      <w:spacing w:line="240" w:lineRule="auto"/>
    </w:pPr>
    <w:rPr>
      <w:sz w:val="20"/>
      <w:szCs w:val="20"/>
      <w:lang w:bidi="ar-SA"/>
    </w:rPr>
  </w:style>
  <w:style w:type="character" w:customStyle="1" w:styleId="CommentTextChar">
    <w:name w:val="Comment Text Char"/>
    <w:basedOn w:val="DefaultParagraphFont"/>
    <w:link w:val="CommentText"/>
    <w:uiPriority w:val="99"/>
    <w:semiHidden/>
    <w:rsid w:val="00046F4F"/>
    <w:rPr>
      <w:sz w:val="20"/>
      <w:szCs w:val="20"/>
      <w:lang w:bidi="ar-SA"/>
    </w:rPr>
  </w:style>
  <w:style w:type="paragraph" w:styleId="HTMLPreformatted">
    <w:name w:val="HTML Preformatted"/>
    <w:basedOn w:val="Normal"/>
    <w:link w:val="HTMLPreformattedChar"/>
    <w:uiPriority w:val="99"/>
    <w:unhideWhenUsed/>
    <w:rsid w:val="0003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0344E0"/>
    <w:rPr>
      <w:rFonts w:ascii="Courier New" w:eastAsia="Times New Roman" w:hAnsi="Courier New" w:cs="Courier New"/>
      <w:sz w:val="20"/>
      <w:szCs w:val="20"/>
      <w:lang w:bidi="ar-SA"/>
    </w:rPr>
  </w:style>
  <w:style w:type="paragraph" w:styleId="NormalWeb">
    <w:name w:val="Normal (Web)"/>
    <w:basedOn w:val="Normal"/>
    <w:uiPriority w:val="99"/>
    <w:semiHidden/>
    <w:unhideWhenUsed/>
    <w:rsid w:val="005E617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FootnoteText">
    <w:name w:val="footnote text"/>
    <w:basedOn w:val="Normal"/>
    <w:link w:val="FootnoteTextChar"/>
    <w:uiPriority w:val="99"/>
    <w:semiHidden/>
    <w:unhideWhenUsed/>
    <w:rsid w:val="005D56BE"/>
    <w:pPr>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5D56BE"/>
    <w:rPr>
      <w:sz w:val="20"/>
      <w:szCs w:val="20"/>
      <w:lang w:bidi="ar-SA"/>
    </w:rPr>
  </w:style>
  <w:style w:type="character" w:styleId="FootnoteReference">
    <w:name w:val="footnote reference"/>
    <w:basedOn w:val="DefaultParagraphFont"/>
    <w:uiPriority w:val="99"/>
    <w:semiHidden/>
    <w:unhideWhenUsed/>
    <w:rsid w:val="005D5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7598">
      <w:bodyDiv w:val="1"/>
      <w:marLeft w:val="0"/>
      <w:marRight w:val="0"/>
      <w:marTop w:val="0"/>
      <w:marBottom w:val="0"/>
      <w:divBdr>
        <w:top w:val="none" w:sz="0" w:space="0" w:color="auto"/>
        <w:left w:val="none" w:sz="0" w:space="0" w:color="auto"/>
        <w:bottom w:val="none" w:sz="0" w:space="0" w:color="auto"/>
        <w:right w:val="none" w:sz="0" w:space="0" w:color="auto"/>
      </w:divBdr>
    </w:div>
    <w:div w:id="71974438">
      <w:bodyDiv w:val="1"/>
      <w:marLeft w:val="0"/>
      <w:marRight w:val="0"/>
      <w:marTop w:val="0"/>
      <w:marBottom w:val="0"/>
      <w:divBdr>
        <w:top w:val="none" w:sz="0" w:space="0" w:color="auto"/>
        <w:left w:val="none" w:sz="0" w:space="0" w:color="auto"/>
        <w:bottom w:val="none" w:sz="0" w:space="0" w:color="auto"/>
        <w:right w:val="none" w:sz="0" w:space="0" w:color="auto"/>
      </w:divBdr>
    </w:div>
    <w:div w:id="96677635">
      <w:bodyDiv w:val="1"/>
      <w:marLeft w:val="0"/>
      <w:marRight w:val="0"/>
      <w:marTop w:val="0"/>
      <w:marBottom w:val="0"/>
      <w:divBdr>
        <w:top w:val="none" w:sz="0" w:space="0" w:color="auto"/>
        <w:left w:val="none" w:sz="0" w:space="0" w:color="auto"/>
        <w:bottom w:val="none" w:sz="0" w:space="0" w:color="auto"/>
        <w:right w:val="none" w:sz="0" w:space="0" w:color="auto"/>
      </w:divBdr>
    </w:div>
    <w:div w:id="115024115">
      <w:bodyDiv w:val="1"/>
      <w:marLeft w:val="0"/>
      <w:marRight w:val="0"/>
      <w:marTop w:val="0"/>
      <w:marBottom w:val="0"/>
      <w:divBdr>
        <w:top w:val="none" w:sz="0" w:space="0" w:color="auto"/>
        <w:left w:val="none" w:sz="0" w:space="0" w:color="auto"/>
        <w:bottom w:val="none" w:sz="0" w:space="0" w:color="auto"/>
        <w:right w:val="none" w:sz="0" w:space="0" w:color="auto"/>
      </w:divBdr>
    </w:div>
    <w:div w:id="170604532">
      <w:bodyDiv w:val="1"/>
      <w:marLeft w:val="0"/>
      <w:marRight w:val="0"/>
      <w:marTop w:val="0"/>
      <w:marBottom w:val="0"/>
      <w:divBdr>
        <w:top w:val="none" w:sz="0" w:space="0" w:color="auto"/>
        <w:left w:val="none" w:sz="0" w:space="0" w:color="auto"/>
        <w:bottom w:val="none" w:sz="0" w:space="0" w:color="auto"/>
        <w:right w:val="none" w:sz="0" w:space="0" w:color="auto"/>
      </w:divBdr>
    </w:div>
    <w:div w:id="227884860">
      <w:bodyDiv w:val="1"/>
      <w:marLeft w:val="0"/>
      <w:marRight w:val="0"/>
      <w:marTop w:val="0"/>
      <w:marBottom w:val="0"/>
      <w:divBdr>
        <w:top w:val="none" w:sz="0" w:space="0" w:color="auto"/>
        <w:left w:val="none" w:sz="0" w:space="0" w:color="auto"/>
        <w:bottom w:val="none" w:sz="0" w:space="0" w:color="auto"/>
        <w:right w:val="none" w:sz="0" w:space="0" w:color="auto"/>
      </w:divBdr>
    </w:div>
    <w:div w:id="281041418">
      <w:bodyDiv w:val="1"/>
      <w:marLeft w:val="0"/>
      <w:marRight w:val="0"/>
      <w:marTop w:val="0"/>
      <w:marBottom w:val="0"/>
      <w:divBdr>
        <w:top w:val="none" w:sz="0" w:space="0" w:color="auto"/>
        <w:left w:val="none" w:sz="0" w:space="0" w:color="auto"/>
        <w:bottom w:val="none" w:sz="0" w:space="0" w:color="auto"/>
        <w:right w:val="none" w:sz="0" w:space="0" w:color="auto"/>
      </w:divBdr>
    </w:div>
    <w:div w:id="295721180">
      <w:bodyDiv w:val="1"/>
      <w:marLeft w:val="0"/>
      <w:marRight w:val="0"/>
      <w:marTop w:val="0"/>
      <w:marBottom w:val="0"/>
      <w:divBdr>
        <w:top w:val="none" w:sz="0" w:space="0" w:color="auto"/>
        <w:left w:val="none" w:sz="0" w:space="0" w:color="auto"/>
        <w:bottom w:val="none" w:sz="0" w:space="0" w:color="auto"/>
        <w:right w:val="none" w:sz="0" w:space="0" w:color="auto"/>
      </w:divBdr>
    </w:div>
    <w:div w:id="431244226">
      <w:bodyDiv w:val="1"/>
      <w:marLeft w:val="0"/>
      <w:marRight w:val="0"/>
      <w:marTop w:val="0"/>
      <w:marBottom w:val="0"/>
      <w:divBdr>
        <w:top w:val="none" w:sz="0" w:space="0" w:color="auto"/>
        <w:left w:val="none" w:sz="0" w:space="0" w:color="auto"/>
        <w:bottom w:val="none" w:sz="0" w:space="0" w:color="auto"/>
        <w:right w:val="none" w:sz="0" w:space="0" w:color="auto"/>
      </w:divBdr>
    </w:div>
    <w:div w:id="458229442">
      <w:bodyDiv w:val="1"/>
      <w:marLeft w:val="0"/>
      <w:marRight w:val="0"/>
      <w:marTop w:val="0"/>
      <w:marBottom w:val="0"/>
      <w:divBdr>
        <w:top w:val="none" w:sz="0" w:space="0" w:color="auto"/>
        <w:left w:val="none" w:sz="0" w:space="0" w:color="auto"/>
        <w:bottom w:val="none" w:sz="0" w:space="0" w:color="auto"/>
        <w:right w:val="none" w:sz="0" w:space="0" w:color="auto"/>
      </w:divBdr>
    </w:div>
    <w:div w:id="490102916">
      <w:bodyDiv w:val="1"/>
      <w:marLeft w:val="0"/>
      <w:marRight w:val="0"/>
      <w:marTop w:val="0"/>
      <w:marBottom w:val="0"/>
      <w:divBdr>
        <w:top w:val="none" w:sz="0" w:space="0" w:color="auto"/>
        <w:left w:val="none" w:sz="0" w:space="0" w:color="auto"/>
        <w:bottom w:val="none" w:sz="0" w:space="0" w:color="auto"/>
        <w:right w:val="none" w:sz="0" w:space="0" w:color="auto"/>
      </w:divBdr>
    </w:div>
    <w:div w:id="506016354">
      <w:bodyDiv w:val="1"/>
      <w:marLeft w:val="0"/>
      <w:marRight w:val="0"/>
      <w:marTop w:val="0"/>
      <w:marBottom w:val="0"/>
      <w:divBdr>
        <w:top w:val="none" w:sz="0" w:space="0" w:color="auto"/>
        <w:left w:val="none" w:sz="0" w:space="0" w:color="auto"/>
        <w:bottom w:val="none" w:sz="0" w:space="0" w:color="auto"/>
        <w:right w:val="none" w:sz="0" w:space="0" w:color="auto"/>
      </w:divBdr>
    </w:div>
    <w:div w:id="548490688">
      <w:bodyDiv w:val="1"/>
      <w:marLeft w:val="0"/>
      <w:marRight w:val="0"/>
      <w:marTop w:val="0"/>
      <w:marBottom w:val="0"/>
      <w:divBdr>
        <w:top w:val="none" w:sz="0" w:space="0" w:color="auto"/>
        <w:left w:val="none" w:sz="0" w:space="0" w:color="auto"/>
        <w:bottom w:val="none" w:sz="0" w:space="0" w:color="auto"/>
        <w:right w:val="none" w:sz="0" w:space="0" w:color="auto"/>
      </w:divBdr>
    </w:div>
    <w:div w:id="553933778">
      <w:bodyDiv w:val="1"/>
      <w:marLeft w:val="0"/>
      <w:marRight w:val="0"/>
      <w:marTop w:val="0"/>
      <w:marBottom w:val="0"/>
      <w:divBdr>
        <w:top w:val="none" w:sz="0" w:space="0" w:color="auto"/>
        <w:left w:val="none" w:sz="0" w:space="0" w:color="auto"/>
        <w:bottom w:val="none" w:sz="0" w:space="0" w:color="auto"/>
        <w:right w:val="none" w:sz="0" w:space="0" w:color="auto"/>
      </w:divBdr>
    </w:div>
    <w:div w:id="578095468">
      <w:bodyDiv w:val="1"/>
      <w:marLeft w:val="0"/>
      <w:marRight w:val="0"/>
      <w:marTop w:val="0"/>
      <w:marBottom w:val="0"/>
      <w:divBdr>
        <w:top w:val="none" w:sz="0" w:space="0" w:color="auto"/>
        <w:left w:val="none" w:sz="0" w:space="0" w:color="auto"/>
        <w:bottom w:val="none" w:sz="0" w:space="0" w:color="auto"/>
        <w:right w:val="none" w:sz="0" w:space="0" w:color="auto"/>
      </w:divBdr>
    </w:div>
    <w:div w:id="580257856">
      <w:bodyDiv w:val="1"/>
      <w:marLeft w:val="0"/>
      <w:marRight w:val="0"/>
      <w:marTop w:val="0"/>
      <w:marBottom w:val="0"/>
      <w:divBdr>
        <w:top w:val="none" w:sz="0" w:space="0" w:color="auto"/>
        <w:left w:val="none" w:sz="0" w:space="0" w:color="auto"/>
        <w:bottom w:val="none" w:sz="0" w:space="0" w:color="auto"/>
        <w:right w:val="none" w:sz="0" w:space="0" w:color="auto"/>
      </w:divBdr>
    </w:div>
    <w:div w:id="584192072">
      <w:bodyDiv w:val="1"/>
      <w:marLeft w:val="0"/>
      <w:marRight w:val="0"/>
      <w:marTop w:val="0"/>
      <w:marBottom w:val="0"/>
      <w:divBdr>
        <w:top w:val="none" w:sz="0" w:space="0" w:color="auto"/>
        <w:left w:val="none" w:sz="0" w:space="0" w:color="auto"/>
        <w:bottom w:val="none" w:sz="0" w:space="0" w:color="auto"/>
        <w:right w:val="none" w:sz="0" w:space="0" w:color="auto"/>
      </w:divBdr>
    </w:div>
    <w:div w:id="618028273">
      <w:bodyDiv w:val="1"/>
      <w:marLeft w:val="0"/>
      <w:marRight w:val="0"/>
      <w:marTop w:val="0"/>
      <w:marBottom w:val="0"/>
      <w:divBdr>
        <w:top w:val="none" w:sz="0" w:space="0" w:color="auto"/>
        <w:left w:val="none" w:sz="0" w:space="0" w:color="auto"/>
        <w:bottom w:val="none" w:sz="0" w:space="0" w:color="auto"/>
        <w:right w:val="none" w:sz="0" w:space="0" w:color="auto"/>
      </w:divBdr>
    </w:div>
    <w:div w:id="632253544">
      <w:bodyDiv w:val="1"/>
      <w:marLeft w:val="0"/>
      <w:marRight w:val="0"/>
      <w:marTop w:val="0"/>
      <w:marBottom w:val="0"/>
      <w:divBdr>
        <w:top w:val="none" w:sz="0" w:space="0" w:color="auto"/>
        <w:left w:val="none" w:sz="0" w:space="0" w:color="auto"/>
        <w:bottom w:val="none" w:sz="0" w:space="0" w:color="auto"/>
        <w:right w:val="none" w:sz="0" w:space="0" w:color="auto"/>
      </w:divBdr>
    </w:div>
    <w:div w:id="638345482">
      <w:bodyDiv w:val="1"/>
      <w:marLeft w:val="0"/>
      <w:marRight w:val="0"/>
      <w:marTop w:val="0"/>
      <w:marBottom w:val="0"/>
      <w:divBdr>
        <w:top w:val="none" w:sz="0" w:space="0" w:color="auto"/>
        <w:left w:val="none" w:sz="0" w:space="0" w:color="auto"/>
        <w:bottom w:val="none" w:sz="0" w:space="0" w:color="auto"/>
        <w:right w:val="none" w:sz="0" w:space="0" w:color="auto"/>
      </w:divBdr>
    </w:div>
    <w:div w:id="641230740">
      <w:bodyDiv w:val="1"/>
      <w:marLeft w:val="0"/>
      <w:marRight w:val="0"/>
      <w:marTop w:val="0"/>
      <w:marBottom w:val="0"/>
      <w:divBdr>
        <w:top w:val="none" w:sz="0" w:space="0" w:color="auto"/>
        <w:left w:val="none" w:sz="0" w:space="0" w:color="auto"/>
        <w:bottom w:val="none" w:sz="0" w:space="0" w:color="auto"/>
        <w:right w:val="none" w:sz="0" w:space="0" w:color="auto"/>
      </w:divBdr>
    </w:div>
    <w:div w:id="646328106">
      <w:bodyDiv w:val="1"/>
      <w:marLeft w:val="0"/>
      <w:marRight w:val="0"/>
      <w:marTop w:val="0"/>
      <w:marBottom w:val="0"/>
      <w:divBdr>
        <w:top w:val="none" w:sz="0" w:space="0" w:color="auto"/>
        <w:left w:val="none" w:sz="0" w:space="0" w:color="auto"/>
        <w:bottom w:val="none" w:sz="0" w:space="0" w:color="auto"/>
        <w:right w:val="none" w:sz="0" w:space="0" w:color="auto"/>
      </w:divBdr>
    </w:div>
    <w:div w:id="666059465">
      <w:bodyDiv w:val="1"/>
      <w:marLeft w:val="0"/>
      <w:marRight w:val="0"/>
      <w:marTop w:val="0"/>
      <w:marBottom w:val="0"/>
      <w:divBdr>
        <w:top w:val="none" w:sz="0" w:space="0" w:color="auto"/>
        <w:left w:val="none" w:sz="0" w:space="0" w:color="auto"/>
        <w:bottom w:val="none" w:sz="0" w:space="0" w:color="auto"/>
        <w:right w:val="none" w:sz="0" w:space="0" w:color="auto"/>
      </w:divBdr>
    </w:div>
    <w:div w:id="705448157">
      <w:bodyDiv w:val="1"/>
      <w:marLeft w:val="0"/>
      <w:marRight w:val="0"/>
      <w:marTop w:val="0"/>
      <w:marBottom w:val="0"/>
      <w:divBdr>
        <w:top w:val="none" w:sz="0" w:space="0" w:color="auto"/>
        <w:left w:val="none" w:sz="0" w:space="0" w:color="auto"/>
        <w:bottom w:val="none" w:sz="0" w:space="0" w:color="auto"/>
        <w:right w:val="none" w:sz="0" w:space="0" w:color="auto"/>
      </w:divBdr>
    </w:div>
    <w:div w:id="758984637">
      <w:bodyDiv w:val="1"/>
      <w:marLeft w:val="0"/>
      <w:marRight w:val="0"/>
      <w:marTop w:val="0"/>
      <w:marBottom w:val="0"/>
      <w:divBdr>
        <w:top w:val="none" w:sz="0" w:space="0" w:color="auto"/>
        <w:left w:val="none" w:sz="0" w:space="0" w:color="auto"/>
        <w:bottom w:val="none" w:sz="0" w:space="0" w:color="auto"/>
        <w:right w:val="none" w:sz="0" w:space="0" w:color="auto"/>
      </w:divBdr>
    </w:div>
    <w:div w:id="792597502">
      <w:bodyDiv w:val="1"/>
      <w:marLeft w:val="0"/>
      <w:marRight w:val="0"/>
      <w:marTop w:val="0"/>
      <w:marBottom w:val="0"/>
      <w:divBdr>
        <w:top w:val="none" w:sz="0" w:space="0" w:color="auto"/>
        <w:left w:val="none" w:sz="0" w:space="0" w:color="auto"/>
        <w:bottom w:val="none" w:sz="0" w:space="0" w:color="auto"/>
        <w:right w:val="none" w:sz="0" w:space="0" w:color="auto"/>
      </w:divBdr>
    </w:div>
    <w:div w:id="883714060">
      <w:bodyDiv w:val="1"/>
      <w:marLeft w:val="0"/>
      <w:marRight w:val="0"/>
      <w:marTop w:val="0"/>
      <w:marBottom w:val="0"/>
      <w:divBdr>
        <w:top w:val="none" w:sz="0" w:space="0" w:color="auto"/>
        <w:left w:val="none" w:sz="0" w:space="0" w:color="auto"/>
        <w:bottom w:val="none" w:sz="0" w:space="0" w:color="auto"/>
        <w:right w:val="none" w:sz="0" w:space="0" w:color="auto"/>
      </w:divBdr>
    </w:div>
    <w:div w:id="931353338">
      <w:bodyDiv w:val="1"/>
      <w:marLeft w:val="0"/>
      <w:marRight w:val="0"/>
      <w:marTop w:val="0"/>
      <w:marBottom w:val="0"/>
      <w:divBdr>
        <w:top w:val="none" w:sz="0" w:space="0" w:color="auto"/>
        <w:left w:val="none" w:sz="0" w:space="0" w:color="auto"/>
        <w:bottom w:val="none" w:sz="0" w:space="0" w:color="auto"/>
        <w:right w:val="none" w:sz="0" w:space="0" w:color="auto"/>
      </w:divBdr>
    </w:div>
    <w:div w:id="974215088">
      <w:bodyDiv w:val="1"/>
      <w:marLeft w:val="0"/>
      <w:marRight w:val="0"/>
      <w:marTop w:val="0"/>
      <w:marBottom w:val="0"/>
      <w:divBdr>
        <w:top w:val="none" w:sz="0" w:space="0" w:color="auto"/>
        <w:left w:val="none" w:sz="0" w:space="0" w:color="auto"/>
        <w:bottom w:val="none" w:sz="0" w:space="0" w:color="auto"/>
        <w:right w:val="none" w:sz="0" w:space="0" w:color="auto"/>
      </w:divBdr>
    </w:div>
    <w:div w:id="997656356">
      <w:bodyDiv w:val="1"/>
      <w:marLeft w:val="0"/>
      <w:marRight w:val="0"/>
      <w:marTop w:val="0"/>
      <w:marBottom w:val="0"/>
      <w:divBdr>
        <w:top w:val="none" w:sz="0" w:space="0" w:color="auto"/>
        <w:left w:val="none" w:sz="0" w:space="0" w:color="auto"/>
        <w:bottom w:val="none" w:sz="0" w:space="0" w:color="auto"/>
        <w:right w:val="none" w:sz="0" w:space="0" w:color="auto"/>
      </w:divBdr>
    </w:div>
    <w:div w:id="1008096763">
      <w:bodyDiv w:val="1"/>
      <w:marLeft w:val="0"/>
      <w:marRight w:val="0"/>
      <w:marTop w:val="0"/>
      <w:marBottom w:val="0"/>
      <w:divBdr>
        <w:top w:val="none" w:sz="0" w:space="0" w:color="auto"/>
        <w:left w:val="none" w:sz="0" w:space="0" w:color="auto"/>
        <w:bottom w:val="none" w:sz="0" w:space="0" w:color="auto"/>
        <w:right w:val="none" w:sz="0" w:space="0" w:color="auto"/>
      </w:divBdr>
    </w:div>
    <w:div w:id="1143617183">
      <w:bodyDiv w:val="1"/>
      <w:marLeft w:val="0"/>
      <w:marRight w:val="0"/>
      <w:marTop w:val="0"/>
      <w:marBottom w:val="0"/>
      <w:divBdr>
        <w:top w:val="none" w:sz="0" w:space="0" w:color="auto"/>
        <w:left w:val="none" w:sz="0" w:space="0" w:color="auto"/>
        <w:bottom w:val="none" w:sz="0" w:space="0" w:color="auto"/>
        <w:right w:val="none" w:sz="0" w:space="0" w:color="auto"/>
      </w:divBdr>
    </w:div>
    <w:div w:id="1148325401">
      <w:bodyDiv w:val="1"/>
      <w:marLeft w:val="0"/>
      <w:marRight w:val="0"/>
      <w:marTop w:val="0"/>
      <w:marBottom w:val="0"/>
      <w:divBdr>
        <w:top w:val="none" w:sz="0" w:space="0" w:color="auto"/>
        <w:left w:val="none" w:sz="0" w:space="0" w:color="auto"/>
        <w:bottom w:val="none" w:sz="0" w:space="0" w:color="auto"/>
        <w:right w:val="none" w:sz="0" w:space="0" w:color="auto"/>
      </w:divBdr>
    </w:div>
    <w:div w:id="1171218936">
      <w:bodyDiv w:val="1"/>
      <w:marLeft w:val="0"/>
      <w:marRight w:val="0"/>
      <w:marTop w:val="0"/>
      <w:marBottom w:val="0"/>
      <w:divBdr>
        <w:top w:val="none" w:sz="0" w:space="0" w:color="auto"/>
        <w:left w:val="none" w:sz="0" w:space="0" w:color="auto"/>
        <w:bottom w:val="none" w:sz="0" w:space="0" w:color="auto"/>
        <w:right w:val="none" w:sz="0" w:space="0" w:color="auto"/>
      </w:divBdr>
    </w:div>
    <w:div w:id="1186670431">
      <w:bodyDiv w:val="1"/>
      <w:marLeft w:val="0"/>
      <w:marRight w:val="0"/>
      <w:marTop w:val="0"/>
      <w:marBottom w:val="0"/>
      <w:divBdr>
        <w:top w:val="none" w:sz="0" w:space="0" w:color="auto"/>
        <w:left w:val="none" w:sz="0" w:space="0" w:color="auto"/>
        <w:bottom w:val="none" w:sz="0" w:space="0" w:color="auto"/>
        <w:right w:val="none" w:sz="0" w:space="0" w:color="auto"/>
      </w:divBdr>
    </w:div>
    <w:div w:id="1187137959">
      <w:bodyDiv w:val="1"/>
      <w:marLeft w:val="0"/>
      <w:marRight w:val="0"/>
      <w:marTop w:val="0"/>
      <w:marBottom w:val="0"/>
      <w:divBdr>
        <w:top w:val="none" w:sz="0" w:space="0" w:color="auto"/>
        <w:left w:val="none" w:sz="0" w:space="0" w:color="auto"/>
        <w:bottom w:val="none" w:sz="0" w:space="0" w:color="auto"/>
        <w:right w:val="none" w:sz="0" w:space="0" w:color="auto"/>
      </w:divBdr>
    </w:div>
    <w:div w:id="1200239612">
      <w:bodyDiv w:val="1"/>
      <w:marLeft w:val="0"/>
      <w:marRight w:val="0"/>
      <w:marTop w:val="0"/>
      <w:marBottom w:val="0"/>
      <w:divBdr>
        <w:top w:val="none" w:sz="0" w:space="0" w:color="auto"/>
        <w:left w:val="none" w:sz="0" w:space="0" w:color="auto"/>
        <w:bottom w:val="none" w:sz="0" w:space="0" w:color="auto"/>
        <w:right w:val="none" w:sz="0" w:space="0" w:color="auto"/>
      </w:divBdr>
    </w:div>
    <w:div w:id="1233078125">
      <w:bodyDiv w:val="1"/>
      <w:marLeft w:val="0"/>
      <w:marRight w:val="0"/>
      <w:marTop w:val="0"/>
      <w:marBottom w:val="0"/>
      <w:divBdr>
        <w:top w:val="none" w:sz="0" w:space="0" w:color="auto"/>
        <w:left w:val="none" w:sz="0" w:space="0" w:color="auto"/>
        <w:bottom w:val="none" w:sz="0" w:space="0" w:color="auto"/>
        <w:right w:val="none" w:sz="0" w:space="0" w:color="auto"/>
      </w:divBdr>
    </w:div>
    <w:div w:id="1241481161">
      <w:bodyDiv w:val="1"/>
      <w:marLeft w:val="0"/>
      <w:marRight w:val="0"/>
      <w:marTop w:val="0"/>
      <w:marBottom w:val="0"/>
      <w:divBdr>
        <w:top w:val="none" w:sz="0" w:space="0" w:color="auto"/>
        <w:left w:val="none" w:sz="0" w:space="0" w:color="auto"/>
        <w:bottom w:val="none" w:sz="0" w:space="0" w:color="auto"/>
        <w:right w:val="none" w:sz="0" w:space="0" w:color="auto"/>
      </w:divBdr>
    </w:div>
    <w:div w:id="1254048455">
      <w:bodyDiv w:val="1"/>
      <w:marLeft w:val="0"/>
      <w:marRight w:val="0"/>
      <w:marTop w:val="0"/>
      <w:marBottom w:val="0"/>
      <w:divBdr>
        <w:top w:val="none" w:sz="0" w:space="0" w:color="auto"/>
        <w:left w:val="none" w:sz="0" w:space="0" w:color="auto"/>
        <w:bottom w:val="none" w:sz="0" w:space="0" w:color="auto"/>
        <w:right w:val="none" w:sz="0" w:space="0" w:color="auto"/>
      </w:divBdr>
    </w:div>
    <w:div w:id="1305431711">
      <w:bodyDiv w:val="1"/>
      <w:marLeft w:val="0"/>
      <w:marRight w:val="0"/>
      <w:marTop w:val="0"/>
      <w:marBottom w:val="0"/>
      <w:divBdr>
        <w:top w:val="none" w:sz="0" w:space="0" w:color="auto"/>
        <w:left w:val="none" w:sz="0" w:space="0" w:color="auto"/>
        <w:bottom w:val="none" w:sz="0" w:space="0" w:color="auto"/>
        <w:right w:val="none" w:sz="0" w:space="0" w:color="auto"/>
      </w:divBdr>
    </w:div>
    <w:div w:id="1323237437">
      <w:bodyDiv w:val="1"/>
      <w:marLeft w:val="0"/>
      <w:marRight w:val="0"/>
      <w:marTop w:val="0"/>
      <w:marBottom w:val="0"/>
      <w:divBdr>
        <w:top w:val="none" w:sz="0" w:space="0" w:color="auto"/>
        <w:left w:val="none" w:sz="0" w:space="0" w:color="auto"/>
        <w:bottom w:val="none" w:sz="0" w:space="0" w:color="auto"/>
        <w:right w:val="none" w:sz="0" w:space="0" w:color="auto"/>
      </w:divBdr>
    </w:div>
    <w:div w:id="1327899629">
      <w:bodyDiv w:val="1"/>
      <w:marLeft w:val="0"/>
      <w:marRight w:val="0"/>
      <w:marTop w:val="0"/>
      <w:marBottom w:val="0"/>
      <w:divBdr>
        <w:top w:val="none" w:sz="0" w:space="0" w:color="auto"/>
        <w:left w:val="none" w:sz="0" w:space="0" w:color="auto"/>
        <w:bottom w:val="none" w:sz="0" w:space="0" w:color="auto"/>
        <w:right w:val="none" w:sz="0" w:space="0" w:color="auto"/>
      </w:divBdr>
    </w:div>
    <w:div w:id="1374691599">
      <w:bodyDiv w:val="1"/>
      <w:marLeft w:val="0"/>
      <w:marRight w:val="0"/>
      <w:marTop w:val="0"/>
      <w:marBottom w:val="0"/>
      <w:divBdr>
        <w:top w:val="none" w:sz="0" w:space="0" w:color="auto"/>
        <w:left w:val="none" w:sz="0" w:space="0" w:color="auto"/>
        <w:bottom w:val="none" w:sz="0" w:space="0" w:color="auto"/>
        <w:right w:val="none" w:sz="0" w:space="0" w:color="auto"/>
      </w:divBdr>
    </w:div>
    <w:div w:id="1380932266">
      <w:bodyDiv w:val="1"/>
      <w:marLeft w:val="0"/>
      <w:marRight w:val="0"/>
      <w:marTop w:val="0"/>
      <w:marBottom w:val="0"/>
      <w:divBdr>
        <w:top w:val="none" w:sz="0" w:space="0" w:color="auto"/>
        <w:left w:val="none" w:sz="0" w:space="0" w:color="auto"/>
        <w:bottom w:val="none" w:sz="0" w:space="0" w:color="auto"/>
        <w:right w:val="none" w:sz="0" w:space="0" w:color="auto"/>
      </w:divBdr>
    </w:div>
    <w:div w:id="1389645629">
      <w:bodyDiv w:val="1"/>
      <w:marLeft w:val="0"/>
      <w:marRight w:val="0"/>
      <w:marTop w:val="0"/>
      <w:marBottom w:val="0"/>
      <w:divBdr>
        <w:top w:val="none" w:sz="0" w:space="0" w:color="auto"/>
        <w:left w:val="none" w:sz="0" w:space="0" w:color="auto"/>
        <w:bottom w:val="none" w:sz="0" w:space="0" w:color="auto"/>
        <w:right w:val="none" w:sz="0" w:space="0" w:color="auto"/>
      </w:divBdr>
    </w:div>
    <w:div w:id="1402677034">
      <w:bodyDiv w:val="1"/>
      <w:marLeft w:val="0"/>
      <w:marRight w:val="0"/>
      <w:marTop w:val="0"/>
      <w:marBottom w:val="0"/>
      <w:divBdr>
        <w:top w:val="none" w:sz="0" w:space="0" w:color="auto"/>
        <w:left w:val="none" w:sz="0" w:space="0" w:color="auto"/>
        <w:bottom w:val="none" w:sz="0" w:space="0" w:color="auto"/>
        <w:right w:val="none" w:sz="0" w:space="0" w:color="auto"/>
      </w:divBdr>
    </w:div>
    <w:div w:id="1422291037">
      <w:bodyDiv w:val="1"/>
      <w:marLeft w:val="0"/>
      <w:marRight w:val="0"/>
      <w:marTop w:val="0"/>
      <w:marBottom w:val="0"/>
      <w:divBdr>
        <w:top w:val="none" w:sz="0" w:space="0" w:color="auto"/>
        <w:left w:val="none" w:sz="0" w:space="0" w:color="auto"/>
        <w:bottom w:val="none" w:sz="0" w:space="0" w:color="auto"/>
        <w:right w:val="none" w:sz="0" w:space="0" w:color="auto"/>
      </w:divBdr>
    </w:div>
    <w:div w:id="1441145502">
      <w:bodyDiv w:val="1"/>
      <w:marLeft w:val="0"/>
      <w:marRight w:val="0"/>
      <w:marTop w:val="0"/>
      <w:marBottom w:val="0"/>
      <w:divBdr>
        <w:top w:val="none" w:sz="0" w:space="0" w:color="auto"/>
        <w:left w:val="none" w:sz="0" w:space="0" w:color="auto"/>
        <w:bottom w:val="none" w:sz="0" w:space="0" w:color="auto"/>
        <w:right w:val="none" w:sz="0" w:space="0" w:color="auto"/>
      </w:divBdr>
    </w:div>
    <w:div w:id="1573469923">
      <w:bodyDiv w:val="1"/>
      <w:marLeft w:val="0"/>
      <w:marRight w:val="0"/>
      <w:marTop w:val="0"/>
      <w:marBottom w:val="0"/>
      <w:divBdr>
        <w:top w:val="none" w:sz="0" w:space="0" w:color="auto"/>
        <w:left w:val="none" w:sz="0" w:space="0" w:color="auto"/>
        <w:bottom w:val="none" w:sz="0" w:space="0" w:color="auto"/>
        <w:right w:val="none" w:sz="0" w:space="0" w:color="auto"/>
      </w:divBdr>
    </w:div>
    <w:div w:id="1626766797">
      <w:bodyDiv w:val="1"/>
      <w:marLeft w:val="0"/>
      <w:marRight w:val="0"/>
      <w:marTop w:val="0"/>
      <w:marBottom w:val="0"/>
      <w:divBdr>
        <w:top w:val="none" w:sz="0" w:space="0" w:color="auto"/>
        <w:left w:val="none" w:sz="0" w:space="0" w:color="auto"/>
        <w:bottom w:val="none" w:sz="0" w:space="0" w:color="auto"/>
        <w:right w:val="none" w:sz="0" w:space="0" w:color="auto"/>
      </w:divBdr>
    </w:div>
    <w:div w:id="1678383978">
      <w:bodyDiv w:val="1"/>
      <w:marLeft w:val="0"/>
      <w:marRight w:val="0"/>
      <w:marTop w:val="0"/>
      <w:marBottom w:val="0"/>
      <w:divBdr>
        <w:top w:val="none" w:sz="0" w:space="0" w:color="auto"/>
        <w:left w:val="none" w:sz="0" w:space="0" w:color="auto"/>
        <w:bottom w:val="none" w:sz="0" w:space="0" w:color="auto"/>
        <w:right w:val="none" w:sz="0" w:space="0" w:color="auto"/>
      </w:divBdr>
    </w:div>
    <w:div w:id="1679768519">
      <w:bodyDiv w:val="1"/>
      <w:marLeft w:val="0"/>
      <w:marRight w:val="0"/>
      <w:marTop w:val="0"/>
      <w:marBottom w:val="0"/>
      <w:divBdr>
        <w:top w:val="none" w:sz="0" w:space="0" w:color="auto"/>
        <w:left w:val="none" w:sz="0" w:space="0" w:color="auto"/>
        <w:bottom w:val="none" w:sz="0" w:space="0" w:color="auto"/>
        <w:right w:val="none" w:sz="0" w:space="0" w:color="auto"/>
      </w:divBdr>
    </w:div>
    <w:div w:id="1697535972">
      <w:bodyDiv w:val="1"/>
      <w:marLeft w:val="0"/>
      <w:marRight w:val="0"/>
      <w:marTop w:val="0"/>
      <w:marBottom w:val="0"/>
      <w:divBdr>
        <w:top w:val="none" w:sz="0" w:space="0" w:color="auto"/>
        <w:left w:val="none" w:sz="0" w:space="0" w:color="auto"/>
        <w:bottom w:val="none" w:sz="0" w:space="0" w:color="auto"/>
        <w:right w:val="none" w:sz="0" w:space="0" w:color="auto"/>
      </w:divBdr>
    </w:div>
    <w:div w:id="1719084342">
      <w:bodyDiv w:val="1"/>
      <w:marLeft w:val="0"/>
      <w:marRight w:val="0"/>
      <w:marTop w:val="0"/>
      <w:marBottom w:val="0"/>
      <w:divBdr>
        <w:top w:val="none" w:sz="0" w:space="0" w:color="auto"/>
        <w:left w:val="none" w:sz="0" w:space="0" w:color="auto"/>
        <w:bottom w:val="none" w:sz="0" w:space="0" w:color="auto"/>
        <w:right w:val="none" w:sz="0" w:space="0" w:color="auto"/>
      </w:divBdr>
    </w:div>
    <w:div w:id="1723020853">
      <w:bodyDiv w:val="1"/>
      <w:marLeft w:val="0"/>
      <w:marRight w:val="0"/>
      <w:marTop w:val="0"/>
      <w:marBottom w:val="0"/>
      <w:divBdr>
        <w:top w:val="none" w:sz="0" w:space="0" w:color="auto"/>
        <w:left w:val="none" w:sz="0" w:space="0" w:color="auto"/>
        <w:bottom w:val="none" w:sz="0" w:space="0" w:color="auto"/>
        <w:right w:val="none" w:sz="0" w:space="0" w:color="auto"/>
      </w:divBdr>
    </w:div>
    <w:div w:id="1735739640">
      <w:bodyDiv w:val="1"/>
      <w:marLeft w:val="0"/>
      <w:marRight w:val="0"/>
      <w:marTop w:val="0"/>
      <w:marBottom w:val="0"/>
      <w:divBdr>
        <w:top w:val="none" w:sz="0" w:space="0" w:color="auto"/>
        <w:left w:val="none" w:sz="0" w:space="0" w:color="auto"/>
        <w:bottom w:val="none" w:sz="0" w:space="0" w:color="auto"/>
        <w:right w:val="none" w:sz="0" w:space="0" w:color="auto"/>
      </w:divBdr>
    </w:div>
    <w:div w:id="1775897792">
      <w:bodyDiv w:val="1"/>
      <w:marLeft w:val="0"/>
      <w:marRight w:val="0"/>
      <w:marTop w:val="0"/>
      <w:marBottom w:val="0"/>
      <w:divBdr>
        <w:top w:val="none" w:sz="0" w:space="0" w:color="auto"/>
        <w:left w:val="none" w:sz="0" w:space="0" w:color="auto"/>
        <w:bottom w:val="none" w:sz="0" w:space="0" w:color="auto"/>
        <w:right w:val="none" w:sz="0" w:space="0" w:color="auto"/>
      </w:divBdr>
    </w:div>
    <w:div w:id="1810049188">
      <w:bodyDiv w:val="1"/>
      <w:marLeft w:val="0"/>
      <w:marRight w:val="0"/>
      <w:marTop w:val="0"/>
      <w:marBottom w:val="0"/>
      <w:divBdr>
        <w:top w:val="none" w:sz="0" w:space="0" w:color="auto"/>
        <w:left w:val="none" w:sz="0" w:space="0" w:color="auto"/>
        <w:bottom w:val="none" w:sz="0" w:space="0" w:color="auto"/>
        <w:right w:val="none" w:sz="0" w:space="0" w:color="auto"/>
      </w:divBdr>
    </w:div>
    <w:div w:id="1822311351">
      <w:bodyDiv w:val="1"/>
      <w:marLeft w:val="0"/>
      <w:marRight w:val="0"/>
      <w:marTop w:val="0"/>
      <w:marBottom w:val="0"/>
      <w:divBdr>
        <w:top w:val="none" w:sz="0" w:space="0" w:color="auto"/>
        <w:left w:val="none" w:sz="0" w:space="0" w:color="auto"/>
        <w:bottom w:val="none" w:sz="0" w:space="0" w:color="auto"/>
        <w:right w:val="none" w:sz="0" w:space="0" w:color="auto"/>
      </w:divBdr>
    </w:div>
    <w:div w:id="1846087613">
      <w:bodyDiv w:val="1"/>
      <w:marLeft w:val="0"/>
      <w:marRight w:val="0"/>
      <w:marTop w:val="0"/>
      <w:marBottom w:val="0"/>
      <w:divBdr>
        <w:top w:val="none" w:sz="0" w:space="0" w:color="auto"/>
        <w:left w:val="none" w:sz="0" w:space="0" w:color="auto"/>
        <w:bottom w:val="none" w:sz="0" w:space="0" w:color="auto"/>
        <w:right w:val="none" w:sz="0" w:space="0" w:color="auto"/>
      </w:divBdr>
    </w:div>
    <w:div w:id="1861963947">
      <w:bodyDiv w:val="1"/>
      <w:marLeft w:val="0"/>
      <w:marRight w:val="0"/>
      <w:marTop w:val="0"/>
      <w:marBottom w:val="0"/>
      <w:divBdr>
        <w:top w:val="none" w:sz="0" w:space="0" w:color="auto"/>
        <w:left w:val="none" w:sz="0" w:space="0" w:color="auto"/>
        <w:bottom w:val="none" w:sz="0" w:space="0" w:color="auto"/>
        <w:right w:val="none" w:sz="0" w:space="0" w:color="auto"/>
      </w:divBdr>
    </w:div>
    <w:div w:id="1881625537">
      <w:bodyDiv w:val="1"/>
      <w:marLeft w:val="0"/>
      <w:marRight w:val="0"/>
      <w:marTop w:val="0"/>
      <w:marBottom w:val="0"/>
      <w:divBdr>
        <w:top w:val="none" w:sz="0" w:space="0" w:color="auto"/>
        <w:left w:val="none" w:sz="0" w:space="0" w:color="auto"/>
        <w:bottom w:val="none" w:sz="0" w:space="0" w:color="auto"/>
        <w:right w:val="none" w:sz="0" w:space="0" w:color="auto"/>
      </w:divBdr>
    </w:div>
    <w:div w:id="1897935931">
      <w:bodyDiv w:val="1"/>
      <w:marLeft w:val="0"/>
      <w:marRight w:val="0"/>
      <w:marTop w:val="0"/>
      <w:marBottom w:val="0"/>
      <w:divBdr>
        <w:top w:val="none" w:sz="0" w:space="0" w:color="auto"/>
        <w:left w:val="none" w:sz="0" w:space="0" w:color="auto"/>
        <w:bottom w:val="none" w:sz="0" w:space="0" w:color="auto"/>
        <w:right w:val="none" w:sz="0" w:space="0" w:color="auto"/>
      </w:divBdr>
    </w:div>
    <w:div w:id="1933856199">
      <w:bodyDiv w:val="1"/>
      <w:marLeft w:val="0"/>
      <w:marRight w:val="0"/>
      <w:marTop w:val="0"/>
      <w:marBottom w:val="0"/>
      <w:divBdr>
        <w:top w:val="none" w:sz="0" w:space="0" w:color="auto"/>
        <w:left w:val="none" w:sz="0" w:space="0" w:color="auto"/>
        <w:bottom w:val="none" w:sz="0" w:space="0" w:color="auto"/>
        <w:right w:val="none" w:sz="0" w:space="0" w:color="auto"/>
      </w:divBdr>
    </w:div>
    <w:div w:id="1949198864">
      <w:bodyDiv w:val="1"/>
      <w:marLeft w:val="0"/>
      <w:marRight w:val="0"/>
      <w:marTop w:val="0"/>
      <w:marBottom w:val="0"/>
      <w:divBdr>
        <w:top w:val="none" w:sz="0" w:space="0" w:color="auto"/>
        <w:left w:val="none" w:sz="0" w:space="0" w:color="auto"/>
        <w:bottom w:val="none" w:sz="0" w:space="0" w:color="auto"/>
        <w:right w:val="none" w:sz="0" w:space="0" w:color="auto"/>
      </w:divBdr>
    </w:div>
    <w:div w:id="1952742449">
      <w:bodyDiv w:val="1"/>
      <w:marLeft w:val="0"/>
      <w:marRight w:val="0"/>
      <w:marTop w:val="0"/>
      <w:marBottom w:val="0"/>
      <w:divBdr>
        <w:top w:val="none" w:sz="0" w:space="0" w:color="auto"/>
        <w:left w:val="none" w:sz="0" w:space="0" w:color="auto"/>
        <w:bottom w:val="none" w:sz="0" w:space="0" w:color="auto"/>
        <w:right w:val="none" w:sz="0" w:space="0" w:color="auto"/>
      </w:divBdr>
    </w:div>
    <w:div w:id="1954048359">
      <w:bodyDiv w:val="1"/>
      <w:marLeft w:val="0"/>
      <w:marRight w:val="0"/>
      <w:marTop w:val="0"/>
      <w:marBottom w:val="0"/>
      <w:divBdr>
        <w:top w:val="none" w:sz="0" w:space="0" w:color="auto"/>
        <w:left w:val="none" w:sz="0" w:space="0" w:color="auto"/>
        <w:bottom w:val="none" w:sz="0" w:space="0" w:color="auto"/>
        <w:right w:val="none" w:sz="0" w:space="0" w:color="auto"/>
      </w:divBdr>
    </w:div>
    <w:div w:id="2088065959">
      <w:bodyDiv w:val="1"/>
      <w:marLeft w:val="0"/>
      <w:marRight w:val="0"/>
      <w:marTop w:val="0"/>
      <w:marBottom w:val="0"/>
      <w:divBdr>
        <w:top w:val="none" w:sz="0" w:space="0" w:color="auto"/>
        <w:left w:val="none" w:sz="0" w:space="0" w:color="auto"/>
        <w:bottom w:val="none" w:sz="0" w:space="0" w:color="auto"/>
        <w:right w:val="none" w:sz="0" w:space="0" w:color="auto"/>
      </w:divBdr>
    </w:div>
    <w:div w:id="2091388077">
      <w:bodyDiv w:val="1"/>
      <w:marLeft w:val="0"/>
      <w:marRight w:val="0"/>
      <w:marTop w:val="0"/>
      <w:marBottom w:val="0"/>
      <w:divBdr>
        <w:top w:val="none" w:sz="0" w:space="0" w:color="auto"/>
        <w:left w:val="none" w:sz="0" w:space="0" w:color="auto"/>
        <w:bottom w:val="none" w:sz="0" w:space="0" w:color="auto"/>
        <w:right w:val="none" w:sz="0" w:space="0" w:color="auto"/>
      </w:divBdr>
    </w:div>
    <w:div w:id="2134129012">
      <w:bodyDiv w:val="1"/>
      <w:marLeft w:val="0"/>
      <w:marRight w:val="0"/>
      <w:marTop w:val="0"/>
      <w:marBottom w:val="0"/>
      <w:divBdr>
        <w:top w:val="none" w:sz="0" w:space="0" w:color="auto"/>
        <w:left w:val="none" w:sz="0" w:space="0" w:color="auto"/>
        <w:bottom w:val="none" w:sz="0" w:space="0" w:color="auto"/>
        <w:right w:val="none" w:sz="0" w:space="0" w:color="auto"/>
      </w:divBdr>
    </w:div>
    <w:div w:id="213656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Jay14</b:Tag>
    <b:SourceType>InternetSite</b:SourceType>
    <b:Guid>{1827333B-E975-49B6-9C54-8261E850F73A}</b:Guid>
    <b:Title>Coup Forecasts for 2014</b:Title>
    <b:Year>2014</b:Year>
    <b:Author>
      <b:Author>
        <b:NameList>
          <b:Person>
            <b:Last>Ulfelder</b:Last>
            <b:First>Jay</b:First>
          </b:Person>
        </b:NameList>
      </b:Author>
    </b:Author>
    <b:InternetSiteTitle>Dartthrowingchimp.wordpress.com</b:InternetSiteTitle>
    <b:Month>01</b:Month>
    <b:Day>25</b:Day>
    <b:URL>https://dartthrowingchimp.wordpress.com/2014/01/25/coup-forecasts-for-2014/</b:URL>
    <b:RefOrder>1</b:RefOrder>
  </b:Source>
</b:Sources>
</file>

<file path=customXml/itemProps1.xml><?xml version="1.0" encoding="utf-8"?>
<ds:datastoreItem xmlns:ds="http://schemas.openxmlformats.org/officeDocument/2006/customXml" ds:itemID="{5C7CB448-E683-491B-99F8-83DCB39B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Haberman</dc:creator>
  <cp:keywords/>
  <dc:description/>
  <cp:lastModifiedBy>Isaac Haberman</cp:lastModifiedBy>
  <cp:revision>2</cp:revision>
  <dcterms:created xsi:type="dcterms:W3CDTF">2016-12-16T20:27:00Z</dcterms:created>
  <dcterms:modified xsi:type="dcterms:W3CDTF">2016-12-16T20:27:00Z</dcterms:modified>
</cp:coreProperties>
</file>