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5247521"/>
        <w:docPartObj>
          <w:docPartGallery w:val="Cover Pages"/>
          <w:docPartUnique/>
        </w:docPartObj>
      </w:sdtPr>
      <w:sdtEndPr>
        <w:rPr>
          <w:rFonts w:ascii="Arial" w:hAnsi="Arial" w:cs="Arial"/>
          <w:sz w:val="24"/>
          <w:szCs w:val="24"/>
        </w:rPr>
      </w:sdtEndPr>
      <w:sdtContent>
        <w:p w14:paraId="4ABCD659" w14:textId="77777777" w:rsidR="00906B11" w:rsidRDefault="00906B11">
          <w:r>
            <w:rPr>
              <w:noProof/>
              <w:lang w:eastAsia="en-GB"/>
            </w:rPr>
            <mc:AlternateContent>
              <mc:Choice Requires="wpg">
                <w:drawing>
                  <wp:anchor distT="0" distB="0" distL="114300" distR="114300" simplePos="0" relativeHeight="251662336" behindDoc="0" locked="0" layoutInCell="1" allowOverlap="1" wp14:anchorId="496A6D46" wp14:editId="12EEF24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58865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73D1F53E" wp14:editId="58BA4F1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5EB530" w14:textId="77777777" w:rsidR="00906B11" w:rsidRDefault="00906B11">
                                    <w:pPr>
                                      <w:pStyle w:val="NoSpacing"/>
                                      <w:jc w:val="right"/>
                                      <w:rPr>
                                        <w:color w:val="595959" w:themeColor="text1" w:themeTint="A6"/>
                                        <w:sz w:val="28"/>
                                        <w:szCs w:val="28"/>
                                      </w:rPr>
                                    </w:pPr>
                                    <w:r>
                                      <w:rPr>
                                        <w:color w:val="595959" w:themeColor="text1" w:themeTint="A6"/>
                                        <w:sz w:val="28"/>
                                        <w:szCs w:val="28"/>
                                      </w:rPr>
                                      <w:t>Darren Smith S30011977 (KB Student)</w:t>
                                    </w:r>
                                  </w:p>
                                </w:sdtContent>
                              </w:sdt>
                              <w:p w14:paraId="1B59A265" w14:textId="77777777" w:rsidR="00906B11" w:rsidRDefault="00D544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06B1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3D1F53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5EB530" w14:textId="77777777" w:rsidR="00906B11" w:rsidRDefault="00906B11">
                              <w:pPr>
                                <w:pStyle w:val="NoSpacing"/>
                                <w:jc w:val="right"/>
                                <w:rPr>
                                  <w:color w:val="595959" w:themeColor="text1" w:themeTint="A6"/>
                                  <w:sz w:val="28"/>
                                  <w:szCs w:val="28"/>
                                </w:rPr>
                              </w:pPr>
                              <w:r>
                                <w:rPr>
                                  <w:color w:val="595959" w:themeColor="text1" w:themeTint="A6"/>
                                  <w:sz w:val="28"/>
                                  <w:szCs w:val="28"/>
                                </w:rPr>
                                <w:t>Darren Smith S30011977 (KB Student)</w:t>
                              </w:r>
                            </w:p>
                          </w:sdtContent>
                        </w:sdt>
                        <w:p w14:paraId="1B59A265" w14:textId="77777777" w:rsidR="00906B11" w:rsidRDefault="00D54421">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06B11">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7E794A6B" wp14:editId="0E28F0F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B5E22BE" w14:textId="77777777" w:rsidR="00906B11" w:rsidRDefault="00906B1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E794A6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B5E22BE" w14:textId="77777777" w:rsidR="00906B11" w:rsidRDefault="00906B1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3B21F82" wp14:editId="736F92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E5E64" w14:textId="77777777" w:rsidR="00906B11" w:rsidRDefault="00D54421">
                                <w:pPr>
                                  <w:jc w:val="right"/>
                                  <w:rPr>
                                    <w:color w:val="5B9BD5" w:themeColor="accent1"/>
                                    <w:sz w:val="64"/>
                                    <w:szCs w:val="64"/>
                                  </w:rPr>
                                </w:pPr>
                                <w:sdt>
                                  <w:sdtPr>
                                    <w:rPr>
                                      <w:caps/>
                                      <w:color w:val="5B9BD5" w:themeColor="accent1"/>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6B11" w:rsidRPr="00906B11">
                                      <w:rPr>
                                        <w:caps/>
                                        <w:color w:val="5B9BD5" w:themeColor="accent1"/>
                                        <w:sz w:val="64"/>
                                        <w:szCs w:val="64"/>
                                        <w:u w:val="single"/>
                                      </w:rPr>
                                      <w:t>Destination Hillend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9781E08" w14:textId="77777777" w:rsidR="00906B11" w:rsidRDefault="00906B1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3B21F8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0FE5E64" w14:textId="77777777" w:rsidR="00906B11" w:rsidRDefault="00D54421">
                          <w:pPr>
                            <w:jc w:val="right"/>
                            <w:rPr>
                              <w:color w:val="5B9BD5" w:themeColor="accent1"/>
                              <w:sz w:val="64"/>
                              <w:szCs w:val="64"/>
                            </w:rPr>
                          </w:pPr>
                          <w:sdt>
                            <w:sdtPr>
                              <w:rPr>
                                <w:caps/>
                                <w:color w:val="5B9BD5" w:themeColor="accent1"/>
                                <w:sz w:val="64"/>
                                <w:szCs w:val="64"/>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6B11" w:rsidRPr="00906B11">
                                <w:rPr>
                                  <w:caps/>
                                  <w:color w:val="5B9BD5" w:themeColor="accent1"/>
                                  <w:sz w:val="64"/>
                                  <w:szCs w:val="64"/>
                                  <w:u w:val="single"/>
                                </w:rPr>
                                <w:t>Destination Hillend</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9781E08" w14:textId="77777777" w:rsidR="00906B11" w:rsidRDefault="00906B1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977E781" w14:textId="77777777" w:rsidR="00906B11" w:rsidRDefault="00906B11">
          <w:pPr>
            <w:rPr>
              <w:rFonts w:ascii="Arial" w:hAnsi="Arial" w:cs="Arial"/>
              <w:sz w:val="24"/>
              <w:szCs w:val="24"/>
            </w:rPr>
          </w:pPr>
          <w:r>
            <w:rPr>
              <w:rFonts w:ascii="Arial" w:hAnsi="Arial" w:cs="Arial"/>
              <w:sz w:val="24"/>
              <w:szCs w:val="24"/>
            </w:rPr>
            <w:br w:type="page"/>
          </w:r>
        </w:p>
      </w:sdtContent>
    </w:sdt>
    <w:p w14:paraId="17F90B2B" w14:textId="77777777" w:rsidR="003B0343" w:rsidRDefault="003B0343" w:rsidP="003B0343">
      <w:pPr>
        <w:pStyle w:val="Heading1"/>
      </w:pPr>
      <w:r>
        <w:lastRenderedPageBreak/>
        <w:t>Introduction to Project</w:t>
      </w:r>
    </w:p>
    <w:p w14:paraId="482E3927" w14:textId="27EE34E3" w:rsidR="003B0343" w:rsidRDefault="003B0343" w:rsidP="003B0343">
      <w:pPr>
        <w:spacing w:line="360" w:lineRule="auto"/>
        <w:jc w:val="both"/>
        <w:rPr>
          <w:rFonts w:ascii="Arial" w:hAnsi="Arial" w:cs="Arial"/>
          <w:sz w:val="24"/>
          <w:szCs w:val="24"/>
        </w:rPr>
      </w:pPr>
      <w:r>
        <w:rPr>
          <w:rFonts w:ascii="Arial" w:hAnsi="Arial" w:cs="Arial"/>
          <w:sz w:val="24"/>
          <w:szCs w:val="24"/>
        </w:rPr>
        <w:t xml:space="preserve">Destination Hillend is a planned expansion of the facilities at the current Hillend snow sports centre. </w:t>
      </w:r>
      <w:r w:rsidR="00E2378C">
        <w:rPr>
          <w:rFonts w:ascii="Arial" w:hAnsi="Arial" w:cs="Arial"/>
          <w:sz w:val="24"/>
          <w:szCs w:val="24"/>
        </w:rPr>
        <w:t xml:space="preserve">Currently Hillend is a snow sports leisure centre that hosts artificial ski slopes that run down the mountain face. In addition to this there is also a café on the site. Along with these facilities, Hillend currently also facilitates conference rooms. Hillend predominately focuses on snow sports, they provide skiing lessons; these can be private or in groups. Furthermore, they also provide skiing lessons to groups of school children. </w:t>
      </w:r>
      <w:r w:rsidR="00E30671">
        <w:rPr>
          <w:rFonts w:ascii="Arial" w:hAnsi="Arial" w:cs="Arial"/>
          <w:sz w:val="24"/>
          <w:szCs w:val="24"/>
        </w:rPr>
        <w:t>Lessons for school children can be arrange</w:t>
      </w:r>
      <w:r w:rsidR="00415E5F">
        <w:rPr>
          <w:rFonts w:ascii="Arial" w:hAnsi="Arial" w:cs="Arial"/>
          <w:sz w:val="24"/>
          <w:szCs w:val="24"/>
        </w:rPr>
        <w:t>d</w:t>
      </w:r>
      <w:r w:rsidR="00E30671">
        <w:rPr>
          <w:rFonts w:ascii="Arial" w:hAnsi="Arial" w:cs="Arial"/>
          <w:sz w:val="24"/>
          <w:szCs w:val="24"/>
        </w:rPr>
        <w:t xml:space="preserve"> with Hillend to be done during their </w:t>
      </w:r>
      <w:r w:rsidR="00415E5F">
        <w:rPr>
          <w:rFonts w:ascii="Arial" w:hAnsi="Arial" w:cs="Arial"/>
          <w:sz w:val="24"/>
          <w:szCs w:val="24"/>
        </w:rPr>
        <w:t xml:space="preserve">academic time. </w:t>
      </w:r>
      <w:r w:rsidR="00822076">
        <w:rPr>
          <w:rFonts w:ascii="Arial" w:hAnsi="Arial" w:cs="Arial"/>
          <w:sz w:val="24"/>
          <w:szCs w:val="24"/>
        </w:rPr>
        <w:t xml:space="preserve">As well as ski instruction and skiing facilities Hillend also has a </w:t>
      </w:r>
      <w:r w:rsidR="005E6FCB">
        <w:rPr>
          <w:rFonts w:ascii="Arial" w:hAnsi="Arial" w:cs="Arial"/>
          <w:sz w:val="24"/>
          <w:szCs w:val="24"/>
        </w:rPr>
        <w:t>ski shop that is located near the bottom of the slope</w:t>
      </w:r>
      <w:r w:rsidR="00FC1831">
        <w:rPr>
          <w:rFonts w:ascii="Arial" w:hAnsi="Arial" w:cs="Arial"/>
          <w:sz w:val="24"/>
          <w:szCs w:val="24"/>
        </w:rPr>
        <w:t xml:space="preserve"> </w:t>
      </w:r>
      <w:sdt>
        <w:sdtPr>
          <w:rPr>
            <w:rFonts w:ascii="Arial" w:hAnsi="Arial" w:cs="Arial"/>
            <w:sz w:val="24"/>
            <w:szCs w:val="24"/>
          </w:rPr>
          <w:id w:val="-1954001357"/>
          <w:citation/>
        </w:sdtPr>
        <w:sdtContent>
          <w:r w:rsidR="00FC1831">
            <w:rPr>
              <w:rFonts w:ascii="Arial" w:hAnsi="Arial" w:cs="Arial"/>
              <w:sz w:val="24"/>
              <w:szCs w:val="24"/>
            </w:rPr>
            <w:fldChar w:fldCharType="begin"/>
          </w:r>
          <w:r w:rsidR="00FC1831">
            <w:rPr>
              <w:rFonts w:ascii="Arial" w:hAnsi="Arial" w:cs="Arial"/>
              <w:sz w:val="24"/>
              <w:szCs w:val="24"/>
            </w:rPr>
            <w:instrText xml:space="preserve"> CITATION Edi193 \l 2057 </w:instrText>
          </w:r>
          <w:r w:rsidR="00FC1831">
            <w:rPr>
              <w:rFonts w:ascii="Arial" w:hAnsi="Arial" w:cs="Arial"/>
              <w:sz w:val="24"/>
              <w:szCs w:val="24"/>
            </w:rPr>
            <w:fldChar w:fldCharType="separate"/>
          </w:r>
          <w:r w:rsidR="0082343F" w:rsidRPr="0082343F">
            <w:rPr>
              <w:rFonts w:ascii="Arial" w:hAnsi="Arial" w:cs="Arial"/>
              <w:noProof/>
              <w:sz w:val="24"/>
              <w:szCs w:val="24"/>
            </w:rPr>
            <w:t>(Midlothian.gov, 2019)</w:t>
          </w:r>
          <w:r w:rsidR="00FC1831">
            <w:rPr>
              <w:rFonts w:ascii="Arial" w:hAnsi="Arial" w:cs="Arial"/>
              <w:sz w:val="24"/>
              <w:szCs w:val="24"/>
            </w:rPr>
            <w:fldChar w:fldCharType="end"/>
          </w:r>
        </w:sdtContent>
      </w:sdt>
      <w:r w:rsidR="00FC1831">
        <w:rPr>
          <w:rFonts w:ascii="Arial" w:hAnsi="Arial" w:cs="Arial"/>
          <w:sz w:val="24"/>
          <w:szCs w:val="24"/>
        </w:rPr>
        <w:t>.</w:t>
      </w:r>
    </w:p>
    <w:p w14:paraId="3053606A" w14:textId="5BA16ACC" w:rsidR="009D1411" w:rsidRPr="00680E40" w:rsidRDefault="000753BE" w:rsidP="00680E40">
      <w:pPr>
        <w:spacing w:line="360" w:lineRule="auto"/>
        <w:jc w:val="both"/>
        <w:rPr>
          <w:rFonts w:ascii="Arial" w:hAnsi="Arial" w:cs="Arial"/>
          <w:sz w:val="24"/>
          <w:szCs w:val="24"/>
        </w:rPr>
      </w:pPr>
      <w:r>
        <w:rPr>
          <w:rFonts w:ascii="Arial" w:hAnsi="Arial" w:cs="Arial"/>
          <w:sz w:val="24"/>
          <w:szCs w:val="24"/>
        </w:rPr>
        <w:t xml:space="preserve">Destination Hillend is a project that aims to rejuvenate the old snow sports facility. </w:t>
      </w:r>
      <w:r w:rsidR="005406A1">
        <w:rPr>
          <w:rFonts w:ascii="Arial" w:hAnsi="Arial" w:cs="Arial"/>
          <w:sz w:val="24"/>
          <w:szCs w:val="24"/>
        </w:rPr>
        <w:t xml:space="preserve">The project aims to develop new outdoors facilities for the site. New zip lines will be constructed as well as a new alpine coaster. Additionally, there will also be a new free style jump slope added to the ski runs. Other outdoor developments for Destination Hillend include development for a new hotel to be built on the site’s grounds. An activity dome is also planned to be constructed as part of the project. “Glamping” tourist accommodation is also planned to be built </w:t>
      </w:r>
      <w:r w:rsidR="00AD7C31">
        <w:rPr>
          <w:rFonts w:ascii="Arial" w:hAnsi="Arial" w:cs="Arial"/>
          <w:sz w:val="24"/>
          <w:szCs w:val="24"/>
        </w:rPr>
        <w:t>as part of a diversifying the outdoor experience on the site. Further diversification of the experience at Hillend will see the development of an outdoor retail park as part of the project. The current infrastructure on site has also been planned to be upgraded to better cope with the predicted larger numbers of visitors. Along with the outd</w:t>
      </w:r>
      <w:r w:rsidR="00114B75">
        <w:rPr>
          <w:rFonts w:ascii="Arial" w:hAnsi="Arial" w:cs="Arial"/>
          <w:sz w:val="24"/>
          <w:szCs w:val="24"/>
        </w:rPr>
        <w:t xml:space="preserve">oor developments, there will also be investment inside the already existing facility. A new food court is planned for construction, along with a new reception are within the current main building. Lastly, there are also plans for the development of new function rooms. </w:t>
      </w:r>
      <w:r w:rsidR="003D49DE">
        <w:rPr>
          <w:rFonts w:ascii="Arial" w:hAnsi="Arial" w:cs="Arial"/>
          <w:sz w:val="24"/>
          <w:szCs w:val="24"/>
        </w:rPr>
        <w:t>Destination Hillend aims to change the mostly seasonal attraction of Hillend to a more multi-seasonal attraction with the integration of other sports facilities</w:t>
      </w:r>
      <w:r w:rsidR="00FC1831">
        <w:rPr>
          <w:rFonts w:ascii="Arial" w:hAnsi="Arial" w:cs="Arial"/>
          <w:sz w:val="24"/>
          <w:szCs w:val="24"/>
        </w:rPr>
        <w:t>.</w:t>
      </w:r>
    </w:p>
    <w:p w14:paraId="09A694C8" w14:textId="77777777" w:rsidR="005E6FCB" w:rsidRDefault="00896BA3" w:rsidP="003D49DE">
      <w:pPr>
        <w:pStyle w:val="Heading1"/>
      </w:pPr>
      <w:r>
        <w:t>Evaluation of the Processes used to Assess I</w:t>
      </w:r>
      <w:r w:rsidR="00E05F0F">
        <w:t>mpacts</w:t>
      </w:r>
      <w:r w:rsidR="003D49DE">
        <w:t>: Chapter 6 Air Quality</w:t>
      </w:r>
    </w:p>
    <w:p w14:paraId="56A68111" w14:textId="77777777" w:rsidR="00922758" w:rsidRDefault="00922758" w:rsidP="00922758">
      <w:pPr>
        <w:pStyle w:val="Heading2"/>
      </w:pPr>
      <w:r>
        <w:t>Policy and Guidance</w:t>
      </w:r>
    </w:p>
    <w:p w14:paraId="4CB23CCC" w14:textId="61F79532" w:rsidR="00922758" w:rsidRDefault="00922758" w:rsidP="00922758">
      <w:pPr>
        <w:spacing w:line="360" w:lineRule="auto"/>
        <w:jc w:val="both"/>
        <w:rPr>
          <w:rFonts w:ascii="Arial" w:hAnsi="Arial" w:cs="Arial"/>
          <w:sz w:val="24"/>
          <w:szCs w:val="24"/>
        </w:rPr>
      </w:pPr>
      <w:r>
        <w:rPr>
          <w:rFonts w:ascii="Arial" w:hAnsi="Arial" w:cs="Arial"/>
          <w:sz w:val="24"/>
          <w:szCs w:val="24"/>
        </w:rPr>
        <w:t xml:space="preserve">The Sweco EIA used </w:t>
      </w:r>
      <w:r w:rsidR="00D3428D">
        <w:rPr>
          <w:rFonts w:ascii="Arial" w:hAnsi="Arial" w:cs="Arial"/>
          <w:sz w:val="24"/>
          <w:szCs w:val="24"/>
        </w:rPr>
        <w:t>local air pollution legislation as there basis for the investigation, while also mentioning the important of understanding further reaching air quality issues. Sweco base their investigation on the Environment Act 1993</w:t>
      </w:r>
      <w:r w:rsidR="003A4C5E">
        <w:rPr>
          <w:rFonts w:ascii="Arial" w:hAnsi="Arial" w:cs="Arial"/>
          <w:sz w:val="24"/>
          <w:szCs w:val="24"/>
        </w:rPr>
        <w:t xml:space="preserve"> (part 4 of the act)</w:t>
      </w:r>
      <w:r w:rsidR="00D3428D">
        <w:rPr>
          <w:rFonts w:ascii="Arial" w:hAnsi="Arial" w:cs="Arial"/>
          <w:sz w:val="24"/>
          <w:szCs w:val="24"/>
        </w:rPr>
        <w:t xml:space="preserve">. This act places a responsibility of the Scottish government to ensure the levels of air </w:t>
      </w:r>
      <w:r w:rsidR="00D3428D">
        <w:rPr>
          <w:rFonts w:ascii="Arial" w:hAnsi="Arial" w:cs="Arial"/>
          <w:sz w:val="24"/>
          <w:szCs w:val="24"/>
        </w:rPr>
        <w:lastRenderedPageBreak/>
        <w:t xml:space="preserve">pollution are managed and reduced where possible. This reduction and management of air quality is done by local authorities </w:t>
      </w:r>
      <w:sdt>
        <w:sdtPr>
          <w:rPr>
            <w:rFonts w:ascii="Arial" w:hAnsi="Arial" w:cs="Arial"/>
            <w:sz w:val="24"/>
            <w:szCs w:val="24"/>
          </w:rPr>
          <w:id w:val="-1004506494"/>
          <w:citation/>
        </w:sdtPr>
        <w:sdtEndPr/>
        <w:sdtContent>
          <w:r w:rsidR="00D3428D">
            <w:rPr>
              <w:rFonts w:ascii="Arial" w:hAnsi="Arial" w:cs="Arial"/>
              <w:sz w:val="24"/>
              <w:szCs w:val="24"/>
            </w:rPr>
            <w:fldChar w:fldCharType="begin"/>
          </w:r>
          <w:r w:rsidR="00D3428D">
            <w:rPr>
              <w:rFonts w:ascii="Arial" w:hAnsi="Arial" w:cs="Arial"/>
              <w:sz w:val="24"/>
              <w:szCs w:val="24"/>
            </w:rPr>
            <w:instrText xml:space="preserve"> CITATION Sim19 \l 2057 </w:instrText>
          </w:r>
          <w:r w:rsidR="00D3428D">
            <w:rPr>
              <w:rFonts w:ascii="Arial" w:hAnsi="Arial" w:cs="Arial"/>
              <w:sz w:val="24"/>
              <w:szCs w:val="24"/>
            </w:rPr>
            <w:fldChar w:fldCharType="separate"/>
          </w:r>
          <w:r w:rsidR="0082343F" w:rsidRPr="0082343F">
            <w:rPr>
              <w:rFonts w:ascii="Arial" w:hAnsi="Arial" w:cs="Arial"/>
              <w:noProof/>
              <w:sz w:val="24"/>
              <w:szCs w:val="24"/>
            </w:rPr>
            <w:t>(Simpson, &amp; Padkin, 2019)</w:t>
          </w:r>
          <w:r w:rsidR="00D3428D">
            <w:rPr>
              <w:rFonts w:ascii="Arial" w:hAnsi="Arial" w:cs="Arial"/>
              <w:sz w:val="24"/>
              <w:szCs w:val="24"/>
            </w:rPr>
            <w:fldChar w:fldCharType="end"/>
          </w:r>
        </w:sdtContent>
      </w:sdt>
      <w:r w:rsidR="00D3428D">
        <w:rPr>
          <w:rFonts w:ascii="Arial" w:hAnsi="Arial" w:cs="Arial"/>
          <w:sz w:val="24"/>
          <w:szCs w:val="24"/>
        </w:rPr>
        <w:t>.</w:t>
      </w:r>
      <w:r w:rsidR="001C1DB8">
        <w:rPr>
          <w:rFonts w:ascii="Arial" w:hAnsi="Arial" w:cs="Arial"/>
          <w:sz w:val="24"/>
          <w:szCs w:val="24"/>
        </w:rPr>
        <w:t xml:space="preserve"> Furthermore, the EIA also used the Air Quality Strategy for England, Scotland, Northern Ireland and Wales as a frame from which to derive their air quality standards. This legislation limits the amount of pollutants allow in the local air, this is done by looking at international and national emissions targets. Lastly, the EIA also </w:t>
      </w:r>
      <w:r w:rsidR="00C92216">
        <w:rPr>
          <w:rFonts w:ascii="Arial" w:hAnsi="Arial" w:cs="Arial"/>
          <w:sz w:val="24"/>
          <w:szCs w:val="24"/>
        </w:rPr>
        <w:t xml:space="preserve">brings in reference from the Air Quality Standards (Scotland) </w:t>
      </w:r>
      <w:r w:rsidR="00550AD2">
        <w:rPr>
          <w:rFonts w:ascii="Arial" w:hAnsi="Arial" w:cs="Arial"/>
          <w:sz w:val="24"/>
          <w:szCs w:val="24"/>
        </w:rPr>
        <w:t xml:space="preserve">Regulations 2010. This act seeks to increase air quality so to help reduce the health risks of polluted air in the population </w:t>
      </w:r>
      <w:sdt>
        <w:sdtPr>
          <w:rPr>
            <w:rFonts w:ascii="Arial" w:hAnsi="Arial" w:cs="Arial"/>
            <w:sz w:val="24"/>
            <w:szCs w:val="24"/>
          </w:rPr>
          <w:id w:val="-2080741554"/>
          <w:citation/>
        </w:sdtPr>
        <w:sdtEndPr/>
        <w:sdtContent>
          <w:r w:rsidR="00550AD2">
            <w:rPr>
              <w:rFonts w:ascii="Arial" w:hAnsi="Arial" w:cs="Arial"/>
              <w:sz w:val="24"/>
              <w:szCs w:val="24"/>
            </w:rPr>
            <w:fldChar w:fldCharType="begin"/>
          </w:r>
          <w:r w:rsidR="00550AD2">
            <w:rPr>
              <w:rFonts w:ascii="Arial" w:hAnsi="Arial" w:cs="Arial"/>
              <w:sz w:val="24"/>
              <w:szCs w:val="24"/>
            </w:rPr>
            <w:instrText xml:space="preserve"> CITATION Sim19 \l 2057 </w:instrText>
          </w:r>
          <w:r w:rsidR="00550AD2">
            <w:rPr>
              <w:rFonts w:ascii="Arial" w:hAnsi="Arial" w:cs="Arial"/>
              <w:sz w:val="24"/>
              <w:szCs w:val="24"/>
            </w:rPr>
            <w:fldChar w:fldCharType="separate"/>
          </w:r>
          <w:r w:rsidR="0082343F" w:rsidRPr="0082343F">
            <w:rPr>
              <w:rFonts w:ascii="Arial" w:hAnsi="Arial" w:cs="Arial"/>
              <w:noProof/>
              <w:sz w:val="24"/>
              <w:szCs w:val="24"/>
            </w:rPr>
            <w:t>(Simpson, &amp; Padkin, 2019)</w:t>
          </w:r>
          <w:r w:rsidR="00550AD2">
            <w:rPr>
              <w:rFonts w:ascii="Arial" w:hAnsi="Arial" w:cs="Arial"/>
              <w:sz w:val="24"/>
              <w:szCs w:val="24"/>
            </w:rPr>
            <w:fldChar w:fldCharType="end"/>
          </w:r>
        </w:sdtContent>
      </w:sdt>
      <w:r w:rsidR="00550AD2">
        <w:rPr>
          <w:rFonts w:ascii="Arial" w:hAnsi="Arial" w:cs="Arial"/>
          <w:sz w:val="24"/>
          <w:szCs w:val="24"/>
        </w:rPr>
        <w:t>.</w:t>
      </w:r>
    </w:p>
    <w:p w14:paraId="6CD32CDB" w14:textId="47746214" w:rsidR="00F71151" w:rsidRPr="00922758" w:rsidRDefault="00F71151" w:rsidP="00922758">
      <w:pPr>
        <w:spacing w:line="360" w:lineRule="auto"/>
        <w:jc w:val="both"/>
        <w:rPr>
          <w:rFonts w:ascii="Arial" w:hAnsi="Arial" w:cs="Arial"/>
          <w:sz w:val="24"/>
          <w:szCs w:val="24"/>
        </w:rPr>
      </w:pPr>
      <w:r>
        <w:rPr>
          <w:rFonts w:ascii="Arial" w:hAnsi="Arial" w:cs="Arial"/>
          <w:sz w:val="24"/>
          <w:szCs w:val="24"/>
        </w:rPr>
        <w:t xml:space="preserve">This part of the EIA conducted by Sweco follows the EIA guidelines. It ensures that the new development will cause minimal risk to the public’s health. </w:t>
      </w:r>
      <w:r w:rsidR="001B2245">
        <w:rPr>
          <w:rFonts w:ascii="Arial" w:hAnsi="Arial" w:cs="Arial"/>
          <w:sz w:val="24"/>
          <w:szCs w:val="24"/>
        </w:rPr>
        <w:t xml:space="preserve">Furthermore, it also ensures that the development of Destination Hillend will meet the national targets for emissions </w:t>
      </w:r>
      <w:sdt>
        <w:sdtPr>
          <w:rPr>
            <w:rFonts w:ascii="Arial" w:hAnsi="Arial" w:cs="Arial"/>
            <w:sz w:val="24"/>
            <w:szCs w:val="24"/>
          </w:rPr>
          <w:id w:val="-827748523"/>
          <w:citation/>
        </w:sdtPr>
        <w:sdtEndPr/>
        <w:sdtContent>
          <w:r w:rsidR="001B2245">
            <w:rPr>
              <w:rFonts w:ascii="Arial" w:hAnsi="Arial" w:cs="Arial"/>
              <w:sz w:val="24"/>
              <w:szCs w:val="24"/>
            </w:rPr>
            <w:fldChar w:fldCharType="begin"/>
          </w:r>
          <w:r w:rsidR="001B2245">
            <w:rPr>
              <w:rFonts w:ascii="Arial" w:hAnsi="Arial" w:cs="Arial"/>
              <w:sz w:val="24"/>
              <w:szCs w:val="24"/>
            </w:rPr>
            <w:instrText xml:space="preserve"> CITATION Gov19 \l 2057 </w:instrText>
          </w:r>
          <w:r w:rsidR="001B2245">
            <w:rPr>
              <w:rFonts w:ascii="Arial" w:hAnsi="Arial" w:cs="Arial"/>
              <w:sz w:val="24"/>
              <w:szCs w:val="24"/>
            </w:rPr>
            <w:fldChar w:fldCharType="separate"/>
          </w:r>
          <w:r w:rsidR="0082343F" w:rsidRPr="0082343F">
            <w:rPr>
              <w:rFonts w:ascii="Arial" w:hAnsi="Arial" w:cs="Arial"/>
              <w:noProof/>
              <w:sz w:val="24"/>
              <w:szCs w:val="24"/>
            </w:rPr>
            <w:t>(Gov.uk, 2019)</w:t>
          </w:r>
          <w:r w:rsidR="001B2245">
            <w:rPr>
              <w:rFonts w:ascii="Arial" w:hAnsi="Arial" w:cs="Arial"/>
              <w:sz w:val="24"/>
              <w:szCs w:val="24"/>
            </w:rPr>
            <w:fldChar w:fldCharType="end"/>
          </w:r>
        </w:sdtContent>
      </w:sdt>
      <w:r w:rsidR="001B2245">
        <w:rPr>
          <w:rFonts w:ascii="Arial" w:hAnsi="Arial" w:cs="Arial"/>
          <w:sz w:val="24"/>
          <w:szCs w:val="24"/>
        </w:rPr>
        <w:t>.</w:t>
      </w:r>
    </w:p>
    <w:p w14:paraId="7C6CCA16" w14:textId="77777777" w:rsidR="006E2949" w:rsidRPr="006E2949" w:rsidRDefault="006E2949" w:rsidP="006E2949">
      <w:pPr>
        <w:pStyle w:val="Heading2"/>
      </w:pPr>
      <w:r>
        <w:t>Baseline Data</w:t>
      </w:r>
    </w:p>
    <w:p w14:paraId="7491A9FF" w14:textId="37DFA01F" w:rsidR="00016C15" w:rsidRDefault="003D49DE" w:rsidP="003D49DE">
      <w:pPr>
        <w:spacing w:line="360" w:lineRule="auto"/>
        <w:jc w:val="both"/>
        <w:rPr>
          <w:rFonts w:ascii="Arial" w:hAnsi="Arial" w:cs="Arial"/>
          <w:sz w:val="24"/>
          <w:szCs w:val="24"/>
        </w:rPr>
      </w:pPr>
      <w:r>
        <w:rPr>
          <w:rFonts w:ascii="Arial" w:hAnsi="Arial" w:cs="Arial"/>
          <w:sz w:val="24"/>
          <w:szCs w:val="24"/>
        </w:rPr>
        <w:t xml:space="preserve">The baseline for this section of the EIA performed for the Destination Hillend </w:t>
      </w:r>
      <w:r w:rsidR="00896BA3">
        <w:rPr>
          <w:rFonts w:ascii="Arial" w:hAnsi="Arial" w:cs="Arial"/>
          <w:sz w:val="24"/>
          <w:szCs w:val="24"/>
        </w:rPr>
        <w:t xml:space="preserve">was taken from the 2017 </w:t>
      </w:r>
      <w:r w:rsidR="003F3C59">
        <w:rPr>
          <w:rFonts w:ascii="Arial" w:hAnsi="Arial" w:cs="Arial"/>
          <w:sz w:val="24"/>
          <w:szCs w:val="24"/>
        </w:rPr>
        <w:t xml:space="preserve">baseline </w:t>
      </w:r>
      <w:r w:rsidR="00896BA3">
        <w:rPr>
          <w:rFonts w:ascii="Arial" w:hAnsi="Arial" w:cs="Arial"/>
          <w:sz w:val="24"/>
          <w:szCs w:val="24"/>
        </w:rPr>
        <w:t>data. This was taken as it was the most up to date</w:t>
      </w:r>
      <w:r w:rsidR="00C012ED">
        <w:rPr>
          <w:rFonts w:ascii="Arial" w:hAnsi="Arial" w:cs="Arial"/>
          <w:sz w:val="24"/>
          <w:szCs w:val="24"/>
        </w:rPr>
        <w:t xml:space="preserve"> air quality data for the site. Baseline data that is most up to date is the most accurate, </w:t>
      </w:r>
      <w:r w:rsidR="00083A47">
        <w:rPr>
          <w:rFonts w:ascii="Arial" w:hAnsi="Arial" w:cs="Arial"/>
          <w:sz w:val="24"/>
          <w:szCs w:val="24"/>
        </w:rPr>
        <w:t>this</w:t>
      </w:r>
      <w:r w:rsidR="00C012ED">
        <w:rPr>
          <w:rFonts w:ascii="Arial" w:hAnsi="Arial" w:cs="Arial"/>
          <w:sz w:val="24"/>
          <w:szCs w:val="24"/>
        </w:rPr>
        <w:t xml:space="preserve"> will much more accurately reflect current air quality and condition</w:t>
      </w:r>
      <w:r w:rsidR="00FC0A74">
        <w:rPr>
          <w:rFonts w:ascii="Arial" w:hAnsi="Arial" w:cs="Arial"/>
          <w:sz w:val="24"/>
          <w:szCs w:val="24"/>
        </w:rPr>
        <w:t xml:space="preserve">. Traffic data for use in the EIA report’s baseline section was also from the 2017 as it was most recent and accurate. </w:t>
      </w:r>
      <w:r w:rsidR="00FA696E">
        <w:rPr>
          <w:rFonts w:ascii="Arial" w:hAnsi="Arial" w:cs="Arial"/>
          <w:sz w:val="24"/>
          <w:szCs w:val="24"/>
        </w:rPr>
        <w:t xml:space="preserve">The 2017 air quality and traffic data </w:t>
      </w:r>
      <w:r w:rsidR="00037250">
        <w:rPr>
          <w:rFonts w:ascii="Arial" w:hAnsi="Arial" w:cs="Arial"/>
          <w:sz w:val="24"/>
          <w:szCs w:val="24"/>
        </w:rPr>
        <w:t>were</w:t>
      </w:r>
      <w:r w:rsidR="00FA696E">
        <w:rPr>
          <w:rFonts w:ascii="Arial" w:hAnsi="Arial" w:cs="Arial"/>
          <w:sz w:val="24"/>
          <w:szCs w:val="24"/>
        </w:rPr>
        <w:t xml:space="preserve"> used as a cross verification for</w:t>
      </w:r>
      <w:r w:rsidR="00871D56">
        <w:rPr>
          <w:rFonts w:ascii="Arial" w:hAnsi="Arial" w:cs="Arial"/>
          <w:sz w:val="24"/>
          <w:szCs w:val="24"/>
        </w:rPr>
        <w:t xml:space="preserve"> the baseline section of Sweco</w:t>
      </w:r>
      <w:r w:rsidR="00FA696E">
        <w:rPr>
          <w:rFonts w:ascii="Arial" w:hAnsi="Arial" w:cs="Arial"/>
          <w:sz w:val="24"/>
          <w:szCs w:val="24"/>
        </w:rPr>
        <w:t xml:space="preserve">’s EIA. </w:t>
      </w:r>
      <w:r w:rsidR="00FC0A74">
        <w:rPr>
          <w:rFonts w:ascii="Arial" w:hAnsi="Arial" w:cs="Arial"/>
          <w:sz w:val="24"/>
          <w:szCs w:val="24"/>
        </w:rPr>
        <w:t>The report identified the nearest air quality</w:t>
      </w:r>
      <w:r w:rsidR="00696E97">
        <w:rPr>
          <w:rFonts w:ascii="Arial" w:hAnsi="Arial" w:cs="Arial"/>
          <w:sz w:val="24"/>
          <w:szCs w:val="24"/>
        </w:rPr>
        <w:t xml:space="preserve"> management </w:t>
      </w:r>
      <w:r w:rsidR="00871D56">
        <w:rPr>
          <w:rFonts w:ascii="Arial" w:hAnsi="Arial" w:cs="Arial"/>
          <w:sz w:val="24"/>
          <w:szCs w:val="24"/>
        </w:rPr>
        <w:t xml:space="preserve">area (AQMA) as Edinburgh. The AQMA area of Edinburgh was chosen as Hillend resides </w:t>
      </w:r>
      <w:r w:rsidR="006E2949">
        <w:rPr>
          <w:rFonts w:ascii="Arial" w:hAnsi="Arial" w:cs="Arial"/>
          <w:sz w:val="24"/>
          <w:szCs w:val="24"/>
        </w:rPr>
        <w:t>just north of there, around 6km away. Using the most recent air quality data</w:t>
      </w:r>
      <w:r w:rsidR="001C7DC4">
        <w:rPr>
          <w:rFonts w:ascii="Arial" w:hAnsi="Arial" w:cs="Arial"/>
          <w:sz w:val="24"/>
          <w:szCs w:val="24"/>
        </w:rPr>
        <w:t xml:space="preserve"> is good practice for the baseline section of the EIA process. This will allow the </w:t>
      </w:r>
      <w:r w:rsidR="00321D08">
        <w:rPr>
          <w:rFonts w:ascii="Arial" w:hAnsi="Arial" w:cs="Arial"/>
          <w:sz w:val="24"/>
          <w:szCs w:val="24"/>
        </w:rPr>
        <w:t xml:space="preserve">examiners of the EIA process to assess the potential impact of additional air pollution that may be the result of the pending construction and development. </w:t>
      </w:r>
      <w:r w:rsidR="003D7F31">
        <w:rPr>
          <w:rFonts w:ascii="Arial" w:hAnsi="Arial" w:cs="Arial"/>
          <w:sz w:val="24"/>
          <w:szCs w:val="24"/>
        </w:rPr>
        <w:t xml:space="preserve">This also applies to </w:t>
      </w:r>
      <w:r w:rsidR="0023018E">
        <w:rPr>
          <w:rFonts w:ascii="Arial" w:hAnsi="Arial" w:cs="Arial"/>
          <w:sz w:val="24"/>
          <w:szCs w:val="24"/>
        </w:rPr>
        <w:t xml:space="preserve">the 2017 baseline traffic data </w:t>
      </w:r>
      <w:sdt>
        <w:sdtPr>
          <w:rPr>
            <w:rFonts w:ascii="Arial" w:hAnsi="Arial" w:cs="Arial"/>
            <w:sz w:val="24"/>
            <w:szCs w:val="24"/>
          </w:rPr>
          <w:id w:val="-1263145786"/>
          <w:citation/>
        </w:sdtPr>
        <w:sdtEndPr/>
        <w:sdtContent>
          <w:r w:rsidR="0023018E">
            <w:rPr>
              <w:rFonts w:ascii="Arial" w:hAnsi="Arial" w:cs="Arial"/>
              <w:sz w:val="24"/>
              <w:szCs w:val="24"/>
            </w:rPr>
            <w:fldChar w:fldCharType="begin"/>
          </w:r>
          <w:r w:rsidR="0023018E">
            <w:rPr>
              <w:rFonts w:ascii="Arial" w:hAnsi="Arial" w:cs="Arial"/>
              <w:sz w:val="24"/>
              <w:szCs w:val="24"/>
            </w:rPr>
            <w:instrText xml:space="preserve"> CITATION Sim19 \l 2057 </w:instrText>
          </w:r>
          <w:r w:rsidR="0023018E">
            <w:rPr>
              <w:rFonts w:ascii="Arial" w:hAnsi="Arial" w:cs="Arial"/>
              <w:sz w:val="24"/>
              <w:szCs w:val="24"/>
            </w:rPr>
            <w:fldChar w:fldCharType="separate"/>
          </w:r>
          <w:r w:rsidR="0082343F" w:rsidRPr="0082343F">
            <w:rPr>
              <w:rFonts w:ascii="Arial" w:hAnsi="Arial" w:cs="Arial"/>
              <w:noProof/>
              <w:sz w:val="24"/>
              <w:szCs w:val="24"/>
            </w:rPr>
            <w:t>(Simpson, &amp; Padkin, 2019)</w:t>
          </w:r>
          <w:r w:rsidR="0023018E">
            <w:rPr>
              <w:rFonts w:ascii="Arial" w:hAnsi="Arial" w:cs="Arial"/>
              <w:sz w:val="24"/>
              <w:szCs w:val="24"/>
            </w:rPr>
            <w:fldChar w:fldCharType="end"/>
          </w:r>
        </w:sdtContent>
      </w:sdt>
      <w:r w:rsidR="0023018E">
        <w:rPr>
          <w:rFonts w:ascii="Arial" w:hAnsi="Arial" w:cs="Arial"/>
          <w:sz w:val="24"/>
          <w:szCs w:val="24"/>
        </w:rPr>
        <w:t>.</w:t>
      </w:r>
    </w:p>
    <w:p w14:paraId="13338D28" w14:textId="0890D2C0" w:rsidR="003D49DE" w:rsidRDefault="005A7921" w:rsidP="003D49DE">
      <w:pPr>
        <w:spacing w:line="360" w:lineRule="auto"/>
        <w:jc w:val="both"/>
        <w:rPr>
          <w:rFonts w:ascii="Arial" w:hAnsi="Arial" w:cs="Arial"/>
          <w:sz w:val="24"/>
          <w:szCs w:val="24"/>
        </w:rPr>
      </w:pPr>
      <w:r>
        <w:rPr>
          <w:rFonts w:ascii="Arial" w:hAnsi="Arial" w:cs="Arial"/>
          <w:sz w:val="24"/>
          <w:szCs w:val="24"/>
        </w:rPr>
        <w:t xml:space="preserve">The </w:t>
      </w:r>
      <w:r w:rsidR="00724D2B">
        <w:rPr>
          <w:rFonts w:ascii="Arial" w:hAnsi="Arial" w:cs="Arial"/>
          <w:sz w:val="24"/>
          <w:szCs w:val="24"/>
        </w:rPr>
        <w:t>EIA consultants from Sweco looked at the NOx gases, PM 2.5 and PM</w:t>
      </w:r>
      <w:r w:rsidR="00004441">
        <w:rPr>
          <w:rFonts w:ascii="Arial" w:hAnsi="Arial" w:cs="Arial"/>
          <w:sz w:val="24"/>
          <w:szCs w:val="24"/>
        </w:rPr>
        <w:t>10</w:t>
      </w:r>
      <w:r w:rsidR="00724D2B">
        <w:rPr>
          <w:rFonts w:ascii="Arial" w:hAnsi="Arial" w:cs="Arial"/>
          <w:sz w:val="24"/>
          <w:szCs w:val="24"/>
        </w:rPr>
        <w:t xml:space="preserve"> da</w:t>
      </w:r>
      <w:r w:rsidR="00460289">
        <w:rPr>
          <w:rFonts w:ascii="Arial" w:hAnsi="Arial" w:cs="Arial"/>
          <w:sz w:val="24"/>
          <w:szCs w:val="24"/>
        </w:rPr>
        <w:t xml:space="preserve">ta from the AQMA. Although this information is crucial to gauging the pollution caused by the development, the investigation should also cover all aspects of </w:t>
      </w:r>
      <w:r w:rsidR="0025538D">
        <w:rPr>
          <w:rFonts w:ascii="Arial" w:hAnsi="Arial" w:cs="Arial"/>
          <w:sz w:val="24"/>
          <w:szCs w:val="24"/>
        </w:rPr>
        <w:t xml:space="preserve">air quality. </w:t>
      </w:r>
      <w:r w:rsidR="00A97ABF">
        <w:rPr>
          <w:rFonts w:ascii="Arial" w:hAnsi="Arial" w:cs="Arial"/>
          <w:sz w:val="24"/>
          <w:szCs w:val="24"/>
        </w:rPr>
        <w:t>This should be expanded to cover other common pollutants that can be generated by the new development; this also applies to the increase traffic in the area.</w:t>
      </w:r>
      <w:r w:rsidR="00016C15">
        <w:rPr>
          <w:rFonts w:ascii="Arial" w:hAnsi="Arial" w:cs="Arial"/>
          <w:sz w:val="24"/>
          <w:szCs w:val="24"/>
        </w:rPr>
        <w:t xml:space="preserve"> This could be expanded to cover other gaseous pollutants; carbon monoxide levels should also be </w:t>
      </w:r>
      <w:r w:rsidR="00016C15">
        <w:rPr>
          <w:rFonts w:ascii="Arial" w:hAnsi="Arial" w:cs="Arial"/>
          <w:sz w:val="24"/>
          <w:szCs w:val="24"/>
        </w:rPr>
        <w:lastRenderedPageBreak/>
        <w:t xml:space="preserve">considered. Furthermore, the testing of the baseline air quality was not done on the site. The data was taken from 17 different sites that surround where Destination Hillend is going to be constructed. </w:t>
      </w:r>
      <w:r w:rsidR="004F112B">
        <w:rPr>
          <w:rFonts w:ascii="Arial" w:hAnsi="Arial" w:cs="Arial"/>
          <w:sz w:val="24"/>
          <w:szCs w:val="24"/>
        </w:rPr>
        <w:t>There are only 2 of the diffusion tubes used in the 2017 AQMA study that are near the site; t</w:t>
      </w:r>
      <w:r w:rsidR="00790966">
        <w:rPr>
          <w:rFonts w:ascii="Arial" w:hAnsi="Arial" w:cs="Arial"/>
          <w:sz w:val="24"/>
          <w:szCs w:val="24"/>
        </w:rPr>
        <w:t xml:space="preserve">hey are within 3km of the site </w:t>
      </w:r>
      <w:sdt>
        <w:sdtPr>
          <w:rPr>
            <w:rFonts w:ascii="Arial" w:hAnsi="Arial" w:cs="Arial"/>
            <w:sz w:val="24"/>
            <w:szCs w:val="24"/>
          </w:rPr>
          <w:id w:val="2044403571"/>
          <w:citation/>
        </w:sdtPr>
        <w:sdtEndPr/>
        <w:sdtContent>
          <w:r w:rsidR="00790966">
            <w:rPr>
              <w:rFonts w:ascii="Arial" w:hAnsi="Arial" w:cs="Arial"/>
              <w:sz w:val="24"/>
              <w:szCs w:val="24"/>
            </w:rPr>
            <w:fldChar w:fldCharType="begin"/>
          </w:r>
          <w:r w:rsidR="00790966">
            <w:rPr>
              <w:rFonts w:ascii="Arial" w:hAnsi="Arial" w:cs="Arial"/>
              <w:sz w:val="24"/>
              <w:szCs w:val="24"/>
            </w:rPr>
            <w:instrText xml:space="preserve"> CITATION Sim19 \l 2057 </w:instrText>
          </w:r>
          <w:r w:rsidR="00790966">
            <w:rPr>
              <w:rFonts w:ascii="Arial" w:hAnsi="Arial" w:cs="Arial"/>
              <w:sz w:val="24"/>
              <w:szCs w:val="24"/>
            </w:rPr>
            <w:fldChar w:fldCharType="separate"/>
          </w:r>
          <w:r w:rsidR="0082343F" w:rsidRPr="0082343F">
            <w:rPr>
              <w:rFonts w:ascii="Arial" w:hAnsi="Arial" w:cs="Arial"/>
              <w:noProof/>
              <w:sz w:val="24"/>
              <w:szCs w:val="24"/>
            </w:rPr>
            <w:t>(Simpson, &amp; Padkin, 2019)</w:t>
          </w:r>
          <w:r w:rsidR="00790966">
            <w:rPr>
              <w:rFonts w:ascii="Arial" w:hAnsi="Arial" w:cs="Arial"/>
              <w:sz w:val="24"/>
              <w:szCs w:val="24"/>
            </w:rPr>
            <w:fldChar w:fldCharType="end"/>
          </w:r>
        </w:sdtContent>
      </w:sdt>
      <w:r w:rsidR="00790966">
        <w:rPr>
          <w:rFonts w:ascii="Arial" w:hAnsi="Arial" w:cs="Arial"/>
          <w:sz w:val="24"/>
          <w:szCs w:val="24"/>
        </w:rPr>
        <w:t>. This method of collecting baseline data is good, however on</w:t>
      </w:r>
      <w:r w:rsidR="002E22B4">
        <w:rPr>
          <w:rFonts w:ascii="Arial" w:hAnsi="Arial" w:cs="Arial"/>
          <w:sz w:val="24"/>
          <w:szCs w:val="24"/>
        </w:rPr>
        <w:t>-</w:t>
      </w:r>
      <w:r w:rsidR="00790966">
        <w:rPr>
          <w:rFonts w:ascii="Arial" w:hAnsi="Arial" w:cs="Arial"/>
          <w:sz w:val="24"/>
          <w:szCs w:val="24"/>
        </w:rPr>
        <w:t xml:space="preserve">site air quality data would have been better to verify the baseline data on. </w:t>
      </w:r>
    </w:p>
    <w:p w14:paraId="3BBAF233" w14:textId="77777777" w:rsidR="00A14F24" w:rsidRDefault="00A14F24" w:rsidP="00A14F24">
      <w:pPr>
        <w:pStyle w:val="Heading2"/>
      </w:pPr>
      <w:r>
        <w:t xml:space="preserve">Methodology </w:t>
      </w:r>
    </w:p>
    <w:p w14:paraId="6EDFD1ED" w14:textId="4652E00C" w:rsidR="00995512" w:rsidRDefault="00A35C80" w:rsidP="00A14F24">
      <w:pPr>
        <w:spacing w:line="360" w:lineRule="auto"/>
        <w:jc w:val="both"/>
        <w:rPr>
          <w:rFonts w:ascii="Arial" w:hAnsi="Arial" w:cs="Arial"/>
          <w:sz w:val="24"/>
          <w:szCs w:val="24"/>
        </w:rPr>
      </w:pPr>
      <w:r>
        <w:rPr>
          <w:rFonts w:ascii="Arial" w:hAnsi="Arial" w:cs="Arial"/>
          <w:sz w:val="24"/>
          <w:szCs w:val="24"/>
        </w:rPr>
        <w:t xml:space="preserve">The EIA conducted by Sweco sets out </w:t>
      </w:r>
      <w:r w:rsidR="003632AD">
        <w:rPr>
          <w:rFonts w:ascii="Arial" w:hAnsi="Arial" w:cs="Arial"/>
          <w:sz w:val="24"/>
          <w:szCs w:val="24"/>
        </w:rPr>
        <w:t xml:space="preserve">air quality concerns for the construction process. It mentions that during the construction process, PM </w:t>
      </w:r>
      <w:r w:rsidR="00004441">
        <w:rPr>
          <w:rFonts w:ascii="Arial" w:hAnsi="Arial" w:cs="Arial"/>
          <w:sz w:val="24"/>
          <w:szCs w:val="24"/>
        </w:rPr>
        <w:t>10</w:t>
      </w:r>
      <w:r w:rsidR="003632AD">
        <w:rPr>
          <w:rFonts w:ascii="Arial" w:hAnsi="Arial" w:cs="Arial"/>
          <w:sz w:val="24"/>
          <w:szCs w:val="24"/>
        </w:rPr>
        <w:t xml:space="preserve"> will be an air pollutant due to the dust created. The creation of the PM </w:t>
      </w:r>
      <w:r w:rsidR="00004441">
        <w:rPr>
          <w:rFonts w:ascii="Arial" w:hAnsi="Arial" w:cs="Arial"/>
          <w:sz w:val="24"/>
          <w:szCs w:val="24"/>
        </w:rPr>
        <w:t>10</w:t>
      </w:r>
      <w:r w:rsidR="003632AD">
        <w:rPr>
          <w:rFonts w:ascii="Arial" w:hAnsi="Arial" w:cs="Arial"/>
          <w:sz w:val="24"/>
          <w:szCs w:val="24"/>
        </w:rPr>
        <w:t xml:space="preserve"> air pollution has been outlined in the methodologies section of the EIA. </w:t>
      </w:r>
      <w:r w:rsidR="00921416">
        <w:rPr>
          <w:rFonts w:ascii="Arial" w:hAnsi="Arial" w:cs="Arial"/>
          <w:sz w:val="24"/>
          <w:szCs w:val="24"/>
        </w:rPr>
        <w:t>Within the methodology the EIA has a dust risk assessment. This is where the risk of dust generation of the construction works is predicted and set against the baseline national averages for PM 10. By comparing this data Sweco have been able to see how potential dust generation will affect local air quality</w:t>
      </w:r>
      <w:r w:rsidR="001106CC">
        <w:rPr>
          <w:rFonts w:ascii="Arial" w:hAnsi="Arial" w:cs="Arial"/>
          <w:sz w:val="24"/>
          <w:szCs w:val="24"/>
        </w:rPr>
        <w:t xml:space="preserve">. By understanding the risk of PM 10 generation, it will make it easier to keep within the national and local targets of air pollution. </w:t>
      </w:r>
      <w:r w:rsidR="00995512">
        <w:rPr>
          <w:rFonts w:ascii="Arial" w:hAnsi="Arial" w:cs="Arial"/>
          <w:sz w:val="24"/>
          <w:szCs w:val="24"/>
        </w:rPr>
        <w:t xml:space="preserve">Sweco also </w:t>
      </w:r>
      <w:r w:rsidR="00037250">
        <w:rPr>
          <w:rFonts w:ascii="Arial" w:hAnsi="Arial" w:cs="Arial"/>
          <w:sz w:val="24"/>
          <w:szCs w:val="24"/>
        </w:rPr>
        <w:t>used the most recent version of the Atmospheric Dispersion Modelling System (ADMS) to work out operational road traffic emissions. This considered the current baseline (2017 data), the predicted future (2022) baseline data</w:t>
      </w:r>
      <w:r w:rsidR="00224D2C">
        <w:rPr>
          <w:rFonts w:ascii="Arial" w:hAnsi="Arial" w:cs="Arial"/>
          <w:sz w:val="24"/>
          <w:szCs w:val="24"/>
        </w:rPr>
        <w:t xml:space="preserve"> </w:t>
      </w:r>
      <w:sdt>
        <w:sdtPr>
          <w:rPr>
            <w:rFonts w:ascii="Arial" w:hAnsi="Arial" w:cs="Arial"/>
            <w:sz w:val="24"/>
            <w:szCs w:val="24"/>
          </w:rPr>
          <w:id w:val="765810800"/>
          <w:citation/>
        </w:sdtPr>
        <w:sdtEndPr/>
        <w:sdtContent>
          <w:r w:rsidR="00224D2C">
            <w:rPr>
              <w:rFonts w:ascii="Arial" w:hAnsi="Arial" w:cs="Arial"/>
              <w:sz w:val="24"/>
              <w:szCs w:val="24"/>
            </w:rPr>
            <w:fldChar w:fldCharType="begin"/>
          </w:r>
          <w:r w:rsidR="00224D2C">
            <w:rPr>
              <w:rFonts w:ascii="Arial" w:hAnsi="Arial" w:cs="Arial"/>
              <w:sz w:val="24"/>
              <w:szCs w:val="24"/>
            </w:rPr>
            <w:instrText xml:space="preserve"> CITATION Sim19 \l 2057 </w:instrText>
          </w:r>
          <w:r w:rsidR="00224D2C">
            <w:rPr>
              <w:rFonts w:ascii="Arial" w:hAnsi="Arial" w:cs="Arial"/>
              <w:sz w:val="24"/>
              <w:szCs w:val="24"/>
            </w:rPr>
            <w:fldChar w:fldCharType="separate"/>
          </w:r>
          <w:r w:rsidR="0082343F" w:rsidRPr="0082343F">
            <w:rPr>
              <w:rFonts w:ascii="Arial" w:hAnsi="Arial" w:cs="Arial"/>
              <w:noProof/>
              <w:sz w:val="24"/>
              <w:szCs w:val="24"/>
            </w:rPr>
            <w:t>(Simpson, &amp; Padkin, 2019)</w:t>
          </w:r>
          <w:r w:rsidR="00224D2C">
            <w:rPr>
              <w:rFonts w:ascii="Arial" w:hAnsi="Arial" w:cs="Arial"/>
              <w:sz w:val="24"/>
              <w:szCs w:val="24"/>
            </w:rPr>
            <w:fldChar w:fldCharType="end"/>
          </w:r>
        </w:sdtContent>
      </w:sdt>
      <w:r w:rsidR="00224D2C">
        <w:rPr>
          <w:rFonts w:ascii="Arial" w:hAnsi="Arial" w:cs="Arial"/>
          <w:sz w:val="24"/>
          <w:szCs w:val="24"/>
        </w:rPr>
        <w:t>.</w:t>
      </w:r>
      <w:r w:rsidR="006777D1">
        <w:rPr>
          <w:rFonts w:ascii="Arial" w:hAnsi="Arial" w:cs="Arial"/>
          <w:sz w:val="24"/>
          <w:szCs w:val="24"/>
        </w:rPr>
        <w:t xml:space="preserve"> </w:t>
      </w:r>
      <w:r w:rsidR="006D2149">
        <w:rPr>
          <w:rFonts w:ascii="Arial" w:hAnsi="Arial" w:cs="Arial"/>
          <w:sz w:val="24"/>
          <w:szCs w:val="24"/>
        </w:rPr>
        <w:t xml:space="preserve">Furthermore, the methodology section of the EIA highlights other areas from which air pollution will be created due to the development. </w:t>
      </w:r>
      <w:r w:rsidR="00900B46">
        <w:rPr>
          <w:rFonts w:ascii="Arial" w:hAnsi="Arial" w:cs="Arial"/>
          <w:sz w:val="24"/>
          <w:szCs w:val="24"/>
        </w:rPr>
        <w:t>It also mentions potential air pollution sources to be</w:t>
      </w:r>
      <w:r w:rsidR="00FC1831">
        <w:rPr>
          <w:rFonts w:ascii="Arial" w:hAnsi="Arial" w:cs="Arial"/>
          <w:sz w:val="24"/>
          <w:szCs w:val="24"/>
        </w:rPr>
        <w:t xml:space="preserve"> </w:t>
      </w:r>
      <w:r w:rsidR="00B644A3">
        <w:rPr>
          <w:rFonts w:ascii="Arial" w:hAnsi="Arial" w:cs="Arial"/>
          <w:sz w:val="24"/>
          <w:szCs w:val="24"/>
        </w:rPr>
        <w:t xml:space="preserve">the excavation and demolition </w:t>
      </w:r>
      <w:r w:rsidR="003C64C7">
        <w:rPr>
          <w:rFonts w:ascii="Arial" w:hAnsi="Arial" w:cs="Arial"/>
          <w:sz w:val="24"/>
          <w:szCs w:val="24"/>
        </w:rPr>
        <w:t xml:space="preserve">processes that will take place on the site during the construction of the new developments. </w:t>
      </w:r>
      <w:r w:rsidR="003B7C9F">
        <w:rPr>
          <w:rFonts w:ascii="Arial" w:hAnsi="Arial" w:cs="Arial"/>
          <w:sz w:val="24"/>
          <w:szCs w:val="24"/>
        </w:rPr>
        <w:t>Additionally, it also mentions potential sources of air pollution to be earthworks, passing traffic, the transfer of construction materials</w:t>
      </w:r>
      <w:r w:rsidR="00620C4B">
        <w:rPr>
          <w:rFonts w:ascii="Arial" w:hAnsi="Arial" w:cs="Arial"/>
          <w:sz w:val="24"/>
          <w:szCs w:val="24"/>
        </w:rPr>
        <w:t xml:space="preserve"> around the site and wind from the moving of vehicles on the site. The EIA sets these areas as key sources of air pollution. </w:t>
      </w:r>
      <w:r w:rsidR="00900B46">
        <w:rPr>
          <w:rFonts w:ascii="Arial" w:hAnsi="Arial" w:cs="Arial"/>
          <w:sz w:val="24"/>
          <w:szCs w:val="24"/>
        </w:rPr>
        <w:t xml:space="preserve"> </w:t>
      </w:r>
      <w:r w:rsidR="0044540E">
        <w:rPr>
          <w:rFonts w:ascii="Arial" w:hAnsi="Arial" w:cs="Arial"/>
          <w:sz w:val="24"/>
          <w:szCs w:val="24"/>
        </w:rPr>
        <w:t>This is a very in-depth and well thought out assessment of the potential key pollution sources</w:t>
      </w:r>
      <w:r w:rsidR="00282A5D">
        <w:rPr>
          <w:rFonts w:ascii="Arial" w:hAnsi="Arial" w:cs="Arial"/>
          <w:sz w:val="24"/>
          <w:szCs w:val="24"/>
        </w:rPr>
        <w:t xml:space="preserve"> </w:t>
      </w:r>
      <w:sdt>
        <w:sdtPr>
          <w:rPr>
            <w:rFonts w:ascii="Arial" w:hAnsi="Arial" w:cs="Arial"/>
            <w:sz w:val="24"/>
            <w:szCs w:val="24"/>
          </w:rPr>
          <w:id w:val="1639996029"/>
          <w:citation/>
        </w:sdtPr>
        <w:sdtContent>
          <w:r w:rsidR="00282A5D">
            <w:rPr>
              <w:rFonts w:ascii="Arial" w:hAnsi="Arial" w:cs="Arial"/>
              <w:sz w:val="24"/>
              <w:szCs w:val="24"/>
            </w:rPr>
            <w:fldChar w:fldCharType="begin"/>
          </w:r>
          <w:r w:rsidR="00282A5D">
            <w:rPr>
              <w:rFonts w:ascii="Arial" w:hAnsi="Arial" w:cs="Arial"/>
              <w:sz w:val="24"/>
              <w:szCs w:val="24"/>
            </w:rPr>
            <w:instrText xml:space="preserve"> CITATION Sim19 \l 2057 </w:instrText>
          </w:r>
          <w:r w:rsidR="00282A5D">
            <w:rPr>
              <w:rFonts w:ascii="Arial" w:hAnsi="Arial" w:cs="Arial"/>
              <w:sz w:val="24"/>
              <w:szCs w:val="24"/>
            </w:rPr>
            <w:fldChar w:fldCharType="separate"/>
          </w:r>
          <w:r w:rsidR="0082343F" w:rsidRPr="0082343F">
            <w:rPr>
              <w:rFonts w:ascii="Arial" w:hAnsi="Arial" w:cs="Arial"/>
              <w:noProof/>
              <w:sz w:val="24"/>
              <w:szCs w:val="24"/>
            </w:rPr>
            <w:t>(Simpson, &amp; Padkin, 2019)</w:t>
          </w:r>
          <w:r w:rsidR="00282A5D">
            <w:rPr>
              <w:rFonts w:ascii="Arial" w:hAnsi="Arial" w:cs="Arial"/>
              <w:sz w:val="24"/>
              <w:szCs w:val="24"/>
            </w:rPr>
            <w:fldChar w:fldCharType="end"/>
          </w:r>
        </w:sdtContent>
      </w:sdt>
      <w:r w:rsidR="00282A5D">
        <w:rPr>
          <w:rFonts w:ascii="Arial" w:hAnsi="Arial" w:cs="Arial"/>
          <w:sz w:val="24"/>
          <w:szCs w:val="24"/>
        </w:rPr>
        <w:t>.</w:t>
      </w:r>
    </w:p>
    <w:p w14:paraId="1B2E3121" w14:textId="740986BD" w:rsidR="00282A5D" w:rsidRDefault="00282A5D" w:rsidP="00282A5D">
      <w:pPr>
        <w:pStyle w:val="Heading2"/>
      </w:pPr>
      <w:r>
        <w:t>Significant Effects</w:t>
      </w:r>
    </w:p>
    <w:p w14:paraId="2C82E6F0" w14:textId="1F060D9C" w:rsidR="00282A5D" w:rsidRDefault="00282A5D" w:rsidP="00282A5D">
      <w:pPr>
        <w:spacing w:line="360" w:lineRule="auto"/>
        <w:jc w:val="both"/>
        <w:rPr>
          <w:rFonts w:ascii="Arial" w:hAnsi="Arial" w:cs="Arial"/>
          <w:sz w:val="24"/>
          <w:szCs w:val="24"/>
        </w:rPr>
      </w:pPr>
      <w:r>
        <w:rPr>
          <w:rFonts w:ascii="Arial" w:hAnsi="Arial" w:cs="Arial"/>
          <w:sz w:val="24"/>
          <w:szCs w:val="24"/>
        </w:rPr>
        <w:t xml:space="preserve">The EIA done by Sweco has a significant effects section where is draws from the impacts section done in the air quality impact assessment. </w:t>
      </w:r>
      <w:r w:rsidR="00C86A47">
        <w:rPr>
          <w:rFonts w:ascii="Arial" w:hAnsi="Arial" w:cs="Arial"/>
          <w:sz w:val="24"/>
          <w:szCs w:val="24"/>
        </w:rPr>
        <w:t>This section of the EIA assessed the construction phase’s ability to create air pollution. The assessment was to work out how the air pollution would be created and where would be affected by the increase in pollution. Dust and vehicle emissions w</w:t>
      </w:r>
      <w:r w:rsidR="00411001">
        <w:rPr>
          <w:rFonts w:ascii="Arial" w:hAnsi="Arial" w:cs="Arial"/>
          <w:sz w:val="24"/>
          <w:szCs w:val="24"/>
        </w:rPr>
        <w:t xml:space="preserve">ere examined to determine if they </w:t>
      </w:r>
      <w:r w:rsidR="00411001">
        <w:rPr>
          <w:rFonts w:ascii="Arial" w:hAnsi="Arial" w:cs="Arial"/>
          <w:sz w:val="24"/>
          <w:szCs w:val="24"/>
        </w:rPr>
        <w:lastRenderedPageBreak/>
        <w:t xml:space="preserve">would have a significant impact to the surrounding area. Results from the testing were conclusive as it was found that the dust risk is low. Furthermore, </w:t>
      </w:r>
      <w:r w:rsidR="00E800E8">
        <w:rPr>
          <w:rFonts w:ascii="Arial" w:hAnsi="Arial" w:cs="Arial"/>
          <w:sz w:val="24"/>
          <w:szCs w:val="24"/>
        </w:rPr>
        <w:t xml:space="preserve">Sweco recommend that the development follow IAQM dust mitigation measures as to keep the impact to “insignificant” </w:t>
      </w:r>
      <w:sdt>
        <w:sdtPr>
          <w:rPr>
            <w:rFonts w:ascii="Arial" w:hAnsi="Arial" w:cs="Arial"/>
            <w:sz w:val="24"/>
            <w:szCs w:val="24"/>
          </w:rPr>
          <w:id w:val="371735627"/>
          <w:citation/>
        </w:sdtPr>
        <w:sdtContent>
          <w:r w:rsidR="00E800E8">
            <w:rPr>
              <w:rFonts w:ascii="Arial" w:hAnsi="Arial" w:cs="Arial"/>
              <w:sz w:val="24"/>
              <w:szCs w:val="24"/>
            </w:rPr>
            <w:fldChar w:fldCharType="begin"/>
          </w:r>
          <w:r w:rsidR="00E800E8">
            <w:rPr>
              <w:rFonts w:ascii="Arial" w:hAnsi="Arial" w:cs="Arial"/>
              <w:sz w:val="24"/>
              <w:szCs w:val="24"/>
            </w:rPr>
            <w:instrText xml:space="preserve"> CITATION Sim19 \l 2057 </w:instrText>
          </w:r>
          <w:r w:rsidR="00E800E8">
            <w:rPr>
              <w:rFonts w:ascii="Arial" w:hAnsi="Arial" w:cs="Arial"/>
              <w:sz w:val="24"/>
              <w:szCs w:val="24"/>
            </w:rPr>
            <w:fldChar w:fldCharType="separate"/>
          </w:r>
          <w:r w:rsidR="0082343F" w:rsidRPr="0082343F">
            <w:rPr>
              <w:rFonts w:ascii="Arial" w:hAnsi="Arial" w:cs="Arial"/>
              <w:noProof/>
              <w:sz w:val="24"/>
              <w:szCs w:val="24"/>
            </w:rPr>
            <w:t>(Simpson, &amp; Padkin, 2019)</w:t>
          </w:r>
          <w:r w:rsidR="00E800E8">
            <w:rPr>
              <w:rFonts w:ascii="Arial" w:hAnsi="Arial" w:cs="Arial"/>
              <w:sz w:val="24"/>
              <w:szCs w:val="24"/>
            </w:rPr>
            <w:fldChar w:fldCharType="end"/>
          </w:r>
        </w:sdtContent>
      </w:sdt>
      <w:r w:rsidR="00E800E8">
        <w:rPr>
          <w:rFonts w:ascii="Arial" w:hAnsi="Arial" w:cs="Arial"/>
          <w:sz w:val="24"/>
          <w:szCs w:val="24"/>
        </w:rPr>
        <w:t xml:space="preserve">. </w:t>
      </w:r>
    </w:p>
    <w:p w14:paraId="3FF05FC7" w14:textId="73012A57" w:rsidR="00E800E8" w:rsidRDefault="00E800E8" w:rsidP="00282A5D">
      <w:pPr>
        <w:spacing w:line="360" w:lineRule="auto"/>
        <w:jc w:val="both"/>
        <w:rPr>
          <w:rFonts w:ascii="Arial" w:hAnsi="Arial" w:cs="Arial"/>
          <w:sz w:val="24"/>
          <w:szCs w:val="24"/>
        </w:rPr>
      </w:pPr>
      <w:r>
        <w:rPr>
          <w:rFonts w:ascii="Arial" w:hAnsi="Arial" w:cs="Arial"/>
          <w:sz w:val="24"/>
          <w:szCs w:val="24"/>
        </w:rPr>
        <w:t xml:space="preserve">The baseline data for 2017 has been used to assess traffic emissions. Also, the 2022 development scenario baseline data for emissions has been used along with the 2022 future baseline data. Using this information Sweco was able to model the increase in air pollution. The results show that the development will not impact the air quality targets of Scotland and keep the NO2 levels at </w:t>
      </w:r>
      <w:r w:rsidRPr="00E800E8">
        <w:rPr>
          <w:rFonts w:ascii="Arial" w:hAnsi="Arial" w:cs="Arial"/>
          <w:sz w:val="24"/>
          <w:szCs w:val="24"/>
        </w:rPr>
        <w:t>40 µg/m3</w:t>
      </w:r>
      <w:r>
        <w:rPr>
          <w:rFonts w:ascii="Arial" w:hAnsi="Arial" w:cs="Arial"/>
          <w:sz w:val="24"/>
          <w:szCs w:val="24"/>
        </w:rPr>
        <w:t xml:space="preserve"> for that year. Therefore, development will pose little impact to annual NO2 gas levels </w:t>
      </w:r>
      <w:sdt>
        <w:sdtPr>
          <w:rPr>
            <w:rFonts w:ascii="Arial" w:hAnsi="Arial" w:cs="Arial"/>
            <w:sz w:val="24"/>
            <w:szCs w:val="24"/>
          </w:rPr>
          <w:id w:val="-1195845980"/>
          <w:citation/>
        </w:sdtPr>
        <w:sdtContent>
          <w:r>
            <w:rPr>
              <w:rFonts w:ascii="Arial" w:hAnsi="Arial" w:cs="Arial"/>
              <w:sz w:val="24"/>
              <w:szCs w:val="24"/>
            </w:rPr>
            <w:fldChar w:fldCharType="begin"/>
          </w:r>
          <w:r>
            <w:rPr>
              <w:rFonts w:ascii="Arial" w:hAnsi="Arial" w:cs="Arial"/>
              <w:sz w:val="24"/>
              <w:szCs w:val="24"/>
            </w:rPr>
            <w:instrText xml:space="preserve"> CITATION Sim19 \l 2057 </w:instrText>
          </w:r>
          <w:r>
            <w:rPr>
              <w:rFonts w:ascii="Arial" w:hAnsi="Arial" w:cs="Arial"/>
              <w:sz w:val="24"/>
              <w:szCs w:val="24"/>
            </w:rPr>
            <w:fldChar w:fldCharType="separate"/>
          </w:r>
          <w:r w:rsidR="0082343F" w:rsidRPr="0082343F">
            <w:rPr>
              <w:rFonts w:ascii="Arial" w:hAnsi="Arial" w:cs="Arial"/>
              <w:noProof/>
              <w:sz w:val="24"/>
              <w:szCs w:val="24"/>
            </w:rPr>
            <w:t>(Simpson, &amp; Padkin, 2019)</w:t>
          </w:r>
          <w:r>
            <w:rPr>
              <w:rFonts w:ascii="Arial" w:hAnsi="Arial" w:cs="Arial"/>
              <w:sz w:val="24"/>
              <w:szCs w:val="24"/>
            </w:rPr>
            <w:fldChar w:fldCharType="end"/>
          </w:r>
        </w:sdtContent>
      </w:sdt>
      <w:r>
        <w:rPr>
          <w:rFonts w:ascii="Arial" w:hAnsi="Arial" w:cs="Arial"/>
          <w:sz w:val="24"/>
          <w:szCs w:val="24"/>
        </w:rPr>
        <w:t xml:space="preserve">. </w:t>
      </w:r>
      <w:r w:rsidR="00EF292E">
        <w:rPr>
          <w:rFonts w:ascii="Arial" w:hAnsi="Arial" w:cs="Arial"/>
          <w:sz w:val="24"/>
          <w:szCs w:val="24"/>
        </w:rPr>
        <w:t xml:space="preserve">Furthermore, Sweco also looked at PM 10 levels on site. It was found that no areas that was measured would be above the annual targets of 18.0 </w:t>
      </w:r>
      <w:r w:rsidR="00EF292E" w:rsidRPr="00E800E8">
        <w:rPr>
          <w:rFonts w:ascii="Arial" w:hAnsi="Arial" w:cs="Arial"/>
          <w:sz w:val="24"/>
          <w:szCs w:val="24"/>
        </w:rPr>
        <w:t>µg/m3</w:t>
      </w:r>
      <w:r w:rsidR="00EF292E">
        <w:rPr>
          <w:rFonts w:ascii="Arial" w:hAnsi="Arial" w:cs="Arial"/>
          <w:sz w:val="24"/>
          <w:szCs w:val="24"/>
        </w:rPr>
        <w:t xml:space="preserve">; the impact of development on PM 10 levels will not be significant </w:t>
      </w:r>
      <w:sdt>
        <w:sdtPr>
          <w:rPr>
            <w:rFonts w:ascii="Arial" w:hAnsi="Arial" w:cs="Arial"/>
            <w:sz w:val="24"/>
            <w:szCs w:val="24"/>
          </w:rPr>
          <w:id w:val="203141511"/>
          <w:citation/>
        </w:sdtPr>
        <w:sdtContent>
          <w:r w:rsidR="00EF292E">
            <w:rPr>
              <w:rFonts w:ascii="Arial" w:hAnsi="Arial" w:cs="Arial"/>
              <w:sz w:val="24"/>
              <w:szCs w:val="24"/>
            </w:rPr>
            <w:fldChar w:fldCharType="begin"/>
          </w:r>
          <w:r w:rsidR="00EF292E">
            <w:rPr>
              <w:rFonts w:ascii="Arial" w:hAnsi="Arial" w:cs="Arial"/>
              <w:sz w:val="24"/>
              <w:szCs w:val="24"/>
            </w:rPr>
            <w:instrText xml:space="preserve"> CITATION Sim19 \l 2057 </w:instrText>
          </w:r>
          <w:r w:rsidR="00EF292E">
            <w:rPr>
              <w:rFonts w:ascii="Arial" w:hAnsi="Arial" w:cs="Arial"/>
              <w:sz w:val="24"/>
              <w:szCs w:val="24"/>
            </w:rPr>
            <w:fldChar w:fldCharType="separate"/>
          </w:r>
          <w:r w:rsidR="0082343F" w:rsidRPr="0082343F">
            <w:rPr>
              <w:rFonts w:ascii="Arial" w:hAnsi="Arial" w:cs="Arial"/>
              <w:noProof/>
              <w:sz w:val="24"/>
              <w:szCs w:val="24"/>
            </w:rPr>
            <w:t>(Simpson, &amp; Padkin, 2019)</w:t>
          </w:r>
          <w:r w:rsidR="00EF292E">
            <w:rPr>
              <w:rFonts w:ascii="Arial" w:hAnsi="Arial" w:cs="Arial"/>
              <w:sz w:val="24"/>
              <w:szCs w:val="24"/>
            </w:rPr>
            <w:fldChar w:fldCharType="end"/>
          </w:r>
        </w:sdtContent>
      </w:sdt>
      <w:r w:rsidR="00EF292E">
        <w:rPr>
          <w:rFonts w:ascii="Arial" w:hAnsi="Arial" w:cs="Arial"/>
          <w:sz w:val="24"/>
          <w:szCs w:val="24"/>
        </w:rPr>
        <w:t xml:space="preserve">. </w:t>
      </w:r>
      <w:r w:rsidR="00592360">
        <w:rPr>
          <w:rFonts w:ascii="Arial" w:hAnsi="Arial" w:cs="Arial"/>
          <w:sz w:val="24"/>
          <w:szCs w:val="24"/>
        </w:rPr>
        <w:t xml:space="preserve">This assessment of both these pollutants fits the national guidelines due to the development being a schedule 2 </w:t>
      </w:r>
      <w:sdt>
        <w:sdtPr>
          <w:rPr>
            <w:rFonts w:ascii="Arial" w:hAnsi="Arial" w:cs="Arial"/>
            <w:sz w:val="24"/>
            <w:szCs w:val="24"/>
          </w:rPr>
          <w:id w:val="-616833934"/>
          <w:citation/>
        </w:sdtPr>
        <w:sdtContent>
          <w:r w:rsidR="00592360">
            <w:rPr>
              <w:rFonts w:ascii="Arial" w:hAnsi="Arial" w:cs="Arial"/>
              <w:sz w:val="24"/>
              <w:szCs w:val="24"/>
            </w:rPr>
            <w:fldChar w:fldCharType="begin"/>
          </w:r>
          <w:r w:rsidR="00592360">
            <w:rPr>
              <w:rFonts w:ascii="Arial" w:hAnsi="Arial" w:cs="Arial"/>
              <w:sz w:val="24"/>
              <w:szCs w:val="24"/>
            </w:rPr>
            <w:instrText xml:space="preserve"> CITATION Gov19 \l 2057 </w:instrText>
          </w:r>
          <w:r w:rsidR="00592360">
            <w:rPr>
              <w:rFonts w:ascii="Arial" w:hAnsi="Arial" w:cs="Arial"/>
              <w:sz w:val="24"/>
              <w:szCs w:val="24"/>
            </w:rPr>
            <w:fldChar w:fldCharType="separate"/>
          </w:r>
          <w:r w:rsidR="0082343F" w:rsidRPr="0082343F">
            <w:rPr>
              <w:rFonts w:ascii="Arial" w:hAnsi="Arial" w:cs="Arial"/>
              <w:noProof/>
              <w:sz w:val="24"/>
              <w:szCs w:val="24"/>
            </w:rPr>
            <w:t>(Gov.uk, 2019)</w:t>
          </w:r>
          <w:r w:rsidR="00592360">
            <w:rPr>
              <w:rFonts w:ascii="Arial" w:hAnsi="Arial" w:cs="Arial"/>
              <w:sz w:val="24"/>
              <w:szCs w:val="24"/>
            </w:rPr>
            <w:fldChar w:fldCharType="end"/>
          </w:r>
        </w:sdtContent>
      </w:sdt>
      <w:r w:rsidR="00592360">
        <w:rPr>
          <w:rFonts w:ascii="Arial" w:hAnsi="Arial" w:cs="Arial"/>
          <w:sz w:val="24"/>
          <w:szCs w:val="24"/>
        </w:rPr>
        <w:t xml:space="preserve">. </w:t>
      </w:r>
    </w:p>
    <w:p w14:paraId="629016BE" w14:textId="605309C2" w:rsidR="001E5E7A" w:rsidRDefault="001E5E7A" w:rsidP="001E5E7A">
      <w:pPr>
        <w:pStyle w:val="Heading2"/>
      </w:pPr>
      <w:r>
        <w:t>Combined and Cumulative Effects</w:t>
      </w:r>
    </w:p>
    <w:p w14:paraId="6CAA4F49" w14:textId="57D8BEBF" w:rsidR="001E5E7A" w:rsidRPr="001E5E7A" w:rsidRDefault="001E5E7A" w:rsidP="001E5E7A">
      <w:pPr>
        <w:spacing w:line="360" w:lineRule="auto"/>
        <w:jc w:val="both"/>
        <w:rPr>
          <w:rFonts w:ascii="Arial" w:hAnsi="Arial" w:cs="Arial"/>
          <w:sz w:val="24"/>
          <w:szCs w:val="24"/>
        </w:rPr>
      </w:pPr>
      <w:r>
        <w:rPr>
          <w:rFonts w:ascii="Arial" w:hAnsi="Arial" w:cs="Arial"/>
          <w:sz w:val="24"/>
          <w:szCs w:val="24"/>
        </w:rPr>
        <w:t>The data has shown that for both PM10 and NO2, there is no significant impact to the air quality. At the tested sites it was modelled that the development would not put the amount of those pollutants over the national annual targets</w:t>
      </w:r>
      <w:r w:rsidR="00D3721B">
        <w:rPr>
          <w:rFonts w:ascii="Arial" w:hAnsi="Arial" w:cs="Arial"/>
          <w:sz w:val="24"/>
          <w:szCs w:val="24"/>
        </w:rPr>
        <w:t xml:space="preserve"> </w:t>
      </w:r>
      <w:sdt>
        <w:sdtPr>
          <w:rPr>
            <w:rFonts w:ascii="Arial" w:hAnsi="Arial" w:cs="Arial"/>
            <w:sz w:val="24"/>
            <w:szCs w:val="24"/>
          </w:rPr>
          <w:id w:val="-232475953"/>
          <w:citation/>
        </w:sdtPr>
        <w:sdtContent>
          <w:r w:rsidR="00D3721B">
            <w:rPr>
              <w:rFonts w:ascii="Arial" w:hAnsi="Arial" w:cs="Arial"/>
              <w:sz w:val="24"/>
              <w:szCs w:val="24"/>
            </w:rPr>
            <w:fldChar w:fldCharType="begin"/>
          </w:r>
          <w:r w:rsidR="00D3721B">
            <w:rPr>
              <w:rFonts w:ascii="Arial" w:hAnsi="Arial" w:cs="Arial"/>
              <w:sz w:val="24"/>
              <w:szCs w:val="24"/>
            </w:rPr>
            <w:instrText xml:space="preserve"> CITATION Sim19 \l 2057 </w:instrText>
          </w:r>
          <w:r w:rsidR="00D3721B">
            <w:rPr>
              <w:rFonts w:ascii="Arial" w:hAnsi="Arial" w:cs="Arial"/>
              <w:sz w:val="24"/>
              <w:szCs w:val="24"/>
            </w:rPr>
            <w:fldChar w:fldCharType="separate"/>
          </w:r>
          <w:r w:rsidR="0082343F" w:rsidRPr="0082343F">
            <w:rPr>
              <w:rFonts w:ascii="Arial" w:hAnsi="Arial" w:cs="Arial"/>
              <w:noProof/>
              <w:sz w:val="24"/>
              <w:szCs w:val="24"/>
            </w:rPr>
            <w:t>(Simpson, &amp; Padkin, 2019)</w:t>
          </w:r>
          <w:r w:rsidR="00D3721B">
            <w:rPr>
              <w:rFonts w:ascii="Arial" w:hAnsi="Arial" w:cs="Arial"/>
              <w:sz w:val="24"/>
              <w:szCs w:val="24"/>
            </w:rPr>
            <w:fldChar w:fldCharType="end"/>
          </w:r>
        </w:sdtContent>
      </w:sdt>
    </w:p>
    <w:p w14:paraId="7C5286E2" w14:textId="0D82E6A8" w:rsidR="001E5E7A" w:rsidRPr="001E5E7A" w:rsidRDefault="001E5E7A" w:rsidP="001E5E7A">
      <w:pPr>
        <w:pStyle w:val="Heading2"/>
      </w:pPr>
      <w:r>
        <w:t>Summary of Residual Effects</w:t>
      </w:r>
    </w:p>
    <w:p w14:paraId="1CD421AD" w14:textId="6595E5A0" w:rsidR="00C3574E" w:rsidRDefault="00DE655F" w:rsidP="00A14F24">
      <w:pPr>
        <w:spacing w:line="360" w:lineRule="auto"/>
        <w:jc w:val="both"/>
        <w:rPr>
          <w:rFonts w:ascii="Arial" w:hAnsi="Arial" w:cs="Arial"/>
          <w:sz w:val="24"/>
          <w:szCs w:val="24"/>
        </w:rPr>
      </w:pPr>
      <w:r>
        <w:rPr>
          <w:rFonts w:ascii="Arial" w:hAnsi="Arial" w:cs="Arial"/>
          <w:sz w:val="24"/>
          <w:szCs w:val="24"/>
        </w:rPr>
        <w:t>The development has been cleared for significant effects. Only good practice measures have been implemented for the development process</w:t>
      </w:r>
      <w:r w:rsidR="00D3721B">
        <w:rPr>
          <w:rFonts w:ascii="Arial" w:hAnsi="Arial" w:cs="Arial"/>
          <w:sz w:val="24"/>
          <w:szCs w:val="24"/>
        </w:rPr>
        <w:t xml:space="preserve"> </w:t>
      </w:r>
      <w:sdt>
        <w:sdtPr>
          <w:rPr>
            <w:rFonts w:ascii="Arial" w:hAnsi="Arial" w:cs="Arial"/>
            <w:sz w:val="24"/>
            <w:szCs w:val="24"/>
          </w:rPr>
          <w:id w:val="462311833"/>
          <w:citation/>
        </w:sdtPr>
        <w:sdtContent>
          <w:r w:rsidR="00D3721B">
            <w:rPr>
              <w:rFonts w:ascii="Arial" w:hAnsi="Arial" w:cs="Arial"/>
              <w:sz w:val="24"/>
              <w:szCs w:val="24"/>
            </w:rPr>
            <w:fldChar w:fldCharType="begin"/>
          </w:r>
          <w:r w:rsidR="00D3721B">
            <w:rPr>
              <w:rFonts w:ascii="Arial" w:hAnsi="Arial" w:cs="Arial"/>
              <w:sz w:val="24"/>
              <w:szCs w:val="24"/>
            </w:rPr>
            <w:instrText xml:space="preserve"> CITATION Sim219 \l 2057 </w:instrText>
          </w:r>
          <w:r w:rsidR="00D3721B">
            <w:rPr>
              <w:rFonts w:ascii="Arial" w:hAnsi="Arial" w:cs="Arial"/>
              <w:sz w:val="24"/>
              <w:szCs w:val="24"/>
            </w:rPr>
            <w:fldChar w:fldCharType="separate"/>
          </w:r>
          <w:r w:rsidR="0082343F" w:rsidRPr="0082343F">
            <w:rPr>
              <w:rFonts w:ascii="Arial" w:hAnsi="Arial" w:cs="Arial"/>
              <w:noProof/>
              <w:sz w:val="24"/>
              <w:szCs w:val="24"/>
            </w:rPr>
            <w:t>(Simpson &amp; Padkin, 2019)</w:t>
          </w:r>
          <w:r w:rsidR="00D3721B">
            <w:rPr>
              <w:rFonts w:ascii="Arial" w:hAnsi="Arial" w:cs="Arial"/>
              <w:sz w:val="24"/>
              <w:szCs w:val="24"/>
            </w:rPr>
            <w:fldChar w:fldCharType="end"/>
          </w:r>
        </w:sdtContent>
      </w:sdt>
      <w:r w:rsidR="00D3721B">
        <w:rPr>
          <w:rFonts w:ascii="Arial" w:hAnsi="Arial" w:cs="Arial"/>
          <w:sz w:val="24"/>
          <w:szCs w:val="24"/>
        </w:rPr>
        <w:t>.</w:t>
      </w:r>
    </w:p>
    <w:p w14:paraId="5184C10B" w14:textId="6CEEAED1" w:rsidR="00D3721B" w:rsidRDefault="00D3721B" w:rsidP="00A14F24">
      <w:pPr>
        <w:spacing w:line="360" w:lineRule="auto"/>
        <w:jc w:val="both"/>
        <w:rPr>
          <w:rFonts w:ascii="Arial" w:hAnsi="Arial" w:cs="Arial"/>
          <w:sz w:val="24"/>
          <w:szCs w:val="24"/>
        </w:rPr>
      </w:pPr>
    </w:p>
    <w:p w14:paraId="1BB57061" w14:textId="1AA4F4CF" w:rsidR="00D3721B" w:rsidRDefault="00D3721B" w:rsidP="00A14F24">
      <w:pPr>
        <w:spacing w:line="360" w:lineRule="auto"/>
        <w:jc w:val="both"/>
        <w:rPr>
          <w:rFonts w:ascii="Arial" w:hAnsi="Arial" w:cs="Arial"/>
          <w:sz w:val="24"/>
          <w:szCs w:val="24"/>
        </w:rPr>
      </w:pPr>
    </w:p>
    <w:p w14:paraId="45506C2F" w14:textId="39532FC0" w:rsidR="00D3721B" w:rsidRDefault="00D3721B" w:rsidP="00A14F24">
      <w:pPr>
        <w:spacing w:line="360" w:lineRule="auto"/>
        <w:jc w:val="both"/>
        <w:rPr>
          <w:rFonts w:ascii="Arial" w:hAnsi="Arial" w:cs="Arial"/>
          <w:sz w:val="24"/>
          <w:szCs w:val="24"/>
        </w:rPr>
      </w:pPr>
    </w:p>
    <w:p w14:paraId="475BA913" w14:textId="22720CF4" w:rsidR="00D3721B" w:rsidRDefault="00D3721B" w:rsidP="00A14F24">
      <w:pPr>
        <w:spacing w:line="360" w:lineRule="auto"/>
        <w:jc w:val="both"/>
        <w:rPr>
          <w:rFonts w:ascii="Arial" w:hAnsi="Arial" w:cs="Arial"/>
          <w:sz w:val="24"/>
          <w:szCs w:val="24"/>
        </w:rPr>
      </w:pPr>
    </w:p>
    <w:p w14:paraId="0C67B852" w14:textId="0216E6CD" w:rsidR="00D3721B" w:rsidRDefault="00D3721B" w:rsidP="00A14F24">
      <w:pPr>
        <w:spacing w:line="360" w:lineRule="auto"/>
        <w:jc w:val="both"/>
        <w:rPr>
          <w:rFonts w:ascii="Arial" w:hAnsi="Arial" w:cs="Arial"/>
          <w:sz w:val="24"/>
          <w:szCs w:val="24"/>
        </w:rPr>
      </w:pPr>
    </w:p>
    <w:p w14:paraId="43A1051D" w14:textId="134DFDAF" w:rsidR="00D3721B" w:rsidRDefault="00D3721B" w:rsidP="00A14F24">
      <w:pPr>
        <w:spacing w:line="360" w:lineRule="auto"/>
        <w:jc w:val="both"/>
        <w:rPr>
          <w:rFonts w:ascii="Arial" w:hAnsi="Arial" w:cs="Arial"/>
          <w:sz w:val="24"/>
          <w:szCs w:val="24"/>
        </w:rPr>
      </w:pPr>
    </w:p>
    <w:p w14:paraId="3209EC61" w14:textId="41BE1BDB" w:rsidR="00D3721B" w:rsidRDefault="00D3721B" w:rsidP="00A14F24">
      <w:pPr>
        <w:spacing w:line="360" w:lineRule="auto"/>
        <w:jc w:val="both"/>
        <w:rPr>
          <w:rFonts w:ascii="Arial" w:hAnsi="Arial" w:cs="Arial"/>
          <w:sz w:val="24"/>
          <w:szCs w:val="24"/>
        </w:rPr>
      </w:pPr>
    </w:p>
    <w:p w14:paraId="353F7980" w14:textId="02E75936" w:rsidR="00D3721B" w:rsidRDefault="00D3721B" w:rsidP="00D3721B">
      <w:pPr>
        <w:pStyle w:val="Heading1"/>
      </w:pPr>
      <w:r>
        <w:lastRenderedPageBreak/>
        <w:t>The EIA Process and It</w:t>
      </w:r>
      <w:r w:rsidR="0083317A">
        <w:t>s</w:t>
      </w:r>
      <w:r>
        <w:t xml:space="preserve"> Efficacy </w:t>
      </w:r>
      <w:r w:rsidR="0083317A">
        <w:t>at Addressing Environmental Issues</w:t>
      </w:r>
    </w:p>
    <w:p w14:paraId="092093AB" w14:textId="259C0D49" w:rsidR="00906A5E" w:rsidRDefault="0083317A" w:rsidP="00A14F24">
      <w:pPr>
        <w:spacing w:line="360" w:lineRule="auto"/>
        <w:jc w:val="both"/>
        <w:rPr>
          <w:rFonts w:ascii="Arial" w:hAnsi="Arial" w:cs="Arial"/>
          <w:sz w:val="24"/>
          <w:szCs w:val="24"/>
        </w:rPr>
      </w:pPr>
      <w:r>
        <w:rPr>
          <w:rFonts w:ascii="Arial" w:hAnsi="Arial" w:cs="Arial"/>
          <w:sz w:val="24"/>
          <w:szCs w:val="24"/>
        </w:rPr>
        <w:t xml:space="preserve">The Environmental Impact Assessment (EIA) process </w:t>
      </w:r>
      <w:r w:rsidR="000320EF">
        <w:rPr>
          <w:rFonts w:ascii="Arial" w:hAnsi="Arial" w:cs="Arial"/>
          <w:sz w:val="24"/>
          <w:szCs w:val="24"/>
        </w:rPr>
        <w:t xml:space="preserve">must encompass the whole development and think about every aspect. This also must be done to the potential impacts of the development at every stage in the EIA. All possible receptors must be thought of and investigated for significant impacts. </w:t>
      </w:r>
      <w:r w:rsidR="001725B9">
        <w:rPr>
          <w:rFonts w:ascii="Arial" w:hAnsi="Arial" w:cs="Arial"/>
          <w:sz w:val="24"/>
          <w:szCs w:val="24"/>
        </w:rPr>
        <w:t xml:space="preserve">The EIA must be able to list all possible environmental impacts that the development may have. </w:t>
      </w:r>
      <w:r w:rsidR="002A7BD3">
        <w:rPr>
          <w:rFonts w:ascii="Arial" w:hAnsi="Arial" w:cs="Arial"/>
          <w:sz w:val="24"/>
          <w:szCs w:val="24"/>
        </w:rPr>
        <w:t>Furthermore, it must also grade the impacts with a severity rating</w:t>
      </w:r>
      <w:r w:rsidR="00E94B04">
        <w:rPr>
          <w:rFonts w:ascii="Arial" w:hAnsi="Arial" w:cs="Arial"/>
          <w:sz w:val="24"/>
          <w:szCs w:val="24"/>
        </w:rPr>
        <w:t xml:space="preserve"> (low risk to high risk). </w:t>
      </w:r>
      <w:sdt>
        <w:sdtPr>
          <w:rPr>
            <w:rFonts w:ascii="Arial" w:hAnsi="Arial" w:cs="Arial"/>
            <w:sz w:val="24"/>
            <w:szCs w:val="24"/>
          </w:rPr>
          <w:id w:val="1487215290"/>
          <w:citation/>
        </w:sdtPr>
        <w:sdtContent>
          <w:r w:rsidR="008A573B">
            <w:rPr>
              <w:rFonts w:ascii="Arial" w:hAnsi="Arial" w:cs="Arial"/>
              <w:sz w:val="24"/>
              <w:szCs w:val="24"/>
            </w:rPr>
            <w:fldChar w:fldCharType="begin"/>
          </w:r>
          <w:r w:rsidR="008A573B">
            <w:rPr>
              <w:rFonts w:ascii="Arial" w:hAnsi="Arial" w:cs="Arial"/>
              <w:sz w:val="24"/>
              <w:szCs w:val="24"/>
            </w:rPr>
            <w:instrText xml:space="preserve"> CITATION Wha19 \l 2057 </w:instrText>
          </w:r>
          <w:r w:rsidR="008A573B">
            <w:rPr>
              <w:rFonts w:ascii="Arial" w:hAnsi="Arial" w:cs="Arial"/>
              <w:sz w:val="24"/>
              <w:szCs w:val="24"/>
            </w:rPr>
            <w:fldChar w:fldCharType="separate"/>
          </w:r>
          <w:r w:rsidR="0082343F" w:rsidRPr="0082343F">
            <w:rPr>
              <w:rFonts w:ascii="Arial" w:hAnsi="Arial" w:cs="Arial"/>
              <w:noProof/>
              <w:sz w:val="24"/>
              <w:szCs w:val="24"/>
            </w:rPr>
            <w:t>(Anon., 2019)</w:t>
          </w:r>
          <w:r w:rsidR="008A573B">
            <w:rPr>
              <w:rFonts w:ascii="Arial" w:hAnsi="Arial" w:cs="Arial"/>
              <w:sz w:val="24"/>
              <w:szCs w:val="24"/>
            </w:rPr>
            <w:fldChar w:fldCharType="end"/>
          </w:r>
        </w:sdtContent>
      </w:sdt>
      <w:r w:rsidR="008A573B">
        <w:rPr>
          <w:rFonts w:ascii="Arial" w:hAnsi="Arial" w:cs="Arial"/>
          <w:sz w:val="24"/>
          <w:szCs w:val="24"/>
        </w:rPr>
        <w:t xml:space="preserve">. </w:t>
      </w:r>
    </w:p>
    <w:p w14:paraId="134296EA" w14:textId="4BC368CE" w:rsidR="00E26B1D" w:rsidRDefault="00E26B1D" w:rsidP="00A14F24">
      <w:pPr>
        <w:spacing w:line="360" w:lineRule="auto"/>
        <w:jc w:val="both"/>
        <w:rPr>
          <w:rFonts w:ascii="Arial" w:hAnsi="Arial" w:cs="Arial"/>
          <w:sz w:val="24"/>
          <w:szCs w:val="24"/>
        </w:rPr>
      </w:pPr>
      <w:r>
        <w:rPr>
          <w:rFonts w:ascii="Arial" w:hAnsi="Arial" w:cs="Arial"/>
          <w:sz w:val="24"/>
          <w:szCs w:val="24"/>
        </w:rPr>
        <w:t xml:space="preserve">The EIA is a process that has many layers to it. It is a process that requires knowledge of many different </w:t>
      </w:r>
      <w:r w:rsidR="004B07DE">
        <w:rPr>
          <w:rFonts w:ascii="Arial" w:hAnsi="Arial" w:cs="Arial"/>
          <w:sz w:val="24"/>
          <w:szCs w:val="24"/>
        </w:rPr>
        <w:t xml:space="preserve">sectors. The EIA’s purpose is to provide guidance to the managers of new development projects, also to the public as well. The EIA will </w:t>
      </w:r>
      <w:r w:rsidR="004354E8">
        <w:rPr>
          <w:rFonts w:ascii="Arial" w:hAnsi="Arial" w:cs="Arial"/>
          <w:sz w:val="24"/>
          <w:szCs w:val="24"/>
        </w:rPr>
        <w:t xml:space="preserve">highlight the environmental impacts that the development will have, and it will go into detail about the severity of the impact; detailing what will be affected, where and by how much. Furthermore, the EIA will </w:t>
      </w:r>
      <w:r w:rsidR="005C6FF9">
        <w:rPr>
          <w:rFonts w:ascii="Arial" w:hAnsi="Arial" w:cs="Arial"/>
          <w:sz w:val="24"/>
          <w:szCs w:val="24"/>
        </w:rPr>
        <w:t xml:space="preserve">be used by the developers as a tool to see environmental impacts, cultural impacts and impacts to human health </w:t>
      </w:r>
      <w:sdt>
        <w:sdtPr>
          <w:rPr>
            <w:rFonts w:ascii="Arial" w:hAnsi="Arial" w:cs="Arial"/>
            <w:sz w:val="24"/>
            <w:szCs w:val="24"/>
          </w:rPr>
          <w:id w:val="-1669550709"/>
          <w:citation/>
        </w:sdtPr>
        <w:sdtContent>
          <w:r w:rsidR="005C6FF9">
            <w:rPr>
              <w:rFonts w:ascii="Arial" w:hAnsi="Arial" w:cs="Arial"/>
              <w:sz w:val="24"/>
              <w:szCs w:val="24"/>
            </w:rPr>
            <w:fldChar w:fldCharType="begin"/>
          </w:r>
          <w:r w:rsidR="005C6FF9">
            <w:rPr>
              <w:rFonts w:ascii="Arial" w:hAnsi="Arial" w:cs="Arial"/>
              <w:sz w:val="24"/>
              <w:szCs w:val="24"/>
            </w:rPr>
            <w:instrText xml:space="preserve"> CITATION Wha19 \l 2057 </w:instrText>
          </w:r>
          <w:r w:rsidR="005C6FF9">
            <w:rPr>
              <w:rFonts w:ascii="Arial" w:hAnsi="Arial" w:cs="Arial"/>
              <w:sz w:val="24"/>
              <w:szCs w:val="24"/>
            </w:rPr>
            <w:fldChar w:fldCharType="separate"/>
          </w:r>
          <w:r w:rsidR="0082343F" w:rsidRPr="0082343F">
            <w:rPr>
              <w:rFonts w:ascii="Arial" w:hAnsi="Arial" w:cs="Arial"/>
              <w:noProof/>
              <w:sz w:val="24"/>
              <w:szCs w:val="24"/>
            </w:rPr>
            <w:t>(Anon., 2019)</w:t>
          </w:r>
          <w:r w:rsidR="005C6FF9">
            <w:rPr>
              <w:rFonts w:ascii="Arial" w:hAnsi="Arial" w:cs="Arial"/>
              <w:sz w:val="24"/>
              <w:szCs w:val="24"/>
            </w:rPr>
            <w:fldChar w:fldCharType="end"/>
          </w:r>
        </w:sdtContent>
      </w:sdt>
      <w:r w:rsidR="005C6FF9">
        <w:rPr>
          <w:rFonts w:ascii="Arial" w:hAnsi="Arial" w:cs="Arial"/>
          <w:sz w:val="24"/>
          <w:szCs w:val="24"/>
        </w:rPr>
        <w:t xml:space="preserve">. </w:t>
      </w:r>
      <w:r w:rsidR="00B36CE1">
        <w:rPr>
          <w:rFonts w:ascii="Arial" w:hAnsi="Arial" w:cs="Arial"/>
          <w:sz w:val="24"/>
          <w:szCs w:val="24"/>
        </w:rPr>
        <w:t>Any potential impacts that the new development may pose on any of the categories mentioned previously will have mitigation processes listed in the EIA.</w:t>
      </w:r>
      <w:r w:rsidR="0080778B">
        <w:rPr>
          <w:rFonts w:ascii="Arial" w:hAnsi="Arial" w:cs="Arial"/>
          <w:sz w:val="24"/>
          <w:szCs w:val="24"/>
        </w:rPr>
        <w:t xml:space="preserve"> Although the EIA provides developers will in-depth advice, the advice given in the EIA does not have to be taken. </w:t>
      </w:r>
      <w:r w:rsidR="00B36CE1">
        <w:rPr>
          <w:rFonts w:ascii="Arial" w:hAnsi="Arial" w:cs="Arial"/>
          <w:sz w:val="24"/>
          <w:szCs w:val="24"/>
        </w:rPr>
        <w:t xml:space="preserve"> </w:t>
      </w:r>
    </w:p>
    <w:p w14:paraId="0CC84BC7" w14:textId="2F32D700" w:rsidR="00B36CE1" w:rsidRDefault="00841C03" w:rsidP="00A14F24">
      <w:pPr>
        <w:spacing w:line="360" w:lineRule="auto"/>
        <w:jc w:val="both"/>
        <w:rPr>
          <w:rFonts w:ascii="Arial" w:hAnsi="Arial" w:cs="Arial"/>
          <w:sz w:val="24"/>
          <w:szCs w:val="24"/>
        </w:rPr>
      </w:pPr>
      <w:r>
        <w:rPr>
          <w:rFonts w:ascii="Arial" w:hAnsi="Arial" w:cs="Arial"/>
          <w:sz w:val="24"/>
          <w:szCs w:val="24"/>
        </w:rPr>
        <w:t xml:space="preserve">Benefits of conducting an EIA are far reaching and cover all the points to make development more sustainable. The EIA can act as an investigation that looks over the whole project and by doing this any methods of development that are environmentally damaging can be removed (or changed). This can be done by creating alternative designs or development methods that help reduce the environmental impact of the develop, while still allowing the development to go ahead. Additionally, the investigation period of the EIA allows for more sustainable development methods to be found as the EIA is includes every aspect of the development project. </w:t>
      </w:r>
      <w:r w:rsidR="00736632">
        <w:rPr>
          <w:rFonts w:ascii="Arial" w:hAnsi="Arial" w:cs="Arial"/>
          <w:sz w:val="24"/>
          <w:szCs w:val="24"/>
        </w:rPr>
        <w:t>The EIA also allows the developers to see the negative impacts that the development will cause. Furthermore, the EIA will provide ways in which to reduce, prevent or balance the effects of the major impacts.</w:t>
      </w:r>
      <w:r w:rsidR="00D36311">
        <w:rPr>
          <w:rFonts w:ascii="Arial" w:hAnsi="Arial" w:cs="Arial"/>
          <w:sz w:val="24"/>
          <w:szCs w:val="24"/>
        </w:rPr>
        <w:t xml:space="preserve"> People and communities of people that may be affected by the development will be informed of the risk via the EIA process. IT will let them know of the dangers and it will explain what is being done to minimise the additional risks. </w:t>
      </w:r>
      <w:r w:rsidR="0025489C">
        <w:rPr>
          <w:rFonts w:ascii="Arial" w:hAnsi="Arial" w:cs="Arial"/>
          <w:sz w:val="24"/>
          <w:szCs w:val="24"/>
        </w:rPr>
        <w:t xml:space="preserve">Lastly, a benefit of EIA is that it allows for specialists to inform the managers of new development. This will allow for professional opinions on matters like wildlife habitat conservation reach the heads of new development. This </w:t>
      </w:r>
      <w:r w:rsidR="0025489C">
        <w:rPr>
          <w:rFonts w:ascii="Arial" w:hAnsi="Arial" w:cs="Arial"/>
          <w:sz w:val="24"/>
          <w:szCs w:val="24"/>
        </w:rPr>
        <w:lastRenderedPageBreak/>
        <w:t xml:space="preserve">can be pivotal in ensuring development does not have undue environmental damage </w:t>
      </w:r>
      <w:sdt>
        <w:sdtPr>
          <w:rPr>
            <w:rFonts w:ascii="Arial" w:hAnsi="Arial" w:cs="Arial"/>
            <w:sz w:val="24"/>
            <w:szCs w:val="24"/>
          </w:rPr>
          <w:id w:val="102390616"/>
          <w:citation/>
        </w:sdtPr>
        <w:sdtContent>
          <w:r w:rsidR="0025489C">
            <w:rPr>
              <w:rFonts w:ascii="Arial" w:hAnsi="Arial" w:cs="Arial"/>
              <w:sz w:val="24"/>
              <w:szCs w:val="24"/>
            </w:rPr>
            <w:fldChar w:fldCharType="begin"/>
          </w:r>
          <w:r w:rsidR="0025489C">
            <w:rPr>
              <w:rFonts w:ascii="Arial" w:hAnsi="Arial" w:cs="Arial"/>
              <w:sz w:val="24"/>
              <w:szCs w:val="24"/>
            </w:rPr>
            <w:instrText xml:space="preserve"> CITATION Wha19 \l 2057 </w:instrText>
          </w:r>
          <w:r w:rsidR="0025489C">
            <w:rPr>
              <w:rFonts w:ascii="Arial" w:hAnsi="Arial" w:cs="Arial"/>
              <w:sz w:val="24"/>
              <w:szCs w:val="24"/>
            </w:rPr>
            <w:fldChar w:fldCharType="separate"/>
          </w:r>
          <w:r w:rsidR="0082343F" w:rsidRPr="0082343F">
            <w:rPr>
              <w:rFonts w:ascii="Arial" w:hAnsi="Arial" w:cs="Arial"/>
              <w:noProof/>
              <w:sz w:val="24"/>
              <w:szCs w:val="24"/>
            </w:rPr>
            <w:t>(Anon., 2019)</w:t>
          </w:r>
          <w:r w:rsidR="0025489C">
            <w:rPr>
              <w:rFonts w:ascii="Arial" w:hAnsi="Arial" w:cs="Arial"/>
              <w:sz w:val="24"/>
              <w:szCs w:val="24"/>
            </w:rPr>
            <w:fldChar w:fldCharType="end"/>
          </w:r>
        </w:sdtContent>
      </w:sdt>
      <w:r w:rsidR="0025489C">
        <w:rPr>
          <w:rFonts w:ascii="Arial" w:hAnsi="Arial" w:cs="Arial"/>
          <w:sz w:val="24"/>
          <w:szCs w:val="24"/>
        </w:rPr>
        <w:t xml:space="preserve">. </w:t>
      </w:r>
    </w:p>
    <w:p w14:paraId="38E514F8" w14:textId="0495B8D8" w:rsidR="00D3721B" w:rsidRDefault="0080778B" w:rsidP="00A14F24">
      <w:pPr>
        <w:spacing w:line="360" w:lineRule="auto"/>
        <w:jc w:val="both"/>
        <w:rPr>
          <w:rFonts w:ascii="Arial" w:hAnsi="Arial" w:cs="Arial"/>
          <w:sz w:val="24"/>
          <w:szCs w:val="24"/>
        </w:rPr>
      </w:pPr>
      <w:r>
        <w:rPr>
          <w:rFonts w:ascii="Arial" w:hAnsi="Arial" w:cs="Arial"/>
          <w:sz w:val="24"/>
          <w:szCs w:val="24"/>
        </w:rPr>
        <w:t>Although the EIA process has untold environmental benefits, and it helps development stay sustainable, it also has some negatives that are associated with the EIA process.</w:t>
      </w:r>
      <w:r w:rsidR="00271A18">
        <w:rPr>
          <w:rFonts w:ascii="Arial" w:hAnsi="Arial" w:cs="Arial"/>
          <w:sz w:val="24"/>
          <w:szCs w:val="24"/>
        </w:rPr>
        <w:t xml:space="preserve"> Firstly, the EIA </w:t>
      </w:r>
      <w:r w:rsidR="00B7740F">
        <w:rPr>
          <w:rFonts w:ascii="Arial" w:hAnsi="Arial" w:cs="Arial"/>
          <w:sz w:val="24"/>
          <w:szCs w:val="24"/>
        </w:rPr>
        <w:t>must</w:t>
      </w:r>
      <w:r w:rsidR="00271A18">
        <w:rPr>
          <w:rFonts w:ascii="Arial" w:hAnsi="Arial" w:cs="Arial"/>
          <w:sz w:val="24"/>
          <w:szCs w:val="24"/>
        </w:rPr>
        <w:t xml:space="preserve"> be done by a third party that is not affiliated with the developers.</w:t>
      </w:r>
      <w:r w:rsidR="00E42634">
        <w:rPr>
          <w:rFonts w:ascii="Arial" w:hAnsi="Arial" w:cs="Arial"/>
          <w:sz w:val="24"/>
          <w:szCs w:val="24"/>
        </w:rPr>
        <w:t xml:space="preserve"> Due to the nature of the EIA being the scrutiny of a new development, the EIA </w:t>
      </w:r>
      <w:r w:rsidR="009D4D44">
        <w:rPr>
          <w:rFonts w:ascii="Arial" w:hAnsi="Arial" w:cs="Arial"/>
          <w:sz w:val="24"/>
          <w:szCs w:val="24"/>
        </w:rPr>
        <w:t>should</w:t>
      </w:r>
      <w:r w:rsidR="00E42634">
        <w:rPr>
          <w:rFonts w:ascii="Arial" w:hAnsi="Arial" w:cs="Arial"/>
          <w:sz w:val="24"/>
          <w:szCs w:val="24"/>
        </w:rPr>
        <w:t xml:space="preserve"> be done by a neutral third party as to make sure they are impartial.</w:t>
      </w:r>
      <w:r w:rsidR="00B7740F">
        <w:rPr>
          <w:rFonts w:ascii="Arial" w:hAnsi="Arial" w:cs="Arial"/>
          <w:sz w:val="24"/>
          <w:szCs w:val="24"/>
        </w:rPr>
        <w:t xml:space="preserve"> There’s always the risk of collusion between the developers who want the development to be done, and the EIA team that want to make money. Another negative about the EIA process is that it is often done by the company or team that will charge the least for the service.</w:t>
      </w:r>
      <w:r w:rsidR="00132BB5">
        <w:rPr>
          <w:rFonts w:ascii="Arial" w:hAnsi="Arial" w:cs="Arial"/>
          <w:sz w:val="24"/>
          <w:szCs w:val="24"/>
        </w:rPr>
        <w:t xml:space="preserve"> An issue of competence can be brought up if the EIA is being done for a low amount of money. This will make the whole exercise pointless as it may provide bad feedback to the developers who then might do undue environmental damage during the development. </w:t>
      </w:r>
      <w:r w:rsidR="001E1F46">
        <w:rPr>
          <w:rFonts w:ascii="Arial" w:hAnsi="Arial" w:cs="Arial"/>
          <w:sz w:val="24"/>
          <w:szCs w:val="24"/>
        </w:rPr>
        <w:t xml:space="preserve">Furthermore, another possible issue with an EIA might be that it will be rushed. A rushed EIA will inherently provide less detailed feedback in the report. The collected information may not be representative of the current situation, or it may </w:t>
      </w:r>
      <w:r w:rsidR="0082614B">
        <w:rPr>
          <w:rFonts w:ascii="Arial" w:hAnsi="Arial" w:cs="Arial"/>
          <w:sz w:val="24"/>
          <w:szCs w:val="24"/>
        </w:rPr>
        <w:t>just be incorrect. An incorrect EIA would be disastrous for the environment and would not be a sustainable way of developing.</w:t>
      </w:r>
      <w:r w:rsidR="001B4F14">
        <w:rPr>
          <w:rFonts w:ascii="Arial" w:hAnsi="Arial" w:cs="Arial"/>
          <w:sz w:val="24"/>
          <w:szCs w:val="24"/>
        </w:rPr>
        <w:t xml:space="preserve"> EIA’s usually just use data from the previous EIA that was carried out. This is another example of a negative practice in EIA. By using the same data and not collecting the most up to date version of it, it makes it more likely that the EIA will be useless and incorrect. </w:t>
      </w:r>
      <w:r w:rsidR="00934408">
        <w:rPr>
          <w:rFonts w:ascii="Arial" w:hAnsi="Arial" w:cs="Arial"/>
          <w:sz w:val="24"/>
          <w:szCs w:val="24"/>
        </w:rPr>
        <w:t xml:space="preserve">When looking at the environment, the company carrying out the EIA will often only focus on the most lethal of impacts resulting from the development. This will mean that the still important and dangerous impacts will be glossed over, but not mentioned or investigated to </w:t>
      </w:r>
      <w:r w:rsidR="000202FB">
        <w:rPr>
          <w:rFonts w:ascii="Arial" w:hAnsi="Arial" w:cs="Arial"/>
          <w:sz w:val="24"/>
          <w:szCs w:val="24"/>
        </w:rPr>
        <w:t>an</w:t>
      </w:r>
      <w:r w:rsidR="00934408">
        <w:rPr>
          <w:rFonts w:ascii="Arial" w:hAnsi="Arial" w:cs="Arial"/>
          <w:sz w:val="24"/>
          <w:szCs w:val="24"/>
        </w:rPr>
        <w:t xml:space="preserve"> </w:t>
      </w:r>
      <w:r w:rsidR="000202FB">
        <w:rPr>
          <w:rFonts w:ascii="Arial" w:hAnsi="Arial" w:cs="Arial"/>
          <w:sz w:val="24"/>
          <w:szCs w:val="24"/>
        </w:rPr>
        <w:t>enough</w:t>
      </w:r>
      <w:r w:rsidR="00934408">
        <w:rPr>
          <w:rFonts w:ascii="Arial" w:hAnsi="Arial" w:cs="Arial"/>
          <w:sz w:val="24"/>
          <w:szCs w:val="24"/>
        </w:rPr>
        <w:t xml:space="preserve"> </w:t>
      </w:r>
      <w:r w:rsidR="000202FB">
        <w:rPr>
          <w:rFonts w:ascii="Arial" w:hAnsi="Arial" w:cs="Arial"/>
          <w:sz w:val="24"/>
          <w:szCs w:val="24"/>
        </w:rPr>
        <w:t xml:space="preserve">of a </w:t>
      </w:r>
      <w:r w:rsidR="00934408">
        <w:rPr>
          <w:rFonts w:ascii="Arial" w:hAnsi="Arial" w:cs="Arial"/>
          <w:sz w:val="24"/>
          <w:szCs w:val="24"/>
        </w:rPr>
        <w:t>degree.</w:t>
      </w:r>
      <w:r w:rsidR="000202FB">
        <w:rPr>
          <w:rFonts w:ascii="Arial" w:hAnsi="Arial" w:cs="Arial"/>
          <w:sz w:val="24"/>
          <w:szCs w:val="24"/>
        </w:rPr>
        <w:t xml:space="preserve"> This isn’t sustainable</w:t>
      </w:r>
      <w:r w:rsidR="00BD67A3">
        <w:rPr>
          <w:rFonts w:ascii="Arial" w:hAnsi="Arial" w:cs="Arial"/>
          <w:sz w:val="24"/>
          <w:szCs w:val="24"/>
        </w:rPr>
        <w:t xml:space="preserve"> </w:t>
      </w:r>
      <w:sdt>
        <w:sdtPr>
          <w:rPr>
            <w:rFonts w:ascii="Arial" w:hAnsi="Arial" w:cs="Arial"/>
            <w:sz w:val="24"/>
            <w:szCs w:val="24"/>
          </w:rPr>
          <w:id w:val="-2026238429"/>
          <w:citation/>
        </w:sdtPr>
        <w:sdtContent>
          <w:r w:rsidR="00BD67A3">
            <w:rPr>
              <w:rFonts w:ascii="Arial" w:hAnsi="Arial" w:cs="Arial"/>
              <w:sz w:val="24"/>
              <w:szCs w:val="24"/>
            </w:rPr>
            <w:fldChar w:fldCharType="begin"/>
          </w:r>
          <w:r w:rsidR="00BD67A3">
            <w:rPr>
              <w:rFonts w:ascii="Arial" w:hAnsi="Arial" w:cs="Arial"/>
              <w:sz w:val="24"/>
              <w:szCs w:val="24"/>
            </w:rPr>
            <w:instrText xml:space="preserve"> CITATION And13 \l 2057 </w:instrText>
          </w:r>
          <w:r w:rsidR="00BD67A3">
            <w:rPr>
              <w:rFonts w:ascii="Arial" w:hAnsi="Arial" w:cs="Arial"/>
              <w:sz w:val="24"/>
              <w:szCs w:val="24"/>
            </w:rPr>
            <w:fldChar w:fldCharType="separate"/>
          </w:r>
          <w:r w:rsidR="0082343F" w:rsidRPr="0082343F">
            <w:rPr>
              <w:rFonts w:ascii="Arial" w:hAnsi="Arial" w:cs="Arial"/>
              <w:noProof/>
              <w:sz w:val="24"/>
              <w:szCs w:val="24"/>
            </w:rPr>
            <w:t>(Wight, et al., 2013)</w:t>
          </w:r>
          <w:r w:rsidR="00BD67A3">
            <w:rPr>
              <w:rFonts w:ascii="Arial" w:hAnsi="Arial" w:cs="Arial"/>
              <w:sz w:val="24"/>
              <w:szCs w:val="24"/>
            </w:rPr>
            <w:fldChar w:fldCharType="end"/>
          </w:r>
        </w:sdtContent>
      </w:sdt>
      <w:r w:rsidR="00BD67A3">
        <w:rPr>
          <w:rFonts w:ascii="Arial" w:hAnsi="Arial" w:cs="Arial"/>
          <w:sz w:val="24"/>
          <w:szCs w:val="24"/>
        </w:rPr>
        <w:t>.</w:t>
      </w:r>
      <w:r w:rsidR="000202FB">
        <w:rPr>
          <w:rFonts w:ascii="Arial" w:hAnsi="Arial" w:cs="Arial"/>
          <w:sz w:val="24"/>
          <w:szCs w:val="24"/>
        </w:rPr>
        <w:t xml:space="preserve"> </w:t>
      </w:r>
    </w:p>
    <w:p w14:paraId="0A298EF8" w14:textId="37529B21" w:rsidR="0020650B" w:rsidRDefault="00531BBB" w:rsidP="00A14F24">
      <w:pPr>
        <w:spacing w:line="360" w:lineRule="auto"/>
        <w:jc w:val="both"/>
        <w:rPr>
          <w:rFonts w:ascii="Arial" w:hAnsi="Arial" w:cs="Arial"/>
          <w:sz w:val="24"/>
          <w:szCs w:val="24"/>
        </w:rPr>
      </w:pPr>
      <w:r>
        <w:rPr>
          <w:rFonts w:ascii="Arial" w:hAnsi="Arial" w:cs="Arial"/>
          <w:sz w:val="24"/>
          <w:szCs w:val="24"/>
        </w:rPr>
        <w:t xml:space="preserve">The EIA process is </w:t>
      </w:r>
      <w:r w:rsidR="00FC7503">
        <w:rPr>
          <w:rFonts w:ascii="Arial" w:hAnsi="Arial" w:cs="Arial"/>
          <w:sz w:val="24"/>
          <w:szCs w:val="24"/>
        </w:rPr>
        <w:t>good</w:t>
      </w:r>
      <w:r>
        <w:rPr>
          <w:rFonts w:ascii="Arial" w:hAnsi="Arial" w:cs="Arial"/>
          <w:sz w:val="24"/>
          <w:szCs w:val="24"/>
        </w:rPr>
        <w:t xml:space="preserve"> at making new development projects sustainable and less environmentally impactful. However, this is only true if the process is done by qualified non-</w:t>
      </w:r>
      <w:r w:rsidR="00FC7503">
        <w:rPr>
          <w:rFonts w:ascii="Arial" w:hAnsi="Arial" w:cs="Arial"/>
          <w:sz w:val="24"/>
          <w:szCs w:val="24"/>
        </w:rPr>
        <w:t>affiliated</w:t>
      </w:r>
      <w:r>
        <w:rPr>
          <w:rFonts w:ascii="Arial" w:hAnsi="Arial" w:cs="Arial"/>
          <w:sz w:val="24"/>
          <w:szCs w:val="24"/>
        </w:rPr>
        <w:t xml:space="preserve"> professionals that are not involved in the development at all. </w:t>
      </w:r>
      <w:r w:rsidR="00FC7503">
        <w:rPr>
          <w:rFonts w:ascii="Arial" w:hAnsi="Arial" w:cs="Arial"/>
          <w:sz w:val="24"/>
          <w:szCs w:val="24"/>
        </w:rPr>
        <w:t>Furthermore</w:t>
      </w:r>
      <w:r>
        <w:rPr>
          <w:rFonts w:ascii="Arial" w:hAnsi="Arial" w:cs="Arial"/>
          <w:sz w:val="24"/>
          <w:szCs w:val="24"/>
        </w:rPr>
        <w:t xml:space="preserve">, EIA should only be done by third parties and not by government agencies that have a vested interest in the development’s completion deadlines. Additionally, the EIA should be more of a fixed price. By ensuring that the price cant vary to large amount it can be ensured that </w:t>
      </w:r>
      <w:r w:rsidR="00FC7503">
        <w:rPr>
          <w:rFonts w:ascii="Arial" w:hAnsi="Arial" w:cs="Arial"/>
          <w:sz w:val="24"/>
          <w:szCs w:val="24"/>
        </w:rPr>
        <w:t>the most serious company gets the EIA contrac</w:t>
      </w:r>
      <w:r w:rsidR="0082343F">
        <w:rPr>
          <w:rFonts w:ascii="Arial" w:hAnsi="Arial" w:cs="Arial"/>
          <w:sz w:val="24"/>
          <w:szCs w:val="24"/>
        </w:rPr>
        <w:t>t.</w:t>
      </w:r>
    </w:p>
    <w:p w14:paraId="7FCEDF53" w14:textId="3CD6D040" w:rsidR="0020650B" w:rsidRDefault="0020650B" w:rsidP="00A14F24">
      <w:pPr>
        <w:spacing w:line="360" w:lineRule="auto"/>
        <w:jc w:val="both"/>
        <w:rPr>
          <w:rFonts w:ascii="Arial" w:hAnsi="Arial" w:cs="Arial"/>
          <w:sz w:val="24"/>
          <w:szCs w:val="24"/>
        </w:rPr>
      </w:pPr>
      <w:r>
        <w:rPr>
          <w:rFonts w:ascii="Arial" w:hAnsi="Arial" w:cs="Arial"/>
          <w:sz w:val="24"/>
          <w:szCs w:val="24"/>
        </w:rPr>
        <w:lastRenderedPageBreak/>
        <w:t>Word count: 2,501</w:t>
      </w:r>
    </w:p>
    <w:p w14:paraId="1DB6CCCC" w14:textId="08DB60FD" w:rsidR="00D3721B" w:rsidRDefault="00D3721B" w:rsidP="00A14F24">
      <w:pPr>
        <w:spacing w:line="360" w:lineRule="auto"/>
        <w:jc w:val="both"/>
        <w:rPr>
          <w:rFonts w:ascii="Arial" w:hAnsi="Arial" w:cs="Arial"/>
          <w:sz w:val="24"/>
          <w:szCs w:val="24"/>
        </w:rPr>
      </w:pPr>
    </w:p>
    <w:sdt>
      <w:sdtPr>
        <w:id w:val="-1441524041"/>
        <w:docPartObj>
          <w:docPartGallery w:val="Bibliographies"/>
          <w:docPartUnique/>
        </w:docPartObj>
      </w:sdtPr>
      <w:sdtEndPr>
        <w:rPr>
          <w:rFonts w:asciiTheme="minorHAnsi" w:eastAsiaTheme="minorHAnsi" w:hAnsiTheme="minorHAnsi" w:cstheme="minorBidi"/>
          <w:color w:val="auto"/>
          <w:sz w:val="22"/>
          <w:szCs w:val="22"/>
        </w:rPr>
      </w:sdtEndPr>
      <w:sdtContent>
        <w:p w14:paraId="5F06507C" w14:textId="5EB15B5A" w:rsidR="0082343F" w:rsidRDefault="0082343F">
          <w:pPr>
            <w:pStyle w:val="Heading1"/>
          </w:pPr>
          <w:r>
            <w:t>References</w:t>
          </w:r>
        </w:p>
        <w:sdt>
          <w:sdtPr>
            <w:id w:val="-573587230"/>
            <w:bibliography/>
          </w:sdtPr>
          <w:sdtContent>
            <w:p w14:paraId="21824E17" w14:textId="77777777" w:rsidR="0082343F" w:rsidRDefault="0082343F" w:rsidP="0082343F">
              <w:pPr>
                <w:pStyle w:val="Bibliography"/>
                <w:rPr>
                  <w:noProof/>
                  <w:sz w:val="24"/>
                  <w:szCs w:val="24"/>
                </w:rPr>
              </w:pPr>
              <w:r>
                <w:fldChar w:fldCharType="begin"/>
              </w:r>
              <w:r>
                <w:instrText xml:space="preserve"> BIBLIOGRAPHY </w:instrText>
              </w:r>
              <w:r>
                <w:fldChar w:fldCharType="separate"/>
              </w:r>
              <w:r>
                <w:rPr>
                  <w:noProof/>
                </w:rPr>
                <w:t xml:space="preserve">Anon., 2019. </w:t>
              </w:r>
              <w:r>
                <w:rPr>
                  <w:i/>
                  <w:iCs/>
                  <w:noProof/>
                </w:rPr>
                <w:t xml:space="preserve">What is the purpose of the EIA process?. </w:t>
              </w:r>
              <w:r>
                <w:rPr>
                  <w:noProof/>
                </w:rPr>
                <w:t xml:space="preserve">[Online] </w:t>
              </w:r>
              <w:r>
                <w:rPr>
                  <w:noProof/>
                </w:rPr>
                <w:br/>
                <w:t xml:space="preserve">Available at: </w:t>
              </w:r>
              <w:r>
                <w:rPr>
                  <w:noProof/>
                  <w:u w:val="single"/>
                </w:rPr>
                <w:t>https://www.elaw.org/files/mining-eia-guidebook/Chapter2.pdf</w:t>
              </w:r>
            </w:p>
            <w:p w14:paraId="1EFA9D7A" w14:textId="77777777" w:rsidR="0082343F" w:rsidRDefault="0082343F" w:rsidP="0082343F">
              <w:pPr>
                <w:pStyle w:val="Bibliography"/>
                <w:rPr>
                  <w:noProof/>
                </w:rPr>
              </w:pPr>
              <w:r>
                <w:rPr>
                  <w:noProof/>
                </w:rPr>
                <w:t xml:space="preserve">Gov.uk, E. o., 2019. </w:t>
              </w:r>
              <w:r>
                <w:rPr>
                  <w:i/>
                  <w:iCs/>
                  <w:noProof/>
                </w:rPr>
                <w:t xml:space="preserve">Guidance Environmental Impact Assessment. </w:t>
              </w:r>
              <w:r>
                <w:rPr>
                  <w:noProof/>
                </w:rPr>
                <w:t xml:space="preserve">[Online] </w:t>
              </w:r>
              <w:r>
                <w:rPr>
                  <w:noProof/>
                </w:rPr>
                <w:br/>
                <w:t xml:space="preserve">Available at: </w:t>
              </w:r>
              <w:r>
                <w:rPr>
                  <w:noProof/>
                  <w:u w:val="single"/>
                </w:rPr>
                <w:t>https://www.gov.uk/guidance/environmental-impact-assessment</w:t>
              </w:r>
              <w:r>
                <w:rPr>
                  <w:noProof/>
                </w:rPr>
                <w:br/>
                <w:t>[Accessed 20 02 2020].</w:t>
              </w:r>
            </w:p>
            <w:p w14:paraId="0F7811FD" w14:textId="77777777" w:rsidR="0082343F" w:rsidRDefault="0082343F" w:rsidP="0082343F">
              <w:pPr>
                <w:pStyle w:val="Bibliography"/>
                <w:rPr>
                  <w:noProof/>
                </w:rPr>
              </w:pPr>
              <w:r>
                <w:rPr>
                  <w:noProof/>
                </w:rPr>
                <w:t xml:space="preserve">Midlothian.gov, E. o., 2019. </w:t>
              </w:r>
              <w:r>
                <w:rPr>
                  <w:i/>
                  <w:iCs/>
                  <w:noProof/>
                </w:rPr>
                <w:t xml:space="preserve">Midlothian Snowsports Centre. </w:t>
              </w:r>
              <w:r>
                <w:rPr>
                  <w:noProof/>
                </w:rPr>
                <w:t xml:space="preserve">[Online] </w:t>
              </w:r>
              <w:r>
                <w:rPr>
                  <w:noProof/>
                </w:rPr>
                <w:br/>
                <w:t xml:space="preserve">Available at: </w:t>
              </w:r>
              <w:r>
                <w:rPr>
                  <w:noProof/>
                  <w:u w:val="single"/>
                </w:rPr>
                <w:t>https://www.midlothian.gov.uk/info/200281/snowsports_centre</w:t>
              </w:r>
            </w:p>
            <w:p w14:paraId="0C56C106" w14:textId="77777777" w:rsidR="0082343F" w:rsidRDefault="0082343F" w:rsidP="0082343F">
              <w:pPr>
                <w:pStyle w:val="Bibliography"/>
                <w:rPr>
                  <w:noProof/>
                </w:rPr>
              </w:pPr>
              <w:r>
                <w:rPr>
                  <w:noProof/>
                </w:rPr>
                <w:t xml:space="preserve">Simpson,, J. &amp; Padkin, E. M., 2019. </w:t>
              </w:r>
              <w:r>
                <w:rPr>
                  <w:i/>
                  <w:iCs/>
                  <w:noProof/>
                </w:rPr>
                <w:t xml:space="preserve">Destination Hillend Environmental Impact Assessment 'Chapter 6 Air Quality', </w:t>
              </w:r>
              <w:r>
                <w:rPr>
                  <w:noProof/>
                </w:rPr>
                <w:t>Edinburgh: Sweco.</w:t>
              </w:r>
            </w:p>
            <w:p w14:paraId="7737B9CD" w14:textId="77777777" w:rsidR="0082343F" w:rsidRDefault="0082343F" w:rsidP="0082343F">
              <w:pPr>
                <w:pStyle w:val="Bibliography"/>
                <w:rPr>
                  <w:noProof/>
                </w:rPr>
              </w:pPr>
              <w:r>
                <w:rPr>
                  <w:noProof/>
                </w:rPr>
                <w:t xml:space="preserve">Simpson &amp; Padkin, 2019. </w:t>
              </w:r>
              <w:r>
                <w:rPr>
                  <w:i/>
                  <w:iCs/>
                  <w:noProof/>
                </w:rPr>
                <w:t xml:space="preserve">Destination Hillend Environmental Impact Assessment 'Chapter 6.1 Air Quality Appendix'. </w:t>
              </w:r>
              <w:r>
                <w:rPr>
                  <w:noProof/>
                </w:rPr>
                <w:t xml:space="preserve">[Online] </w:t>
              </w:r>
              <w:r>
                <w:rPr>
                  <w:noProof/>
                </w:rPr>
                <w:br/>
                <w:t xml:space="preserve">Available at: </w:t>
              </w:r>
              <w:r>
                <w:rPr>
                  <w:noProof/>
                  <w:u w:val="single"/>
                </w:rPr>
                <w:t>https://planning-applications.midlothian.gov.uk/OnlinePlanning/applicationDetails.do?activeTab=documents&amp;keyVal=Q2AIJJKVKPP00</w:t>
              </w:r>
            </w:p>
            <w:p w14:paraId="2FDFD746" w14:textId="77777777" w:rsidR="0082343F" w:rsidRDefault="0082343F" w:rsidP="0082343F">
              <w:pPr>
                <w:pStyle w:val="Bibliography"/>
                <w:rPr>
                  <w:noProof/>
                </w:rPr>
              </w:pPr>
              <w:r>
                <w:rPr>
                  <w:noProof/>
                </w:rPr>
                <w:t xml:space="preserve">Wight, A. J. et al., 2013. Myth and Momentum: A critique of Environmental Impact Assessments. </w:t>
              </w:r>
              <w:r>
                <w:rPr>
                  <w:i/>
                  <w:iCs/>
                  <w:noProof/>
                </w:rPr>
                <w:t xml:space="preserve">Journel of Environmentak Protection, </w:t>
              </w:r>
              <w:r>
                <w:rPr>
                  <w:noProof/>
                </w:rPr>
                <w:t>pp. 72-77.</w:t>
              </w:r>
            </w:p>
            <w:p w14:paraId="104A90A6" w14:textId="27F43566" w:rsidR="0082343F" w:rsidRDefault="0082343F" w:rsidP="0082343F">
              <w:r>
                <w:rPr>
                  <w:b/>
                  <w:bCs/>
                  <w:noProof/>
                </w:rPr>
                <w:fldChar w:fldCharType="end"/>
              </w:r>
            </w:p>
          </w:sdtContent>
        </w:sdt>
      </w:sdtContent>
    </w:sdt>
    <w:p w14:paraId="63248A32" w14:textId="0BD69A87" w:rsidR="00D3721B" w:rsidRDefault="00D3721B" w:rsidP="00A14F24">
      <w:pPr>
        <w:spacing w:line="360" w:lineRule="auto"/>
        <w:jc w:val="both"/>
        <w:rPr>
          <w:rFonts w:ascii="Arial" w:hAnsi="Arial" w:cs="Arial"/>
          <w:sz w:val="24"/>
          <w:szCs w:val="24"/>
        </w:rPr>
      </w:pPr>
      <w:bookmarkStart w:id="0" w:name="_GoBack"/>
      <w:bookmarkEnd w:id="0"/>
    </w:p>
    <w:p w14:paraId="42F2D1E8" w14:textId="786B9934" w:rsidR="00D3721B" w:rsidRDefault="00D3721B" w:rsidP="00A14F24">
      <w:pPr>
        <w:spacing w:line="360" w:lineRule="auto"/>
        <w:jc w:val="both"/>
        <w:rPr>
          <w:rFonts w:ascii="Arial" w:hAnsi="Arial" w:cs="Arial"/>
          <w:sz w:val="24"/>
          <w:szCs w:val="24"/>
        </w:rPr>
      </w:pPr>
    </w:p>
    <w:p w14:paraId="51B214E0" w14:textId="235F1581" w:rsidR="00696E97" w:rsidRDefault="00696E97" w:rsidP="003D49DE">
      <w:pPr>
        <w:spacing w:line="360" w:lineRule="auto"/>
        <w:jc w:val="both"/>
      </w:pPr>
    </w:p>
    <w:p w14:paraId="11C8A9A4" w14:textId="5A20BFC2" w:rsidR="0082343F" w:rsidRDefault="0082343F" w:rsidP="003D49DE">
      <w:pPr>
        <w:spacing w:line="360" w:lineRule="auto"/>
        <w:jc w:val="both"/>
      </w:pPr>
    </w:p>
    <w:p w14:paraId="356964BF" w14:textId="274AC31D" w:rsidR="0082343F" w:rsidRDefault="0082343F" w:rsidP="003D49DE">
      <w:pPr>
        <w:spacing w:line="360" w:lineRule="auto"/>
        <w:jc w:val="both"/>
      </w:pPr>
    </w:p>
    <w:p w14:paraId="7A2BED33" w14:textId="0237AA2D" w:rsidR="0082343F" w:rsidRDefault="0082343F" w:rsidP="003D49DE">
      <w:pPr>
        <w:spacing w:line="360" w:lineRule="auto"/>
        <w:jc w:val="both"/>
      </w:pPr>
    </w:p>
    <w:p w14:paraId="2C884283" w14:textId="026C5DFC" w:rsidR="0082343F" w:rsidRDefault="0082343F" w:rsidP="003D49DE">
      <w:pPr>
        <w:spacing w:line="360" w:lineRule="auto"/>
        <w:jc w:val="both"/>
      </w:pPr>
    </w:p>
    <w:p w14:paraId="125E2E1E" w14:textId="421BF6C3" w:rsidR="0082343F" w:rsidRDefault="0082343F" w:rsidP="003D49DE">
      <w:pPr>
        <w:spacing w:line="360" w:lineRule="auto"/>
        <w:jc w:val="both"/>
      </w:pPr>
    </w:p>
    <w:p w14:paraId="45D67AB8" w14:textId="502EC38D" w:rsidR="0082343F" w:rsidRDefault="0082343F" w:rsidP="003D49DE">
      <w:pPr>
        <w:spacing w:line="360" w:lineRule="auto"/>
        <w:jc w:val="both"/>
      </w:pPr>
    </w:p>
    <w:p w14:paraId="2D10E8D7" w14:textId="7CC15A2A" w:rsidR="0082343F" w:rsidRDefault="0082343F" w:rsidP="003D49DE">
      <w:pPr>
        <w:spacing w:line="360" w:lineRule="auto"/>
        <w:jc w:val="both"/>
      </w:pPr>
    </w:p>
    <w:p w14:paraId="20AD0A33" w14:textId="296D13A1" w:rsidR="0082343F" w:rsidRDefault="0082343F" w:rsidP="003D49DE">
      <w:pPr>
        <w:spacing w:line="360" w:lineRule="auto"/>
        <w:jc w:val="both"/>
      </w:pPr>
    </w:p>
    <w:p w14:paraId="5896DDCE" w14:textId="2EC80B44" w:rsidR="0082343F" w:rsidRDefault="0082343F" w:rsidP="003D49DE">
      <w:pPr>
        <w:spacing w:line="360" w:lineRule="auto"/>
        <w:jc w:val="both"/>
      </w:pPr>
    </w:p>
    <w:p w14:paraId="4B650AF7" w14:textId="7E6288B5" w:rsidR="0082343F" w:rsidRDefault="0082343F" w:rsidP="003D49DE">
      <w:pPr>
        <w:spacing w:line="360" w:lineRule="auto"/>
        <w:jc w:val="both"/>
      </w:pPr>
    </w:p>
    <w:p w14:paraId="252385EF" w14:textId="5ED5F72A" w:rsidR="0082343F" w:rsidRDefault="0082343F" w:rsidP="003D49DE">
      <w:pPr>
        <w:spacing w:line="360" w:lineRule="auto"/>
        <w:jc w:val="both"/>
      </w:pPr>
    </w:p>
    <w:p w14:paraId="51780230" w14:textId="03F8D5EA" w:rsidR="0082343F" w:rsidRDefault="0082343F" w:rsidP="003D49DE">
      <w:pPr>
        <w:spacing w:line="360" w:lineRule="auto"/>
        <w:jc w:val="both"/>
      </w:pPr>
    </w:p>
    <w:p w14:paraId="7C3329C0" w14:textId="51D5B059" w:rsidR="0082343F" w:rsidRDefault="0082343F" w:rsidP="003D49DE">
      <w:pPr>
        <w:spacing w:line="360" w:lineRule="auto"/>
        <w:jc w:val="both"/>
      </w:pPr>
    </w:p>
    <w:p w14:paraId="0DDB1B14" w14:textId="29AA9274" w:rsidR="0082343F" w:rsidRDefault="0082343F" w:rsidP="003D49DE">
      <w:pPr>
        <w:spacing w:line="360" w:lineRule="auto"/>
        <w:jc w:val="both"/>
      </w:pPr>
    </w:p>
    <w:p w14:paraId="0FC12ADC" w14:textId="0095EEAD" w:rsidR="0082343F" w:rsidRDefault="0082343F" w:rsidP="003D49DE">
      <w:pPr>
        <w:spacing w:line="360" w:lineRule="auto"/>
        <w:jc w:val="both"/>
      </w:pPr>
    </w:p>
    <w:p w14:paraId="12F21188" w14:textId="6B97481A" w:rsidR="0082343F" w:rsidRDefault="0082343F" w:rsidP="003D49DE">
      <w:pPr>
        <w:spacing w:line="360" w:lineRule="auto"/>
        <w:jc w:val="both"/>
      </w:pPr>
    </w:p>
    <w:p w14:paraId="6DED37E9" w14:textId="77777777" w:rsidR="0082343F" w:rsidRDefault="0082343F" w:rsidP="003D49DE">
      <w:pPr>
        <w:spacing w:line="360" w:lineRule="auto"/>
        <w:jc w:val="both"/>
        <w:rPr>
          <w:rFonts w:ascii="Arial" w:hAnsi="Arial" w:cs="Arial"/>
          <w:sz w:val="24"/>
          <w:szCs w:val="24"/>
        </w:rPr>
      </w:pPr>
    </w:p>
    <w:p w14:paraId="37D7AA45" w14:textId="77777777" w:rsidR="00696E97" w:rsidRPr="003D49DE" w:rsidRDefault="00696E97" w:rsidP="003D49DE">
      <w:pPr>
        <w:spacing w:line="360" w:lineRule="auto"/>
        <w:jc w:val="both"/>
        <w:rPr>
          <w:rFonts w:ascii="Arial" w:hAnsi="Arial" w:cs="Arial"/>
          <w:sz w:val="24"/>
          <w:szCs w:val="24"/>
        </w:rPr>
      </w:pPr>
    </w:p>
    <w:p w14:paraId="67ABEB30" w14:textId="77777777" w:rsidR="003D49DE" w:rsidRPr="003D49DE" w:rsidRDefault="003D49DE" w:rsidP="003D49DE">
      <w:pPr>
        <w:spacing w:line="360" w:lineRule="auto"/>
        <w:jc w:val="both"/>
        <w:rPr>
          <w:rFonts w:ascii="Arial" w:hAnsi="Arial" w:cs="Arial"/>
          <w:sz w:val="24"/>
          <w:szCs w:val="24"/>
        </w:rPr>
      </w:pPr>
    </w:p>
    <w:sectPr w:rsidR="003D49DE" w:rsidRPr="003D49DE" w:rsidSect="00906B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49ECE" w14:textId="77777777" w:rsidR="00D54421" w:rsidRDefault="00D54421" w:rsidP="003B0343">
      <w:pPr>
        <w:spacing w:after="0" w:line="240" w:lineRule="auto"/>
      </w:pPr>
      <w:r>
        <w:separator/>
      </w:r>
    </w:p>
  </w:endnote>
  <w:endnote w:type="continuationSeparator" w:id="0">
    <w:p w14:paraId="120B52AD" w14:textId="77777777" w:rsidR="00D54421" w:rsidRDefault="00D54421" w:rsidP="003B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2054B" w14:textId="77777777" w:rsidR="00D54421" w:rsidRDefault="00D54421" w:rsidP="003B0343">
      <w:pPr>
        <w:spacing w:after="0" w:line="240" w:lineRule="auto"/>
      </w:pPr>
      <w:r>
        <w:separator/>
      </w:r>
    </w:p>
  </w:footnote>
  <w:footnote w:type="continuationSeparator" w:id="0">
    <w:p w14:paraId="1BD93C5B" w14:textId="77777777" w:rsidR="00D54421" w:rsidRDefault="00D54421" w:rsidP="003B0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343"/>
    <w:rsid w:val="00004441"/>
    <w:rsid w:val="00016C15"/>
    <w:rsid w:val="000202FB"/>
    <w:rsid w:val="000320EF"/>
    <w:rsid w:val="00037250"/>
    <w:rsid w:val="00041D04"/>
    <w:rsid w:val="000753BE"/>
    <w:rsid w:val="00083A47"/>
    <w:rsid w:val="001106CC"/>
    <w:rsid w:val="00114B75"/>
    <w:rsid w:val="00132BB5"/>
    <w:rsid w:val="001725B9"/>
    <w:rsid w:val="001B2245"/>
    <w:rsid w:val="001B4F14"/>
    <w:rsid w:val="001C1DB8"/>
    <w:rsid w:val="001C7DC4"/>
    <w:rsid w:val="001E1F46"/>
    <w:rsid w:val="001E5E7A"/>
    <w:rsid w:val="0020650B"/>
    <w:rsid w:val="00224D2C"/>
    <w:rsid w:val="0023018E"/>
    <w:rsid w:val="0025489C"/>
    <w:rsid w:val="0025538D"/>
    <w:rsid w:val="00271A18"/>
    <w:rsid w:val="00282A5D"/>
    <w:rsid w:val="002A7BD3"/>
    <w:rsid w:val="002E22B4"/>
    <w:rsid w:val="00321D08"/>
    <w:rsid w:val="003632AD"/>
    <w:rsid w:val="003A4C5E"/>
    <w:rsid w:val="003B0343"/>
    <w:rsid w:val="003B7C9F"/>
    <w:rsid w:val="003C64C7"/>
    <w:rsid w:val="003D49DE"/>
    <w:rsid w:val="003D7F31"/>
    <w:rsid w:val="003F3C59"/>
    <w:rsid w:val="003F619D"/>
    <w:rsid w:val="0040364B"/>
    <w:rsid w:val="00411001"/>
    <w:rsid w:val="00415E5F"/>
    <w:rsid w:val="004354E8"/>
    <w:rsid w:val="0044540E"/>
    <w:rsid w:val="00460289"/>
    <w:rsid w:val="004B07DE"/>
    <w:rsid w:val="004B18A2"/>
    <w:rsid w:val="004F112B"/>
    <w:rsid w:val="00531BBB"/>
    <w:rsid w:val="005406A1"/>
    <w:rsid w:val="005478C2"/>
    <w:rsid w:val="00550AD2"/>
    <w:rsid w:val="00592360"/>
    <w:rsid w:val="005A7921"/>
    <w:rsid w:val="005C6FF9"/>
    <w:rsid w:val="005E6FCB"/>
    <w:rsid w:val="00620C4B"/>
    <w:rsid w:val="00670ED2"/>
    <w:rsid w:val="006777D1"/>
    <w:rsid w:val="00680E40"/>
    <w:rsid w:val="00696E97"/>
    <w:rsid w:val="006D2149"/>
    <w:rsid w:val="006E2949"/>
    <w:rsid w:val="00724D2B"/>
    <w:rsid w:val="00726ED5"/>
    <w:rsid w:val="00734D74"/>
    <w:rsid w:val="00736632"/>
    <w:rsid w:val="00776F9A"/>
    <w:rsid w:val="00790966"/>
    <w:rsid w:val="00806346"/>
    <w:rsid w:val="0080778B"/>
    <w:rsid w:val="00822076"/>
    <w:rsid w:val="0082343F"/>
    <w:rsid w:val="0082614B"/>
    <w:rsid w:val="0083317A"/>
    <w:rsid w:val="00841C03"/>
    <w:rsid w:val="00871D56"/>
    <w:rsid w:val="00896BA3"/>
    <w:rsid w:val="008A573B"/>
    <w:rsid w:val="00900B46"/>
    <w:rsid w:val="00906A5E"/>
    <w:rsid w:val="00906B11"/>
    <w:rsid w:val="00921416"/>
    <w:rsid w:val="00922758"/>
    <w:rsid w:val="009301E2"/>
    <w:rsid w:val="00934408"/>
    <w:rsid w:val="00973E6E"/>
    <w:rsid w:val="00995512"/>
    <w:rsid w:val="009D1411"/>
    <w:rsid w:val="009D4D44"/>
    <w:rsid w:val="00A14F24"/>
    <w:rsid w:val="00A35C80"/>
    <w:rsid w:val="00A97ABF"/>
    <w:rsid w:val="00AD4C48"/>
    <w:rsid w:val="00AD7C31"/>
    <w:rsid w:val="00B36CE1"/>
    <w:rsid w:val="00B644A3"/>
    <w:rsid w:val="00B7740F"/>
    <w:rsid w:val="00BD67A3"/>
    <w:rsid w:val="00C012ED"/>
    <w:rsid w:val="00C3574E"/>
    <w:rsid w:val="00C40AAD"/>
    <w:rsid w:val="00C86A47"/>
    <w:rsid w:val="00C92216"/>
    <w:rsid w:val="00D3428D"/>
    <w:rsid w:val="00D36311"/>
    <w:rsid w:val="00D3721B"/>
    <w:rsid w:val="00D54421"/>
    <w:rsid w:val="00DE655F"/>
    <w:rsid w:val="00E05F0F"/>
    <w:rsid w:val="00E2378C"/>
    <w:rsid w:val="00E26B1D"/>
    <w:rsid w:val="00E30671"/>
    <w:rsid w:val="00E42634"/>
    <w:rsid w:val="00E800E8"/>
    <w:rsid w:val="00E94B04"/>
    <w:rsid w:val="00EF292E"/>
    <w:rsid w:val="00F61F37"/>
    <w:rsid w:val="00F71151"/>
    <w:rsid w:val="00FA696E"/>
    <w:rsid w:val="00FC0A74"/>
    <w:rsid w:val="00FC1831"/>
    <w:rsid w:val="00FC75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0DCA"/>
  <w15:chartTrackingRefBased/>
  <w15:docId w15:val="{AD2EE451-E520-4D18-B888-12A29FF3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3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29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0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0343"/>
  </w:style>
  <w:style w:type="paragraph" w:styleId="Footer">
    <w:name w:val="footer"/>
    <w:basedOn w:val="Normal"/>
    <w:link w:val="FooterChar"/>
    <w:uiPriority w:val="99"/>
    <w:unhideWhenUsed/>
    <w:rsid w:val="003B0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0343"/>
  </w:style>
  <w:style w:type="character" w:customStyle="1" w:styleId="Heading1Char">
    <w:name w:val="Heading 1 Char"/>
    <w:basedOn w:val="DefaultParagraphFont"/>
    <w:link w:val="Heading1"/>
    <w:uiPriority w:val="9"/>
    <w:rsid w:val="003B0343"/>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06B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06B11"/>
    <w:rPr>
      <w:rFonts w:eastAsiaTheme="minorEastAsia"/>
      <w:lang w:val="en-US"/>
    </w:rPr>
  </w:style>
  <w:style w:type="character" w:styleId="Hyperlink">
    <w:name w:val="Hyperlink"/>
    <w:basedOn w:val="DefaultParagraphFont"/>
    <w:uiPriority w:val="99"/>
    <w:unhideWhenUsed/>
    <w:rsid w:val="00696E97"/>
    <w:rPr>
      <w:color w:val="0563C1" w:themeColor="hyperlink"/>
      <w:u w:val="single"/>
    </w:rPr>
  </w:style>
  <w:style w:type="character" w:styleId="FollowedHyperlink">
    <w:name w:val="FollowedHyperlink"/>
    <w:basedOn w:val="DefaultParagraphFont"/>
    <w:uiPriority w:val="99"/>
    <w:semiHidden/>
    <w:unhideWhenUsed/>
    <w:rsid w:val="00871D56"/>
    <w:rPr>
      <w:color w:val="954F72" w:themeColor="followedHyperlink"/>
      <w:u w:val="single"/>
    </w:rPr>
  </w:style>
  <w:style w:type="character" w:customStyle="1" w:styleId="Heading2Char">
    <w:name w:val="Heading 2 Char"/>
    <w:basedOn w:val="DefaultParagraphFont"/>
    <w:link w:val="Heading2"/>
    <w:uiPriority w:val="9"/>
    <w:rsid w:val="006E2949"/>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82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076">
      <w:bodyDiv w:val="1"/>
      <w:marLeft w:val="0"/>
      <w:marRight w:val="0"/>
      <w:marTop w:val="0"/>
      <w:marBottom w:val="0"/>
      <w:divBdr>
        <w:top w:val="none" w:sz="0" w:space="0" w:color="auto"/>
        <w:left w:val="none" w:sz="0" w:space="0" w:color="auto"/>
        <w:bottom w:val="none" w:sz="0" w:space="0" w:color="auto"/>
        <w:right w:val="none" w:sz="0" w:space="0" w:color="auto"/>
      </w:divBdr>
    </w:div>
    <w:div w:id="193881596">
      <w:bodyDiv w:val="1"/>
      <w:marLeft w:val="0"/>
      <w:marRight w:val="0"/>
      <w:marTop w:val="0"/>
      <w:marBottom w:val="0"/>
      <w:divBdr>
        <w:top w:val="none" w:sz="0" w:space="0" w:color="auto"/>
        <w:left w:val="none" w:sz="0" w:space="0" w:color="auto"/>
        <w:bottom w:val="none" w:sz="0" w:space="0" w:color="auto"/>
        <w:right w:val="none" w:sz="0" w:space="0" w:color="auto"/>
      </w:divBdr>
    </w:div>
    <w:div w:id="269557198">
      <w:bodyDiv w:val="1"/>
      <w:marLeft w:val="0"/>
      <w:marRight w:val="0"/>
      <w:marTop w:val="0"/>
      <w:marBottom w:val="0"/>
      <w:divBdr>
        <w:top w:val="none" w:sz="0" w:space="0" w:color="auto"/>
        <w:left w:val="none" w:sz="0" w:space="0" w:color="auto"/>
        <w:bottom w:val="none" w:sz="0" w:space="0" w:color="auto"/>
        <w:right w:val="none" w:sz="0" w:space="0" w:color="auto"/>
      </w:divBdr>
    </w:div>
    <w:div w:id="396054925">
      <w:bodyDiv w:val="1"/>
      <w:marLeft w:val="0"/>
      <w:marRight w:val="0"/>
      <w:marTop w:val="0"/>
      <w:marBottom w:val="0"/>
      <w:divBdr>
        <w:top w:val="none" w:sz="0" w:space="0" w:color="auto"/>
        <w:left w:val="none" w:sz="0" w:space="0" w:color="auto"/>
        <w:bottom w:val="none" w:sz="0" w:space="0" w:color="auto"/>
        <w:right w:val="none" w:sz="0" w:space="0" w:color="auto"/>
      </w:divBdr>
    </w:div>
    <w:div w:id="409733541">
      <w:bodyDiv w:val="1"/>
      <w:marLeft w:val="0"/>
      <w:marRight w:val="0"/>
      <w:marTop w:val="0"/>
      <w:marBottom w:val="0"/>
      <w:divBdr>
        <w:top w:val="none" w:sz="0" w:space="0" w:color="auto"/>
        <w:left w:val="none" w:sz="0" w:space="0" w:color="auto"/>
        <w:bottom w:val="none" w:sz="0" w:space="0" w:color="auto"/>
        <w:right w:val="none" w:sz="0" w:space="0" w:color="auto"/>
      </w:divBdr>
    </w:div>
    <w:div w:id="499349590">
      <w:bodyDiv w:val="1"/>
      <w:marLeft w:val="0"/>
      <w:marRight w:val="0"/>
      <w:marTop w:val="0"/>
      <w:marBottom w:val="0"/>
      <w:divBdr>
        <w:top w:val="none" w:sz="0" w:space="0" w:color="auto"/>
        <w:left w:val="none" w:sz="0" w:space="0" w:color="auto"/>
        <w:bottom w:val="none" w:sz="0" w:space="0" w:color="auto"/>
        <w:right w:val="none" w:sz="0" w:space="0" w:color="auto"/>
      </w:divBdr>
    </w:div>
    <w:div w:id="607661921">
      <w:bodyDiv w:val="1"/>
      <w:marLeft w:val="0"/>
      <w:marRight w:val="0"/>
      <w:marTop w:val="0"/>
      <w:marBottom w:val="0"/>
      <w:divBdr>
        <w:top w:val="none" w:sz="0" w:space="0" w:color="auto"/>
        <w:left w:val="none" w:sz="0" w:space="0" w:color="auto"/>
        <w:bottom w:val="none" w:sz="0" w:space="0" w:color="auto"/>
        <w:right w:val="none" w:sz="0" w:space="0" w:color="auto"/>
      </w:divBdr>
    </w:div>
    <w:div w:id="662516648">
      <w:bodyDiv w:val="1"/>
      <w:marLeft w:val="0"/>
      <w:marRight w:val="0"/>
      <w:marTop w:val="0"/>
      <w:marBottom w:val="0"/>
      <w:divBdr>
        <w:top w:val="none" w:sz="0" w:space="0" w:color="auto"/>
        <w:left w:val="none" w:sz="0" w:space="0" w:color="auto"/>
        <w:bottom w:val="none" w:sz="0" w:space="0" w:color="auto"/>
        <w:right w:val="none" w:sz="0" w:space="0" w:color="auto"/>
      </w:divBdr>
    </w:div>
    <w:div w:id="704331892">
      <w:bodyDiv w:val="1"/>
      <w:marLeft w:val="0"/>
      <w:marRight w:val="0"/>
      <w:marTop w:val="0"/>
      <w:marBottom w:val="0"/>
      <w:divBdr>
        <w:top w:val="none" w:sz="0" w:space="0" w:color="auto"/>
        <w:left w:val="none" w:sz="0" w:space="0" w:color="auto"/>
        <w:bottom w:val="none" w:sz="0" w:space="0" w:color="auto"/>
        <w:right w:val="none" w:sz="0" w:space="0" w:color="auto"/>
      </w:divBdr>
    </w:div>
    <w:div w:id="726270404">
      <w:bodyDiv w:val="1"/>
      <w:marLeft w:val="0"/>
      <w:marRight w:val="0"/>
      <w:marTop w:val="0"/>
      <w:marBottom w:val="0"/>
      <w:divBdr>
        <w:top w:val="none" w:sz="0" w:space="0" w:color="auto"/>
        <w:left w:val="none" w:sz="0" w:space="0" w:color="auto"/>
        <w:bottom w:val="none" w:sz="0" w:space="0" w:color="auto"/>
        <w:right w:val="none" w:sz="0" w:space="0" w:color="auto"/>
      </w:divBdr>
    </w:div>
    <w:div w:id="844706813">
      <w:bodyDiv w:val="1"/>
      <w:marLeft w:val="0"/>
      <w:marRight w:val="0"/>
      <w:marTop w:val="0"/>
      <w:marBottom w:val="0"/>
      <w:divBdr>
        <w:top w:val="none" w:sz="0" w:space="0" w:color="auto"/>
        <w:left w:val="none" w:sz="0" w:space="0" w:color="auto"/>
        <w:bottom w:val="none" w:sz="0" w:space="0" w:color="auto"/>
        <w:right w:val="none" w:sz="0" w:space="0" w:color="auto"/>
      </w:divBdr>
    </w:div>
    <w:div w:id="853418546">
      <w:bodyDiv w:val="1"/>
      <w:marLeft w:val="0"/>
      <w:marRight w:val="0"/>
      <w:marTop w:val="0"/>
      <w:marBottom w:val="0"/>
      <w:divBdr>
        <w:top w:val="none" w:sz="0" w:space="0" w:color="auto"/>
        <w:left w:val="none" w:sz="0" w:space="0" w:color="auto"/>
        <w:bottom w:val="none" w:sz="0" w:space="0" w:color="auto"/>
        <w:right w:val="none" w:sz="0" w:space="0" w:color="auto"/>
      </w:divBdr>
    </w:div>
    <w:div w:id="941839634">
      <w:bodyDiv w:val="1"/>
      <w:marLeft w:val="0"/>
      <w:marRight w:val="0"/>
      <w:marTop w:val="0"/>
      <w:marBottom w:val="0"/>
      <w:divBdr>
        <w:top w:val="none" w:sz="0" w:space="0" w:color="auto"/>
        <w:left w:val="none" w:sz="0" w:space="0" w:color="auto"/>
        <w:bottom w:val="none" w:sz="0" w:space="0" w:color="auto"/>
        <w:right w:val="none" w:sz="0" w:space="0" w:color="auto"/>
      </w:divBdr>
    </w:div>
    <w:div w:id="952790140">
      <w:bodyDiv w:val="1"/>
      <w:marLeft w:val="0"/>
      <w:marRight w:val="0"/>
      <w:marTop w:val="0"/>
      <w:marBottom w:val="0"/>
      <w:divBdr>
        <w:top w:val="none" w:sz="0" w:space="0" w:color="auto"/>
        <w:left w:val="none" w:sz="0" w:space="0" w:color="auto"/>
        <w:bottom w:val="none" w:sz="0" w:space="0" w:color="auto"/>
        <w:right w:val="none" w:sz="0" w:space="0" w:color="auto"/>
      </w:divBdr>
    </w:div>
    <w:div w:id="989136865">
      <w:bodyDiv w:val="1"/>
      <w:marLeft w:val="0"/>
      <w:marRight w:val="0"/>
      <w:marTop w:val="0"/>
      <w:marBottom w:val="0"/>
      <w:divBdr>
        <w:top w:val="none" w:sz="0" w:space="0" w:color="auto"/>
        <w:left w:val="none" w:sz="0" w:space="0" w:color="auto"/>
        <w:bottom w:val="none" w:sz="0" w:space="0" w:color="auto"/>
        <w:right w:val="none" w:sz="0" w:space="0" w:color="auto"/>
      </w:divBdr>
    </w:div>
    <w:div w:id="1014651499">
      <w:bodyDiv w:val="1"/>
      <w:marLeft w:val="0"/>
      <w:marRight w:val="0"/>
      <w:marTop w:val="0"/>
      <w:marBottom w:val="0"/>
      <w:divBdr>
        <w:top w:val="none" w:sz="0" w:space="0" w:color="auto"/>
        <w:left w:val="none" w:sz="0" w:space="0" w:color="auto"/>
        <w:bottom w:val="none" w:sz="0" w:space="0" w:color="auto"/>
        <w:right w:val="none" w:sz="0" w:space="0" w:color="auto"/>
      </w:divBdr>
    </w:div>
    <w:div w:id="1044477664">
      <w:bodyDiv w:val="1"/>
      <w:marLeft w:val="0"/>
      <w:marRight w:val="0"/>
      <w:marTop w:val="0"/>
      <w:marBottom w:val="0"/>
      <w:divBdr>
        <w:top w:val="none" w:sz="0" w:space="0" w:color="auto"/>
        <w:left w:val="none" w:sz="0" w:space="0" w:color="auto"/>
        <w:bottom w:val="none" w:sz="0" w:space="0" w:color="auto"/>
        <w:right w:val="none" w:sz="0" w:space="0" w:color="auto"/>
      </w:divBdr>
    </w:div>
    <w:div w:id="1046297661">
      <w:bodyDiv w:val="1"/>
      <w:marLeft w:val="0"/>
      <w:marRight w:val="0"/>
      <w:marTop w:val="0"/>
      <w:marBottom w:val="0"/>
      <w:divBdr>
        <w:top w:val="none" w:sz="0" w:space="0" w:color="auto"/>
        <w:left w:val="none" w:sz="0" w:space="0" w:color="auto"/>
        <w:bottom w:val="none" w:sz="0" w:space="0" w:color="auto"/>
        <w:right w:val="none" w:sz="0" w:space="0" w:color="auto"/>
      </w:divBdr>
    </w:div>
    <w:div w:id="1121535459">
      <w:bodyDiv w:val="1"/>
      <w:marLeft w:val="0"/>
      <w:marRight w:val="0"/>
      <w:marTop w:val="0"/>
      <w:marBottom w:val="0"/>
      <w:divBdr>
        <w:top w:val="none" w:sz="0" w:space="0" w:color="auto"/>
        <w:left w:val="none" w:sz="0" w:space="0" w:color="auto"/>
        <w:bottom w:val="none" w:sz="0" w:space="0" w:color="auto"/>
        <w:right w:val="none" w:sz="0" w:space="0" w:color="auto"/>
      </w:divBdr>
    </w:div>
    <w:div w:id="1140077584">
      <w:bodyDiv w:val="1"/>
      <w:marLeft w:val="0"/>
      <w:marRight w:val="0"/>
      <w:marTop w:val="0"/>
      <w:marBottom w:val="0"/>
      <w:divBdr>
        <w:top w:val="none" w:sz="0" w:space="0" w:color="auto"/>
        <w:left w:val="none" w:sz="0" w:space="0" w:color="auto"/>
        <w:bottom w:val="none" w:sz="0" w:space="0" w:color="auto"/>
        <w:right w:val="none" w:sz="0" w:space="0" w:color="auto"/>
      </w:divBdr>
    </w:div>
    <w:div w:id="1184784453">
      <w:bodyDiv w:val="1"/>
      <w:marLeft w:val="0"/>
      <w:marRight w:val="0"/>
      <w:marTop w:val="0"/>
      <w:marBottom w:val="0"/>
      <w:divBdr>
        <w:top w:val="none" w:sz="0" w:space="0" w:color="auto"/>
        <w:left w:val="none" w:sz="0" w:space="0" w:color="auto"/>
        <w:bottom w:val="none" w:sz="0" w:space="0" w:color="auto"/>
        <w:right w:val="none" w:sz="0" w:space="0" w:color="auto"/>
      </w:divBdr>
    </w:div>
    <w:div w:id="1330714092">
      <w:bodyDiv w:val="1"/>
      <w:marLeft w:val="0"/>
      <w:marRight w:val="0"/>
      <w:marTop w:val="0"/>
      <w:marBottom w:val="0"/>
      <w:divBdr>
        <w:top w:val="none" w:sz="0" w:space="0" w:color="auto"/>
        <w:left w:val="none" w:sz="0" w:space="0" w:color="auto"/>
        <w:bottom w:val="none" w:sz="0" w:space="0" w:color="auto"/>
        <w:right w:val="none" w:sz="0" w:space="0" w:color="auto"/>
      </w:divBdr>
    </w:div>
    <w:div w:id="1351298343">
      <w:bodyDiv w:val="1"/>
      <w:marLeft w:val="0"/>
      <w:marRight w:val="0"/>
      <w:marTop w:val="0"/>
      <w:marBottom w:val="0"/>
      <w:divBdr>
        <w:top w:val="none" w:sz="0" w:space="0" w:color="auto"/>
        <w:left w:val="none" w:sz="0" w:space="0" w:color="auto"/>
        <w:bottom w:val="none" w:sz="0" w:space="0" w:color="auto"/>
        <w:right w:val="none" w:sz="0" w:space="0" w:color="auto"/>
      </w:divBdr>
    </w:div>
    <w:div w:id="1431314859">
      <w:bodyDiv w:val="1"/>
      <w:marLeft w:val="0"/>
      <w:marRight w:val="0"/>
      <w:marTop w:val="0"/>
      <w:marBottom w:val="0"/>
      <w:divBdr>
        <w:top w:val="none" w:sz="0" w:space="0" w:color="auto"/>
        <w:left w:val="none" w:sz="0" w:space="0" w:color="auto"/>
        <w:bottom w:val="none" w:sz="0" w:space="0" w:color="auto"/>
        <w:right w:val="none" w:sz="0" w:space="0" w:color="auto"/>
      </w:divBdr>
    </w:div>
    <w:div w:id="1505779249">
      <w:bodyDiv w:val="1"/>
      <w:marLeft w:val="0"/>
      <w:marRight w:val="0"/>
      <w:marTop w:val="0"/>
      <w:marBottom w:val="0"/>
      <w:divBdr>
        <w:top w:val="none" w:sz="0" w:space="0" w:color="auto"/>
        <w:left w:val="none" w:sz="0" w:space="0" w:color="auto"/>
        <w:bottom w:val="none" w:sz="0" w:space="0" w:color="auto"/>
        <w:right w:val="none" w:sz="0" w:space="0" w:color="auto"/>
      </w:divBdr>
    </w:div>
    <w:div w:id="1599174945">
      <w:bodyDiv w:val="1"/>
      <w:marLeft w:val="0"/>
      <w:marRight w:val="0"/>
      <w:marTop w:val="0"/>
      <w:marBottom w:val="0"/>
      <w:divBdr>
        <w:top w:val="none" w:sz="0" w:space="0" w:color="auto"/>
        <w:left w:val="none" w:sz="0" w:space="0" w:color="auto"/>
        <w:bottom w:val="none" w:sz="0" w:space="0" w:color="auto"/>
        <w:right w:val="none" w:sz="0" w:space="0" w:color="auto"/>
      </w:divBdr>
    </w:div>
    <w:div w:id="1608660507">
      <w:bodyDiv w:val="1"/>
      <w:marLeft w:val="0"/>
      <w:marRight w:val="0"/>
      <w:marTop w:val="0"/>
      <w:marBottom w:val="0"/>
      <w:divBdr>
        <w:top w:val="none" w:sz="0" w:space="0" w:color="auto"/>
        <w:left w:val="none" w:sz="0" w:space="0" w:color="auto"/>
        <w:bottom w:val="none" w:sz="0" w:space="0" w:color="auto"/>
        <w:right w:val="none" w:sz="0" w:space="0" w:color="auto"/>
      </w:divBdr>
    </w:div>
    <w:div w:id="1614093560">
      <w:bodyDiv w:val="1"/>
      <w:marLeft w:val="0"/>
      <w:marRight w:val="0"/>
      <w:marTop w:val="0"/>
      <w:marBottom w:val="0"/>
      <w:divBdr>
        <w:top w:val="none" w:sz="0" w:space="0" w:color="auto"/>
        <w:left w:val="none" w:sz="0" w:space="0" w:color="auto"/>
        <w:bottom w:val="none" w:sz="0" w:space="0" w:color="auto"/>
        <w:right w:val="none" w:sz="0" w:space="0" w:color="auto"/>
      </w:divBdr>
    </w:div>
    <w:div w:id="1730032772">
      <w:bodyDiv w:val="1"/>
      <w:marLeft w:val="0"/>
      <w:marRight w:val="0"/>
      <w:marTop w:val="0"/>
      <w:marBottom w:val="0"/>
      <w:divBdr>
        <w:top w:val="none" w:sz="0" w:space="0" w:color="auto"/>
        <w:left w:val="none" w:sz="0" w:space="0" w:color="auto"/>
        <w:bottom w:val="none" w:sz="0" w:space="0" w:color="auto"/>
        <w:right w:val="none" w:sz="0" w:space="0" w:color="auto"/>
      </w:divBdr>
    </w:div>
    <w:div w:id="1737164345">
      <w:bodyDiv w:val="1"/>
      <w:marLeft w:val="0"/>
      <w:marRight w:val="0"/>
      <w:marTop w:val="0"/>
      <w:marBottom w:val="0"/>
      <w:divBdr>
        <w:top w:val="none" w:sz="0" w:space="0" w:color="auto"/>
        <w:left w:val="none" w:sz="0" w:space="0" w:color="auto"/>
        <w:bottom w:val="none" w:sz="0" w:space="0" w:color="auto"/>
        <w:right w:val="none" w:sz="0" w:space="0" w:color="auto"/>
      </w:divBdr>
    </w:div>
    <w:div w:id="1742288304">
      <w:bodyDiv w:val="1"/>
      <w:marLeft w:val="0"/>
      <w:marRight w:val="0"/>
      <w:marTop w:val="0"/>
      <w:marBottom w:val="0"/>
      <w:divBdr>
        <w:top w:val="none" w:sz="0" w:space="0" w:color="auto"/>
        <w:left w:val="none" w:sz="0" w:space="0" w:color="auto"/>
        <w:bottom w:val="none" w:sz="0" w:space="0" w:color="auto"/>
        <w:right w:val="none" w:sz="0" w:space="0" w:color="auto"/>
      </w:divBdr>
    </w:div>
    <w:div w:id="1775901583">
      <w:bodyDiv w:val="1"/>
      <w:marLeft w:val="0"/>
      <w:marRight w:val="0"/>
      <w:marTop w:val="0"/>
      <w:marBottom w:val="0"/>
      <w:divBdr>
        <w:top w:val="none" w:sz="0" w:space="0" w:color="auto"/>
        <w:left w:val="none" w:sz="0" w:space="0" w:color="auto"/>
        <w:bottom w:val="none" w:sz="0" w:space="0" w:color="auto"/>
        <w:right w:val="none" w:sz="0" w:space="0" w:color="auto"/>
      </w:divBdr>
    </w:div>
    <w:div w:id="1837569220">
      <w:bodyDiv w:val="1"/>
      <w:marLeft w:val="0"/>
      <w:marRight w:val="0"/>
      <w:marTop w:val="0"/>
      <w:marBottom w:val="0"/>
      <w:divBdr>
        <w:top w:val="none" w:sz="0" w:space="0" w:color="auto"/>
        <w:left w:val="none" w:sz="0" w:space="0" w:color="auto"/>
        <w:bottom w:val="none" w:sz="0" w:space="0" w:color="auto"/>
        <w:right w:val="none" w:sz="0" w:space="0" w:color="auto"/>
      </w:divBdr>
    </w:div>
    <w:div w:id="1855655635">
      <w:bodyDiv w:val="1"/>
      <w:marLeft w:val="0"/>
      <w:marRight w:val="0"/>
      <w:marTop w:val="0"/>
      <w:marBottom w:val="0"/>
      <w:divBdr>
        <w:top w:val="none" w:sz="0" w:space="0" w:color="auto"/>
        <w:left w:val="none" w:sz="0" w:space="0" w:color="auto"/>
        <w:bottom w:val="none" w:sz="0" w:space="0" w:color="auto"/>
        <w:right w:val="none" w:sz="0" w:space="0" w:color="auto"/>
      </w:divBdr>
    </w:div>
    <w:div w:id="1914703410">
      <w:bodyDiv w:val="1"/>
      <w:marLeft w:val="0"/>
      <w:marRight w:val="0"/>
      <w:marTop w:val="0"/>
      <w:marBottom w:val="0"/>
      <w:divBdr>
        <w:top w:val="none" w:sz="0" w:space="0" w:color="auto"/>
        <w:left w:val="none" w:sz="0" w:space="0" w:color="auto"/>
        <w:bottom w:val="none" w:sz="0" w:space="0" w:color="auto"/>
        <w:right w:val="none" w:sz="0" w:space="0" w:color="auto"/>
      </w:divBdr>
    </w:div>
    <w:div w:id="1941715808">
      <w:bodyDiv w:val="1"/>
      <w:marLeft w:val="0"/>
      <w:marRight w:val="0"/>
      <w:marTop w:val="0"/>
      <w:marBottom w:val="0"/>
      <w:divBdr>
        <w:top w:val="none" w:sz="0" w:space="0" w:color="auto"/>
        <w:left w:val="none" w:sz="0" w:space="0" w:color="auto"/>
        <w:bottom w:val="none" w:sz="0" w:space="0" w:color="auto"/>
        <w:right w:val="none" w:sz="0" w:space="0" w:color="auto"/>
      </w:divBdr>
    </w:div>
    <w:div w:id="1998726226">
      <w:bodyDiv w:val="1"/>
      <w:marLeft w:val="0"/>
      <w:marRight w:val="0"/>
      <w:marTop w:val="0"/>
      <w:marBottom w:val="0"/>
      <w:divBdr>
        <w:top w:val="none" w:sz="0" w:space="0" w:color="auto"/>
        <w:left w:val="none" w:sz="0" w:space="0" w:color="auto"/>
        <w:bottom w:val="none" w:sz="0" w:space="0" w:color="auto"/>
        <w:right w:val="none" w:sz="0" w:space="0" w:color="auto"/>
      </w:divBdr>
    </w:div>
    <w:div w:id="2055497441">
      <w:bodyDiv w:val="1"/>
      <w:marLeft w:val="0"/>
      <w:marRight w:val="0"/>
      <w:marTop w:val="0"/>
      <w:marBottom w:val="0"/>
      <w:divBdr>
        <w:top w:val="none" w:sz="0" w:space="0" w:color="auto"/>
        <w:left w:val="none" w:sz="0" w:space="0" w:color="auto"/>
        <w:bottom w:val="none" w:sz="0" w:space="0" w:color="auto"/>
        <w:right w:val="none" w:sz="0" w:space="0" w:color="auto"/>
      </w:divBdr>
    </w:div>
    <w:div w:id="210056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Sim19</b:Tag>
    <b:SourceType>Report</b:SourceType>
    <b:Guid>{E96C3024-E0B3-4BDA-9DDC-D41A6815DCF4}</b:Guid>
    <b:Title>Destination Hillend Environmental Impact Assessment 'Chapter 6 Air Quality'</b:Title>
    <b:Year>2019</b:Year>
    <b:Publisher>Sweco</b:Publisher>
    <b:City>Edinburgh</b:City>
    <b:Author>
      <b:Author>
        <b:NameList>
          <b:Person>
            <b:Last>Simpson,</b:Last>
            <b:First>Jennifer</b:First>
          </b:Person>
          <b:Person>
            <b:Last>Padkin</b:Last>
            <b:Middle>Marshell</b:Middle>
            <b:First>Ellis</b:First>
          </b:Person>
        </b:NameList>
      </b:Author>
    </b:Author>
    <b:RefOrder>2</b:RefOrder>
  </b:Source>
  <b:Source>
    <b:Tag>Gov19</b:Tag>
    <b:SourceType>InternetSite</b:SourceType>
    <b:Guid>{8FB6993B-13D2-4B9F-A14F-E362F643AA0B}</b:Guid>
    <b:Title>Guidance Environmental Impact Assessment</b:Title>
    <b:Year>2019</b:Year>
    <b:InternetSiteTitle>Gov.uk</b:InternetSiteTitle>
    <b:Month>03</b:Month>
    <b:Day>2019</b:Day>
    <b:URL>https://www.gov.uk/guidance/environmental-impact-assessment</b:URL>
    <b:Author>
      <b:Author>
        <b:NameList>
          <b:Person>
            <b:Last>Gov.uk</b:Last>
            <b:First>Editors of </b:First>
          </b:Person>
        </b:NameList>
      </b:Author>
    </b:Author>
    <b:YearAccessed>2020</b:YearAccessed>
    <b:MonthAccessed>02</b:MonthAccessed>
    <b:DayAccessed>20</b:DayAccessed>
    <b:RefOrder>3</b:RefOrder>
  </b:Source>
  <b:Source>
    <b:Tag>Edi193</b:Tag>
    <b:SourceType>InternetSite</b:SourceType>
    <b:Guid>{45AF9EDF-B9BD-4E65-9299-29B8B91D8A8B}</b:Guid>
    <b:Author>
      <b:Author>
        <b:NameList>
          <b:Person>
            <b:Last>Midlothian.gov</b:Last>
            <b:First>Editors</b:First>
            <b:Middle>of</b:Middle>
          </b:Person>
        </b:NameList>
      </b:Author>
    </b:Author>
    <b:Title>Midlothian Snowsports Centre</b:Title>
    <b:InternetSiteTitle>Midlothian.gov</b:InternetSiteTitle>
    <b:Year>2019</b:Year>
    <b:URL>https://www.midlothian.gov.uk/info/200281/snowsports_centre</b:URL>
    <b:RefOrder>1</b:RefOrder>
  </b:Source>
  <b:Source>
    <b:Tag>Sim219</b:Tag>
    <b:SourceType>DocumentFromInternetSite</b:SourceType>
    <b:Guid>{62F4C021-5BF1-4E61-A89B-90FBE3261CF5}</b:Guid>
    <b:Title>Destination Hillend Environmental Impact Assessment 'Chapter 6.1 Air Quality Appendix'</b:Title>
    <b:InternetSiteTitle>MIdlothian</b:InternetSiteTitle>
    <b:Year>2019</b:Year>
    <b:URL>https://planning-applications.midlothian.gov.uk/OnlinePlanning/applicationDetails.do?activeTab=documents&amp;keyVal=Q2AIJJKVKPP00</b:URL>
    <b:Author>
      <b:Author>
        <b:NameList>
          <b:Person>
            <b:Last>Simpson</b:Last>
          </b:Person>
          <b:Person>
            <b:Last>Padkin</b:Last>
          </b:Person>
        </b:NameList>
      </b:Author>
    </b:Author>
    <b:Publisher>Sweco</b:Publisher>
    <b:City>Edinburgh</b:City>
    <b:RefOrder>4</b:RefOrder>
  </b:Source>
  <b:Source>
    <b:Tag>Wha19</b:Tag>
    <b:SourceType>DocumentFromInternetSite</b:SourceType>
    <b:Guid>{E7943623-A8A9-43E8-B312-06F662D4979C}</b:Guid>
    <b:Title>What is the purpose of the EIA process?</b:Title>
    <b:InternetSiteTitle>elaw.org</b:InternetSiteTitle>
    <b:Year>2019</b:Year>
    <b:URL>https://www.elaw.org/files/mining-eia-guidebook/Chapter2.pdf</b:URL>
    <b:RefOrder>5</b:RefOrder>
  </b:Source>
  <b:Source>
    <b:Tag>And13</b:Tag>
    <b:SourceType>JournalArticle</b:SourceType>
    <b:Guid>{936A7405-E232-4D74-AD65-120F7E1E7B14}</b:Guid>
    <b:Title>Myth and Momentum: A critique of Environmental Impact Assessments</b:Title>
    <b:Year>2013</b:Year>
    <b:Author>
      <b:Author>
        <b:NameList>
          <b:Person>
            <b:Last>Wight</b:Last>
            <b:First>Andrew</b:First>
            <b:Middle>J.</b:Middle>
          </b:Person>
          <b:Person>
            <b:Last>Dolman</b:Last>
            <b:First>Sarah</b:First>
            <b:Middle>J.</b:Middle>
          </b:Person>
          <b:Person>
            <b:Last>Michael Jasny. E.C.M</b:Last>
            <b:First>Parsons</b:First>
          </b:Person>
          <b:Person>
            <b:Last>Schiedek</b:Last>
            <b:First>Doris</b:First>
          </b:Person>
          <b:Person>
            <b:Last>Young</b:Last>
            <b:First>Sharon</b:First>
            <b:Middle>B.</b:Middle>
          </b:Person>
        </b:NameList>
      </b:Author>
    </b:Author>
    <b:JournalName>Journel of Environmentak Protection</b:JournalName>
    <b:Pages>72-77</b:Pages>
    <b:RefOrder>6</b:RefOrder>
  </b:Source>
</b:Sources>
</file>

<file path=customXml/itemProps1.xml><?xml version="1.0" encoding="utf-8"?>
<ds:datastoreItem xmlns:ds="http://schemas.openxmlformats.org/officeDocument/2006/customXml" ds:itemID="{F2F69805-59C5-44E7-BDBD-9C1C5B3D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1733</TotalTime>
  <Pages>9</Pages>
  <Words>2448</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Destination Hillend</vt:lpstr>
    </vt:vector>
  </TitlesOfParts>
  <Company>SRUC</Company>
  <LinksUpToDate>false</LinksUpToDate>
  <CharactersWithSpaces>16376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Destination Hillend</dc:title>
  <dc:subject/>
  <dc:creator>Darren Smith S30011977 (KB Student)</dc:creator>
  <cp:keywords/>
  <dc:description/>
  <cp:lastModifiedBy>darren smith</cp:lastModifiedBy>
  <cp:revision>111</cp:revision>
  <dcterms:created xsi:type="dcterms:W3CDTF">2020-02-25T16:14:00Z</dcterms:created>
  <dcterms:modified xsi:type="dcterms:W3CDTF">2020-03-08T20:14:00Z</dcterms:modified>
</cp:coreProperties>
</file>