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0522396"/>
        <w:docPartObj>
          <w:docPartGallery w:val="Cover Pages"/>
          <w:docPartUnique/>
        </w:docPartObj>
      </w:sdtPr>
      <w:sdtEndPr/>
      <w:sdtContent>
        <w:p w:rsidR="002F6C03" w:rsidRDefault="002F6C03">
          <w:r>
            <w:rPr>
              <w:noProof/>
              <w:lang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08T00:00:00Z">
                                      <w:dateFormat w:val="yyyy"/>
                                      <w:lid w:val="en-US"/>
                                      <w:storeMappedDataAs w:val="dateTime"/>
                                      <w:calendar w:val="gregorian"/>
                                    </w:date>
                                  </w:sdtPr>
                                  <w:sdtEndPr/>
                                  <w:sdtContent>
                                    <w:p w:rsidR="002F6C03" w:rsidRDefault="002F6C03">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2F6C03" w:rsidRDefault="00B85E0E">
                                      <w:pPr>
                                        <w:pStyle w:val="NoSpacing"/>
                                        <w:spacing w:line="360" w:lineRule="auto"/>
                                        <w:rPr>
                                          <w:color w:val="FFFFFF" w:themeColor="background1"/>
                                        </w:rPr>
                                      </w:pPr>
                                      <w:r>
                                        <w:rPr>
                                          <w:color w:val="FFFFFF" w:themeColor="background1"/>
                                        </w:rPr>
                                        <w:t>Lauren Graham – S30000950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2F6C03" w:rsidRDefault="00EC3FC4">
                                      <w:pPr>
                                        <w:pStyle w:val="NoSpacing"/>
                                        <w:spacing w:line="360" w:lineRule="auto"/>
                                        <w:rPr>
                                          <w:color w:val="FFFFFF" w:themeColor="background1"/>
                                        </w:rPr>
                                      </w:pPr>
                                      <w:r>
                                        <w:rPr>
                                          <w:color w:val="FFFFFF" w:themeColor="background1"/>
                                        </w:rPr>
                                        <w:t>SRUC</w:t>
                                      </w:r>
                                      <w:r w:rsidR="00641580">
                                        <w:rPr>
                                          <w:color w:val="FFFFFF" w:themeColor="background1"/>
                                        </w:rPr>
                                        <w:t xml:space="preserve"> Environmental Resource Management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08T00:00:00Z">
                                      <w:dateFormat w:val="M/d/yyyy"/>
                                      <w:lid w:val="en-US"/>
                                      <w:storeMappedDataAs w:val="dateTime"/>
                                      <w:calendar w:val="gregorian"/>
                                    </w:date>
                                  </w:sdtPr>
                                  <w:sdtEndPr/>
                                  <w:sdtContent>
                                    <w:p w:rsidR="002F6C03" w:rsidRDefault="00B85E0E">
                                      <w:pPr>
                                        <w:pStyle w:val="NoSpacing"/>
                                        <w:spacing w:line="360" w:lineRule="auto"/>
                                        <w:rPr>
                                          <w:color w:val="FFFFFF" w:themeColor="background1"/>
                                        </w:rPr>
                                      </w:pPr>
                                      <w:r>
                                        <w:rPr>
                                          <w:color w:val="FFFFFF" w:themeColor="background1"/>
                                        </w:rPr>
                                        <w:t>3/8/2020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08T00:00:00Z">
                                <w:dateFormat w:val="yyyy"/>
                                <w:lid w:val="en-US"/>
                                <w:storeMappedDataAs w:val="dateTime"/>
                                <w:calendar w:val="gregorian"/>
                              </w:date>
                            </w:sdtPr>
                            <w:sdtEndPr/>
                            <w:sdtContent>
                              <w:p w:rsidR="002F6C03" w:rsidRDefault="002F6C03">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2F6C03" w:rsidRDefault="00B85E0E">
                                <w:pPr>
                                  <w:pStyle w:val="NoSpacing"/>
                                  <w:spacing w:line="360" w:lineRule="auto"/>
                                  <w:rPr>
                                    <w:color w:val="FFFFFF" w:themeColor="background1"/>
                                  </w:rPr>
                                </w:pPr>
                                <w:r>
                                  <w:rPr>
                                    <w:color w:val="FFFFFF" w:themeColor="background1"/>
                                  </w:rPr>
                                  <w:t>Lauren Graham – S30000950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2F6C03" w:rsidRDefault="00EC3FC4">
                                <w:pPr>
                                  <w:pStyle w:val="NoSpacing"/>
                                  <w:spacing w:line="360" w:lineRule="auto"/>
                                  <w:rPr>
                                    <w:color w:val="FFFFFF" w:themeColor="background1"/>
                                  </w:rPr>
                                </w:pPr>
                                <w:r>
                                  <w:rPr>
                                    <w:color w:val="FFFFFF" w:themeColor="background1"/>
                                  </w:rPr>
                                  <w:t>SRUC</w:t>
                                </w:r>
                                <w:r w:rsidR="00641580">
                                  <w:rPr>
                                    <w:color w:val="FFFFFF" w:themeColor="background1"/>
                                  </w:rPr>
                                  <w:t xml:space="preserve"> Environmental Resource Management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08T00:00:00Z">
                                <w:dateFormat w:val="M/d/yyyy"/>
                                <w:lid w:val="en-US"/>
                                <w:storeMappedDataAs w:val="dateTime"/>
                                <w:calendar w:val="gregorian"/>
                              </w:date>
                            </w:sdtPr>
                            <w:sdtEndPr/>
                            <w:sdtContent>
                              <w:p w:rsidR="002F6C03" w:rsidRDefault="00B85E0E">
                                <w:pPr>
                                  <w:pStyle w:val="NoSpacing"/>
                                  <w:spacing w:line="360" w:lineRule="auto"/>
                                  <w:rPr>
                                    <w:color w:val="FFFFFF" w:themeColor="background1"/>
                                  </w:rPr>
                                </w:pPr>
                                <w:r>
                                  <w:rPr>
                                    <w:color w:val="FFFFFF" w:themeColor="background1"/>
                                  </w:rPr>
                                  <w:t>3/8/2020</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2F6C03" w:rsidRDefault="00B10447">
                                    <w:pPr>
                                      <w:pStyle w:val="NoSpacing"/>
                                      <w:jc w:val="right"/>
                                      <w:rPr>
                                        <w:color w:val="FFFFFF" w:themeColor="background1"/>
                                        <w:sz w:val="72"/>
                                        <w:szCs w:val="72"/>
                                      </w:rPr>
                                    </w:pPr>
                                    <w:r>
                                      <w:rPr>
                                        <w:color w:val="FFFFFF" w:themeColor="background1"/>
                                        <w:sz w:val="72"/>
                                        <w:szCs w:val="72"/>
                                      </w:rPr>
                                      <w:t xml:space="preserve">Destination </w:t>
                                    </w:r>
                                    <w:proofErr w:type="spellStart"/>
                                    <w:r>
                                      <w:rPr>
                                        <w:color w:val="FFFFFF" w:themeColor="background1"/>
                                        <w:sz w:val="72"/>
                                        <w:szCs w:val="72"/>
                                      </w:rPr>
                                      <w:t>Hillend</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2F6C03" w:rsidRDefault="00B10447">
                              <w:pPr>
                                <w:pStyle w:val="NoSpacing"/>
                                <w:jc w:val="right"/>
                                <w:rPr>
                                  <w:color w:val="FFFFFF" w:themeColor="background1"/>
                                  <w:sz w:val="72"/>
                                  <w:szCs w:val="72"/>
                                </w:rPr>
                              </w:pPr>
                              <w:r>
                                <w:rPr>
                                  <w:color w:val="FFFFFF" w:themeColor="background1"/>
                                  <w:sz w:val="72"/>
                                  <w:szCs w:val="72"/>
                                </w:rPr>
                                <w:t xml:space="preserve">Destination </w:t>
                              </w:r>
                              <w:proofErr w:type="spellStart"/>
                              <w:r>
                                <w:rPr>
                                  <w:color w:val="FFFFFF" w:themeColor="background1"/>
                                  <w:sz w:val="72"/>
                                  <w:szCs w:val="72"/>
                                </w:rPr>
                                <w:t>Hillend</w:t>
                              </w:r>
                              <w:proofErr w:type="spellEnd"/>
                            </w:p>
                          </w:sdtContent>
                        </w:sdt>
                      </w:txbxContent>
                    </v:textbox>
                    <w10:wrap anchorx="page" anchory="page"/>
                  </v:rect>
                </w:pict>
              </mc:Fallback>
            </mc:AlternateContent>
          </w:r>
        </w:p>
        <w:p w:rsidR="002F6C03" w:rsidRDefault="002F6C03">
          <w:r>
            <w:rPr>
              <w:noProof/>
              <w:lang w:eastAsia="en-GB"/>
            </w:rPr>
            <mc:AlternateContent>
              <mc:Choice Requires="wps">
                <w:drawing>
                  <wp:anchor distT="0" distB="0" distL="114300" distR="114300" simplePos="0" relativeHeight="251664384" behindDoc="0" locked="0" layoutInCell="1" allowOverlap="1" wp14:anchorId="095AF3DD" wp14:editId="014A2A4C">
                    <wp:simplePos x="0" y="0"/>
                    <wp:positionH relativeFrom="column">
                      <wp:posOffset>-723900</wp:posOffset>
                    </wp:positionH>
                    <wp:positionV relativeFrom="paragraph">
                      <wp:posOffset>5800725</wp:posOffset>
                    </wp:positionV>
                    <wp:extent cx="3952875" cy="29146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3952875" cy="291465"/>
                            </a:xfrm>
                            <a:prstGeom prst="rect">
                              <a:avLst/>
                            </a:prstGeom>
                            <a:solidFill>
                              <a:prstClr val="white"/>
                            </a:solidFill>
                            <a:ln>
                              <a:noFill/>
                            </a:ln>
                          </wps:spPr>
                          <wps:txbx>
                            <w:txbxContent>
                              <w:p w:rsidR="002F6C03" w:rsidRPr="002F6C03" w:rsidRDefault="002F6C03" w:rsidP="002F6C03">
                                <w:pPr>
                                  <w:pStyle w:val="Caption"/>
                                  <w:rPr>
                                    <w:rFonts w:cstheme="minorHAnsi"/>
                                    <w:noProof/>
                                    <w:color w:val="auto"/>
                                  </w:rPr>
                                </w:pPr>
                                <w:r w:rsidRPr="002F6C03">
                                  <w:rPr>
                                    <w:rFonts w:cstheme="minorHAnsi"/>
                                    <w:color w:val="auto"/>
                                  </w:rPr>
                                  <w:t xml:space="preserve">Figure </w:t>
                                </w:r>
                                <w:r w:rsidRPr="002F6C03">
                                  <w:rPr>
                                    <w:rFonts w:cstheme="minorHAnsi"/>
                                    <w:color w:val="auto"/>
                                  </w:rPr>
                                  <w:fldChar w:fldCharType="begin"/>
                                </w:r>
                                <w:r w:rsidRPr="002F6C03">
                                  <w:rPr>
                                    <w:rFonts w:cstheme="minorHAnsi"/>
                                    <w:color w:val="auto"/>
                                  </w:rPr>
                                  <w:instrText xml:space="preserve"> SEQ Figure \* ARABIC </w:instrText>
                                </w:r>
                                <w:r w:rsidRPr="002F6C03">
                                  <w:rPr>
                                    <w:rFonts w:cstheme="minorHAnsi"/>
                                    <w:color w:val="auto"/>
                                  </w:rPr>
                                  <w:fldChar w:fldCharType="separate"/>
                                </w:r>
                                <w:r w:rsidR="00881A13">
                                  <w:rPr>
                                    <w:rFonts w:cstheme="minorHAnsi"/>
                                    <w:noProof/>
                                    <w:color w:val="auto"/>
                                  </w:rPr>
                                  <w:t>1</w:t>
                                </w:r>
                                <w:r w:rsidRPr="002F6C03">
                                  <w:rPr>
                                    <w:rFonts w:cstheme="minorHAnsi"/>
                                    <w:color w:val="auto"/>
                                  </w:rPr>
                                  <w:fldChar w:fldCharType="end"/>
                                </w:r>
                                <w:r w:rsidRPr="002F6C03">
                                  <w:rPr>
                                    <w:rFonts w:cstheme="minorHAnsi"/>
                                    <w:color w:val="auto"/>
                                  </w:rPr>
                                  <w:t xml:space="preserve"> </w:t>
                                </w:r>
                                <w:r>
                                  <w:rPr>
                                    <w:rFonts w:cstheme="minorHAnsi"/>
                                    <w:color w:val="auto"/>
                                  </w:rPr>
                                  <w:t xml:space="preserve">Artists representation of Destination </w:t>
                                </w:r>
                                <w:proofErr w:type="spellStart"/>
                                <w:r>
                                  <w:rPr>
                                    <w:rFonts w:cstheme="minorHAnsi"/>
                                    <w:color w:val="auto"/>
                                  </w:rPr>
                                  <w:t>Hillend</w:t>
                                </w:r>
                                <w:proofErr w:type="spellEnd"/>
                                <w:r>
                                  <w:rPr>
                                    <w:rFonts w:cstheme="minorHAnsi"/>
                                    <w:color w:val="auto"/>
                                  </w:rPr>
                                  <w:t xml:space="preserve"> </w:t>
                                </w:r>
                                <w:r w:rsidRPr="002F6C03">
                                  <w:rPr>
                                    <w:rFonts w:cstheme="minorHAnsi"/>
                                    <w:color w:val="auto"/>
                                    <w:sz w:val="20"/>
                                    <w:szCs w:val="20"/>
                                    <w:shd w:val="clear" w:color="auto" w:fill="FFFFFF"/>
                                  </w:rPr>
                                  <w:t>(Council,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AF3DD" id="_x0000_t202" coordsize="21600,21600" o:spt="202" path="m,l,21600r21600,l21600,xe">
                    <v:stroke joinstyle="miter"/>
                    <v:path gradientshapeok="t" o:connecttype="rect"/>
                  </v:shapetype>
                  <v:shape id="Text Box 2" o:spid="_x0000_s1032" type="#_x0000_t202" style="position:absolute;margin-left:-57pt;margin-top:456.75pt;width:311.25pt;height:2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" stroked="f">
                    <v:textbox inset="0,0,0,0">
                      <w:txbxContent>
                        <w:p w:rsidR="002F6C03" w:rsidRPr="002F6C03" w:rsidRDefault="002F6C03" w:rsidP="002F6C03">
                          <w:pPr>
                            <w:pStyle w:val="Caption"/>
                            <w:rPr>
                              <w:rFonts w:cstheme="minorHAnsi"/>
                              <w:noProof/>
                              <w:color w:val="auto"/>
                            </w:rPr>
                          </w:pPr>
                          <w:r w:rsidRPr="002F6C03">
                            <w:rPr>
                              <w:rFonts w:cstheme="minorHAnsi"/>
                              <w:color w:val="auto"/>
                            </w:rPr>
                            <w:t xml:space="preserve">Figure </w:t>
                          </w:r>
                          <w:r w:rsidRPr="002F6C03">
                            <w:rPr>
                              <w:rFonts w:cstheme="minorHAnsi"/>
                              <w:color w:val="auto"/>
                            </w:rPr>
                            <w:fldChar w:fldCharType="begin"/>
                          </w:r>
                          <w:r w:rsidRPr="002F6C03">
                            <w:rPr>
                              <w:rFonts w:cstheme="minorHAnsi"/>
                              <w:color w:val="auto"/>
                            </w:rPr>
                            <w:instrText xml:space="preserve"> SEQ Figure \* ARABIC </w:instrText>
                          </w:r>
                          <w:r w:rsidRPr="002F6C03">
                            <w:rPr>
                              <w:rFonts w:cstheme="minorHAnsi"/>
                              <w:color w:val="auto"/>
                            </w:rPr>
                            <w:fldChar w:fldCharType="separate"/>
                          </w:r>
                          <w:r w:rsidR="00881A13">
                            <w:rPr>
                              <w:rFonts w:cstheme="minorHAnsi"/>
                              <w:noProof/>
                              <w:color w:val="auto"/>
                            </w:rPr>
                            <w:t>1</w:t>
                          </w:r>
                          <w:r w:rsidRPr="002F6C03">
                            <w:rPr>
                              <w:rFonts w:cstheme="minorHAnsi"/>
                              <w:color w:val="auto"/>
                            </w:rPr>
                            <w:fldChar w:fldCharType="end"/>
                          </w:r>
                          <w:r w:rsidRPr="002F6C03">
                            <w:rPr>
                              <w:rFonts w:cstheme="minorHAnsi"/>
                              <w:color w:val="auto"/>
                            </w:rPr>
                            <w:t xml:space="preserve"> </w:t>
                          </w:r>
                          <w:r>
                            <w:rPr>
                              <w:rFonts w:cstheme="minorHAnsi"/>
                              <w:color w:val="auto"/>
                            </w:rPr>
                            <w:t xml:space="preserve">Artists representation of Destination </w:t>
                          </w:r>
                          <w:proofErr w:type="spellStart"/>
                          <w:r>
                            <w:rPr>
                              <w:rFonts w:cstheme="minorHAnsi"/>
                              <w:color w:val="auto"/>
                            </w:rPr>
                            <w:t>Hillend</w:t>
                          </w:r>
                          <w:proofErr w:type="spellEnd"/>
                          <w:r>
                            <w:rPr>
                              <w:rFonts w:cstheme="minorHAnsi"/>
                              <w:color w:val="auto"/>
                            </w:rPr>
                            <w:t xml:space="preserve"> </w:t>
                          </w:r>
                          <w:r w:rsidRPr="002F6C03">
                            <w:rPr>
                              <w:rFonts w:cstheme="minorHAnsi"/>
                              <w:color w:val="auto"/>
                              <w:sz w:val="20"/>
                              <w:szCs w:val="20"/>
                              <w:shd w:val="clear" w:color="auto" w:fill="FFFFFF"/>
                            </w:rPr>
                            <w:t>(Council, 2020)</w:t>
                          </w:r>
                        </w:p>
                      </w:txbxContent>
                    </v:textbox>
                    <w10:wrap type="square"/>
                  </v:shape>
                </w:pict>
              </mc:Fallback>
            </mc:AlternateContent>
          </w:r>
          <w:r>
            <w:rPr>
              <w:noProof/>
              <w:lang w:eastAsia="en-GB"/>
            </w:rPr>
            <w:drawing>
              <wp:anchor distT="0" distB="0" distL="114300" distR="114300" simplePos="0" relativeHeight="251662336" behindDoc="0" locked="0" layoutInCell="1" allowOverlap="1">
                <wp:simplePos x="0" y="0"/>
                <wp:positionH relativeFrom="page">
                  <wp:align>left</wp:align>
                </wp:positionH>
                <wp:positionV relativeFrom="paragraph">
                  <wp:posOffset>2373630</wp:posOffset>
                </wp:positionV>
                <wp:extent cx="4520565" cy="33883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0565" cy="3388360"/>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color w:val="auto"/>
          <w:sz w:val="22"/>
          <w:szCs w:val="22"/>
          <w:lang w:val="en-GB"/>
        </w:rPr>
        <w:id w:val="-491953970"/>
        <w:docPartObj>
          <w:docPartGallery w:val="Table of Contents"/>
          <w:docPartUnique/>
        </w:docPartObj>
      </w:sdtPr>
      <w:sdtEndPr>
        <w:rPr>
          <w:b/>
          <w:bCs/>
          <w:noProof/>
        </w:rPr>
      </w:sdtEndPr>
      <w:sdtContent>
        <w:p w:rsidR="002F6C03" w:rsidRPr="005A6156" w:rsidRDefault="002F6C03">
          <w:pPr>
            <w:pStyle w:val="TOCHeading"/>
            <w:rPr>
              <w:rFonts w:asciiTheme="minorHAnsi" w:hAnsiTheme="minorHAnsi"/>
              <w:b/>
              <w:color w:val="auto"/>
            </w:rPr>
          </w:pPr>
          <w:r w:rsidRPr="005A6156">
            <w:rPr>
              <w:rFonts w:asciiTheme="minorHAnsi" w:hAnsiTheme="minorHAnsi"/>
              <w:b/>
              <w:color w:val="auto"/>
            </w:rPr>
            <w:t>Table of Contents</w:t>
          </w:r>
        </w:p>
        <w:p w:rsidR="00641580" w:rsidRPr="005A6156" w:rsidRDefault="002F6C03" w:rsidP="005A6156">
          <w:pPr>
            <w:pStyle w:val="TOC1"/>
            <w:tabs>
              <w:tab w:val="right" w:leader="dot" w:pos="9016"/>
            </w:tabs>
            <w:rPr>
              <w:rFonts w:eastAsiaTheme="minorEastAsia"/>
              <w:noProof/>
              <w:sz w:val="24"/>
              <w:szCs w:val="24"/>
              <w:lang w:eastAsia="en-GB"/>
            </w:rPr>
          </w:pPr>
          <w:r w:rsidRPr="002319C5">
            <w:rPr>
              <w:sz w:val="24"/>
              <w:szCs w:val="24"/>
            </w:rPr>
            <w:fldChar w:fldCharType="begin"/>
          </w:r>
          <w:r w:rsidRPr="002319C5">
            <w:rPr>
              <w:sz w:val="24"/>
              <w:szCs w:val="24"/>
            </w:rPr>
            <w:instrText xml:space="preserve"> TOC \o "1-3" \h \z \u </w:instrText>
          </w:r>
          <w:r w:rsidRPr="002319C5">
            <w:rPr>
              <w:sz w:val="24"/>
              <w:szCs w:val="24"/>
            </w:rPr>
            <w:fldChar w:fldCharType="separate"/>
          </w:r>
          <w:hyperlink w:anchor="_Toc34599046" w:history="1">
            <w:r w:rsidR="00641580" w:rsidRPr="005A6156">
              <w:rPr>
                <w:rStyle w:val="Hyperlink"/>
                <w:rFonts w:cstheme="minorHAnsi"/>
                <w:noProof/>
                <w:sz w:val="24"/>
                <w:szCs w:val="24"/>
              </w:rPr>
              <w:t>Introduction</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_Toc34599046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1</w:t>
            </w:r>
            <w:r w:rsidR="00641580" w:rsidRPr="005A6156">
              <w:rPr>
                <w:noProof/>
                <w:webHidden/>
                <w:sz w:val="24"/>
                <w:szCs w:val="24"/>
              </w:rPr>
              <w:fldChar w:fldCharType="end"/>
            </w:r>
          </w:hyperlink>
        </w:p>
        <w:p w:rsidR="00641580" w:rsidRPr="005A6156" w:rsidRDefault="00BD1201" w:rsidP="005A6156">
          <w:pPr>
            <w:pStyle w:val="TOC2"/>
            <w:tabs>
              <w:tab w:val="right" w:leader="dot" w:pos="9016"/>
            </w:tabs>
            <w:rPr>
              <w:rFonts w:eastAsiaTheme="minorEastAsia"/>
              <w:noProof/>
              <w:sz w:val="24"/>
              <w:szCs w:val="24"/>
              <w:lang w:eastAsia="en-GB"/>
            </w:rPr>
          </w:pPr>
          <w:hyperlink w:anchor="_Toc34599047" w:history="1">
            <w:r w:rsidR="00641580" w:rsidRPr="005A6156">
              <w:rPr>
                <w:rStyle w:val="Hyperlink"/>
                <w:rFonts w:cstheme="minorHAnsi"/>
                <w:noProof/>
                <w:sz w:val="24"/>
                <w:szCs w:val="24"/>
                <w:shd w:val="clear" w:color="auto" w:fill="FFFFFF"/>
              </w:rPr>
              <w:t>Need for Development</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_Toc34599047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1</w:t>
            </w:r>
            <w:r w:rsidR="00641580" w:rsidRPr="005A6156">
              <w:rPr>
                <w:noProof/>
                <w:webHidden/>
                <w:sz w:val="24"/>
                <w:szCs w:val="24"/>
              </w:rPr>
              <w:fldChar w:fldCharType="end"/>
            </w:r>
          </w:hyperlink>
        </w:p>
        <w:p w:rsidR="00641580" w:rsidRPr="005A6156" w:rsidRDefault="00BD1201" w:rsidP="005A6156">
          <w:pPr>
            <w:pStyle w:val="TOC1"/>
            <w:tabs>
              <w:tab w:val="right" w:leader="dot" w:pos="9016"/>
            </w:tabs>
            <w:rPr>
              <w:rFonts w:eastAsiaTheme="minorEastAsia"/>
              <w:noProof/>
              <w:sz w:val="24"/>
              <w:szCs w:val="24"/>
              <w:lang w:eastAsia="en-GB"/>
            </w:rPr>
          </w:pPr>
          <w:hyperlink w:anchor="_Toc34599048" w:history="1">
            <w:r w:rsidR="00641580" w:rsidRPr="005A6156">
              <w:rPr>
                <w:rStyle w:val="Hyperlink"/>
                <w:noProof/>
                <w:sz w:val="24"/>
                <w:szCs w:val="24"/>
              </w:rPr>
              <w:t>Cultural Heritage</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_Toc34599048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3</w:t>
            </w:r>
            <w:r w:rsidR="00641580" w:rsidRPr="005A6156">
              <w:rPr>
                <w:noProof/>
                <w:webHidden/>
                <w:sz w:val="24"/>
                <w:szCs w:val="24"/>
              </w:rPr>
              <w:fldChar w:fldCharType="end"/>
            </w:r>
          </w:hyperlink>
        </w:p>
        <w:p w:rsidR="00641580" w:rsidRPr="005A6156" w:rsidRDefault="00BD1201" w:rsidP="005A6156">
          <w:pPr>
            <w:pStyle w:val="TOC2"/>
            <w:tabs>
              <w:tab w:val="right" w:leader="dot" w:pos="9016"/>
            </w:tabs>
            <w:rPr>
              <w:rFonts w:eastAsiaTheme="minorEastAsia"/>
              <w:noProof/>
              <w:sz w:val="24"/>
              <w:szCs w:val="24"/>
              <w:lang w:eastAsia="en-GB"/>
            </w:rPr>
          </w:pPr>
          <w:hyperlink w:anchor="_Toc34599049" w:history="1">
            <w:r w:rsidR="00641580" w:rsidRPr="005A6156">
              <w:rPr>
                <w:rStyle w:val="Hyperlink"/>
                <w:rFonts w:cstheme="minorHAnsi"/>
                <w:noProof/>
                <w:sz w:val="24"/>
                <w:szCs w:val="24"/>
                <w:shd w:val="clear" w:color="auto" w:fill="FFFFFF"/>
              </w:rPr>
              <w:t>Competency</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_Toc34599049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3</w:t>
            </w:r>
            <w:r w:rsidR="00641580" w:rsidRPr="005A6156">
              <w:rPr>
                <w:noProof/>
                <w:webHidden/>
                <w:sz w:val="24"/>
                <w:szCs w:val="24"/>
              </w:rPr>
              <w:fldChar w:fldCharType="end"/>
            </w:r>
          </w:hyperlink>
        </w:p>
        <w:p w:rsidR="00641580" w:rsidRPr="005A6156" w:rsidRDefault="00BD1201" w:rsidP="005A6156">
          <w:pPr>
            <w:pStyle w:val="TOC2"/>
            <w:tabs>
              <w:tab w:val="right" w:leader="dot" w:pos="9016"/>
            </w:tabs>
            <w:rPr>
              <w:rFonts w:eastAsiaTheme="minorEastAsia"/>
              <w:noProof/>
              <w:sz w:val="24"/>
              <w:szCs w:val="24"/>
              <w:lang w:eastAsia="en-GB"/>
            </w:rPr>
          </w:pPr>
          <w:hyperlink w:anchor="_Toc34599050" w:history="1">
            <w:r w:rsidR="00641580" w:rsidRPr="005A6156">
              <w:rPr>
                <w:rStyle w:val="Hyperlink"/>
                <w:rFonts w:cstheme="minorHAnsi"/>
                <w:noProof/>
                <w:sz w:val="24"/>
                <w:szCs w:val="24"/>
                <w:shd w:val="clear" w:color="auto" w:fill="FFFFFF"/>
              </w:rPr>
              <w:t>Methodology</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_Toc34599050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3</w:t>
            </w:r>
            <w:r w:rsidR="00641580" w:rsidRPr="005A6156">
              <w:rPr>
                <w:noProof/>
                <w:webHidden/>
                <w:sz w:val="24"/>
                <w:szCs w:val="24"/>
              </w:rPr>
              <w:fldChar w:fldCharType="end"/>
            </w:r>
          </w:hyperlink>
        </w:p>
        <w:p w:rsidR="00641580" w:rsidRPr="005A6156" w:rsidRDefault="00BD1201" w:rsidP="005A6156">
          <w:pPr>
            <w:pStyle w:val="TOC2"/>
            <w:tabs>
              <w:tab w:val="right" w:leader="dot" w:pos="9016"/>
            </w:tabs>
            <w:rPr>
              <w:rFonts w:eastAsiaTheme="minorEastAsia"/>
              <w:noProof/>
              <w:sz w:val="24"/>
              <w:szCs w:val="24"/>
              <w:lang w:eastAsia="en-GB"/>
            </w:rPr>
          </w:pPr>
          <w:hyperlink w:anchor="_Toc34599051" w:history="1">
            <w:r w:rsidR="00641580" w:rsidRPr="005A6156">
              <w:rPr>
                <w:rStyle w:val="Hyperlink"/>
                <w:rFonts w:cstheme="minorHAnsi"/>
                <w:noProof/>
                <w:sz w:val="24"/>
                <w:szCs w:val="24"/>
                <w:shd w:val="clear" w:color="auto" w:fill="FFFFFF"/>
              </w:rPr>
              <w:t>Baseline</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_Toc34599051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6</w:t>
            </w:r>
            <w:r w:rsidR="00641580" w:rsidRPr="005A6156">
              <w:rPr>
                <w:noProof/>
                <w:webHidden/>
                <w:sz w:val="24"/>
                <w:szCs w:val="24"/>
              </w:rPr>
              <w:fldChar w:fldCharType="end"/>
            </w:r>
          </w:hyperlink>
        </w:p>
        <w:p w:rsidR="00641580" w:rsidRPr="005A6156" w:rsidRDefault="00BD1201" w:rsidP="005A6156">
          <w:pPr>
            <w:pStyle w:val="TOC2"/>
            <w:tabs>
              <w:tab w:val="right" w:leader="dot" w:pos="9016"/>
            </w:tabs>
            <w:rPr>
              <w:rFonts w:eastAsiaTheme="minorEastAsia"/>
              <w:noProof/>
              <w:sz w:val="24"/>
              <w:szCs w:val="24"/>
              <w:lang w:eastAsia="en-GB"/>
            </w:rPr>
          </w:pPr>
          <w:hyperlink w:anchor="_Toc34599052" w:history="1">
            <w:r w:rsidR="00641580" w:rsidRPr="005A6156">
              <w:rPr>
                <w:rStyle w:val="Hyperlink"/>
                <w:rFonts w:cstheme="minorHAnsi"/>
                <w:noProof/>
                <w:sz w:val="24"/>
                <w:szCs w:val="24"/>
              </w:rPr>
              <w:t>Construction Impacts</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_Toc34599052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6</w:t>
            </w:r>
            <w:r w:rsidR="00641580" w:rsidRPr="005A6156">
              <w:rPr>
                <w:noProof/>
                <w:webHidden/>
                <w:sz w:val="24"/>
                <w:szCs w:val="24"/>
              </w:rPr>
              <w:fldChar w:fldCharType="end"/>
            </w:r>
          </w:hyperlink>
        </w:p>
        <w:p w:rsidR="00641580" w:rsidRPr="005A6156" w:rsidRDefault="00BD1201" w:rsidP="005A6156">
          <w:pPr>
            <w:pStyle w:val="TOC2"/>
            <w:tabs>
              <w:tab w:val="right" w:leader="dot" w:pos="9016"/>
            </w:tabs>
            <w:rPr>
              <w:rFonts w:eastAsiaTheme="minorEastAsia"/>
              <w:noProof/>
              <w:sz w:val="24"/>
              <w:szCs w:val="24"/>
              <w:lang w:eastAsia="en-GB"/>
            </w:rPr>
          </w:pPr>
          <w:hyperlink w:anchor="_Toc34599053" w:history="1">
            <w:r w:rsidR="00641580" w:rsidRPr="005A6156">
              <w:rPr>
                <w:rStyle w:val="Hyperlink"/>
                <w:rFonts w:cstheme="minorHAnsi"/>
                <w:noProof/>
                <w:sz w:val="24"/>
                <w:szCs w:val="24"/>
              </w:rPr>
              <w:t>Mitigation</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_Toc34599053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6</w:t>
            </w:r>
            <w:r w:rsidR="00641580" w:rsidRPr="005A6156">
              <w:rPr>
                <w:noProof/>
                <w:webHidden/>
                <w:sz w:val="24"/>
                <w:szCs w:val="24"/>
              </w:rPr>
              <w:fldChar w:fldCharType="end"/>
            </w:r>
          </w:hyperlink>
        </w:p>
        <w:p w:rsidR="00641580" w:rsidRPr="005A6156" w:rsidRDefault="00BD1201" w:rsidP="005A6156">
          <w:pPr>
            <w:pStyle w:val="TOC1"/>
            <w:tabs>
              <w:tab w:val="right" w:leader="dot" w:pos="9016"/>
            </w:tabs>
            <w:rPr>
              <w:rFonts w:eastAsiaTheme="minorEastAsia"/>
              <w:noProof/>
              <w:sz w:val="24"/>
              <w:szCs w:val="24"/>
              <w:lang w:eastAsia="en-GB"/>
            </w:rPr>
          </w:pPr>
          <w:hyperlink w:anchor="_Toc34599054" w:history="1">
            <w:r w:rsidR="00641580" w:rsidRPr="005A6156">
              <w:rPr>
                <w:rStyle w:val="Hyperlink"/>
                <w:rFonts w:cstheme="minorHAnsi"/>
                <w:noProof/>
                <w:sz w:val="24"/>
                <w:szCs w:val="24"/>
                <w:shd w:val="clear" w:color="auto" w:fill="FFFFFF"/>
              </w:rPr>
              <w:t>EIA Process &amp; Environmental Sustainability</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_Toc34599054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7</w:t>
            </w:r>
            <w:r w:rsidR="00641580" w:rsidRPr="005A6156">
              <w:rPr>
                <w:noProof/>
                <w:webHidden/>
                <w:sz w:val="24"/>
                <w:szCs w:val="24"/>
              </w:rPr>
              <w:fldChar w:fldCharType="end"/>
            </w:r>
          </w:hyperlink>
        </w:p>
        <w:p w:rsidR="00641580" w:rsidRPr="005A6156" w:rsidRDefault="00BD1201" w:rsidP="005A6156">
          <w:pPr>
            <w:pStyle w:val="TOC1"/>
            <w:tabs>
              <w:tab w:val="right" w:leader="dot" w:pos="9016"/>
            </w:tabs>
            <w:rPr>
              <w:rFonts w:eastAsiaTheme="minorEastAsia"/>
              <w:noProof/>
              <w:sz w:val="24"/>
              <w:szCs w:val="24"/>
              <w:lang w:eastAsia="en-GB"/>
            </w:rPr>
          </w:pPr>
          <w:hyperlink w:anchor="_Toc34599055" w:history="1">
            <w:r w:rsidR="00641580" w:rsidRPr="005A6156">
              <w:rPr>
                <w:rStyle w:val="Hyperlink"/>
                <w:rFonts w:cstheme="minorHAnsi"/>
                <w:noProof/>
                <w:sz w:val="24"/>
                <w:szCs w:val="24"/>
              </w:rPr>
              <w:t>References</w:t>
            </w:r>
            <w:r w:rsidR="00641580" w:rsidRPr="005A6156">
              <w:rPr>
                <w:noProof/>
                <w:webHidden/>
                <w:sz w:val="24"/>
                <w:szCs w:val="24"/>
              </w:rPr>
              <w:tab/>
            </w:r>
            <w:r w:rsidR="00641580" w:rsidRPr="005A6156">
              <w:rPr>
                <w:noProof/>
                <w:webHidden/>
                <w:sz w:val="24"/>
                <w:szCs w:val="24"/>
              </w:rPr>
              <w:fldChar w:fldCharType="begin"/>
            </w:r>
            <w:r w:rsidR="00641580" w:rsidRPr="005A6156">
              <w:rPr>
                <w:noProof/>
                <w:webHidden/>
                <w:sz w:val="24"/>
                <w:szCs w:val="24"/>
              </w:rPr>
              <w:instrText xml:space="preserve"> PAGEREF _Toc34599055 \h </w:instrText>
            </w:r>
            <w:r w:rsidR="00641580" w:rsidRPr="005A6156">
              <w:rPr>
                <w:noProof/>
                <w:webHidden/>
                <w:sz w:val="24"/>
                <w:szCs w:val="24"/>
              </w:rPr>
            </w:r>
            <w:r w:rsidR="00641580" w:rsidRPr="005A6156">
              <w:rPr>
                <w:noProof/>
                <w:webHidden/>
                <w:sz w:val="24"/>
                <w:szCs w:val="24"/>
              </w:rPr>
              <w:fldChar w:fldCharType="separate"/>
            </w:r>
            <w:r w:rsidR="00641580" w:rsidRPr="005A6156">
              <w:rPr>
                <w:noProof/>
                <w:webHidden/>
                <w:sz w:val="24"/>
                <w:szCs w:val="24"/>
              </w:rPr>
              <w:t>9</w:t>
            </w:r>
            <w:r w:rsidR="00641580" w:rsidRPr="005A6156">
              <w:rPr>
                <w:noProof/>
                <w:webHidden/>
                <w:sz w:val="24"/>
                <w:szCs w:val="24"/>
              </w:rPr>
              <w:fldChar w:fldCharType="end"/>
            </w:r>
          </w:hyperlink>
        </w:p>
        <w:p w:rsidR="002F6C03" w:rsidRDefault="002F6C03">
          <w:r w:rsidRPr="002319C5">
            <w:rPr>
              <w:b/>
              <w:bCs/>
              <w:noProof/>
              <w:sz w:val="24"/>
              <w:szCs w:val="24"/>
            </w:rPr>
            <w:fldChar w:fldCharType="end"/>
          </w:r>
        </w:p>
      </w:sdtContent>
    </w:sdt>
    <w:p w:rsidR="00DF335C" w:rsidRDefault="00BD1201"/>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2F6C03" w:rsidRDefault="002F6C03"/>
    <w:p w:rsidR="008D2659" w:rsidRDefault="008D2659">
      <w:pPr>
        <w:sectPr w:rsidR="008D2659" w:rsidSect="00B40B5F">
          <w:footerReference w:type="default" r:id="rId11"/>
          <w:footerReference w:type="first" r:id="rId12"/>
          <w:pgSz w:w="11906" w:h="16838"/>
          <w:pgMar w:top="1440" w:right="1440" w:bottom="1440" w:left="1440" w:header="708" w:footer="708" w:gutter="0"/>
          <w:pgNumType w:start="0"/>
          <w:cols w:space="708"/>
          <w:titlePg/>
          <w:docGrid w:linePitch="360"/>
        </w:sectPr>
      </w:pPr>
    </w:p>
    <w:p w:rsidR="00DD149F" w:rsidRPr="00DD149F" w:rsidRDefault="002F6C03" w:rsidP="00DD149F">
      <w:pPr>
        <w:pStyle w:val="Heading1"/>
        <w:pBdr>
          <w:bottom w:val="single" w:sz="4" w:space="1" w:color="auto"/>
        </w:pBdr>
        <w:jc w:val="both"/>
        <w:rPr>
          <w:rFonts w:asciiTheme="minorHAnsi" w:hAnsiTheme="minorHAnsi" w:cstheme="minorHAnsi"/>
          <w:color w:val="auto"/>
        </w:rPr>
      </w:pPr>
      <w:bookmarkStart w:id="0" w:name="_Toc34599046"/>
      <w:r w:rsidRPr="002F6C03">
        <w:rPr>
          <w:rFonts w:asciiTheme="minorHAnsi" w:hAnsiTheme="minorHAnsi" w:cstheme="minorHAnsi"/>
          <w:color w:val="auto"/>
        </w:rPr>
        <w:lastRenderedPageBreak/>
        <w:t>Introduction</w:t>
      </w:r>
      <w:bookmarkEnd w:id="0"/>
    </w:p>
    <w:p w:rsidR="00845352" w:rsidRPr="00895DC2" w:rsidRDefault="00845352" w:rsidP="00E34CF9">
      <w:pPr>
        <w:jc w:val="both"/>
        <w:rPr>
          <w:sz w:val="24"/>
          <w:szCs w:val="24"/>
        </w:rPr>
      </w:pPr>
    </w:p>
    <w:p w:rsidR="00381666" w:rsidRPr="00895DC2" w:rsidRDefault="002F6C03" w:rsidP="00E34CF9">
      <w:pPr>
        <w:jc w:val="both"/>
        <w:rPr>
          <w:sz w:val="24"/>
          <w:szCs w:val="24"/>
        </w:rPr>
      </w:pPr>
      <w:r w:rsidRPr="00895DC2">
        <w:rPr>
          <w:sz w:val="24"/>
          <w:szCs w:val="24"/>
        </w:rPr>
        <w:t>Midlothian Council have</w:t>
      </w:r>
      <w:r w:rsidR="00983CB1" w:rsidRPr="00895DC2">
        <w:rPr>
          <w:sz w:val="24"/>
          <w:szCs w:val="24"/>
        </w:rPr>
        <w:t xml:space="preserve"> (MC)</w:t>
      </w:r>
      <w:r w:rsidRPr="00895DC2">
        <w:rPr>
          <w:sz w:val="24"/>
          <w:szCs w:val="24"/>
        </w:rPr>
        <w:t xml:space="preserve"> been given the go ahead </w:t>
      </w:r>
      <w:r w:rsidR="00EC3FC4" w:rsidRPr="00895DC2">
        <w:rPr>
          <w:sz w:val="24"/>
          <w:szCs w:val="24"/>
        </w:rPr>
        <w:t xml:space="preserve">by councillors to invest </w:t>
      </w:r>
      <w:r w:rsidRPr="00895DC2">
        <w:rPr>
          <w:sz w:val="24"/>
          <w:szCs w:val="24"/>
        </w:rPr>
        <w:t>£13.</w:t>
      </w:r>
      <w:r w:rsidR="00EC3FC4" w:rsidRPr="00895DC2">
        <w:rPr>
          <w:sz w:val="24"/>
          <w:szCs w:val="24"/>
        </w:rPr>
        <w:t>8 million</w:t>
      </w:r>
      <w:r w:rsidRPr="00895DC2">
        <w:rPr>
          <w:sz w:val="24"/>
          <w:szCs w:val="24"/>
        </w:rPr>
        <w:t xml:space="preserve"> into </w:t>
      </w:r>
      <w:proofErr w:type="spellStart"/>
      <w:r w:rsidR="00EC3FC4" w:rsidRPr="00895DC2">
        <w:rPr>
          <w:sz w:val="24"/>
          <w:szCs w:val="24"/>
        </w:rPr>
        <w:t>Hillend</w:t>
      </w:r>
      <w:proofErr w:type="spellEnd"/>
      <w:r w:rsidR="00EC3FC4" w:rsidRPr="00895DC2">
        <w:rPr>
          <w:sz w:val="24"/>
          <w:szCs w:val="24"/>
        </w:rPr>
        <w:t xml:space="preserve"> </w:t>
      </w:r>
      <w:r w:rsidRPr="00895DC2">
        <w:rPr>
          <w:sz w:val="24"/>
          <w:szCs w:val="24"/>
        </w:rPr>
        <w:t xml:space="preserve">Midlothian </w:t>
      </w:r>
      <w:proofErr w:type="spellStart"/>
      <w:r w:rsidRPr="00895DC2">
        <w:rPr>
          <w:sz w:val="24"/>
          <w:szCs w:val="24"/>
        </w:rPr>
        <w:t>Snowsports</w:t>
      </w:r>
      <w:proofErr w:type="spellEnd"/>
      <w:r w:rsidRPr="00895DC2">
        <w:rPr>
          <w:sz w:val="24"/>
          <w:szCs w:val="24"/>
        </w:rPr>
        <w:t xml:space="preserve"> Centre</w:t>
      </w:r>
      <w:r w:rsidR="00EC3FC4" w:rsidRPr="00895DC2">
        <w:rPr>
          <w:sz w:val="24"/>
          <w:szCs w:val="24"/>
        </w:rPr>
        <w:t xml:space="preserve">.  The </w:t>
      </w:r>
      <w:proofErr w:type="spellStart"/>
      <w:r w:rsidR="00EC3FC4" w:rsidRPr="00895DC2">
        <w:rPr>
          <w:sz w:val="24"/>
          <w:szCs w:val="24"/>
        </w:rPr>
        <w:t>snowsports</w:t>
      </w:r>
      <w:proofErr w:type="spellEnd"/>
      <w:r w:rsidR="00EC3FC4" w:rsidRPr="00895DC2">
        <w:rPr>
          <w:sz w:val="24"/>
          <w:szCs w:val="24"/>
        </w:rPr>
        <w:t xml:space="preserve"> centre has </w:t>
      </w:r>
      <w:r w:rsidR="005E4DAF" w:rsidRPr="00895DC2">
        <w:rPr>
          <w:sz w:val="24"/>
          <w:szCs w:val="24"/>
        </w:rPr>
        <w:t>previously</w:t>
      </w:r>
      <w:r w:rsidR="00EC3FC4" w:rsidRPr="00895DC2">
        <w:rPr>
          <w:sz w:val="24"/>
          <w:szCs w:val="24"/>
        </w:rPr>
        <w:t xml:space="preserve"> </w:t>
      </w:r>
      <w:r w:rsidR="005E4DAF" w:rsidRPr="00895DC2">
        <w:rPr>
          <w:sz w:val="24"/>
          <w:szCs w:val="24"/>
        </w:rPr>
        <w:t>faced</w:t>
      </w:r>
      <w:r w:rsidR="00887027" w:rsidRPr="00895DC2">
        <w:rPr>
          <w:sz w:val="24"/>
          <w:szCs w:val="24"/>
        </w:rPr>
        <w:t xml:space="preserve"> a </w:t>
      </w:r>
      <w:r w:rsidR="00A52365" w:rsidRPr="00895DC2">
        <w:rPr>
          <w:sz w:val="24"/>
          <w:szCs w:val="24"/>
        </w:rPr>
        <w:t xml:space="preserve">financial crisis with the </w:t>
      </w:r>
      <w:r w:rsidR="00EC3FC4" w:rsidRPr="00895DC2">
        <w:rPr>
          <w:sz w:val="24"/>
          <w:szCs w:val="24"/>
        </w:rPr>
        <w:t>possibility o</w:t>
      </w:r>
      <w:r w:rsidR="005E4DAF" w:rsidRPr="00895DC2">
        <w:rPr>
          <w:sz w:val="24"/>
          <w:szCs w:val="24"/>
        </w:rPr>
        <w:t xml:space="preserve">f closure due to </w:t>
      </w:r>
      <w:r w:rsidR="00EC3FC4" w:rsidRPr="00895DC2">
        <w:rPr>
          <w:sz w:val="24"/>
          <w:szCs w:val="24"/>
        </w:rPr>
        <w:t>lack of funding</w:t>
      </w:r>
      <w:r w:rsidR="00887027" w:rsidRPr="00895DC2">
        <w:rPr>
          <w:sz w:val="24"/>
          <w:szCs w:val="24"/>
        </w:rPr>
        <w:t xml:space="preserve"> being made</w:t>
      </w:r>
      <w:r w:rsidR="00A52365" w:rsidRPr="00895DC2">
        <w:rPr>
          <w:sz w:val="24"/>
          <w:szCs w:val="24"/>
        </w:rPr>
        <w:t xml:space="preserve"> </w:t>
      </w:r>
      <w:r w:rsidR="00887027" w:rsidRPr="00895DC2">
        <w:rPr>
          <w:sz w:val="24"/>
          <w:szCs w:val="24"/>
        </w:rPr>
        <w:t>available</w:t>
      </w:r>
      <w:r w:rsidR="00364AB4" w:rsidRPr="00895DC2">
        <w:rPr>
          <w:sz w:val="24"/>
          <w:szCs w:val="24"/>
        </w:rPr>
        <w:t xml:space="preserve"> </w:t>
      </w:r>
      <w:r w:rsidR="00381666" w:rsidRPr="00895DC2">
        <w:rPr>
          <w:rFonts w:cs="Arial"/>
          <w:color w:val="000000"/>
          <w:sz w:val="24"/>
          <w:szCs w:val="24"/>
          <w:shd w:val="clear" w:color="auto" w:fill="FFFFFF"/>
        </w:rPr>
        <w:t>(</w:t>
      </w:r>
      <w:r w:rsidR="00E2394F" w:rsidRPr="00895DC2">
        <w:rPr>
          <w:rFonts w:cs="Arial"/>
          <w:color w:val="000000"/>
          <w:sz w:val="24"/>
          <w:szCs w:val="24"/>
          <w:shd w:val="clear" w:color="auto" w:fill="FFFFFF"/>
        </w:rPr>
        <w:t xml:space="preserve">Midlothian </w:t>
      </w:r>
      <w:r w:rsidR="00381666" w:rsidRPr="00895DC2">
        <w:rPr>
          <w:rFonts w:cs="Arial"/>
          <w:color w:val="000000"/>
          <w:sz w:val="24"/>
          <w:szCs w:val="24"/>
          <w:shd w:val="clear" w:color="auto" w:fill="FFFFFF"/>
        </w:rPr>
        <w:t>Council, 2020)</w:t>
      </w:r>
      <w:r w:rsidR="00381666" w:rsidRPr="00895DC2">
        <w:rPr>
          <w:sz w:val="24"/>
          <w:szCs w:val="24"/>
        </w:rPr>
        <w:t>.</w:t>
      </w:r>
      <w:r w:rsidR="00887027" w:rsidRPr="00895DC2">
        <w:rPr>
          <w:sz w:val="24"/>
          <w:szCs w:val="24"/>
        </w:rPr>
        <w:t xml:space="preserve">  There has however been a recent increase in the amount of visitors which is putting further pressure and demand on the facilities.</w:t>
      </w:r>
    </w:p>
    <w:p w:rsidR="00381666" w:rsidRPr="00895DC2" w:rsidRDefault="00331912" w:rsidP="00E34CF9">
      <w:pPr>
        <w:jc w:val="both"/>
        <w:rPr>
          <w:rFonts w:cs="Arial"/>
          <w:color w:val="000000"/>
          <w:sz w:val="24"/>
          <w:szCs w:val="24"/>
          <w:shd w:val="clear" w:color="auto" w:fill="FFFFFF"/>
        </w:rPr>
      </w:pPr>
      <w:r w:rsidRPr="00895DC2">
        <w:rPr>
          <w:sz w:val="24"/>
          <w:szCs w:val="24"/>
        </w:rPr>
        <w:t xml:space="preserve">The idea behind the new development is to help secure the site and enable it to continue to successfully function as a multipurpose, all year round leisure facility.  It will attract high numbers of tourists and potentially establish a destination with regional and national importance </w:t>
      </w:r>
      <w:r w:rsidRPr="00895DC2">
        <w:rPr>
          <w:rFonts w:cs="Arial"/>
          <w:color w:val="000000"/>
          <w:sz w:val="24"/>
          <w:szCs w:val="24"/>
          <w:shd w:val="clear" w:color="auto" w:fill="FFFFFF"/>
        </w:rPr>
        <w:t>(</w:t>
      </w:r>
      <w:proofErr w:type="spellStart"/>
      <w:r w:rsidRPr="00895DC2">
        <w:rPr>
          <w:rFonts w:cs="Arial"/>
          <w:color w:val="000000"/>
          <w:sz w:val="24"/>
          <w:szCs w:val="24"/>
          <w:shd w:val="clear" w:color="auto" w:fill="FFFFFF"/>
        </w:rPr>
        <w:t>Sweco</w:t>
      </w:r>
      <w:proofErr w:type="spellEnd"/>
      <w:r w:rsidRPr="00895DC2">
        <w:rPr>
          <w:rFonts w:cs="Arial"/>
          <w:color w:val="000000"/>
          <w:sz w:val="24"/>
          <w:szCs w:val="24"/>
          <w:shd w:val="clear" w:color="auto" w:fill="FFFFFF"/>
        </w:rPr>
        <w:t>, 2020).  The new development will see the possible introduction of:</w:t>
      </w:r>
    </w:p>
    <w:p w:rsidR="00381666" w:rsidRPr="00895DC2" w:rsidRDefault="00381666" w:rsidP="00E34CF9">
      <w:pPr>
        <w:pStyle w:val="ListParagraph"/>
        <w:numPr>
          <w:ilvl w:val="0"/>
          <w:numId w:val="1"/>
        </w:numPr>
        <w:jc w:val="both"/>
        <w:rPr>
          <w:sz w:val="24"/>
          <w:szCs w:val="24"/>
        </w:rPr>
      </w:pPr>
      <w:r w:rsidRPr="00895DC2">
        <w:rPr>
          <w:sz w:val="24"/>
          <w:szCs w:val="24"/>
        </w:rPr>
        <w:t>Alpine Coaster</w:t>
      </w:r>
    </w:p>
    <w:p w:rsidR="00381666" w:rsidRPr="00895DC2" w:rsidRDefault="00381666" w:rsidP="00E34CF9">
      <w:pPr>
        <w:pStyle w:val="ListParagraph"/>
        <w:numPr>
          <w:ilvl w:val="0"/>
          <w:numId w:val="1"/>
        </w:numPr>
        <w:jc w:val="both"/>
        <w:rPr>
          <w:sz w:val="24"/>
          <w:szCs w:val="24"/>
        </w:rPr>
      </w:pPr>
      <w:proofErr w:type="spellStart"/>
      <w:r w:rsidRPr="00895DC2">
        <w:rPr>
          <w:sz w:val="24"/>
          <w:szCs w:val="24"/>
        </w:rPr>
        <w:t>Zipline</w:t>
      </w:r>
      <w:proofErr w:type="spellEnd"/>
    </w:p>
    <w:p w:rsidR="00381666" w:rsidRPr="00895DC2" w:rsidRDefault="00381666" w:rsidP="00E34CF9">
      <w:pPr>
        <w:pStyle w:val="ListParagraph"/>
        <w:numPr>
          <w:ilvl w:val="0"/>
          <w:numId w:val="1"/>
        </w:numPr>
        <w:jc w:val="both"/>
        <w:rPr>
          <w:sz w:val="24"/>
          <w:szCs w:val="24"/>
        </w:rPr>
      </w:pPr>
      <w:r w:rsidRPr="00895DC2">
        <w:rPr>
          <w:sz w:val="24"/>
          <w:szCs w:val="24"/>
        </w:rPr>
        <w:t>Infrastructure upgrades including a new car park and a new entrance road layout</w:t>
      </w:r>
    </w:p>
    <w:p w:rsidR="00A52365" w:rsidRPr="00895DC2" w:rsidRDefault="00A52365" w:rsidP="00E34CF9">
      <w:pPr>
        <w:pStyle w:val="ListParagraph"/>
        <w:numPr>
          <w:ilvl w:val="0"/>
          <w:numId w:val="1"/>
        </w:numPr>
        <w:jc w:val="both"/>
        <w:rPr>
          <w:sz w:val="24"/>
          <w:szCs w:val="24"/>
        </w:rPr>
      </w:pPr>
      <w:r w:rsidRPr="00895DC2">
        <w:rPr>
          <w:sz w:val="24"/>
          <w:szCs w:val="24"/>
        </w:rPr>
        <w:t xml:space="preserve">New reception building for </w:t>
      </w:r>
      <w:proofErr w:type="spellStart"/>
      <w:r w:rsidRPr="00895DC2">
        <w:rPr>
          <w:sz w:val="24"/>
          <w:szCs w:val="24"/>
        </w:rPr>
        <w:t>snowsports</w:t>
      </w:r>
      <w:proofErr w:type="spellEnd"/>
      <w:r w:rsidRPr="00895DC2">
        <w:rPr>
          <w:sz w:val="24"/>
          <w:szCs w:val="24"/>
        </w:rPr>
        <w:t xml:space="preserve"> centre</w:t>
      </w:r>
    </w:p>
    <w:p w:rsidR="00381666" w:rsidRPr="00895DC2" w:rsidRDefault="00A52365" w:rsidP="00E34CF9">
      <w:pPr>
        <w:pStyle w:val="ListParagraph"/>
        <w:numPr>
          <w:ilvl w:val="0"/>
          <w:numId w:val="1"/>
        </w:numPr>
        <w:jc w:val="both"/>
        <w:rPr>
          <w:sz w:val="24"/>
          <w:szCs w:val="24"/>
        </w:rPr>
      </w:pPr>
      <w:r w:rsidRPr="00895DC2">
        <w:rPr>
          <w:sz w:val="24"/>
          <w:szCs w:val="24"/>
        </w:rPr>
        <w:t>Food court and function suite</w:t>
      </w:r>
    </w:p>
    <w:p w:rsidR="00A52365" w:rsidRPr="00895DC2" w:rsidRDefault="00A52365" w:rsidP="00E34CF9">
      <w:pPr>
        <w:pStyle w:val="ListParagraph"/>
        <w:numPr>
          <w:ilvl w:val="0"/>
          <w:numId w:val="1"/>
        </w:numPr>
        <w:jc w:val="both"/>
        <w:rPr>
          <w:sz w:val="24"/>
          <w:szCs w:val="24"/>
        </w:rPr>
      </w:pPr>
      <w:r w:rsidRPr="00895DC2">
        <w:rPr>
          <w:sz w:val="24"/>
          <w:szCs w:val="24"/>
        </w:rPr>
        <w:t>Retail opportunities</w:t>
      </w:r>
    </w:p>
    <w:p w:rsidR="00A52365" w:rsidRPr="00895DC2" w:rsidRDefault="00A52365" w:rsidP="00E34CF9">
      <w:pPr>
        <w:pStyle w:val="ListParagraph"/>
        <w:numPr>
          <w:ilvl w:val="0"/>
          <w:numId w:val="1"/>
        </w:numPr>
        <w:jc w:val="both"/>
        <w:rPr>
          <w:sz w:val="24"/>
          <w:szCs w:val="24"/>
        </w:rPr>
      </w:pPr>
      <w:r w:rsidRPr="00895DC2">
        <w:rPr>
          <w:sz w:val="24"/>
          <w:szCs w:val="24"/>
        </w:rPr>
        <w:t>Glamping site with wigwams</w:t>
      </w:r>
    </w:p>
    <w:p w:rsidR="00A52365" w:rsidRPr="00895DC2" w:rsidRDefault="00A52365" w:rsidP="00E34CF9">
      <w:pPr>
        <w:pStyle w:val="ListParagraph"/>
        <w:numPr>
          <w:ilvl w:val="0"/>
          <w:numId w:val="1"/>
        </w:numPr>
        <w:jc w:val="both"/>
        <w:rPr>
          <w:sz w:val="24"/>
          <w:szCs w:val="24"/>
        </w:rPr>
      </w:pPr>
      <w:r w:rsidRPr="00895DC2">
        <w:rPr>
          <w:sz w:val="24"/>
          <w:szCs w:val="24"/>
        </w:rPr>
        <w:t>Activity dome including high ropes and a soft play</w:t>
      </w:r>
    </w:p>
    <w:p w:rsidR="00A52365" w:rsidRPr="00895DC2" w:rsidRDefault="00A52365" w:rsidP="00E34CF9">
      <w:pPr>
        <w:pStyle w:val="ListParagraph"/>
        <w:numPr>
          <w:ilvl w:val="0"/>
          <w:numId w:val="1"/>
        </w:numPr>
        <w:jc w:val="both"/>
        <w:rPr>
          <w:sz w:val="24"/>
          <w:szCs w:val="24"/>
        </w:rPr>
      </w:pPr>
      <w:r w:rsidRPr="00895DC2">
        <w:rPr>
          <w:sz w:val="24"/>
          <w:szCs w:val="24"/>
        </w:rPr>
        <w:t>Freestyle jump extension and upgrade</w:t>
      </w:r>
    </w:p>
    <w:p w:rsidR="00A52365" w:rsidRPr="00895DC2" w:rsidRDefault="00A52365" w:rsidP="00E34CF9">
      <w:pPr>
        <w:pStyle w:val="ListParagraph"/>
        <w:numPr>
          <w:ilvl w:val="0"/>
          <w:numId w:val="1"/>
        </w:numPr>
        <w:jc w:val="both"/>
        <w:rPr>
          <w:sz w:val="24"/>
          <w:szCs w:val="24"/>
        </w:rPr>
      </w:pPr>
      <w:r w:rsidRPr="00895DC2">
        <w:rPr>
          <w:sz w:val="24"/>
          <w:szCs w:val="24"/>
        </w:rPr>
        <w:t>Hotel development opportunity</w:t>
      </w:r>
    </w:p>
    <w:p w:rsidR="005151D0" w:rsidRPr="00895DC2" w:rsidRDefault="005151D0" w:rsidP="000A4451">
      <w:pPr>
        <w:pStyle w:val="Heading2"/>
        <w:pBdr>
          <w:bottom w:val="single" w:sz="4" w:space="1" w:color="auto"/>
        </w:pBdr>
        <w:rPr>
          <w:rFonts w:asciiTheme="minorHAnsi" w:hAnsiTheme="minorHAnsi" w:cstheme="minorHAnsi"/>
          <w:b/>
          <w:color w:val="auto"/>
          <w:sz w:val="28"/>
          <w:szCs w:val="28"/>
          <w:shd w:val="clear" w:color="auto" w:fill="FFFFFF"/>
        </w:rPr>
      </w:pPr>
      <w:bookmarkStart w:id="1" w:name="_Toc34599047"/>
      <w:r w:rsidRPr="00895DC2">
        <w:rPr>
          <w:rFonts w:asciiTheme="minorHAnsi" w:hAnsiTheme="minorHAnsi" w:cstheme="minorHAnsi"/>
          <w:b/>
          <w:color w:val="auto"/>
          <w:sz w:val="28"/>
          <w:szCs w:val="28"/>
          <w:shd w:val="clear" w:color="auto" w:fill="FFFFFF"/>
        </w:rPr>
        <w:t>Need for Development</w:t>
      </w:r>
      <w:bookmarkEnd w:id="1"/>
      <w:r w:rsidRPr="00895DC2">
        <w:rPr>
          <w:rFonts w:asciiTheme="minorHAnsi" w:hAnsiTheme="minorHAnsi" w:cstheme="minorHAnsi"/>
          <w:b/>
          <w:color w:val="auto"/>
          <w:sz w:val="28"/>
          <w:szCs w:val="28"/>
          <w:shd w:val="clear" w:color="auto" w:fill="FFFFFF"/>
        </w:rPr>
        <w:t xml:space="preserve"> </w:t>
      </w:r>
    </w:p>
    <w:p w:rsidR="003247E7" w:rsidRPr="00895DC2" w:rsidRDefault="007F4CF7" w:rsidP="00E34CF9">
      <w:pPr>
        <w:jc w:val="both"/>
        <w:rPr>
          <w:rFonts w:cs="Arial"/>
          <w:sz w:val="24"/>
          <w:szCs w:val="24"/>
          <w:shd w:val="clear" w:color="auto" w:fill="FFFFFF"/>
        </w:rPr>
      </w:pPr>
      <w:r w:rsidRPr="00895DC2">
        <w:rPr>
          <w:rFonts w:cs="Arial"/>
          <w:sz w:val="24"/>
          <w:szCs w:val="24"/>
          <w:shd w:val="clear" w:color="auto" w:fill="FFFFFF"/>
        </w:rPr>
        <w:t>The Scottish Planning policy’s</w:t>
      </w:r>
      <w:r w:rsidR="003247E7" w:rsidRPr="00895DC2">
        <w:rPr>
          <w:rFonts w:cs="Arial"/>
          <w:sz w:val="24"/>
          <w:szCs w:val="24"/>
          <w:shd w:val="clear" w:color="auto" w:fill="FFFFFF"/>
        </w:rPr>
        <w:t xml:space="preserve"> (SPP)</w:t>
      </w:r>
      <w:r w:rsidRPr="00895DC2">
        <w:rPr>
          <w:rFonts w:cs="Arial"/>
          <w:sz w:val="24"/>
          <w:szCs w:val="24"/>
          <w:shd w:val="clear" w:color="auto" w:fill="FFFFFF"/>
        </w:rPr>
        <w:t xml:space="preserve"> purpose is to look at </w:t>
      </w:r>
      <w:r w:rsidR="003247E7" w:rsidRPr="00895DC2">
        <w:rPr>
          <w:rFonts w:cs="Arial"/>
          <w:sz w:val="24"/>
          <w:szCs w:val="24"/>
          <w:shd w:val="clear" w:color="auto" w:fill="FFFFFF"/>
        </w:rPr>
        <w:t xml:space="preserve">how </w:t>
      </w:r>
      <w:r w:rsidRPr="00895DC2">
        <w:rPr>
          <w:rFonts w:cs="Arial"/>
          <w:sz w:val="24"/>
          <w:szCs w:val="24"/>
          <w:shd w:val="clear" w:color="auto" w:fill="FFFFFF"/>
        </w:rPr>
        <w:t>national</w:t>
      </w:r>
      <w:r w:rsidR="003247E7" w:rsidRPr="00895DC2">
        <w:rPr>
          <w:rFonts w:cs="Arial"/>
          <w:sz w:val="24"/>
          <w:szCs w:val="24"/>
          <w:shd w:val="clear" w:color="auto" w:fill="FFFFFF"/>
        </w:rPr>
        <w:t>ly important land use and</w:t>
      </w:r>
      <w:r w:rsidRPr="00895DC2">
        <w:rPr>
          <w:rFonts w:cs="Arial"/>
          <w:sz w:val="24"/>
          <w:szCs w:val="24"/>
          <w:shd w:val="clear" w:color="auto" w:fill="FFFFFF"/>
        </w:rPr>
        <w:t xml:space="preserve"> planning </w:t>
      </w:r>
      <w:r w:rsidR="005E4DAF" w:rsidRPr="00895DC2">
        <w:rPr>
          <w:rFonts w:cs="Arial"/>
          <w:sz w:val="24"/>
          <w:szCs w:val="24"/>
          <w:shd w:val="clear" w:color="auto" w:fill="FFFFFF"/>
        </w:rPr>
        <w:t>policies are addressed</w:t>
      </w:r>
      <w:r w:rsidR="003247E7" w:rsidRPr="00895DC2">
        <w:rPr>
          <w:rFonts w:cs="Arial"/>
          <w:sz w:val="24"/>
          <w:szCs w:val="24"/>
          <w:shd w:val="clear" w:color="auto" w:fill="FFFFFF"/>
        </w:rPr>
        <w:t xml:space="preserve">.  Plan making, planning decisions </w:t>
      </w:r>
      <w:r w:rsidR="009B6B93" w:rsidRPr="00895DC2">
        <w:rPr>
          <w:rFonts w:cs="Arial"/>
          <w:sz w:val="24"/>
          <w:szCs w:val="24"/>
          <w:shd w:val="clear" w:color="auto" w:fill="FFFFFF"/>
        </w:rPr>
        <w:t xml:space="preserve">and development design are at the forefront of the Scottish Governments priorities to encourage a successful country which opens up </w:t>
      </w:r>
      <w:r w:rsidR="008B6B5F" w:rsidRPr="00895DC2">
        <w:rPr>
          <w:rFonts w:cs="Arial"/>
          <w:sz w:val="24"/>
          <w:szCs w:val="24"/>
          <w:shd w:val="clear" w:color="auto" w:fill="FFFFFF"/>
        </w:rPr>
        <w:t xml:space="preserve">the core values of the planning system including </w:t>
      </w:r>
      <w:r w:rsidR="009B6B93" w:rsidRPr="00895DC2">
        <w:rPr>
          <w:rFonts w:cs="Arial"/>
          <w:sz w:val="24"/>
          <w:szCs w:val="24"/>
          <w:shd w:val="clear" w:color="auto" w:fill="FFFFFF"/>
        </w:rPr>
        <w:t>opportunities for all of Scotland to flourish, whilst increas</w:t>
      </w:r>
      <w:r w:rsidR="001739B5" w:rsidRPr="00895DC2">
        <w:rPr>
          <w:rFonts w:cs="Arial"/>
          <w:sz w:val="24"/>
          <w:szCs w:val="24"/>
          <w:shd w:val="clear" w:color="auto" w:fill="FFFFFF"/>
        </w:rPr>
        <w:t>ing sustainable economic growth (Scottish Government, 2014)</w:t>
      </w:r>
      <w:r w:rsidR="006C1A97" w:rsidRPr="00895DC2">
        <w:rPr>
          <w:rFonts w:cs="Arial"/>
          <w:sz w:val="24"/>
          <w:szCs w:val="24"/>
          <w:shd w:val="clear" w:color="auto" w:fill="FFFFFF"/>
        </w:rPr>
        <w:t>.</w:t>
      </w:r>
      <w:r w:rsidR="001739B5" w:rsidRPr="00895DC2">
        <w:rPr>
          <w:rFonts w:cs="Arial"/>
          <w:sz w:val="24"/>
          <w:szCs w:val="24"/>
          <w:shd w:val="clear" w:color="auto" w:fill="FFFFFF"/>
        </w:rPr>
        <w:t xml:space="preserve"> </w:t>
      </w:r>
      <w:r w:rsidR="009B6B93" w:rsidRPr="00895DC2">
        <w:rPr>
          <w:rFonts w:cs="Arial"/>
          <w:sz w:val="24"/>
          <w:szCs w:val="24"/>
          <w:shd w:val="clear" w:color="auto" w:fill="FFFFFF"/>
        </w:rPr>
        <w:t xml:space="preserve">   </w:t>
      </w:r>
      <w:r w:rsidR="003247E7" w:rsidRPr="00895DC2">
        <w:rPr>
          <w:rFonts w:cs="Arial"/>
          <w:sz w:val="24"/>
          <w:szCs w:val="24"/>
          <w:shd w:val="clear" w:color="auto" w:fill="FFFFFF"/>
        </w:rPr>
        <w:t xml:space="preserve">      </w:t>
      </w:r>
      <w:r w:rsidRPr="00895DC2">
        <w:rPr>
          <w:rFonts w:cs="Arial"/>
          <w:sz w:val="24"/>
          <w:szCs w:val="24"/>
          <w:shd w:val="clear" w:color="auto" w:fill="FFFFFF"/>
        </w:rPr>
        <w:t xml:space="preserve"> </w:t>
      </w:r>
    </w:p>
    <w:p w:rsidR="00E2394F" w:rsidRPr="00895DC2" w:rsidRDefault="008B6B5F" w:rsidP="00E34CF9">
      <w:pPr>
        <w:jc w:val="both"/>
        <w:rPr>
          <w:sz w:val="24"/>
          <w:szCs w:val="24"/>
        </w:rPr>
      </w:pPr>
      <w:r w:rsidRPr="00895DC2">
        <w:rPr>
          <w:sz w:val="24"/>
          <w:szCs w:val="24"/>
        </w:rPr>
        <w:t>The National Planning Framework 3 (NPF3</w:t>
      </w:r>
      <w:r w:rsidR="002E6CD8" w:rsidRPr="00895DC2">
        <w:rPr>
          <w:sz w:val="24"/>
          <w:szCs w:val="24"/>
        </w:rPr>
        <w:t>) sets out</w:t>
      </w:r>
      <w:r w:rsidR="001E6D48" w:rsidRPr="00895DC2">
        <w:rPr>
          <w:sz w:val="24"/>
          <w:szCs w:val="24"/>
        </w:rPr>
        <w:t xml:space="preserve"> the </w:t>
      </w:r>
      <w:r w:rsidR="009123ED" w:rsidRPr="00895DC2">
        <w:rPr>
          <w:sz w:val="24"/>
          <w:szCs w:val="24"/>
        </w:rPr>
        <w:t xml:space="preserve">long term </w:t>
      </w:r>
      <w:r w:rsidR="001E6D48" w:rsidRPr="00895DC2">
        <w:rPr>
          <w:sz w:val="24"/>
          <w:szCs w:val="24"/>
        </w:rPr>
        <w:t xml:space="preserve">plans for development and the investment for infrastructure </w:t>
      </w:r>
      <w:r w:rsidR="009123ED" w:rsidRPr="00895DC2">
        <w:rPr>
          <w:sz w:val="24"/>
          <w:szCs w:val="24"/>
        </w:rPr>
        <w:t>in Sc</w:t>
      </w:r>
      <w:r w:rsidR="002E6CD8" w:rsidRPr="00895DC2">
        <w:rPr>
          <w:sz w:val="24"/>
          <w:szCs w:val="24"/>
        </w:rPr>
        <w:t>otland for the next 20-30 years.  Any stat</w:t>
      </w:r>
      <w:r w:rsidR="00925412" w:rsidRPr="00895DC2">
        <w:rPr>
          <w:sz w:val="24"/>
          <w:szCs w:val="24"/>
        </w:rPr>
        <w:t>utory developments</w:t>
      </w:r>
      <w:r w:rsidR="002E6CD8" w:rsidRPr="00895DC2">
        <w:rPr>
          <w:sz w:val="24"/>
          <w:szCs w:val="24"/>
        </w:rPr>
        <w:t xml:space="preserve"> must be in keeping with the NPF3 </w:t>
      </w:r>
      <w:r w:rsidR="00CD6727" w:rsidRPr="00895DC2">
        <w:rPr>
          <w:sz w:val="24"/>
          <w:szCs w:val="24"/>
        </w:rPr>
        <w:t xml:space="preserve">where the Scottish Ministers expect </w:t>
      </w:r>
      <w:r w:rsidR="002E6CD8" w:rsidRPr="00895DC2">
        <w:rPr>
          <w:sz w:val="24"/>
          <w:szCs w:val="24"/>
        </w:rPr>
        <w:t xml:space="preserve">planning decisions </w:t>
      </w:r>
      <w:r w:rsidR="00CD6727" w:rsidRPr="00895DC2">
        <w:rPr>
          <w:sz w:val="24"/>
          <w:szCs w:val="24"/>
        </w:rPr>
        <w:t>to support the delivery of the NPF</w:t>
      </w:r>
      <w:r w:rsidR="00364AB4" w:rsidRPr="00895DC2">
        <w:rPr>
          <w:sz w:val="24"/>
          <w:szCs w:val="24"/>
        </w:rPr>
        <w:t>3</w:t>
      </w:r>
      <w:r w:rsidR="00CD6727" w:rsidRPr="00895DC2">
        <w:rPr>
          <w:sz w:val="24"/>
          <w:szCs w:val="24"/>
        </w:rPr>
        <w:t>.  In accordance w</w:t>
      </w:r>
      <w:r w:rsidR="00E2394F" w:rsidRPr="00895DC2">
        <w:rPr>
          <w:sz w:val="24"/>
          <w:szCs w:val="24"/>
        </w:rPr>
        <w:t>ith the NPF,</w:t>
      </w:r>
      <w:r w:rsidR="00CD6727" w:rsidRPr="00895DC2">
        <w:rPr>
          <w:sz w:val="24"/>
          <w:szCs w:val="24"/>
        </w:rPr>
        <w:t xml:space="preserve"> local authorities </w:t>
      </w:r>
      <w:r w:rsidR="00E2394F" w:rsidRPr="00895DC2">
        <w:rPr>
          <w:sz w:val="24"/>
          <w:szCs w:val="24"/>
        </w:rPr>
        <w:t>should work to achieve the main visions which are:</w:t>
      </w:r>
      <w:r w:rsidR="006C1A97" w:rsidRPr="00895DC2">
        <w:rPr>
          <w:sz w:val="24"/>
          <w:szCs w:val="24"/>
        </w:rPr>
        <w:t xml:space="preserve">  </w:t>
      </w:r>
    </w:p>
    <w:p w:rsidR="008B6B5F" w:rsidRPr="00895DC2" w:rsidRDefault="00E2394F" w:rsidP="00E2394F">
      <w:pPr>
        <w:pStyle w:val="ListParagraph"/>
        <w:numPr>
          <w:ilvl w:val="0"/>
          <w:numId w:val="2"/>
        </w:numPr>
        <w:jc w:val="both"/>
        <w:rPr>
          <w:sz w:val="24"/>
          <w:szCs w:val="24"/>
        </w:rPr>
      </w:pPr>
      <w:r w:rsidRPr="00895DC2">
        <w:rPr>
          <w:sz w:val="24"/>
          <w:szCs w:val="24"/>
        </w:rPr>
        <w:t xml:space="preserve">A successful sustainable place </w:t>
      </w:r>
    </w:p>
    <w:p w:rsidR="00E2394F" w:rsidRPr="00895DC2" w:rsidRDefault="00E2394F" w:rsidP="00E2394F">
      <w:pPr>
        <w:pStyle w:val="ListParagraph"/>
        <w:numPr>
          <w:ilvl w:val="0"/>
          <w:numId w:val="2"/>
        </w:numPr>
        <w:jc w:val="both"/>
        <w:rPr>
          <w:sz w:val="24"/>
          <w:szCs w:val="24"/>
        </w:rPr>
      </w:pPr>
      <w:r w:rsidRPr="00895DC2">
        <w:rPr>
          <w:sz w:val="24"/>
          <w:szCs w:val="24"/>
        </w:rPr>
        <w:t>A low carbon place</w:t>
      </w:r>
    </w:p>
    <w:p w:rsidR="00E2394F" w:rsidRPr="00895DC2" w:rsidRDefault="00E2394F" w:rsidP="00E2394F">
      <w:pPr>
        <w:pStyle w:val="ListParagraph"/>
        <w:numPr>
          <w:ilvl w:val="0"/>
          <w:numId w:val="2"/>
        </w:numPr>
        <w:jc w:val="both"/>
        <w:rPr>
          <w:sz w:val="24"/>
          <w:szCs w:val="24"/>
        </w:rPr>
      </w:pPr>
      <w:r w:rsidRPr="00895DC2">
        <w:rPr>
          <w:sz w:val="24"/>
          <w:szCs w:val="24"/>
        </w:rPr>
        <w:t>A natural resilient place</w:t>
      </w:r>
    </w:p>
    <w:p w:rsidR="00364AB4" w:rsidRPr="00895DC2" w:rsidRDefault="00E2394F" w:rsidP="006C1A97">
      <w:pPr>
        <w:pStyle w:val="ListParagraph"/>
        <w:numPr>
          <w:ilvl w:val="0"/>
          <w:numId w:val="2"/>
        </w:numPr>
        <w:jc w:val="both"/>
        <w:rPr>
          <w:sz w:val="24"/>
          <w:szCs w:val="24"/>
        </w:rPr>
      </w:pPr>
      <w:r w:rsidRPr="00895DC2">
        <w:rPr>
          <w:sz w:val="24"/>
          <w:szCs w:val="24"/>
        </w:rPr>
        <w:t xml:space="preserve">A connected place   </w:t>
      </w:r>
    </w:p>
    <w:p w:rsidR="006C1A97" w:rsidRPr="00895DC2" w:rsidRDefault="00364AB4" w:rsidP="00364AB4">
      <w:pPr>
        <w:jc w:val="both"/>
        <w:rPr>
          <w:sz w:val="24"/>
          <w:szCs w:val="24"/>
        </w:rPr>
      </w:pPr>
      <w:r w:rsidRPr="00895DC2">
        <w:rPr>
          <w:sz w:val="24"/>
          <w:szCs w:val="24"/>
        </w:rPr>
        <w:t xml:space="preserve">Together the NPF3 and SPP </w:t>
      </w:r>
      <w:r w:rsidR="006C1A97" w:rsidRPr="00895DC2">
        <w:rPr>
          <w:sz w:val="24"/>
          <w:szCs w:val="24"/>
        </w:rPr>
        <w:t xml:space="preserve">will allow the </w:t>
      </w:r>
      <w:r w:rsidR="00925412" w:rsidRPr="00895DC2">
        <w:rPr>
          <w:sz w:val="24"/>
          <w:szCs w:val="24"/>
        </w:rPr>
        <w:t>Scottish Government</w:t>
      </w:r>
      <w:r w:rsidR="0016117C" w:rsidRPr="00895DC2">
        <w:rPr>
          <w:sz w:val="24"/>
          <w:szCs w:val="24"/>
        </w:rPr>
        <w:t xml:space="preserve"> to continue the success of plans and strategies important to Scotland’s future (Scottish Government, 2014).  </w:t>
      </w:r>
    </w:p>
    <w:p w:rsidR="00A31E31" w:rsidRPr="00895DC2" w:rsidRDefault="00A31E31" w:rsidP="00E34CF9">
      <w:pPr>
        <w:jc w:val="both"/>
        <w:rPr>
          <w:rFonts w:cstheme="minorHAnsi"/>
          <w:sz w:val="24"/>
          <w:szCs w:val="24"/>
        </w:rPr>
      </w:pPr>
      <w:r w:rsidRPr="00895DC2">
        <w:rPr>
          <w:rFonts w:cstheme="minorHAnsi"/>
          <w:sz w:val="24"/>
          <w:szCs w:val="24"/>
        </w:rPr>
        <w:lastRenderedPageBreak/>
        <w:t>The Strategic Development Plan (SDP) for Edinburgh and South East Scotland is currently under review</w:t>
      </w:r>
      <w:r w:rsidR="004C2972" w:rsidRPr="00895DC2">
        <w:rPr>
          <w:rFonts w:cstheme="minorHAnsi"/>
          <w:sz w:val="24"/>
          <w:szCs w:val="24"/>
        </w:rPr>
        <w:t xml:space="preserve">.  The previous </w:t>
      </w:r>
      <w:proofErr w:type="spellStart"/>
      <w:r w:rsidR="004C2972" w:rsidRPr="00895DC2">
        <w:rPr>
          <w:rFonts w:cstheme="minorHAnsi"/>
          <w:sz w:val="24"/>
          <w:szCs w:val="24"/>
        </w:rPr>
        <w:t>SESplan</w:t>
      </w:r>
      <w:proofErr w:type="spellEnd"/>
      <w:r w:rsidR="00364AB4" w:rsidRPr="00895DC2">
        <w:rPr>
          <w:rFonts w:cstheme="minorHAnsi"/>
          <w:sz w:val="24"/>
          <w:szCs w:val="24"/>
        </w:rPr>
        <w:t xml:space="preserve"> was in 2013 and is </w:t>
      </w:r>
      <w:r w:rsidR="00BC6220" w:rsidRPr="00895DC2">
        <w:rPr>
          <w:rFonts w:cstheme="minorHAnsi"/>
          <w:sz w:val="24"/>
          <w:szCs w:val="24"/>
        </w:rPr>
        <w:t>prepared by taking into consideration both the NPF and SPP, with a local vision</w:t>
      </w:r>
      <w:r w:rsidR="00D26045" w:rsidRPr="00895DC2">
        <w:rPr>
          <w:rFonts w:cstheme="minorHAnsi"/>
          <w:sz w:val="24"/>
          <w:szCs w:val="24"/>
        </w:rPr>
        <w:t xml:space="preserve"> up</w:t>
      </w:r>
      <w:r w:rsidR="00BC6220" w:rsidRPr="00895DC2">
        <w:rPr>
          <w:rFonts w:cstheme="minorHAnsi"/>
          <w:sz w:val="24"/>
          <w:szCs w:val="24"/>
        </w:rPr>
        <w:t xml:space="preserve"> to the</w:t>
      </w:r>
      <w:r w:rsidR="00D26045" w:rsidRPr="00895DC2">
        <w:rPr>
          <w:rFonts w:cstheme="minorHAnsi"/>
          <w:sz w:val="24"/>
          <w:szCs w:val="24"/>
        </w:rPr>
        <w:t xml:space="preserve"> period</w:t>
      </w:r>
      <w:r w:rsidR="00BC6220" w:rsidRPr="00895DC2">
        <w:rPr>
          <w:rFonts w:cstheme="minorHAnsi"/>
          <w:sz w:val="24"/>
          <w:szCs w:val="24"/>
        </w:rPr>
        <w:t xml:space="preserve"> 2032</w:t>
      </w:r>
      <w:r w:rsidR="00C82E33" w:rsidRPr="00895DC2">
        <w:rPr>
          <w:rFonts w:cstheme="minorHAnsi"/>
          <w:sz w:val="24"/>
          <w:szCs w:val="24"/>
        </w:rPr>
        <w:t xml:space="preserve"> (</w:t>
      </w:r>
      <w:proofErr w:type="spellStart"/>
      <w:r w:rsidR="00C82E33" w:rsidRPr="00895DC2">
        <w:rPr>
          <w:rFonts w:cstheme="minorHAnsi"/>
          <w:sz w:val="24"/>
          <w:szCs w:val="24"/>
        </w:rPr>
        <w:t>SESplan</w:t>
      </w:r>
      <w:proofErr w:type="spellEnd"/>
      <w:r w:rsidR="00C82E33" w:rsidRPr="00895DC2">
        <w:rPr>
          <w:rFonts w:cstheme="minorHAnsi"/>
          <w:sz w:val="24"/>
          <w:szCs w:val="24"/>
        </w:rPr>
        <w:t>, 2013)</w:t>
      </w:r>
      <w:r w:rsidR="00BC6220" w:rsidRPr="00895DC2">
        <w:rPr>
          <w:rFonts w:cstheme="minorHAnsi"/>
          <w:sz w:val="24"/>
          <w:szCs w:val="24"/>
        </w:rPr>
        <w:t>.</w:t>
      </w:r>
      <w:r w:rsidR="00D26045" w:rsidRPr="00895DC2">
        <w:rPr>
          <w:rFonts w:cstheme="minorHAnsi"/>
          <w:sz w:val="24"/>
          <w:szCs w:val="24"/>
        </w:rPr>
        <w:t xml:space="preserve">  This is then fed into the regional context of the Midlothian </w:t>
      </w:r>
      <w:r w:rsidR="00C82E33" w:rsidRPr="00895DC2">
        <w:rPr>
          <w:rFonts w:cstheme="minorHAnsi"/>
          <w:sz w:val="24"/>
          <w:szCs w:val="24"/>
        </w:rPr>
        <w:t>L</w:t>
      </w:r>
      <w:r w:rsidR="00D26045" w:rsidRPr="00895DC2">
        <w:rPr>
          <w:rFonts w:cstheme="minorHAnsi"/>
          <w:sz w:val="24"/>
          <w:szCs w:val="24"/>
        </w:rPr>
        <w:t>ocal Development Pla</w:t>
      </w:r>
      <w:r w:rsidR="00C82E33" w:rsidRPr="00895DC2">
        <w:rPr>
          <w:rFonts w:cstheme="minorHAnsi"/>
          <w:sz w:val="24"/>
          <w:szCs w:val="24"/>
        </w:rPr>
        <w:t>n (M</w:t>
      </w:r>
      <w:r w:rsidR="00D26045" w:rsidRPr="00895DC2">
        <w:rPr>
          <w:rFonts w:cstheme="minorHAnsi"/>
          <w:sz w:val="24"/>
          <w:szCs w:val="24"/>
        </w:rPr>
        <w:t>L</w:t>
      </w:r>
      <w:r w:rsidR="00C82E33" w:rsidRPr="00895DC2">
        <w:rPr>
          <w:rFonts w:cstheme="minorHAnsi"/>
          <w:sz w:val="24"/>
          <w:szCs w:val="24"/>
        </w:rPr>
        <w:t>D</w:t>
      </w:r>
      <w:r w:rsidR="00D26045" w:rsidRPr="00895DC2">
        <w:rPr>
          <w:rFonts w:cstheme="minorHAnsi"/>
          <w:sz w:val="24"/>
          <w:szCs w:val="24"/>
        </w:rPr>
        <w:t xml:space="preserve">P) with the expectation to manage and meet the development needs </w:t>
      </w:r>
      <w:r w:rsidR="00C82E33" w:rsidRPr="00895DC2">
        <w:rPr>
          <w:rFonts w:cstheme="minorHAnsi"/>
          <w:sz w:val="24"/>
          <w:szCs w:val="24"/>
        </w:rPr>
        <w:t>of South East Scotland (MDLP, 2017)</w:t>
      </w:r>
      <w:r w:rsidR="000B267C" w:rsidRPr="00895DC2">
        <w:rPr>
          <w:rFonts w:cstheme="minorHAnsi"/>
          <w:sz w:val="24"/>
          <w:szCs w:val="24"/>
        </w:rPr>
        <w:t xml:space="preserve">.  Promoting economic growth </w:t>
      </w:r>
      <w:r w:rsidR="00BB12EA" w:rsidRPr="00895DC2">
        <w:rPr>
          <w:rFonts w:cstheme="minorHAnsi"/>
          <w:sz w:val="24"/>
          <w:szCs w:val="24"/>
        </w:rPr>
        <w:t xml:space="preserve">is one of the primary objections for Midlothian and included in this is tourism development.  Midlothian </w:t>
      </w:r>
      <w:proofErr w:type="spellStart"/>
      <w:r w:rsidR="00BB12EA" w:rsidRPr="00895DC2">
        <w:rPr>
          <w:rFonts w:cstheme="minorHAnsi"/>
          <w:sz w:val="24"/>
          <w:szCs w:val="24"/>
        </w:rPr>
        <w:t>snowsports</w:t>
      </w:r>
      <w:proofErr w:type="spellEnd"/>
      <w:r w:rsidR="00BB12EA" w:rsidRPr="00895DC2">
        <w:rPr>
          <w:rFonts w:cstheme="minorHAnsi"/>
          <w:sz w:val="24"/>
          <w:szCs w:val="24"/>
        </w:rPr>
        <w:t xml:space="preserve"> centre (Policy VIS 3) is included as part of this section</w:t>
      </w:r>
      <w:r w:rsidR="00004CBC" w:rsidRPr="00895DC2">
        <w:rPr>
          <w:rFonts w:cstheme="minorHAnsi"/>
          <w:sz w:val="24"/>
          <w:szCs w:val="24"/>
        </w:rPr>
        <w:t>.  The</w:t>
      </w:r>
      <w:r w:rsidR="007B0DEC" w:rsidRPr="00895DC2">
        <w:rPr>
          <w:rFonts w:cstheme="minorHAnsi"/>
          <w:sz w:val="24"/>
          <w:szCs w:val="24"/>
        </w:rPr>
        <w:t xml:space="preserve"> development </w:t>
      </w:r>
      <w:r w:rsidR="00213B60" w:rsidRPr="00895DC2">
        <w:rPr>
          <w:rFonts w:cstheme="minorHAnsi"/>
          <w:sz w:val="24"/>
          <w:szCs w:val="24"/>
        </w:rPr>
        <w:t xml:space="preserve">will help to promote </w:t>
      </w:r>
      <w:r w:rsidR="00BB12EA" w:rsidRPr="00895DC2">
        <w:rPr>
          <w:rFonts w:cstheme="minorHAnsi"/>
          <w:sz w:val="24"/>
          <w:szCs w:val="24"/>
        </w:rPr>
        <w:t>tourism</w:t>
      </w:r>
      <w:r w:rsidR="007B0DEC" w:rsidRPr="00895DC2">
        <w:rPr>
          <w:rFonts w:cstheme="minorHAnsi"/>
          <w:sz w:val="24"/>
          <w:szCs w:val="24"/>
        </w:rPr>
        <w:t xml:space="preserve"> which in turn will secure economic benefits</w:t>
      </w:r>
      <w:r w:rsidR="00491E00" w:rsidRPr="00895DC2">
        <w:rPr>
          <w:rFonts w:cstheme="minorHAnsi"/>
          <w:sz w:val="24"/>
          <w:szCs w:val="24"/>
        </w:rPr>
        <w:t xml:space="preserve"> (MLDP, 2017)</w:t>
      </w:r>
      <w:r w:rsidR="007B0DEC" w:rsidRPr="00895DC2">
        <w:rPr>
          <w:rFonts w:cstheme="minorHAnsi"/>
          <w:sz w:val="24"/>
          <w:szCs w:val="24"/>
        </w:rPr>
        <w:t xml:space="preserve">.  The development will also provide further employment opportunities as highlighted </w:t>
      </w:r>
      <w:r w:rsidR="003F2DDC" w:rsidRPr="00895DC2">
        <w:rPr>
          <w:rFonts w:cstheme="minorHAnsi"/>
          <w:sz w:val="24"/>
          <w:szCs w:val="24"/>
        </w:rPr>
        <w:t xml:space="preserve">by the SPP, NPF, </w:t>
      </w:r>
      <w:proofErr w:type="spellStart"/>
      <w:r w:rsidR="003F2DDC" w:rsidRPr="00895DC2">
        <w:rPr>
          <w:rFonts w:cstheme="minorHAnsi"/>
          <w:sz w:val="24"/>
          <w:szCs w:val="24"/>
        </w:rPr>
        <w:t>SESplan</w:t>
      </w:r>
      <w:proofErr w:type="spellEnd"/>
      <w:r w:rsidR="003F2DDC" w:rsidRPr="00895DC2">
        <w:rPr>
          <w:rFonts w:cstheme="minorHAnsi"/>
          <w:sz w:val="24"/>
          <w:szCs w:val="24"/>
        </w:rPr>
        <w:t xml:space="preserve"> and MDLP. </w:t>
      </w:r>
      <w:r w:rsidR="00004CBC" w:rsidRPr="00895DC2">
        <w:rPr>
          <w:rFonts w:cstheme="minorHAnsi"/>
          <w:sz w:val="24"/>
          <w:szCs w:val="24"/>
        </w:rPr>
        <w:t xml:space="preserve"> </w:t>
      </w:r>
      <w:r w:rsidR="00BB12EA" w:rsidRPr="00895DC2">
        <w:rPr>
          <w:rFonts w:cstheme="minorHAnsi"/>
          <w:sz w:val="24"/>
          <w:szCs w:val="24"/>
        </w:rPr>
        <w:t xml:space="preserve">   </w:t>
      </w:r>
    </w:p>
    <w:p w:rsidR="00EC3FC4" w:rsidRDefault="00EC3FC4">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8D2659" w:rsidRDefault="008D2659">
      <w:pPr>
        <w:rPr>
          <w:sz w:val="24"/>
          <w:szCs w:val="24"/>
        </w:rPr>
      </w:pPr>
    </w:p>
    <w:p w:rsidR="008D2659" w:rsidRDefault="008D2659">
      <w:pPr>
        <w:rPr>
          <w:sz w:val="24"/>
          <w:szCs w:val="24"/>
        </w:rPr>
      </w:pPr>
    </w:p>
    <w:p w:rsidR="008D2659" w:rsidRDefault="008D2659">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F2DDC" w:rsidRDefault="003F2DDC">
      <w:pPr>
        <w:rPr>
          <w:sz w:val="24"/>
          <w:szCs w:val="24"/>
        </w:rPr>
      </w:pPr>
    </w:p>
    <w:p w:rsidR="00331912" w:rsidRDefault="00331912">
      <w:pPr>
        <w:rPr>
          <w:sz w:val="24"/>
          <w:szCs w:val="24"/>
        </w:rPr>
      </w:pPr>
    </w:p>
    <w:p w:rsidR="00331912" w:rsidRDefault="00331912">
      <w:pPr>
        <w:rPr>
          <w:sz w:val="24"/>
          <w:szCs w:val="24"/>
        </w:rPr>
      </w:pPr>
    </w:p>
    <w:p w:rsidR="00331912" w:rsidRDefault="00331912">
      <w:pPr>
        <w:rPr>
          <w:sz w:val="24"/>
          <w:szCs w:val="24"/>
        </w:rPr>
      </w:pPr>
    </w:p>
    <w:p w:rsidR="003F2DDC" w:rsidRDefault="003F2DDC">
      <w:pPr>
        <w:rPr>
          <w:sz w:val="24"/>
          <w:szCs w:val="24"/>
        </w:rPr>
      </w:pPr>
    </w:p>
    <w:p w:rsidR="00E34CF9" w:rsidRPr="00EA7F7A" w:rsidRDefault="00EA7F7A" w:rsidP="00252C21">
      <w:pPr>
        <w:pStyle w:val="Heading1"/>
        <w:pBdr>
          <w:bottom w:val="single" w:sz="4" w:space="1" w:color="auto"/>
        </w:pBdr>
        <w:jc w:val="both"/>
        <w:rPr>
          <w:rFonts w:asciiTheme="minorHAnsi" w:hAnsiTheme="minorHAnsi"/>
          <w:color w:val="auto"/>
        </w:rPr>
      </w:pPr>
      <w:r w:rsidRPr="00EA7F7A">
        <w:rPr>
          <w:rFonts w:asciiTheme="minorHAnsi" w:hAnsiTheme="minorHAnsi"/>
          <w:color w:val="auto"/>
        </w:rPr>
        <w:lastRenderedPageBreak/>
        <w:t xml:space="preserve"> </w:t>
      </w:r>
      <w:bookmarkStart w:id="2" w:name="_Toc34599048"/>
      <w:r w:rsidRPr="00EA7F7A">
        <w:rPr>
          <w:rFonts w:asciiTheme="minorHAnsi" w:hAnsiTheme="minorHAnsi"/>
          <w:color w:val="auto"/>
        </w:rPr>
        <w:t>Cultural Heritage</w:t>
      </w:r>
      <w:bookmarkEnd w:id="2"/>
      <w:r w:rsidRPr="00EA7F7A">
        <w:rPr>
          <w:rFonts w:asciiTheme="minorHAnsi" w:hAnsiTheme="minorHAnsi"/>
          <w:color w:val="auto"/>
        </w:rPr>
        <w:t xml:space="preserve"> </w:t>
      </w:r>
    </w:p>
    <w:p w:rsidR="00EA7F7A" w:rsidRDefault="00EA7F7A" w:rsidP="00252C21">
      <w:pPr>
        <w:jc w:val="both"/>
        <w:rPr>
          <w:sz w:val="24"/>
          <w:szCs w:val="24"/>
        </w:rPr>
      </w:pPr>
    </w:p>
    <w:p w:rsidR="005343BA" w:rsidRDefault="00364135" w:rsidP="00252C21">
      <w:pPr>
        <w:jc w:val="both"/>
        <w:rPr>
          <w:rFonts w:cstheme="minorHAnsi"/>
          <w:color w:val="000000"/>
          <w:sz w:val="24"/>
          <w:szCs w:val="24"/>
          <w:shd w:val="clear" w:color="auto" w:fill="FFFFFF"/>
        </w:rPr>
      </w:pPr>
      <w:r>
        <w:rPr>
          <w:sz w:val="24"/>
          <w:szCs w:val="24"/>
        </w:rPr>
        <w:t>Scotland has</w:t>
      </w:r>
      <w:r w:rsidR="003F4192">
        <w:rPr>
          <w:sz w:val="24"/>
          <w:szCs w:val="24"/>
        </w:rPr>
        <w:t xml:space="preserve"> a</w:t>
      </w:r>
      <w:r>
        <w:rPr>
          <w:sz w:val="24"/>
          <w:szCs w:val="24"/>
        </w:rPr>
        <w:t xml:space="preserve"> rich </w:t>
      </w:r>
      <w:r w:rsidR="003F4192">
        <w:rPr>
          <w:sz w:val="24"/>
          <w:szCs w:val="24"/>
        </w:rPr>
        <w:t xml:space="preserve">and </w:t>
      </w:r>
      <w:r>
        <w:rPr>
          <w:sz w:val="24"/>
          <w:szCs w:val="24"/>
        </w:rPr>
        <w:t xml:space="preserve">diverse </w:t>
      </w:r>
      <w:r w:rsidR="00D61CCE">
        <w:rPr>
          <w:sz w:val="24"/>
          <w:szCs w:val="24"/>
        </w:rPr>
        <w:t>collection</w:t>
      </w:r>
      <w:r w:rsidR="003F4192">
        <w:rPr>
          <w:sz w:val="24"/>
          <w:szCs w:val="24"/>
        </w:rPr>
        <w:t xml:space="preserve"> of </w:t>
      </w:r>
      <w:r>
        <w:rPr>
          <w:sz w:val="24"/>
          <w:szCs w:val="24"/>
        </w:rPr>
        <w:t>cultural heritage and with the increase and rapid growth in development projects</w:t>
      </w:r>
      <w:r w:rsidR="00D61CCE">
        <w:rPr>
          <w:sz w:val="24"/>
          <w:szCs w:val="24"/>
        </w:rPr>
        <w:t xml:space="preserve"> it is an integral part of the planning process </w:t>
      </w:r>
      <w:r w:rsidR="003F4192">
        <w:rPr>
          <w:sz w:val="24"/>
          <w:szCs w:val="24"/>
        </w:rPr>
        <w:t xml:space="preserve">to consider </w:t>
      </w:r>
      <w:r>
        <w:rPr>
          <w:sz w:val="24"/>
          <w:szCs w:val="24"/>
        </w:rPr>
        <w:t>protect</w:t>
      </w:r>
      <w:r w:rsidR="003F4192">
        <w:rPr>
          <w:sz w:val="24"/>
          <w:szCs w:val="24"/>
        </w:rPr>
        <w:t>ing and preserving</w:t>
      </w:r>
      <w:r>
        <w:rPr>
          <w:sz w:val="24"/>
          <w:szCs w:val="24"/>
        </w:rPr>
        <w:t xml:space="preserve"> these features.  </w:t>
      </w:r>
      <w:r w:rsidR="00EA7F7A">
        <w:rPr>
          <w:sz w:val="24"/>
          <w:szCs w:val="24"/>
        </w:rPr>
        <w:t xml:space="preserve">As part of the planning process </w:t>
      </w:r>
      <w:r w:rsidR="009800EA">
        <w:rPr>
          <w:sz w:val="24"/>
          <w:szCs w:val="24"/>
        </w:rPr>
        <w:t xml:space="preserve">and as mentioned in the Environmental Impact Assessment (EIA) Scoping Report, </w:t>
      </w:r>
      <w:r w:rsidR="00EA7F7A">
        <w:rPr>
          <w:sz w:val="24"/>
          <w:szCs w:val="24"/>
        </w:rPr>
        <w:t>the developers</w:t>
      </w:r>
      <w:r w:rsidR="00C9635D">
        <w:rPr>
          <w:sz w:val="24"/>
          <w:szCs w:val="24"/>
        </w:rPr>
        <w:t>,</w:t>
      </w:r>
      <w:r w:rsidR="00EA7F7A">
        <w:rPr>
          <w:sz w:val="24"/>
          <w:szCs w:val="24"/>
        </w:rPr>
        <w:t xml:space="preserve"> who in </w:t>
      </w:r>
      <w:r w:rsidR="00983CB1">
        <w:rPr>
          <w:sz w:val="24"/>
          <w:szCs w:val="24"/>
        </w:rPr>
        <w:t>this case are MC</w:t>
      </w:r>
      <w:r w:rsidR="00C9635D">
        <w:rPr>
          <w:sz w:val="24"/>
          <w:szCs w:val="24"/>
        </w:rPr>
        <w:t>,</w:t>
      </w:r>
      <w:r w:rsidR="00EA7F7A">
        <w:rPr>
          <w:sz w:val="24"/>
          <w:szCs w:val="24"/>
        </w:rPr>
        <w:t xml:space="preserve"> have opted for an </w:t>
      </w:r>
      <w:r w:rsidR="009800EA">
        <w:rPr>
          <w:sz w:val="24"/>
          <w:szCs w:val="24"/>
        </w:rPr>
        <w:t xml:space="preserve">EIA </w:t>
      </w:r>
      <w:r w:rsidR="00C9635D">
        <w:rPr>
          <w:sz w:val="24"/>
          <w:szCs w:val="24"/>
        </w:rPr>
        <w:t>to be carried out</w:t>
      </w:r>
      <w:r w:rsidR="00D61CCE">
        <w:rPr>
          <w:sz w:val="24"/>
          <w:szCs w:val="24"/>
        </w:rPr>
        <w:t xml:space="preserve"> as part of this </w:t>
      </w:r>
      <w:r w:rsidR="00DD486D">
        <w:rPr>
          <w:sz w:val="24"/>
          <w:szCs w:val="24"/>
        </w:rPr>
        <w:t>schedule 2 development</w:t>
      </w:r>
      <w:r w:rsidR="00EA7F7A">
        <w:rPr>
          <w:sz w:val="24"/>
          <w:szCs w:val="24"/>
        </w:rPr>
        <w:t>.</w:t>
      </w:r>
      <w:r w:rsidR="00C9635D">
        <w:rPr>
          <w:sz w:val="24"/>
          <w:szCs w:val="24"/>
        </w:rPr>
        <w:t xml:space="preserve">  The Planning Permission in Principle (</w:t>
      </w:r>
      <w:proofErr w:type="spellStart"/>
      <w:r w:rsidR="00C9635D">
        <w:rPr>
          <w:sz w:val="24"/>
          <w:szCs w:val="24"/>
        </w:rPr>
        <w:t>PPiP</w:t>
      </w:r>
      <w:proofErr w:type="spellEnd"/>
      <w:r w:rsidR="00C9635D">
        <w:rPr>
          <w:sz w:val="24"/>
          <w:szCs w:val="24"/>
        </w:rPr>
        <w:t>) allows for the application to be formerly outlined and</w:t>
      </w:r>
      <w:r w:rsidR="006873A8">
        <w:rPr>
          <w:sz w:val="24"/>
          <w:szCs w:val="24"/>
        </w:rPr>
        <w:t xml:space="preserve"> will determine whether or not the development will be acceptable in principle.  This provides all the required details without the added cost and time of preparing full plans for it to be potentially rejected</w:t>
      </w:r>
      <w:r w:rsidR="00252C21">
        <w:rPr>
          <w:rFonts w:cstheme="minorHAnsi"/>
          <w:sz w:val="24"/>
          <w:szCs w:val="24"/>
        </w:rPr>
        <w:t xml:space="preserve"> </w:t>
      </w:r>
      <w:r w:rsidR="00D61CCE">
        <w:rPr>
          <w:rFonts w:cstheme="minorHAnsi"/>
          <w:color w:val="000000"/>
          <w:sz w:val="24"/>
          <w:szCs w:val="24"/>
          <w:shd w:val="clear" w:color="auto" w:fill="FFFFFF"/>
        </w:rPr>
        <w:t xml:space="preserve">(Scottish Government, </w:t>
      </w:r>
      <w:r w:rsidR="00252C21" w:rsidRPr="00252C21">
        <w:rPr>
          <w:rFonts w:cstheme="minorHAnsi"/>
          <w:color w:val="000000"/>
          <w:sz w:val="24"/>
          <w:szCs w:val="24"/>
          <w:shd w:val="clear" w:color="auto" w:fill="FFFFFF"/>
        </w:rPr>
        <w:t>2020)</w:t>
      </w:r>
      <w:r w:rsidR="00252C21">
        <w:rPr>
          <w:rFonts w:cstheme="minorHAnsi"/>
          <w:color w:val="000000"/>
          <w:sz w:val="24"/>
          <w:szCs w:val="24"/>
          <w:shd w:val="clear" w:color="auto" w:fill="FFFFFF"/>
        </w:rPr>
        <w:t>.  The main principles of an EIA is to identify any negative effects likely to occur on the environment caused by a new developmen</w:t>
      </w:r>
      <w:r w:rsidR="00CA2106">
        <w:rPr>
          <w:rFonts w:cstheme="minorHAnsi"/>
          <w:color w:val="000000"/>
          <w:sz w:val="24"/>
          <w:szCs w:val="24"/>
          <w:shd w:val="clear" w:color="auto" w:fill="FFFFFF"/>
        </w:rPr>
        <w:t xml:space="preserve">t.  This section will analyse the effectiveness of the EIA </w:t>
      </w:r>
      <w:r w:rsidR="00CA1CEB">
        <w:rPr>
          <w:rFonts w:cstheme="minorHAnsi"/>
          <w:color w:val="000000"/>
          <w:sz w:val="24"/>
          <w:szCs w:val="24"/>
          <w:shd w:val="clear" w:color="auto" w:fill="FFFFFF"/>
        </w:rPr>
        <w:t xml:space="preserve">as described in the Environmental Statement (ES) </w:t>
      </w:r>
      <w:r w:rsidR="00CA2106">
        <w:rPr>
          <w:rFonts w:cstheme="minorHAnsi"/>
          <w:color w:val="000000"/>
          <w:sz w:val="24"/>
          <w:szCs w:val="24"/>
          <w:shd w:val="clear" w:color="auto" w:fill="FFFFFF"/>
        </w:rPr>
        <w:t xml:space="preserve">carried out in regards to the Cultural Heritage aspects as part of the Destination </w:t>
      </w:r>
      <w:proofErr w:type="spellStart"/>
      <w:r w:rsidR="00CA2106">
        <w:rPr>
          <w:rFonts w:cstheme="minorHAnsi"/>
          <w:color w:val="000000"/>
          <w:sz w:val="24"/>
          <w:szCs w:val="24"/>
          <w:shd w:val="clear" w:color="auto" w:fill="FFFFFF"/>
        </w:rPr>
        <w:t>Hillend</w:t>
      </w:r>
      <w:proofErr w:type="spellEnd"/>
      <w:r w:rsidR="00CA2106">
        <w:rPr>
          <w:rFonts w:cstheme="minorHAnsi"/>
          <w:color w:val="000000"/>
          <w:sz w:val="24"/>
          <w:szCs w:val="24"/>
          <w:shd w:val="clear" w:color="auto" w:fill="FFFFFF"/>
        </w:rPr>
        <w:t xml:space="preserve"> development.</w:t>
      </w:r>
    </w:p>
    <w:p w:rsidR="005343BA" w:rsidRPr="005343BA" w:rsidRDefault="005343BA" w:rsidP="005343BA">
      <w:pPr>
        <w:pStyle w:val="Heading2"/>
        <w:rPr>
          <w:rFonts w:asciiTheme="minorHAnsi" w:hAnsiTheme="minorHAnsi" w:cstheme="minorHAnsi"/>
          <w:b/>
          <w:color w:val="000000" w:themeColor="text1"/>
          <w:sz w:val="24"/>
          <w:szCs w:val="24"/>
          <w:shd w:val="clear" w:color="auto" w:fill="FFFFFF"/>
        </w:rPr>
      </w:pPr>
      <w:bookmarkStart w:id="3" w:name="_Toc34599049"/>
      <w:r w:rsidRPr="005343BA">
        <w:rPr>
          <w:rFonts w:asciiTheme="minorHAnsi" w:hAnsiTheme="minorHAnsi" w:cstheme="minorHAnsi"/>
          <w:b/>
          <w:color w:val="000000" w:themeColor="text1"/>
          <w:sz w:val="24"/>
          <w:szCs w:val="24"/>
          <w:shd w:val="clear" w:color="auto" w:fill="FFFFFF"/>
        </w:rPr>
        <w:t>Competency</w:t>
      </w:r>
      <w:bookmarkEnd w:id="3"/>
      <w:r w:rsidRPr="005343BA">
        <w:rPr>
          <w:rFonts w:asciiTheme="minorHAnsi" w:hAnsiTheme="minorHAnsi" w:cstheme="minorHAnsi"/>
          <w:b/>
          <w:color w:val="000000" w:themeColor="text1"/>
          <w:sz w:val="24"/>
          <w:szCs w:val="24"/>
          <w:shd w:val="clear" w:color="auto" w:fill="FFFFFF"/>
        </w:rPr>
        <w:t xml:space="preserve"> </w:t>
      </w:r>
      <w:r w:rsidR="00CA2106" w:rsidRPr="005343BA">
        <w:rPr>
          <w:rFonts w:asciiTheme="minorHAnsi" w:hAnsiTheme="minorHAnsi" w:cstheme="minorHAnsi"/>
          <w:b/>
          <w:color w:val="000000" w:themeColor="text1"/>
          <w:sz w:val="24"/>
          <w:szCs w:val="24"/>
          <w:shd w:val="clear" w:color="auto" w:fill="FFFFFF"/>
        </w:rPr>
        <w:t xml:space="preserve"> </w:t>
      </w:r>
    </w:p>
    <w:p w:rsidR="005343BA" w:rsidRPr="005A6156" w:rsidRDefault="000A1BEB" w:rsidP="00252C21">
      <w:pPr>
        <w:jc w:val="both"/>
        <w:rPr>
          <w:rFonts w:cstheme="minorHAnsi"/>
          <w:sz w:val="24"/>
          <w:szCs w:val="24"/>
          <w:shd w:val="clear" w:color="auto" w:fill="FFFFFF"/>
        </w:rPr>
      </w:pPr>
      <w:proofErr w:type="spellStart"/>
      <w:r w:rsidRPr="005A6156">
        <w:rPr>
          <w:rFonts w:cstheme="minorHAnsi"/>
          <w:sz w:val="24"/>
          <w:szCs w:val="24"/>
          <w:shd w:val="clear" w:color="auto" w:fill="FFFFFF"/>
        </w:rPr>
        <w:t>S</w:t>
      </w:r>
      <w:r w:rsidR="005343BA" w:rsidRPr="005A6156">
        <w:rPr>
          <w:rFonts w:cstheme="minorHAnsi"/>
          <w:sz w:val="24"/>
          <w:szCs w:val="24"/>
          <w:shd w:val="clear" w:color="auto" w:fill="FFFFFF"/>
        </w:rPr>
        <w:t>weco</w:t>
      </w:r>
      <w:proofErr w:type="spellEnd"/>
      <w:r w:rsidR="005343BA" w:rsidRPr="005A6156">
        <w:rPr>
          <w:rFonts w:cstheme="minorHAnsi"/>
          <w:sz w:val="24"/>
          <w:szCs w:val="24"/>
          <w:shd w:val="clear" w:color="auto" w:fill="FFFFFF"/>
        </w:rPr>
        <w:t xml:space="preserve"> are the contracted organisation who carried</w:t>
      </w:r>
      <w:r w:rsidRPr="005A6156">
        <w:rPr>
          <w:rFonts w:cstheme="minorHAnsi"/>
          <w:sz w:val="24"/>
          <w:szCs w:val="24"/>
          <w:shd w:val="clear" w:color="auto" w:fill="FFFFFF"/>
        </w:rPr>
        <w:t xml:space="preserve"> out the EIA </w:t>
      </w:r>
      <w:r w:rsidR="005343BA" w:rsidRPr="005A6156">
        <w:rPr>
          <w:rFonts w:cstheme="minorHAnsi"/>
          <w:sz w:val="24"/>
          <w:szCs w:val="24"/>
          <w:shd w:val="clear" w:color="auto" w:fill="FFFFFF"/>
        </w:rPr>
        <w:t xml:space="preserve">and produced the ES.  </w:t>
      </w:r>
      <w:proofErr w:type="spellStart"/>
      <w:r w:rsidR="005343BA" w:rsidRPr="005A6156">
        <w:rPr>
          <w:rFonts w:cstheme="minorHAnsi"/>
          <w:sz w:val="24"/>
          <w:szCs w:val="24"/>
          <w:shd w:val="clear" w:color="auto" w:fill="FFFFFF"/>
        </w:rPr>
        <w:t>Sweco</w:t>
      </w:r>
      <w:proofErr w:type="spellEnd"/>
      <w:r w:rsidR="005343BA" w:rsidRPr="005A6156">
        <w:rPr>
          <w:rFonts w:cstheme="minorHAnsi"/>
          <w:sz w:val="24"/>
          <w:szCs w:val="24"/>
          <w:shd w:val="clear" w:color="auto" w:fill="FFFFFF"/>
        </w:rPr>
        <w:t xml:space="preserve"> </w:t>
      </w:r>
      <w:r w:rsidRPr="005A6156">
        <w:rPr>
          <w:rFonts w:cstheme="minorHAnsi"/>
          <w:sz w:val="24"/>
          <w:szCs w:val="24"/>
          <w:shd w:val="clear" w:color="auto" w:fill="FFFFFF"/>
        </w:rPr>
        <w:t xml:space="preserve">have development expertise in over 70 countries </w:t>
      </w:r>
      <w:r w:rsidR="005C63F2" w:rsidRPr="005A6156">
        <w:rPr>
          <w:rFonts w:cstheme="minorHAnsi"/>
          <w:sz w:val="24"/>
          <w:szCs w:val="24"/>
          <w:shd w:val="clear" w:color="auto" w:fill="FFFFFF"/>
        </w:rPr>
        <w:t>throughout the world</w:t>
      </w:r>
      <w:r w:rsidR="00260B42" w:rsidRPr="005A6156">
        <w:rPr>
          <w:rFonts w:cstheme="minorHAnsi"/>
          <w:sz w:val="24"/>
          <w:szCs w:val="24"/>
          <w:shd w:val="clear" w:color="auto" w:fill="FFFFFF"/>
        </w:rPr>
        <w:t>.</w:t>
      </w:r>
      <w:r w:rsidR="00CF5D77" w:rsidRPr="005A6156">
        <w:rPr>
          <w:rFonts w:cstheme="minorHAnsi"/>
          <w:sz w:val="24"/>
          <w:szCs w:val="24"/>
          <w:shd w:val="clear" w:color="auto" w:fill="FFFFFF"/>
        </w:rPr>
        <w:t xml:space="preserve">  </w:t>
      </w:r>
      <w:r w:rsidR="005C63F2" w:rsidRPr="005A6156">
        <w:rPr>
          <w:rFonts w:cstheme="minorHAnsi"/>
          <w:sz w:val="24"/>
          <w:szCs w:val="24"/>
          <w:shd w:val="clear" w:color="auto" w:fill="FFFFFF"/>
        </w:rPr>
        <w:t xml:space="preserve">However </w:t>
      </w:r>
      <w:r w:rsidR="005343BA" w:rsidRPr="005A6156">
        <w:rPr>
          <w:rFonts w:cstheme="minorHAnsi"/>
          <w:sz w:val="24"/>
          <w:szCs w:val="24"/>
          <w:shd w:val="clear" w:color="auto" w:fill="FFFFFF"/>
        </w:rPr>
        <w:t xml:space="preserve">it is </w:t>
      </w:r>
      <w:r w:rsidR="005C63F2" w:rsidRPr="005A6156">
        <w:rPr>
          <w:rFonts w:cstheme="minorHAnsi"/>
          <w:sz w:val="24"/>
          <w:szCs w:val="24"/>
          <w:shd w:val="clear" w:color="auto" w:fill="FFFFFF"/>
        </w:rPr>
        <w:t>Hea</w:t>
      </w:r>
      <w:r w:rsidR="005E0E6C" w:rsidRPr="005A6156">
        <w:rPr>
          <w:rFonts w:cstheme="minorHAnsi"/>
          <w:sz w:val="24"/>
          <w:szCs w:val="24"/>
          <w:shd w:val="clear" w:color="auto" w:fill="FFFFFF"/>
        </w:rPr>
        <w:t>dland Archaeology, a chartered i</w:t>
      </w:r>
      <w:r w:rsidR="005C63F2" w:rsidRPr="005A6156">
        <w:rPr>
          <w:rFonts w:cstheme="minorHAnsi"/>
          <w:sz w:val="24"/>
          <w:szCs w:val="24"/>
          <w:shd w:val="clear" w:color="auto" w:fill="FFFFFF"/>
        </w:rPr>
        <w:t xml:space="preserve">nstitute for Archaeologists, </w:t>
      </w:r>
      <w:r w:rsidR="005343BA" w:rsidRPr="005A6156">
        <w:rPr>
          <w:rFonts w:cstheme="minorHAnsi"/>
          <w:sz w:val="24"/>
          <w:szCs w:val="24"/>
          <w:shd w:val="clear" w:color="auto" w:fill="FFFFFF"/>
        </w:rPr>
        <w:t xml:space="preserve">who </w:t>
      </w:r>
      <w:r w:rsidR="005C63F2" w:rsidRPr="005A6156">
        <w:rPr>
          <w:rFonts w:cstheme="minorHAnsi"/>
          <w:sz w:val="24"/>
          <w:szCs w:val="24"/>
          <w:shd w:val="clear" w:color="auto" w:fill="FFFFFF"/>
        </w:rPr>
        <w:t>are responsible for carrying out the cu</w:t>
      </w:r>
      <w:r w:rsidR="005E0E6C" w:rsidRPr="005A6156">
        <w:rPr>
          <w:rFonts w:cstheme="minorHAnsi"/>
          <w:sz w:val="24"/>
          <w:szCs w:val="24"/>
          <w:shd w:val="clear" w:color="auto" w:fill="FFFFFF"/>
        </w:rPr>
        <w:t>ltural heritage aspect of the EIA</w:t>
      </w:r>
      <w:r w:rsidR="005C63F2" w:rsidRPr="005A6156">
        <w:rPr>
          <w:rFonts w:cstheme="minorHAnsi"/>
          <w:sz w:val="24"/>
          <w:szCs w:val="24"/>
          <w:shd w:val="clear" w:color="auto" w:fill="FFFFFF"/>
        </w:rPr>
        <w:t xml:space="preserve">.  </w:t>
      </w:r>
      <w:r w:rsidR="005343BA" w:rsidRPr="005A6156">
        <w:rPr>
          <w:rFonts w:cstheme="minorHAnsi"/>
          <w:sz w:val="24"/>
          <w:szCs w:val="24"/>
          <w:shd w:val="clear" w:color="auto" w:fill="FFFFFF"/>
        </w:rPr>
        <w:t>It is</w:t>
      </w:r>
      <w:r w:rsidR="00D72C8E" w:rsidRPr="005A6156">
        <w:rPr>
          <w:rFonts w:cstheme="minorHAnsi"/>
          <w:sz w:val="24"/>
          <w:szCs w:val="24"/>
          <w:shd w:val="clear" w:color="auto" w:fill="FFFFFF"/>
        </w:rPr>
        <w:t xml:space="preserve"> suggested to achieve a high quality </w:t>
      </w:r>
      <w:r w:rsidR="005343BA" w:rsidRPr="005A6156">
        <w:rPr>
          <w:rFonts w:cstheme="minorHAnsi"/>
          <w:sz w:val="24"/>
          <w:szCs w:val="24"/>
          <w:shd w:val="clear" w:color="auto" w:fill="FFFFFF"/>
        </w:rPr>
        <w:t xml:space="preserve">EIA </w:t>
      </w:r>
      <w:r w:rsidR="00D72C8E" w:rsidRPr="005A6156">
        <w:rPr>
          <w:rFonts w:cstheme="minorHAnsi"/>
          <w:sz w:val="24"/>
          <w:szCs w:val="24"/>
          <w:shd w:val="clear" w:color="auto" w:fill="FFFFFF"/>
        </w:rPr>
        <w:t xml:space="preserve">it should be </w:t>
      </w:r>
      <w:r w:rsidR="005343BA" w:rsidRPr="005A6156">
        <w:rPr>
          <w:rFonts w:cstheme="minorHAnsi"/>
          <w:sz w:val="24"/>
          <w:szCs w:val="24"/>
          <w:shd w:val="clear" w:color="auto" w:fill="FFFFFF"/>
        </w:rPr>
        <w:t>carried out by</w:t>
      </w:r>
      <w:r w:rsidR="00D72C8E" w:rsidRPr="005A6156">
        <w:rPr>
          <w:rFonts w:cstheme="minorHAnsi"/>
          <w:sz w:val="24"/>
          <w:szCs w:val="24"/>
          <w:shd w:val="clear" w:color="auto" w:fill="FFFFFF"/>
        </w:rPr>
        <w:t xml:space="preserve"> an </w:t>
      </w:r>
      <w:r w:rsidR="005343BA" w:rsidRPr="005A6156">
        <w:rPr>
          <w:rFonts w:cstheme="minorHAnsi"/>
          <w:sz w:val="24"/>
          <w:szCs w:val="24"/>
          <w:shd w:val="clear" w:color="auto" w:fill="FFFFFF"/>
        </w:rPr>
        <w:t xml:space="preserve">appropriate contractor and even more </w:t>
      </w:r>
      <w:r w:rsidR="005E0E6C" w:rsidRPr="005A6156">
        <w:rPr>
          <w:rFonts w:cstheme="minorHAnsi"/>
          <w:sz w:val="24"/>
          <w:szCs w:val="24"/>
          <w:shd w:val="clear" w:color="auto" w:fill="FFFFFF"/>
        </w:rPr>
        <w:t>beneficial</w:t>
      </w:r>
      <w:r w:rsidR="005343BA" w:rsidRPr="005A6156">
        <w:rPr>
          <w:rFonts w:cstheme="minorHAnsi"/>
          <w:sz w:val="24"/>
          <w:szCs w:val="24"/>
          <w:shd w:val="clear" w:color="auto" w:fill="FFFFFF"/>
        </w:rPr>
        <w:t xml:space="preserve"> when the cont</w:t>
      </w:r>
      <w:r w:rsidR="005E0E6C" w:rsidRPr="005A6156">
        <w:rPr>
          <w:rFonts w:cstheme="minorHAnsi"/>
          <w:sz w:val="24"/>
          <w:szCs w:val="24"/>
          <w:shd w:val="clear" w:color="auto" w:fill="FFFFFF"/>
        </w:rPr>
        <w:t>r</w:t>
      </w:r>
      <w:r w:rsidR="005343BA" w:rsidRPr="005A6156">
        <w:rPr>
          <w:rFonts w:cstheme="minorHAnsi"/>
          <w:sz w:val="24"/>
          <w:szCs w:val="24"/>
          <w:shd w:val="clear" w:color="auto" w:fill="FFFFFF"/>
        </w:rPr>
        <w:t xml:space="preserve">actor has </w:t>
      </w:r>
      <w:r w:rsidR="005E0E6C" w:rsidRPr="005A6156">
        <w:rPr>
          <w:rFonts w:cstheme="minorHAnsi"/>
          <w:sz w:val="24"/>
          <w:szCs w:val="24"/>
          <w:shd w:val="clear" w:color="auto" w:fill="FFFFFF"/>
        </w:rPr>
        <w:t>local knowledge and a good r</w:t>
      </w:r>
      <w:r w:rsidR="005343BA" w:rsidRPr="005A6156">
        <w:rPr>
          <w:rFonts w:cstheme="minorHAnsi"/>
          <w:sz w:val="24"/>
          <w:szCs w:val="24"/>
          <w:shd w:val="clear" w:color="auto" w:fill="FFFFFF"/>
        </w:rPr>
        <w:t>eputation</w:t>
      </w:r>
      <w:r w:rsidR="00D72C8E" w:rsidRPr="005A6156">
        <w:rPr>
          <w:rFonts w:cstheme="minorHAnsi"/>
          <w:sz w:val="24"/>
          <w:szCs w:val="24"/>
          <w:shd w:val="clear" w:color="auto" w:fill="FFFFFF"/>
        </w:rPr>
        <w:t xml:space="preserve"> </w:t>
      </w:r>
      <w:r w:rsidR="00D72C8E" w:rsidRPr="005A6156">
        <w:rPr>
          <w:rFonts w:cstheme="minorHAnsi"/>
          <w:shd w:val="clear" w:color="auto" w:fill="FFFFFF"/>
        </w:rPr>
        <w:t>(Wright et al., 2013)</w:t>
      </w:r>
      <w:r w:rsidR="005E0E6C" w:rsidRPr="005A6156">
        <w:rPr>
          <w:rFonts w:cstheme="minorHAnsi"/>
          <w:shd w:val="clear" w:color="auto" w:fill="FFFFFF"/>
        </w:rPr>
        <w:t>.</w:t>
      </w:r>
      <w:r w:rsidR="005E0E6C" w:rsidRPr="005A6156">
        <w:rPr>
          <w:rFonts w:cstheme="minorHAnsi"/>
          <w:sz w:val="24"/>
          <w:szCs w:val="24"/>
          <w:shd w:val="clear" w:color="auto" w:fill="FFFFFF"/>
        </w:rPr>
        <w:t xml:space="preserve">  The fact that Headland Archaeology are a </w:t>
      </w:r>
      <w:r w:rsidR="00D72C8E" w:rsidRPr="005A6156">
        <w:rPr>
          <w:rFonts w:cstheme="minorHAnsi"/>
          <w:sz w:val="24"/>
          <w:szCs w:val="24"/>
          <w:shd w:val="clear" w:color="auto" w:fill="FFFFFF"/>
        </w:rPr>
        <w:t xml:space="preserve">registered </w:t>
      </w:r>
      <w:r w:rsidR="005E0E6C" w:rsidRPr="005A6156">
        <w:rPr>
          <w:rFonts w:cstheme="minorHAnsi"/>
          <w:sz w:val="24"/>
          <w:szCs w:val="24"/>
          <w:shd w:val="clear" w:color="auto" w:fill="FFFFFF"/>
        </w:rPr>
        <w:t>chartered institute</w:t>
      </w:r>
      <w:r w:rsidR="00D72C8E" w:rsidRPr="005A6156">
        <w:rPr>
          <w:rFonts w:cstheme="minorHAnsi"/>
          <w:sz w:val="24"/>
          <w:szCs w:val="24"/>
          <w:shd w:val="clear" w:color="auto" w:fill="FFFFFF"/>
        </w:rPr>
        <w:t xml:space="preserve"> organisation</w:t>
      </w:r>
      <w:r w:rsidR="005E0E6C" w:rsidRPr="005A6156">
        <w:rPr>
          <w:rFonts w:cstheme="minorHAnsi"/>
          <w:sz w:val="24"/>
          <w:szCs w:val="24"/>
          <w:shd w:val="clear" w:color="auto" w:fill="FFFFFF"/>
        </w:rPr>
        <w:t xml:space="preserve"> means they will have excellent work ethic and professional standards</w:t>
      </w:r>
      <w:r w:rsidR="00D72C8E" w:rsidRPr="005A6156">
        <w:rPr>
          <w:rFonts w:cstheme="minorHAnsi"/>
          <w:sz w:val="24"/>
          <w:szCs w:val="24"/>
          <w:shd w:val="clear" w:color="auto" w:fill="FFFFFF"/>
        </w:rPr>
        <w:t xml:space="preserve"> to make the EIA an efficient process.</w:t>
      </w:r>
      <w:r w:rsidR="00DA2208" w:rsidRPr="005A6156">
        <w:rPr>
          <w:rFonts w:cstheme="minorHAnsi"/>
          <w:sz w:val="24"/>
          <w:szCs w:val="24"/>
          <w:shd w:val="clear" w:color="auto" w:fill="FFFFFF"/>
        </w:rPr>
        <w:t xml:space="preserve">  </w:t>
      </w:r>
      <w:r w:rsidR="00D72C8E" w:rsidRPr="005A6156">
        <w:rPr>
          <w:rFonts w:cstheme="minorHAnsi"/>
          <w:sz w:val="24"/>
          <w:szCs w:val="24"/>
          <w:shd w:val="clear" w:color="auto" w:fill="FFFFFF"/>
        </w:rPr>
        <w:t>Including the competency</w:t>
      </w:r>
      <w:r w:rsidR="00DA2208" w:rsidRPr="005A6156">
        <w:rPr>
          <w:rFonts w:cstheme="minorHAnsi"/>
          <w:sz w:val="24"/>
          <w:szCs w:val="24"/>
          <w:shd w:val="clear" w:color="auto" w:fill="FFFFFF"/>
        </w:rPr>
        <w:t xml:space="preserve"> statement is good</w:t>
      </w:r>
      <w:r w:rsidR="00D72C8E" w:rsidRPr="005A6156">
        <w:rPr>
          <w:rFonts w:cstheme="minorHAnsi"/>
          <w:sz w:val="24"/>
          <w:szCs w:val="24"/>
          <w:shd w:val="clear" w:color="auto" w:fill="FFFFFF"/>
        </w:rPr>
        <w:t xml:space="preserve"> pract</w:t>
      </w:r>
      <w:r w:rsidR="00457E67" w:rsidRPr="005A6156">
        <w:rPr>
          <w:rFonts w:cstheme="minorHAnsi"/>
          <w:sz w:val="24"/>
          <w:szCs w:val="24"/>
          <w:shd w:val="clear" w:color="auto" w:fill="FFFFFF"/>
        </w:rPr>
        <w:t>ice and n</w:t>
      </w:r>
      <w:r w:rsidR="00FB2082" w:rsidRPr="005A6156">
        <w:rPr>
          <w:rFonts w:cstheme="minorHAnsi"/>
          <w:sz w:val="24"/>
          <w:szCs w:val="24"/>
          <w:shd w:val="clear" w:color="auto" w:fill="FFFFFF"/>
        </w:rPr>
        <w:t xml:space="preserve">ot all ES include this as an absent section </w:t>
      </w:r>
      <w:r w:rsidR="00457E67" w:rsidRPr="005A6156">
        <w:rPr>
          <w:rFonts w:cstheme="minorHAnsi"/>
          <w:sz w:val="24"/>
          <w:szCs w:val="24"/>
          <w:shd w:val="clear" w:color="auto" w:fill="FFFFFF"/>
        </w:rPr>
        <w:t xml:space="preserve">from the Jacobs EIA for the new </w:t>
      </w:r>
      <w:proofErr w:type="spellStart"/>
      <w:r w:rsidR="00457E67" w:rsidRPr="005A6156">
        <w:rPr>
          <w:rFonts w:cstheme="minorHAnsi"/>
          <w:sz w:val="24"/>
          <w:szCs w:val="24"/>
          <w:shd w:val="clear" w:color="auto" w:fill="FFFFFF"/>
        </w:rPr>
        <w:t>Queensferry</w:t>
      </w:r>
      <w:proofErr w:type="spellEnd"/>
      <w:r w:rsidR="00457E67" w:rsidRPr="005A6156">
        <w:rPr>
          <w:rFonts w:cstheme="minorHAnsi"/>
          <w:sz w:val="24"/>
          <w:szCs w:val="24"/>
          <w:shd w:val="clear" w:color="auto" w:fill="FFFFFF"/>
        </w:rPr>
        <w:t xml:space="preserve"> Crossing (Jacobs, 2008).</w:t>
      </w:r>
      <w:r w:rsidR="00FB2082" w:rsidRPr="005A6156">
        <w:rPr>
          <w:rFonts w:cstheme="minorHAnsi"/>
          <w:sz w:val="24"/>
          <w:szCs w:val="24"/>
          <w:shd w:val="clear" w:color="auto" w:fill="FFFFFF"/>
        </w:rPr>
        <w:t xml:space="preserve">  As mentioned by SNH and as part of their EIA handbook, </w:t>
      </w:r>
      <w:r w:rsidR="00D02D65" w:rsidRPr="005A6156">
        <w:rPr>
          <w:rFonts w:cstheme="minorHAnsi"/>
          <w:sz w:val="24"/>
          <w:szCs w:val="24"/>
          <w:shd w:val="clear" w:color="auto" w:fill="FFFFFF"/>
        </w:rPr>
        <w:t xml:space="preserve">drawing on specialist knowledge from </w:t>
      </w:r>
      <w:r w:rsidR="00FB2082" w:rsidRPr="005A6156">
        <w:rPr>
          <w:rFonts w:cstheme="minorHAnsi"/>
          <w:sz w:val="24"/>
          <w:szCs w:val="24"/>
          <w:shd w:val="clear" w:color="auto" w:fill="FFFFFF"/>
        </w:rPr>
        <w:t xml:space="preserve">external organisations and </w:t>
      </w:r>
      <w:r w:rsidR="00D02D65" w:rsidRPr="005A6156">
        <w:rPr>
          <w:rFonts w:cstheme="minorHAnsi"/>
          <w:sz w:val="24"/>
          <w:szCs w:val="24"/>
          <w:shd w:val="clear" w:color="auto" w:fill="FFFFFF"/>
        </w:rPr>
        <w:t xml:space="preserve">including </w:t>
      </w:r>
      <w:r w:rsidR="00FB2082" w:rsidRPr="005A6156">
        <w:rPr>
          <w:rFonts w:cstheme="minorHAnsi"/>
          <w:sz w:val="24"/>
          <w:szCs w:val="24"/>
          <w:shd w:val="clear" w:color="auto" w:fill="FFFFFF"/>
        </w:rPr>
        <w:t>separate authors</w:t>
      </w:r>
      <w:r w:rsidR="00D02D65" w:rsidRPr="005A6156">
        <w:rPr>
          <w:rFonts w:cstheme="minorHAnsi"/>
          <w:sz w:val="24"/>
          <w:szCs w:val="24"/>
          <w:shd w:val="clear" w:color="auto" w:fill="FFFFFF"/>
        </w:rPr>
        <w:t xml:space="preserve"> is encouraged but it is important to integrate </w:t>
      </w:r>
      <w:r w:rsidR="00FB2082" w:rsidRPr="005A6156">
        <w:rPr>
          <w:rFonts w:cstheme="minorHAnsi"/>
          <w:sz w:val="24"/>
          <w:szCs w:val="24"/>
          <w:shd w:val="clear" w:color="auto" w:fill="FFFFFF"/>
        </w:rPr>
        <w:t>this</w:t>
      </w:r>
      <w:r w:rsidR="00A7137E" w:rsidRPr="005A6156">
        <w:rPr>
          <w:rFonts w:cstheme="minorHAnsi"/>
          <w:sz w:val="24"/>
          <w:szCs w:val="24"/>
          <w:shd w:val="clear" w:color="auto" w:fill="FFFFFF"/>
        </w:rPr>
        <w:t xml:space="preserve"> into the ES</w:t>
      </w:r>
      <w:r w:rsidR="00FB2082" w:rsidRPr="005A6156">
        <w:rPr>
          <w:rFonts w:cstheme="minorHAnsi"/>
          <w:sz w:val="24"/>
          <w:szCs w:val="24"/>
          <w:shd w:val="clear" w:color="auto" w:fill="FFFFFF"/>
        </w:rPr>
        <w:t xml:space="preserve"> to ensure </w:t>
      </w:r>
      <w:r w:rsidR="00D02D65" w:rsidRPr="005A6156">
        <w:rPr>
          <w:rFonts w:cstheme="minorHAnsi"/>
          <w:sz w:val="24"/>
          <w:szCs w:val="24"/>
          <w:shd w:val="clear" w:color="auto" w:fill="FFFFFF"/>
        </w:rPr>
        <w:t>a clear and precise conclusion (SNH, 2018)</w:t>
      </w:r>
      <w:r w:rsidR="00FB2082" w:rsidRPr="005A6156">
        <w:rPr>
          <w:rFonts w:cstheme="minorHAnsi"/>
          <w:sz w:val="24"/>
          <w:szCs w:val="24"/>
          <w:shd w:val="clear" w:color="auto" w:fill="FFFFFF"/>
        </w:rPr>
        <w:t xml:space="preserve">.  As part of this ES this has been done effectively.   </w:t>
      </w:r>
      <w:r w:rsidR="00457E67" w:rsidRPr="005A6156">
        <w:rPr>
          <w:rFonts w:cstheme="minorHAnsi"/>
          <w:sz w:val="24"/>
          <w:szCs w:val="24"/>
          <w:shd w:val="clear" w:color="auto" w:fill="FFFFFF"/>
        </w:rPr>
        <w:t xml:space="preserve">  </w:t>
      </w:r>
      <w:r w:rsidR="00D72C8E" w:rsidRPr="005A6156">
        <w:rPr>
          <w:rFonts w:cstheme="minorHAnsi"/>
          <w:sz w:val="24"/>
          <w:szCs w:val="24"/>
          <w:shd w:val="clear" w:color="auto" w:fill="FFFFFF"/>
        </w:rPr>
        <w:t xml:space="preserve">   </w:t>
      </w:r>
    </w:p>
    <w:p w:rsidR="00DA2208" w:rsidRPr="005A6156" w:rsidRDefault="00DA2208" w:rsidP="00DA2208">
      <w:pPr>
        <w:pStyle w:val="Heading2"/>
        <w:rPr>
          <w:rFonts w:asciiTheme="minorHAnsi" w:hAnsiTheme="minorHAnsi" w:cstheme="minorHAnsi"/>
          <w:b/>
          <w:color w:val="auto"/>
          <w:sz w:val="24"/>
          <w:szCs w:val="24"/>
          <w:shd w:val="clear" w:color="auto" w:fill="FFFFFF"/>
        </w:rPr>
      </w:pPr>
      <w:bookmarkStart w:id="4" w:name="_Toc34599050"/>
      <w:r w:rsidRPr="005A6156">
        <w:rPr>
          <w:rFonts w:asciiTheme="minorHAnsi" w:hAnsiTheme="minorHAnsi" w:cstheme="minorHAnsi"/>
          <w:b/>
          <w:color w:val="auto"/>
          <w:sz w:val="24"/>
          <w:szCs w:val="24"/>
          <w:shd w:val="clear" w:color="auto" w:fill="FFFFFF"/>
        </w:rPr>
        <w:t>Methodology</w:t>
      </w:r>
      <w:bookmarkEnd w:id="4"/>
      <w:r w:rsidRPr="005A6156">
        <w:rPr>
          <w:rFonts w:asciiTheme="minorHAnsi" w:hAnsiTheme="minorHAnsi" w:cstheme="minorHAnsi"/>
          <w:b/>
          <w:color w:val="auto"/>
          <w:sz w:val="24"/>
          <w:szCs w:val="24"/>
          <w:shd w:val="clear" w:color="auto" w:fill="FFFFFF"/>
        </w:rPr>
        <w:t xml:space="preserve"> </w:t>
      </w:r>
    </w:p>
    <w:p w:rsidR="00CA2106" w:rsidRPr="005A6156" w:rsidRDefault="00A70AA9" w:rsidP="00252C21">
      <w:pPr>
        <w:jc w:val="both"/>
        <w:rPr>
          <w:rFonts w:cstheme="minorHAnsi"/>
          <w:sz w:val="24"/>
          <w:szCs w:val="24"/>
          <w:shd w:val="clear" w:color="auto" w:fill="FFFFFF"/>
        </w:rPr>
      </w:pPr>
      <w:r w:rsidRPr="005A6156">
        <w:rPr>
          <w:rFonts w:cstheme="minorHAnsi"/>
          <w:sz w:val="24"/>
          <w:szCs w:val="24"/>
          <w:shd w:val="clear" w:color="auto" w:fill="FFFFFF"/>
        </w:rPr>
        <w:t>Thorough detail has been provided in regards to the methodology approach to the EIA.  This included desk based study identifying the documented heritage assets</w:t>
      </w:r>
      <w:r w:rsidR="00883D58" w:rsidRPr="005A6156">
        <w:rPr>
          <w:rFonts w:cstheme="minorHAnsi"/>
          <w:sz w:val="24"/>
          <w:szCs w:val="24"/>
          <w:shd w:val="clear" w:color="auto" w:fill="FFFFFF"/>
        </w:rPr>
        <w:t>, followed by a site visit to said assets.  This then allowed for the importance of the heritage assets to be identified and proper mitigation measures to eliminate, reduce, or offset adverse effects.</w:t>
      </w:r>
      <w:r w:rsidR="007D0FD0" w:rsidRPr="005A6156">
        <w:rPr>
          <w:rFonts w:cstheme="minorHAnsi"/>
          <w:sz w:val="24"/>
          <w:szCs w:val="24"/>
          <w:shd w:val="clear" w:color="auto" w:fill="FFFFFF"/>
        </w:rPr>
        <w:t xml:space="preserve">  </w:t>
      </w:r>
      <w:r w:rsidR="00CF5D77" w:rsidRPr="005A6156">
        <w:rPr>
          <w:rFonts w:cstheme="minorHAnsi"/>
          <w:sz w:val="24"/>
          <w:szCs w:val="24"/>
          <w:shd w:val="clear" w:color="auto" w:fill="FFFFFF"/>
        </w:rPr>
        <w:t>As suggested by Scottish Natural Heritage (SNH) in their EIA</w:t>
      </w:r>
      <w:r w:rsidR="00881A13" w:rsidRPr="005A6156">
        <w:rPr>
          <w:rFonts w:cstheme="minorHAnsi"/>
          <w:sz w:val="24"/>
          <w:szCs w:val="24"/>
          <w:shd w:val="clear" w:color="auto" w:fill="FFFFFF"/>
        </w:rPr>
        <w:t xml:space="preserve"> handbook</w:t>
      </w:r>
      <w:r w:rsidR="006E2EC7" w:rsidRPr="005A6156">
        <w:rPr>
          <w:rFonts w:cstheme="minorHAnsi"/>
          <w:sz w:val="24"/>
          <w:szCs w:val="24"/>
          <w:shd w:val="clear" w:color="auto" w:fill="FFFFFF"/>
        </w:rPr>
        <w:t xml:space="preserve">, good practice </w:t>
      </w:r>
      <w:r w:rsidR="00CF5D77" w:rsidRPr="005A6156">
        <w:rPr>
          <w:rFonts w:cstheme="minorHAnsi"/>
          <w:sz w:val="24"/>
          <w:szCs w:val="24"/>
          <w:shd w:val="clear" w:color="auto" w:fill="FFFFFF"/>
        </w:rPr>
        <w:t xml:space="preserve">states that early site visits should be made to ensure matters of </w:t>
      </w:r>
      <w:r w:rsidR="006E2EC7" w:rsidRPr="005A6156">
        <w:rPr>
          <w:rFonts w:cstheme="minorHAnsi"/>
          <w:sz w:val="24"/>
          <w:szCs w:val="24"/>
          <w:shd w:val="clear" w:color="auto" w:fill="FFFFFF"/>
        </w:rPr>
        <w:t xml:space="preserve">natural </w:t>
      </w:r>
      <w:r w:rsidR="00CF5D77" w:rsidRPr="005A6156">
        <w:rPr>
          <w:rFonts w:cstheme="minorHAnsi"/>
          <w:sz w:val="24"/>
          <w:szCs w:val="24"/>
          <w:shd w:val="clear" w:color="auto" w:fill="FFFFFF"/>
        </w:rPr>
        <w:t>heritage</w:t>
      </w:r>
      <w:r w:rsidR="00234771" w:rsidRPr="005A6156">
        <w:rPr>
          <w:rFonts w:cstheme="minorHAnsi"/>
          <w:sz w:val="24"/>
          <w:szCs w:val="24"/>
          <w:shd w:val="clear" w:color="auto" w:fill="FFFFFF"/>
        </w:rPr>
        <w:t xml:space="preserve"> are appropriately addressed which</w:t>
      </w:r>
      <w:r w:rsidR="006E2EC7" w:rsidRPr="005A6156">
        <w:rPr>
          <w:rFonts w:cstheme="minorHAnsi"/>
          <w:sz w:val="24"/>
          <w:szCs w:val="24"/>
          <w:shd w:val="clear" w:color="auto" w:fill="FFFFFF"/>
        </w:rPr>
        <w:t xml:space="preserve"> was carrie</w:t>
      </w:r>
      <w:r w:rsidR="00234771" w:rsidRPr="005A6156">
        <w:rPr>
          <w:rFonts w:cstheme="minorHAnsi"/>
          <w:sz w:val="24"/>
          <w:szCs w:val="24"/>
          <w:shd w:val="clear" w:color="auto" w:fill="FFFFFF"/>
        </w:rPr>
        <w:t xml:space="preserve">d out </w:t>
      </w:r>
      <w:r w:rsidR="00D44A83" w:rsidRPr="005A6156">
        <w:rPr>
          <w:rFonts w:cstheme="minorHAnsi"/>
          <w:sz w:val="24"/>
          <w:szCs w:val="24"/>
          <w:shd w:val="clear" w:color="auto" w:fill="FFFFFF"/>
        </w:rPr>
        <w:t>as part of</w:t>
      </w:r>
      <w:r w:rsidR="00234771" w:rsidRPr="005A6156">
        <w:rPr>
          <w:rFonts w:cstheme="minorHAnsi"/>
          <w:sz w:val="24"/>
          <w:szCs w:val="24"/>
          <w:shd w:val="clear" w:color="auto" w:fill="FFFFFF"/>
        </w:rPr>
        <w:t xml:space="preserve"> the first stages.  </w:t>
      </w:r>
    </w:p>
    <w:p w:rsidR="001E7F22" w:rsidRPr="005A6156" w:rsidRDefault="00457E67" w:rsidP="00252C21">
      <w:pPr>
        <w:jc w:val="both"/>
        <w:rPr>
          <w:rFonts w:cstheme="minorHAnsi"/>
          <w:sz w:val="24"/>
          <w:szCs w:val="24"/>
          <w:shd w:val="clear" w:color="auto" w:fill="FFFFFF"/>
        </w:rPr>
      </w:pPr>
      <w:r w:rsidRPr="005A6156">
        <w:rPr>
          <w:rFonts w:cstheme="minorHAnsi"/>
          <w:sz w:val="24"/>
          <w:szCs w:val="24"/>
          <w:shd w:val="clear" w:color="auto" w:fill="FFFFFF"/>
        </w:rPr>
        <w:t xml:space="preserve">Background and baseline information has been collected from the relevant data </w:t>
      </w:r>
      <w:r w:rsidR="00881A13" w:rsidRPr="005A6156">
        <w:rPr>
          <w:rFonts w:cstheme="minorHAnsi"/>
          <w:sz w:val="24"/>
          <w:szCs w:val="24"/>
          <w:shd w:val="clear" w:color="auto" w:fill="FFFFFF"/>
        </w:rPr>
        <w:t xml:space="preserve">sources and </w:t>
      </w:r>
      <w:r w:rsidRPr="005A6156">
        <w:rPr>
          <w:rFonts w:cstheme="minorHAnsi"/>
          <w:sz w:val="24"/>
          <w:szCs w:val="24"/>
          <w:shd w:val="clear" w:color="auto" w:fill="FFFFFF"/>
        </w:rPr>
        <w:t>is evident that the most current information has been utilised.  For example the designation data</w:t>
      </w:r>
      <w:bookmarkStart w:id="5" w:name="_GoBack"/>
      <w:bookmarkEnd w:id="5"/>
      <w:r w:rsidRPr="005A6156">
        <w:rPr>
          <w:rFonts w:cstheme="minorHAnsi"/>
          <w:sz w:val="24"/>
          <w:szCs w:val="24"/>
          <w:shd w:val="clear" w:color="auto" w:fill="FFFFFF"/>
        </w:rPr>
        <w:t xml:space="preserve"> downloaded from HES was published in 2019 as well as the Midlothian Council Historic </w:t>
      </w:r>
      <w:r w:rsidRPr="005A6156">
        <w:rPr>
          <w:rFonts w:cstheme="minorHAnsi"/>
          <w:sz w:val="24"/>
          <w:szCs w:val="24"/>
          <w:shd w:val="clear" w:color="auto" w:fill="FFFFFF"/>
        </w:rPr>
        <w:lastRenderedPageBreak/>
        <w:t>Environment Record received also in 2019.</w:t>
      </w:r>
      <w:r w:rsidR="00A7137E" w:rsidRPr="005A6156">
        <w:rPr>
          <w:rFonts w:cstheme="minorHAnsi"/>
          <w:sz w:val="24"/>
          <w:szCs w:val="24"/>
          <w:shd w:val="clear" w:color="auto" w:fill="FFFFFF"/>
        </w:rPr>
        <w:t xml:space="preserve">  The cultural heritage importance was also included as part of the </w:t>
      </w:r>
      <w:r w:rsidR="006C7F60" w:rsidRPr="005A6156">
        <w:rPr>
          <w:rFonts w:cstheme="minorHAnsi"/>
          <w:sz w:val="24"/>
          <w:szCs w:val="24"/>
          <w:shd w:val="clear" w:color="auto" w:fill="FFFFFF"/>
        </w:rPr>
        <w:t xml:space="preserve">scoping report where </w:t>
      </w:r>
      <w:r w:rsidR="00A7137E" w:rsidRPr="005A6156">
        <w:rPr>
          <w:rFonts w:cstheme="minorHAnsi"/>
          <w:sz w:val="24"/>
          <w:szCs w:val="24"/>
          <w:shd w:val="clear" w:color="auto" w:fill="FFFFFF"/>
        </w:rPr>
        <w:t>discretion</w:t>
      </w:r>
      <w:r w:rsidR="006C7F60" w:rsidRPr="005A6156">
        <w:rPr>
          <w:rFonts w:cstheme="minorHAnsi"/>
          <w:sz w:val="24"/>
          <w:szCs w:val="24"/>
          <w:shd w:val="clear" w:color="auto" w:fill="FFFFFF"/>
        </w:rPr>
        <w:t xml:space="preserve"> was applied to help identify the </w:t>
      </w:r>
      <w:r w:rsidR="006F3846" w:rsidRPr="005A6156">
        <w:rPr>
          <w:rFonts w:cstheme="minorHAnsi"/>
          <w:sz w:val="24"/>
          <w:szCs w:val="24"/>
          <w:shd w:val="clear" w:color="auto" w:fill="FFFFFF"/>
        </w:rPr>
        <w:t xml:space="preserve">features of highest importance. </w:t>
      </w:r>
      <w:r w:rsidR="00A7137E" w:rsidRPr="005A6156">
        <w:rPr>
          <w:rFonts w:cstheme="minorHAnsi"/>
          <w:sz w:val="24"/>
          <w:szCs w:val="24"/>
          <w:shd w:val="clear" w:color="auto" w:fill="FFFFFF"/>
        </w:rPr>
        <w:t xml:space="preserve"> </w:t>
      </w:r>
      <w:r w:rsidR="001E7F22" w:rsidRPr="005A6156">
        <w:rPr>
          <w:rFonts w:cstheme="minorHAnsi"/>
          <w:sz w:val="24"/>
          <w:szCs w:val="24"/>
          <w:shd w:val="clear" w:color="auto" w:fill="FFFFFF"/>
        </w:rPr>
        <w:t xml:space="preserve">  </w:t>
      </w:r>
    </w:p>
    <w:p w:rsidR="00CA5ACF" w:rsidRPr="005A6156" w:rsidRDefault="001E7F22" w:rsidP="00252C21">
      <w:pPr>
        <w:jc w:val="both"/>
        <w:rPr>
          <w:rFonts w:cstheme="minorHAnsi"/>
          <w:sz w:val="24"/>
          <w:szCs w:val="24"/>
          <w:shd w:val="clear" w:color="auto" w:fill="FFFFFF"/>
        </w:rPr>
      </w:pPr>
      <w:r w:rsidRPr="005A6156">
        <w:rPr>
          <w:rFonts w:cstheme="minorHAnsi"/>
          <w:sz w:val="24"/>
          <w:szCs w:val="24"/>
          <w:shd w:val="clear" w:color="auto" w:fill="FFFFFF"/>
        </w:rPr>
        <w:t>Following on from this baseline information</w:t>
      </w:r>
      <w:r w:rsidR="00A7137E" w:rsidRPr="005A6156">
        <w:rPr>
          <w:rFonts w:cstheme="minorHAnsi"/>
          <w:sz w:val="24"/>
          <w:szCs w:val="24"/>
          <w:shd w:val="clear" w:color="auto" w:fill="FFFFFF"/>
        </w:rPr>
        <w:t>,</w:t>
      </w:r>
      <w:r w:rsidRPr="005A6156">
        <w:rPr>
          <w:rFonts w:cstheme="minorHAnsi"/>
          <w:sz w:val="24"/>
          <w:szCs w:val="24"/>
          <w:shd w:val="clear" w:color="auto" w:fill="FFFFFF"/>
        </w:rPr>
        <w:t xml:space="preserve"> </w:t>
      </w:r>
      <w:r w:rsidR="006F3846" w:rsidRPr="005A6156">
        <w:rPr>
          <w:rFonts w:cstheme="minorHAnsi"/>
          <w:sz w:val="24"/>
          <w:szCs w:val="24"/>
          <w:shd w:val="clear" w:color="auto" w:fill="FFFFFF"/>
        </w:rPr>
        <w:t xml:space="preserve">which will be further discussed in this report, </w:t>
      </w:r>
      <w:r w:rsidRPr="005A6156">
        <w:rPr>
          <w:rFonts w:cstheme="minorHAnsi"/>
          <w:sz w:val="24"/>
          <w:szCs w:val="24"/>
          <w:shd w:val="clear" w:color="auto" w:fill="FFFFFF"/>
        </w:rPr>
        <w:t>c</w:t>
      </w:r>
      <w:r w:rsidR="00B021AA" w:rsidRPr="005A6156">
        <w:rPr>
          <w:rFonts w:cstheme="minorHAnsi"/>
          <w:sz w:val="24"/>
          <w:szCs w:val="24"/>
          <w:shd w:val="clear" w:color="auto" w:fill="FFFFFF"/>
        </w:rPr>
        <w:t xml:space="preserve">lear and precise study areas have </w:t>
      </w:r>
      <w:r w:rsidR="00A7137E" w:rsidRPr="005A6156">
        <w:rPr>
          <w:rFonts w:cstheme="minorHAnsi"/>
          <w:sz w:val="24"/>
          <w:szCs w:val="24"/>
          <w:shd w:val="clear" w:color="auto" w:fill="FFFFFF"/>
        </w:rPr>
        <w:t xml:space="preserve">been </w:t>
      </w:r>
      <w:r w:rsidR="006C7F60" w:rsidRPr="005A6156">
        <w:rPr>
          <w:rFonts w:cstheme="minorHAnsi"/>
          <w:sz w:val="24"/>
          <w:szCs w:val="24"/>
          <w:shd w:val="clear" w:color="auto" w:fill="FFFFFF"/>
        </w:rPr>
        <w:t>identified</w:t>
      </w:r>
      <w:r w:rsidR="00B021AA" w:rsidRPr="005A6156">
        <w:rPr>
          <w:rFonts w:cstheme="minorHAnsi"/>
          <w:sz w:val="24"/>
          <w:szCs w:val="24"/>
          <w:shd w:val="clear" w:color="auto" w:fill="FFFFFF"/>
        </w:rPr>
        <w:t>.  Figure 2 below demonstrates</w:t>
      </w:r>
      <w:r w:rsidR="00364135" w:rsidRPr="005A6156">
        <w:rPr>
          <w:rFonts w:cstheme="minorHAnsi"/>
          <w:sz w:val="24"/>
          <w:szCs w:val="24"/>
          <w:shd w:val="clear" w:color="auto" w:fill="FFFFFF"/>
        </w:rPr>
        <w:t xml:space="preserve"> both the </w:t>
      </w:r>
      <w:r w:rsidRPr="005A6156">
        <w:rPr>
          <w:rFonts w:cstheme="minorHAnsi"/>
          <w:sz w:val="24"/>
          <w:szCs w:val="24"/>
          <w:shd w:val="clear" w:color="auto" w:fill="FFFFFF"/>
        </w:rPr>
        <w:t>I</w:t>
      </w:r>
      <w:r w:rsidR="00364135" w:rsidRPr="005A6156">
        <w:rPr>
          <w:rFonts w:cstheme="minorHAnsi"/>
          <w:sz w:val="24"/>
          <w:szCs w:val="24"/>
          <w:shd w:val="clear" w:color="auto" w:fill="FFFFFF"/>
        </w:rPr>
        <w:t xml:space="preserve">nner </w:t>
      </w:r>
      <w:r w:rsidRPr="005A6156">
        <w:rPr>
          <w:rFonts w:cstheme="minorHAnsi"/>
          <w:sz w:val="24"/>
          <w:szCs w:val="24"/>
          <w:shd w:val="clear" w:color="auto" w:fill="FFFFFF"/>
        </w:rPr>
        <w:t>S</w:t>
      </w:r>
      <w:r w:rsidR="00364135" w:rsidRPr="005A6156">
        <w:rPr>
          <w:rFonts w:cstheme="minorHAnsi"/>
          <w:sz w:val="24"/>
          <w:szCs w:val="24"/>
          <w:shd w:val="clear" w:color="auto" w:fill="FFFFFF"/>
        </w:rPr>
        <w:t>tudy</w:t>
      </w:r>
      <w:r w:rsidRPr="005A6156">
        <w:rPr>
          <w:rFonts w:cstheme="minorHAnsi"/>
          <w:sz w:val="24"/>
          <w:szCs w:val="24"/>
          <w:shd w:val="clear" w:color="auto" w:fill="FFFFFF"/>
        </w:rPr>
        <w:t xml:space="preserve"> Area (ISA) and Outer Study A</w:t>
      </w:r>
      <w:r w:rsidR="00364135" w:rsidRPr="005A6156">
        <w:rPr>
          <w:rFonts w:cstheme="minorHAnsi"/>
          <w:sz w:val="24"/>
          <w:szCs w:val="24"/>
          <w:shd w:val="clear" w:color="auto" w:fill="FFFFFF"/>
        </w:rPr>
        <w:t>rea</w:t>
      </w:r>
      <w:r w:rsidR="00B021AA" w:rsidRPr="005A6156">
        <w:rPr>
          <w:rFonts w:cstheme="minorHAnsi"/>
          <w:sz w:val="24"/>
          <w:szCs w:val="24"/>
          <w:shd w:val="clear" w:color="auto" w:fill="FFFFFF"/>
        </w:rPr>
        <w:t xml:space="preserve"> </w:t>
      </w:r>
      <w:r w:rsidR="00364135" w:rsidRPr="005A6156">
        <w:rPr>
          <w:rFonts w:cstheme="minorHAnsi"/>
          <w:sz w:val="24"/>
          <w:szCs w:val="24"/>
          <w:shd w:val="clear" w:color="auto" w:fill="FFFFFF"/>
        </w:rPr>
        <w:t>(OSA)</w:t>
      </w:r>
      <w:r w:rsidRPr="005A6156">
        <w:rPr>
          <w:rFonts w:cstheme="minorHAnsi"/>
          <w:sz w:val="24"/>
          <w:szCs w:val="24"/>
          <w:shd w:val="clear" w:color="auto" w:fill="FFFFFF"/>
        </w:rPr>
        <w:t xml:space="preserve">.  </w:t>
      </w:r>
    </w:p>
    <w:p w:rsidR="00881A13" w:rsidRDefault="00CA5ACF" w:rsidP="00881A13">
      <w:pPr>
        <w:keepNext/>
        <w:jc w:val="both"/>
      </w:pPr>
      <w:r>
        <w:rPr>
          <w:noProof/>
          <w:lang w:eastAsia="en-GB"/>
        </w:rPr>
        <w:drawing>
          <wp:inline distT="0" distB="0" distL="0" distR="0" wp14:anchorId="63F994BA" wp14:editId="1A3CEF77">
            <wp:extent cx="5324475" cy="3682182"/>
            <wp:effectExtent l="19050" t="19050" r="95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8760" cy="3685145"/>
                    </a:xfrm>
                    <a:prstGeom prst="rect">
                      <a:avLst/>
                    </a:prstGeom>
                    <a:ln>
                      <a:solidFill>
                        <a:schemeClr val="tx1"/>
                      </a:solidFill>
                    </a:ln>
                  </pic:spPr>
                </pic:pic>
              </a:graphicData>
            </a:graphic>
          </wp:inline>
        </w:drawing>
      </w:r>
    </w:p>
    <w:p w:rsidR="00CA5ACF" w:rsidRPr="00870C71" w:rsidRDefault="00881A13" w:rsidP="00870C71">
      <w:pPr>
        <w:pStyle w:val="Caption"/>
        <w:jc w:val="center"/>
        <w:rPr>
          <w:rFonts w:cstheme="minorHAnsi"/>
          <w:color w:val="auto"/>
          <w:shd w:val="clear" w:color="auto" w:fill="FFFFFF"/>
        </w:rPr>
      </w:pPr>
      <w:r w:rsidRPr="00881A13">
        <w:rPr>
          <w:color w:val="auto"/>
        </w:rPr>
        <w:t xml:space="preserve">Figure </w:t>
      </w:r>
      <w:r w:rsidRPr="00881A13">
        <w:rPr>
          <w:color w:val="auto"/>
        </w:rPr>
        <w:fldChar w:fldCharType="begin"/>
      </w:r>
      <w:r w:rsidRPr="00881A13">
        <w:rPr>
          <w:color w:val="auto"/>
        </w:rPr>
        <w:instrText xml:space="preserve"> SEQ Figure \* ARABIC </w:instrText>
      </w:r>
      <w:r w:rsidRPr="00881A13">
        <w:rPr>
          <w:color w:val="auto"/>
        </w:rPr>
        <w:fldChar w:fldCharType="separate"/>
      </w:r>
      <w:r w:rsidRPr="00881A13">
        <w:rPr>
          <w:noProof/>
          <w:color w:val="auto"/>
        </w:rPr>
        <w:t>2</w:t>
      </w:r>
      <w:r w:rsidRPr="00881A13">
        <w:rPr>
          <w:color w:val="auto"/>
        </w:rPr>
        <w:fldChar w:fldCharType="end"/>
      </w:r>
      <w:r w:rsidRPr="00881A13">
        <w:rPr>
          <w:color w:val="auto"/>
        </w:rPr>
        <w:t xml:space="preserve"> Study Areas (Headland Archaeology, 2019)</w:t>
      </w:r>
    </w:p>
    <w:p w:rsidR="00B77010" w:rsidRPr="005A6156" w:rsidRDefault="00870C71" w:rsidP="00252C21">
      <w:pPr>
        <w:jc w:val="both"/>
        <w:rPr>
          <w:rFonts w:cstheme="minorHAnsi"/>
          <w:sz w:val="24"/>
          <w:szCs w:val="24"/>
          <w:shd w:val="clear" w:color="auto" w:fill="FFFFFF"/>
        </w:rPr>
      </w:pPr>
      <w:r w:rsidRPr="005A6156">
        <w:rPr>
          <w:rFonts w:cstheme="minorHAnsi"/>
          <w:sz w:val="24"/>
          <w:szCs w:val="24"/>
          <w:shd w:val="clear" w:color="auto" w:fill="FFFFFF"/>
        </w:rPr>
        <w:t xml:space="preserve">The study areas and their size should be </w:t>
      </w:r>
      <w:r w:rsidR="00E35F86" w:rsidRPr="005A6156">
        <w:rPr>
          <w:rFonts w:cstheme="minorHAnsi"/>
          <w:sz w:val="24"/>
          <w:szCs w:val="24"/>
          <w:shd w:val="clear" w:color="auto" w:fill="FFFFFF"/>
        </w:rPr>
        <w:t xml:space="preserve">appropriate </w:t>
      </w:r>
      <w:r w:rsidRPr="005A6156">
        <w:rPr>
          <w:rFonts w:cstheme="minorHAnsi"/>
          <w:sz w:val="24"/>
          <w:szCs w:val="24"/>
          <w:shd w:val="clear" w:color="auto" w:fill="FFFFFF"/>
        </w:rPr>
        <w:t xml:space="preserve">depending on individual projects and the </w:t>
      </w:r>
      <w:r w:rsidR="00E35F86" w:rsidRPr="005A6156">
        <w:rPr>
          <w:rFonts w:cstheme="minorHAnsi"/>
          <w:sz w:val="24"/>
          <w:szCs w:val="24"/>
          <w:shd w:val="clear" w:color="auto" w:fill="FFFFFF"/>
        </w:rPr>
        <w:t xml:space="preserve">overall </w:t>
      </w:r>
      <w:r w:rsidRPr="005A6156">
        <w:rPr>
          <w:rFonts w:cstheme="minorHAnsi"/>
          <w:sz w:val="24"/>
          <w:szCs w:val="24"/>
          <w:shd w:val="clear" w:color="auto" w:fill="FFFFFF"/>
        </w:rPr>
        <w:t>scale of the project.</w:t>
      </w:r>
      <w:r w:rsidR="00E72D2C" w:rsidRPr="005A6156">
        <w:rPr>
          <w:rFonts w:cstheme="minorHAnsi"/>
          <w:sz w:val="24"/>
          <w:szCs w:val="24"/>
          <w:shd w:val="clear" w:color="auto" w:fill="FFFFFF"/>
        </w:rPr>
        <w:t xml:space="preserve">  Within the ISA all assets are being considered for operational and construction effects which includes one of two </w:t>
      </w:r>
      <w:r w:rsidR="00624E6F" w:rsidRPr="005A6156">
        <w:rPr>
          <w:rFonts w:cstheme="minorHAnsi"/>
          <w:sz w:val="24"/>
          <w:szCs w:val="24"/>
          <w:shd w:val="clear" w:color="auto" w:fill="FFFFFF"/>
        </w:rPr>
        <w:t xml:space="preserve">of the </w:t>
      </w:r>
      <w:r w:rsidR="00E72D2C" w:rsidRPr="005A6156">
        <w:rPr>
          <w:rFonts w:cstheme="minorHAnsi"/>
          <w:sz w:val="24"/>
          <w:szCs w:val="24"/>
          <w:shd w:val="clear" w:color="auto" w:fill="FFFFFF"/>
        </w:rPr>
        <w:t>nationally important scheduled monuments</w:t>
      </w:r>
      <w:r w:rsidR="00C6032C" w:rsidRPr="005A6156">
        <w:rPr>
          <w:rFonts w:cstheme="minorHAnsi"/>
          <w:sz w:val="24"/>
          <w:szCs w:val="24"/>
          <w:shd w:val="clear" w:color="auto" w:fill="FFFFFF"/>
        </w:rPr>
        <w:t xml:space="preserve"> on site</w:t>
      </w:r>
      <w:r w:rsidR="00E72D2C" w:rsidRPr="005A6156">
        <w:rPr>
          <w:rFonts w:cstheme="minorHAnsi"/>
          <w:sz w:val="24"/>
          <w:szCs w:val="24"/>
          <w:shd w:val="clear" w:color="auto" w:fill="FFFFFF"/>
        </w:rPr>
        <w:t xml:space="preserve">. </w:t>
      </w:r>
      <w:r w:rsidR="00283BFE" w:rsidRPr="005A6156">
        <w:rPr>
          <w:rFonts w:cstheme="minorHAnsi"/>
          <w:sz w:val="24"/>
          <w:szCs w:val="24"/>
          <w:shd w:val="clear" w:color="auto" w:fill="FFFFFF"/>
        </w:rPr>
        <w:t xml:space="preserve">  The OSA, which extends 1km from the site, and its assets will be considered on whether or not they are designated, whether or not they continue into the ISA and the level at which they might be affected.</w:t>
      </w:r>
      <w:r w:rsidR="00E73836" w:rsidRPr="005A6156">
        <w:rPr>
          <w:rFonts w:cstheme="minorHAnsi"/>
          <w:sz w:val="24"/>
          <w:szCs w:val="24"/>
          <w:shd w:val="clear" w:color="auto" w:fill="FFFFFF"/>
        </w:rPr>
        <w:t xml:space="preserve">  As demonstrated </w:t>
      </w:r>
      <w:r w:rsidR="00283BFE" w:rsidRPr="005A6156">
        <w:rPr>
          <w:rFonts w:cstheme="minorHAnsi"/>
          <w:sz w:val="24"/>
          <w:szCs w:val="24"/>
          <w:shd w:val="clear" w:color="auto" w:fill="FFFFFF"/>
        </w:rPr>
        <w:t xml:space="preserve">in figure 2 </w:t>
      </w:r>
      <w:r w:rsidR="00E73836" w:rsidRPr="005A6156">
        <w:rPr>
          <w:rFonts w:cstheme="minorHAnsi"/>
          <w:sz w:val="24"/>
          <w:szCs w:val="24"/>
          <w:shd w:val="clear" w:color="auto" w:fill="FFFFFF"/>
        </w:rPr>
        <w:t>it is evident a large amount of herit</w:t>
      </w:r>
      <w:r w:rsidR="00C6032C" w:rsidRPr="005A6156">
        <w:rPr>
          <w:rFonts w:cstheme="minorHAnsi"/>
          <w:sz w:val="24"/>
          <w:szCs w:val="24"/>
          <w:shd w:val="clear" w:color="auto" w:fill="FFFFFF"/>
        </w:rPr>
        <w:t xml:space="preserve">age assets have been identified and are being considered. </w:t>
      </w:r>
      <w:r w:rsidR="00E73836" w:rsidRPr="005A6156">
        <w:rPr>
          <w:rFonts w:cstheme="minorHAnsi"/>
          <w:sz w:val="24"/>
          <w:szCs w:val="24"/>
          <w:shd w:val="clear" w:color="auto" w:fill="FFFFFF"/>
        </w:rPr>
        <w:t xml:space="preserve">  </w:t>
      </w:r>
      <w:r w:rsidR="00C6032C" w:rsidRPr="005A6156">
        <w:rPr>
          <w:rFonts w:cstheme="minorHAnsi"/>
          <w:sz w:val="24"/>
          <w:szCs w:val="24"/>
          <w:shd w:val="clear" w:color="auto" w:fill="FFFFFF"/>
        </w:rPr>
        <w:t xml:space="preserve">During the scoping stage further consultations were </w:t>
      </w:r>
      <w:r w:rsidR="00B77010" w:rsidRPr="005A6156">
        <w:rPr>
          <w:rFonts w:cstheme="minorHAnsi"/>
          <w:sz w:val="24"/>
          <w:szCs w:val="24"/>
          <w:shd w:val="clear" w:color="auto" w:fill="FFFFFF"/>
        </w:rPr>
        <w:t xml:space="preserve">carried out and are detailed below in table 1. </w:t>
      </w:r>
    </w:p>
    <w:p w:rsidR="006A1393" w:rsidRDefault="006A1393" w:rsidP="00252C21">
      <w:pPr>
        <w:jc w:val="both"/>
        <w:rPr>
          <w:rFonts w:cstheme="minorHAnsi"/>
          <w:color w:val="FF0000"/>
          <w:sz w:val="24"/>
          <w:szCs w:val="24"/>
          <w:shd w:val="clear" w:color="auto" w:fill="FFFFFF"/>
        </w:rPr>
      </w:pPr>
    </w:p>
    <w:p w:rsidR="006A1393" w:rsidRDefault="006A1393" w:rsidP="00252C21">
      <w:pPr>
        <w:jc w:val="both"/>
        <w:rPr>
          <w:rFonts w:cstheme="minorHAnsi"/>
          <w:color w:val="FF0000"/>
          <w:sz w:val="24"/>
          <w:szCs w:val="24"/>
          <w:shd w:val="clear" w:color="auto" w:fill="FFFFFF"/>
        </w:rPr>
      </w:pPr>
    </w:p>
    <w:p w:rsidR="006A1393" w:rsidRDefault="006A1393" w:rsidP="00252C21">
      <w:pPr>
        <w:jc w:val="both"/>
        <w:rPr>
          <w:rFonts w:cstheme="minorHAnsi"/>
          <w:color w:val="FF0000"/>
          <w:sz w:val="24"/>
          <w:szCs w:val="24"/>
          <w:shd w:val="clear" w:color="auto" w:fill="FFFFFF"/>
        </w:rPr>
      </w:pPr>
    </w:p>
    <w:p w:rsidR="006A1393" w:rsidRDefault="006A1393" w:rsidP="00252C21">
      <w:pPr>
        <w:jc w:val="both"/>
        <w:rPr>
          <w:rFonts w:cstheme="minorHAnsi"/>
          <w:color w:val="FF0000"/>
          <w:sz w:val="24"/>
          <w:szCs w:val="24"/>
          <w:shd w:val="clear" w:color="auto" w:fill="FFFFFF"/>
        </w:rPr>
      </w:pPr>
    </w:p>
    <w:p w:rsidR="00B40B5F" w:rsidRDefault="00B40B5F" w:rsidP="00252C21">
      <w:pPr>
        <w:jc w:val="both"/>
        <w:rPr>
          <w:rFonts w:cstheme="minorHAnsi"/>
          <w:color w:val="FF0000"/>
          <w:sz w:val="24"/>
          <w:szCs w:val="24"/>
          <w:shd w:val="clear" w:color="auto" w:fill="FFFFFF"/>
        </w:rPr>
      </w:pPr>
    </w:p>
    <w:p w:rsidR="006A1393" w:rsidRPr="006A1393" w:rsidRDefault="006A1393" w:rsidP="006A1393">
      <w:pPr>
        <w:pStyle w:val="Caption"/>
        <w:keepNext/>
        <w:rPr>
          <w:color w:val="auto"/>
        </w:rPr>
      </w:pPr>
      <w:r w:rsidRPr="006A1393">
        <w:rPr>
          <w:color w:val="auto"/>
        </w:rPr>
        <w:lastRenderedPageBreak/>
        <w:t xml:space="preserve">Table </w:t>
      </w:r>
      <w:r w:rsidRPr="006A1393">
        <w:rPr>
          <w:color w:val="auto"/>
        </w:rPr>
        <w:fldChar w:fldCharType="begin"/>
      </w:r>
      <w:r w:rsidRPr="006A1393">
        <w:rPr>
          <w:color w:val="auto"/>
        </w:rPr>
        <w:instrText xml:space="preserve"> SEQ Table \* ARABIC </w:instrText>
      </w:r>
      <w:r w:rsidRPr="006A1393">
        <w:rPr>
          <w:color w:val="auto"/>
        </w:rPr>
        <w:fldChar w:fldCharType="separate"/>
      </w:r>
      <w:r w:rsidRPr="006A1393">
        <w:rPr>
          <w:noProof/>
          <w:color w:val="auto"/>
        </w:rPr>
        <w:t>1</w:t>
      </w:r>
      <w:r w:rsidRPr="006A1393">
        <w:rPr>
          <w:color w:val="auto"/>
        </w:rPr>
        <w:fldChar w:fldCharType="end"/>
      </w:r>
      <w:r w:rsidR="00D61CCE">
        <w:rPr>
          <w:color w:val="auto"/>
        </w:rPr>
        <w:t xml:space="preserve"> D</w:t>
      </w:r>
      <w:r w:rsidRPr="006A1393">
        <w:rPr>
          <w:color w:val="auto"/>
        </w:rPr>
        <w:t>etailed account on consultations</w:t>
      </w:r>
      <w:r>
        <w:rPr>
          <w:color w:val="auto"/>
        </w:rPr>
        <w:t xml:space="preserve"> (</w:t>
      </w:r>
      <w:proofErr w:type="spellStart"/>
      <w:r>
        <w:rPr>
          <w:color w:val="auto"/>
        </w:rPr>
        <w:t>Sweco</w:t>
      </w:r>
      <w:proofErr w:type="spellEnd"/>
      <w:r>
        <w:rPr>
          <w:color w:val="auto"/>
        </w:rPr>
        <w:t xml:space="preserve">, Destination </w:t>
      </w:r>
      <w:proofErr w:type="spellStart"/>
      <w:r>
        <w:rPr>
          <w:color w:val="auto"/>
        </w:rPr>
        <w:t>Hillend</w:t>
      </w:r>
      <w:proofErr w:type="spellEnd"/>
      <w:r>
        <w:rPr>
          <w:color w:val="auto"/>
        </w:rPr>
        <w:t xml:space="preserve"> EIAR, 2019) </w:t>
      </w:r>
    </w:p>
    <w:tbl>
      <w:tblPr>
        <w:tblStyle w:val="PlainTable2"/>
        <w:tblW w:w="0" w:type="auto"/>
        <w:tblLook w:val="04A0" w:firstRow="1" w:lastRow="0" w:firstColumn="1" w:lastColumn="0" w:noHBand="0" w:noVBand="1"/>
      </w:tblPr>
      <w:tblGrid>
        <w:gridCol w:w="3005"/>
        <w:gridCol w:w="3005"/>
        <w:gridCol w:w="3006"/>
      </w:tblGrid>
      <w:tr w:rsidR="00B40B5F" w:rsidRPr="00B40B5F" w:rsidTr="006A13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40B5F" w:rsidRPr="00B40B5F" w:rsidRDefault="00B40B5F" w:rsidP="00B40B5F">
            <w:pPr>
              <w:rPr>
                <w:rFonts w:cstheme="minorHAnsi"/>
                <w:sz w:val="24"/>
                <w:szCs w:val="24"/>
                <w:shd w:val="clear" w:color="auto" w:fill="FFFFFF"/>
              </w:rPr>
            </w:pPr>
            <w:r w:rsidRPr="00B40B5F">
              <w:rPr>
                <w:rFonts w:cstheme="minorHAnsi"/>
                <w:sz w:val="24"/>
                <w:szCs w:val="24"/>
                <w:shd w:val="clear" w:color="auto" w:fill="FFFFFF"/>
              </w:rPr>
              <w:t>Consultee</w:t>
            </w:r>
          </w:p>
        </w:tc>
        <w:tc>
          <w:tcPr>
            <w:tcW w:w="3005" w:type="dxa"/>
          </w:tcPr>
          <w:p w:rsidR="00B40B5F" w:rsidRPr="00B40B5F" w:rsidRDefault="00B40B5F" w:rsidP="00B40B5F">
            <w:pPr>
              <w:cnfStyle w:val="100000000000" w:firstRow="1" w:lastRow="0" w:firstColumn="0" w:lastColumn="0" w:oddVBand="0" w:evenVBand="0" w:oddHBand="0" w:evenHBand="0" w:firstRowFirstColumn="0" w:firstRowLastColumn="0" w:lastRowFirstColumn="0" w:lastRowLastColumn="0"/>
              <w:rPr>
                <w:rFonts w:cstheme="minorHAnsi"/>
                <w:sz w:val="24"/>
                <w:szCs w:val="24"/>
                <w:shd w:val="clear" w:color="auto" w:fill="FFFFFF"/>
              </w:rPr>
            </w:pPr>
            <w:r w:rsidRPr="00B40B5F">
              <w:rPr>
                <w:rFonts w:cstheme="minorHAnsi"/>
                <w:sz w:val="24"/>
                <w:szCs w:val="24"/>
                <w:shd w:val="clear" w:color="auto" w:fill="FFFFFF"/>
              </w:rPr>
              <w:t>Issues Raised</w:t>
            </w:r>
          </w:p>
        </w:tc>
        <w:tc>
          <w:tcPr>
            <w:tcW w:w="3006" w:type="dxa"/>
          </w:tcPr>
          <w:p w:rsidR="00B40B5F" w:rsidRPr="00B40B5F" w:rsidRDefault="00B40B5F" w:rsidP="00B40B5F">
            <w:pPr>
              <w:cnfStyle w:val="100000000000" w:firstRow="1" w:lastRow="0" w:firstColumn="0" w:lastColumn="0" w:oddVBand="0" w:evenVBand="0" w:oddHBand="0" w:evenHBand="0" w:firstRowFirstColumn="0" w:firstRowLastColumn="0" w:lastRowFirstColumn="0" w:lastRowLastColumn="0"/>
              <w:rPr>
                <w:rFonts w:cstheme="minorHAnsi"/>
                <w:sz w:val="24"/>
                <w:szCs w:val="24"/>
                <w:shd w:val="clear" w:color="auto" w:fill="FFFFFF"/>
              </w:rPr>
            </w:pPr>
            <w:r w:rsidRPr="00B40B5F">
              <w:rPr>
                <w:rFonts w:cstheme="minorHAnsi"/>
                <w:sz w:val="24"/>
                <w:szCs w:val="24"/>
                <w:shd w:val="clear" w:color="auto" w:fill="FFFFFF"/>
              </w:rPr>
              <w:t>Action Taken</w:t>
            </w:r>
          </w:p>
        </w:tc>
      </w:tr>
      <w:tr w:rsidR="00B40B5F" w:rsidRPr="00B40B5F" w:rsidTr="006A1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40B5F" w:rsidRPr="00B40B5F" w:rsidRDefault="00B40B5F" w:rsidP="00B40B5F">
            <w:pPr>
              <w:rPr>
                <w:rFonts w:cstheme="minorHAnsi"/>
                <w:sz w:val="24"/>
                <w:szCs w:val="24"/>
                <w:shd w:val="clear" w:color="auto" w:fill="FFFFFF"/>
              </w:rPr>
            </w:pPr>
            <w:r w:rsidRPr="00B40B5F">
              <w:rPr>
                <w:rFonts w:cstheme="minorHAnsi"/>
                <w:sz w:val="24"/>
                <w:szCs w:val="24"/>
                <w:shd w:val="clear" w:color="auto" w:fill="FFFFFF"/>
              </w:rPr>
              <w:t>HES Pre application discussion</w:t>
            </w:r>
          </w:p>
        </w:tc>
        <w:tc>
          <w:tcPr>
            <w:tcW w:w="3005" w:type="dxa"/>
          </w:tcPr>
          <w:p w:rsidR="00B40B5F" w:rsidRPr="00B40B5F" w:rsidRDefault="00B40B5F" w:rsidP="00B40B5F">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r w:rsidRPr="00B40B5F">
              <w:rPr>
                <w:rFonts w:cstheme="minorHAnsi"/>
                <w:sz w:val="24"/>
                <w:szCs w:val="24"/>
                <w:shd w:val="clear" w:color="auto" w:fill="FFFFFF"/>
              </w:rPr>
              <w:t xml:space="preserve">Potential for direct effects to </w:t>
            </w:r>
            <w:proofErr w:type="spellStart"/>
            <w:r w:rsidRPr="00B40B5F">
              <w:rPr>
                <w:rFonts w:cstheme="minorHAnsi"/>
                <w:sz w:val="24"/>
                <w:szCs w:val="24"/>
                <w:shd w:val="clear" w:color="auto" w:fill="FFFFFF"/>
              </w:rPr>
              <w:t>Caerketton</w:t>
            </w:r>
            <w:proofErr w:type="spellEnd"/>
            <w:r w:rsidRPr="00B40B5F">
              <w:rPr>
                <w:rFonts w:cstheme="minorHAnsi"/>
                <w:sz w:val="24"/>
                <w:szCs w:val="24"/>
                <w:shd w:val="clear" w:color="auto" w:fill="FFFFFF"/>
              </w:rPr>
              <w:t xml:space="preserve"> Hill Fort, scheduled monument </w:t>
            </w:r>
          </w:p>
        </w:tc>
        <w:tc>
          <w:tcPr>
            <w:tcW w:w="3006" w:type="dxa"/>
          </w:tcPr>
          <w:p w:rsidR="00B40B5F" w:rsidRPr="00B40B5F" w:rsidRDefault="00B40B5F" w:rsidP="00B40B5F">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 xml:space="preserve">Applicant and HES agreed that a 25m exclusion zone will be included, ensuring that direct impacts on the scheduled monument could be coped out of further </w:t>
            </w:r>
            <w:r w:rsidR="00094FC9">
              <w:rPr>
                <w:rFonts w:cstheme="minorHAnsi"/>
                <w:sz w:val="24"/>
                <w:szCs w:val="24"/>
                <w:shd w:val="clear" w:color="auto" w:fill="FFFFFF"/>
              </w:rPr>
              <w:t>assessments</w:t>
            </w:r>
            <w:r>
              <w:rPr>
                <w:rFonts w:cstheme="minorHAnsi"/>
                <w:sz w:val="24"/>
                <w:szCs w:val="24"/>
                <w:shd w:val="clear" w:color="auto" w:fill="FFFFFF"/>
              </w:rPr>
              <w:t xml:space="preserve"> </w:t>
            </w:r>
          </w:p>
        </w:tc>
      </w:tr>
      <w:tr w:rsidR="00094FC9" w:rsidRPr="00B40B5F" w:rsidTr="006A1393">
        <w:tc>
          <w:tcPr>
            <w:cnfStyle w:val="001000000000" w:firstRow="0" w:lastRow="0" w:firstColumn="1" w:lastColumn="0" w:oddVBand="0" w:evenVBand="0" w:oddHBand="0" w:evenHBand="0" w:firstRowFirstColumn="0" w:firstRowLastColumn="0" w:lastRowFirstColumn="0" w:lastRowLastColumn="0"/>
            <w:tcW w:w="3005" w:type="dxa"/>
          </w:tcPr>
          <w:p w:rsidR="00094FC9" w:rsidRPr="00B40B5F" w:rsidRDefault="00094FC9" w:rsidP="006A1393">
            <w:pPr>
              <w:rPr>
                <w:rFonts w:cstheme="minorHAnsi"/>
                <w:sz w:val="24"/>
                <w:szCs w:val="24"/>
                <w:shd w:val="clear" w:color="auto" w:fill="FFFFFF"/>
              </w:rPr>
            </w:pPr>
            <w:r>
              <w:rPr>
                <w:rFonts w:cstheme="minorHAnsi"/>
                <w:sz w:val="24"/>
                <w:szCs w:val="24"/>
                <w:shd w:val="clear" w:color="auto" w:fill="FFFFFF"/>
              </w:rPr>
              <w:t>HES –</w:t>
            </w:r>
            <w:r w:rsidR="006A1393">
              <w:rPr>
                <w:rFonts w:cstheme="minorHAnsi"/>
                <w:sz w:val="24"/>
                <w:szCs w:val="24"/>
                <w:shd w:val="clear" w:color="auto" w:fill="FFFFFF"/>
              </w:rPr>
              <w:t xml:space="preserve"> P</w:t>
            </w:r>
            <w:r>
              <w:rPr>
                <w:rFonts w:cstheme="minorHAnsi"/>
                <w:sz w:val="24"/>
                <w:szCs w:val="24"/>
                <w:shd w:val="clear" w:color="auto" w:fill="FFFFFF"/>
              </w:rPr>
              <w:t>re Scoping consultation dated May 2019</w:t>
            </w:r>
          </w:p>
        </w:tc>
        <w:tc>
          <w:tcPr>
            <w:tcW w:w="3005" w:type="dxa"/>
          </w:tcPr>
          <w:p w:rsidR="00094FC9" w:rsidRPr="00B40B5F" w:rsidRDefault="00094FC9" w:rsidP="006A1393">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Recommended a detailed setting assessment of the scheduled monument</w:t>
            </w:r>
          </w:p>
        </w:tc>
        <w:tc>
          <w:tcPr>
            <w:tcW w:w="3006" w:type="dxa"/>
          </w:tcPr>
          <w:p w:rsidR="00094FC9" w:rsidRDefault="00094FC9" w:rsidP="006A1393">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Setting assessment was undertaken and discussed in a further section</w:t>
            </w:r>
          </w:p>
        </w:tc>
      </w:tr>
      <w:tr w:rsidR="00094FC9" w:rsidRPr="00B40B5F" w:rsidTr="006A1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94FC9" w:rsidRDefault="00094FC9" w:rsidP="006A1393">
            <w:pPr>
              <w:rPr>
                <w:rFonts w:cstheme="minorHAnsi"/>
                <w:sz w:val="24"/>
                <w:szCs w:val="24"/>
                <w:shd w:val="clear" w:color="auto" w:fill="FFFFFF"/>
              </w:rPr>
            </w:pPr>
            <w:r>
              <w:rPr>
                <w:rFonts w:cstheme="minorHAnsi"/>
                <w:sz w:val="24"/>
                <w:szCs w:val="24"/>
                <w:shd w:val="clear" w:color="auto" w:fill="FFFFFF"/>
              </w:rPr>
              <w:t>HES Scoping Response 12</w:t>
            </w:r>
            <w:r w:rsidRPr="00094FC9">
              <w:rPr>
                <w:rFonts w:cstheme="minorHAnsi"/>
                <w:sz w:val="24"/>
                <w:szCs w:val="24"/>
                <w:shd w:val="clear" w:color="auto" w:fill="FFFFFF"/>
                <w:vertAlign w:val="superscript"/>
              </w:rPr>
              <w:t>th</w:t>
            </w:r>
            <w:r>
              <w:rPr>
                <w:rFonts w:cstheme="minorHAnsi"/>
                <w:sz w:val="24"/>
                <w:szCs w:val="24"/>
                <w:shd w:val="clear" w:color="auto" w:fill="FFFFFF"/>
              </w:rPr>
              <w:t xml:space="preserve"> June 2019</w:t>
            </w:r>
          </w:p>
        </w:tc>
        <w:tc>
          <w:tcPr>
            <w:tcW w:w="3005" w:type="dxa"/>
          </w:tcPr>
          <w:p w:rsidR="00094FC9" w:rsidRDefault="00094FC9" w:rsidP="006A1393">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HES confirmed they were content with the information provided, only significant impacts that worried them was of the scheduled monument</w:t>
            </w:r>
          </w:p>
        </w:tc>
        <w:tc>
          <w:tcPr>
            <w:tcW w:w="3006" w:type="dxa"/>
          </w:tcPr>
          <w:p w:rsidR="00094FC9" w:rsidRDefault="00094FC9" w:rsidP="006A1393">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Assessment of potential construction and operational impacts were undertaken</w:t>
            </w:r>
          </w:p>
        </w:tc>
      </w:tr>
      <w:tr w:rsidR="00094FC9" w:rsidRPr="00B40B5F" w:rsidTr="006A1393">
        <w:tc>
          <w:tcPr>
            <w:cnfStyle w:val="001000000000" w:firstRow="0" w:lastRow="0" w:firstColumn="1" w:lastColumn="0" w:oddVBand="0" w:evenVBand="0" w:oddHBand="0" w:evenHBand="0" w:firstRowFirstColumn="0" w:firstRowLastColumn="0" w:lastRowFirstColumn="0" w:lastRowLastColumn="0"/>
            <w:tcW w:w="3005" w:type="dxa"/>
          </w:tcPr>
          <w:p w:rsidR="00094FC9" w:rsidRDefault="00094FC9" w:rsidP="00B40B5F">
            <w:pPr>
              <w:rPr>
                <w:rFonts w:cstheme="minorHAnsi"/>
                <w:sz w:val="24"/>
                <w:szCs w:val="24"/>
                <w:shd w:val="clear" w:color="auto" w:fill="FFFFFF"/>
              </w:rPr>
            </w:pPr>
            <w:r>
              <w:rPr>
                <w:rFonts w:cstheme="minorHAnsi"/>
                <w:sz w:val="24"/>
                <w:szCs w:val="24"/>
                <w:shd w:val="clear" w:color="auto" w:fill="FFFFFF"/>
              </w:rPr>
              <w:t xml:space="preserve">East Lothian Council (ELC) as </w:t>
            </w:r>
            <w:r w:rsidR="006A1393">
              <w:rPr>
                <w:rFonts w:cstheme="minorHAnsi"/>
                <w:sz w:val="24"/>
                <w:szCs w:val="24"/>
                <w:shd w:val="clear" w:color="auto" w:fill="FFFFFF"/>
              </w:rPr>
              <w:t>archaeological</w:t>
            </w:r>
            <w:r>
              <w:rPr>
                <w:rFonts w:cstheme="minorHAnsi"/>
                <w:sz w:val="24"/>
                <w:szCs w:val="24"/>
                <w:shd w:val="clear" w:color="auto" w:fill="FFFFFF"/>
              </w:rPr>
              <w:t xml:space="preserve"> advisors to Midlothian Council, Scoping Response 2019</w:t>
            </w:r>
          </w:p>
        </w:tc>
        <w:tc>
          <w:tcPr>
            <w:tcW w:w="3005" w:type="dxa"/>
          </w:tcPr>
          <w:p w:rsidR="00094FC9" w:rsidRDefault="00094FC9" w:rsidP="00B40B5F">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Stated the EIA should include:</w:t>
            </w:r>
          </w:p>
          <w:p w:rsidR="00094FC9" w:rsidRPr="00094FC9" w:rsidRDefault="00094FC9" w:rsidP="00094FC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Include a setting assessment</w:t>
            </w:r>
          </w:p>
          <w:p w:rsidR="00094FC9" w:rsidRDefault="00094FC9" w:rsidP="00094FC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Identify the current cultural heritage baseline through a desk based assessment and a walkover survey</w:t>
            </w:r>
          </w:p>
          <w:p w:rsidR="00094FC9" w:rsidRDefault="006A1393" w:rsidP="00094FC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 xml:space="preserve">Consider the archaeological potential </w:t>
            </w:r>
          </w:p>
          <w:p w:rsidR="006A1393" w:rsidRDefault="006A1393" w:rsidP="00094FC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Assess the impact on the baseline</w:t>
            </w:r>
          </w:p>
          <w:p w:rsidR="006A1393" w:rsidRPr="00094FC9" w:rsidRDefault="006A1393" w:rsidP="00094FC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Recommend mitigation</w:t>
            </w:r>
          </w:p>
        </w:tc>
        <w:tc>
          <w:tcPr>
            <w:tcW w:w="3006" w:type="dxa"/>
          </w:tcPr>
          <w:p w:rsidR="00094FC9" w:rsidRDefault="006A1393" w:rsidP="00B40B5F">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r>
              <w:rPr>
                <w:rFonts w:cstheme="minorHAnsi"/>
                <w:sz w:val="24"/>
                <w:szCs w:val="24"/>
                <w:shd w:val="clear" w:color="auto" w:fill="FFFFFF"/>
              </w:rPr>
              <w:t xml:space="preserve">All the required stages were addressed as will be discussed in this report </w:t>
            </w:r>
          </w:p>
        </w:tc>
      </w:tr>
    </w:tbl>
    <w:p w:rsidR="00B40B5F" w:rsidRDefault="00B40B5F" w:rsidP="00252C21">
      <w:pPr>
        <w:jc w:val="both"/>
        <w:rPr>
          <w:rFonts w:cstheme="minorHAnsi"/>
          <w:color w:val="FF0000"/>
          <w:sz w:val="24"/>
          <w:szCs w:val="24"/>
          <w:shd w:val="clear" w:color="auto" w:fill="FFFFFF"/>
        </w:rPr>
      </w:pPr>
    </w:p>
    <w:p w:rsidR="00B064AF" w:rsidRPr="005A6156" w:rsidRDefault="006A1393" w:rsidP="00252C21">
      <w:pPr>
        <w:jc w:val="both"/>
        <w:rPr>
          <w:rFonts w:cstheme="minorHAnsi"/>
          <w:sz w:val="24"/>
          <w:szCs w:val="24"/>
          <w:shd w:val="clear" w:color="auto" w:fill="FFFFFF"/>
        </w:rPr>
      </w:pPr>
      <w:r w:rsidRPr="005A6156">
        <w:rPr>
          <w:rFonts w:cstheme="minorHAnsi"/>
          <w:sz w:val="24"/>
          <w:szCs w:val="24"/>
          <w:shd w:val="clear" w:color="auto" w:fill="FFFFFF"/>
        </w:rPr>
        <w:t>From this table it is evident that relevant consultations were made during the scoping stage and all issues raised have been clearly identified</w:t>
      </w:r>
      <w:r w:rsidR="006F3846" w:rsidRPr="005A6156">
        <w:rPr>
          <w:rFonts w:cstheme="minorHAnsi"/>
          <w:sz w:val="24"/>
          <w:szCs w:val="24"/>
          <w:shd w:val="clear" w:color="auto" w:fill="FFFFFF"/>
        </w:rPr>
        <w:t xml:space="preserve"> and dealt with appropriately</w:t>
      </w:r>
      <w:r w:rsidRPr="005A6156">
        <w:rPr>
          <w:rFonts w:cstheme="minorHAnsi"/>
          <w:sz w:val="24"/>
          <w:szCs w:val="24"/>
          <w:shd w:val="clear" w:color="auto" w:fill="FFFFFF"/>
        </w:rPr>
        <w:t xml:space="preserve">.  It is also reassuring that the dates for the requests </w:t>
      </w:r>
      <w:r w:rsidR="006F3846" w:rsidRPr="005A6156">
        <w:rPr>
          <w:rFonts w:cstheme="minorHAnsi"/>
          <w:sz w:val="24"/>
          <w:szCs w:val="24"/>
          <w:shd w:val="clear" w:color="auto" w:fill="FFFFFF"/>
        </w:rPr>
        <w:t>and/</w:t>
      </w:r>
      <w:r w:rsidRPr="005A6156">
        <w:rPr>
          <w:rFonts w:cstheme="minorHAnsi"/>
          <w:sz w:val="24"/>
          <w:szCs w:val="24"/>
          <w:shd w:val="clear" w:color="auto" w:fill="FFFFFF"/>
        </w:rPr>
        <w:t xml:space="preserve">or the responses were all made in a similar timescale to the release of the </w:t>
      </w:r>
      <w:r w:rsidR="006F3846" w:rsidRPr="005A6156">
        <w:rPr>
          <w:rFonts w:cstheme="minorHAnsi"/>
          <w:sz w:val="24"/>
          <w:szCs w:val="24"/>
          <w:shd w:val="clear" w:color="auto" w:fill="FFFFFF"/>
        </w:rPr>
        <w:t>EIAR.  This shows the requests and/or the responses are current and will not have been changed.  Part of the developer’s responsibilities when involving cultural and heritage assets is to ensure a survey is carried out</w:t>
      </w:r>
      <w:r w:rsidR="00D50F25" w:rsidRPr="005A6156">
        <w:rPr>
          <w:rFonts w:cstheme="minorHAnsi"/>
          <w:sz w:val="24"/>
          <w:szCs w:val="24"/>
          <w:shd w:val="clear" w:color="auto" w:fill="FFFFFF"/>
        </w:rPr>
        <w:t xml:space="preserve"> and that this survey should be consulted on (SNH, 2018).  As seen in table 1 this has been carried out successfully and details involving two surveys have been described in the EIAR.  This was again carried out in 2019 so was current, the scheduled monument was included in the first walkover with all </w:t>
      </w:r>
      <w:r w:rsidR="00D50F25" w:rsidRPr="005A6156">
        <w:rPr>
          <w:rFonts w:cstheme="minorHAnsi"/>
          <w:sz w:val="24"/>
          <w:szCs w:val="24"/>
          <w:shd w:val="clear" w:color="auto" w:fill="FFFFFF"/>
        </w:rPr>
        <w:lastRenderedPageBreak/>
        <w:t>other assets within the study areas being looked at as part of the second walkover</w:t>
      </w:r>
      <w:r w:rsidR="003265C7" w:rsidRPr="005A6156">
        <w:rPr>
          <w:rFonts w:cstheme="minorHAnsi"/>
          <w:sz w:val="24"/>
          <w:szCs w:val="24"/>
          <w:shd w:val="clear" w:color="auto" w:fill="FFFFFF"/>
        </w:rPr>
        <w:t>.  Limitations and assumptions have been clearly identified with only a small limitation being identified during the walkover stage relating to the presence of gorse and bracken potentially reducing visibility, however it was clarified that the walkovers were carried out during the early growing season so potential assets would still have been visible.</w:t>
      </w:r>
      <w:r w:rsidR="00B064AF" w:rsidRPr="005A6156">
        <w:rPr>
          <w:rFonts w:cstheme="minorHAnsi"/>
          <w:sz w:val="24"/>
          <w:szCs w:val="24"/>
          <w:shd w:val="clear" w:color="auto" w:fill="FFFFFF"/>
        </w:rPr>
        <w:t xml:space="preserve">  Comparing this section to that of the new forth crossings EIA would establish a clear difference as consultations have not been mentioned or identified within the specific cultural and heritage section. </w:t>
      </w:r>
    </w:p>
    <w:p w:rsidR="00331912" w:rsidRPr="00A67A33" w:rsidRDefault="00B064AF" w:rsidP="009F44D9">
      <w:pPr>
        <w:pStyle w:val="Heading2"/>
        <w:jc w:val="both"/>
        <w:rPr>
          <w:rFonts w:asciiTheme="minorHAnsi" w:hAnsiTheme="minorHAnsi" w:cstheme="minorHAnsi"/>
          <w:b/>
          <w:color w:val="auto"/>
          <w:shd w:val="clear" w:color="auto" w:fill="FFFFFF"/>
        </w:rPr>
      </w:pPr>
      <w:bookmarkStart w:id="6" w:name="_Toc34599051"/>
      <w:r w:rsidRPr="00A67A33">
        <w:rPr>
          <w:rFonts w:asciiTheme="minorHAnsi" w:hAnsiTheme="minorHAnsi" w:cstheme="minorHAnsi"/>
          <w:b/>
          <w:color w:val="auto"/>
          <w:shd w:val="clear" w:color="auto" w:fill="FFFFFF"/>
        </w:rPr>
        <w:t>Baseline</w:t>
      </w:r>
      <w:bookmarkEnd w:id="6"/>
      <w:r w:rsidRPr="00A67A33">
        <w:rPr>
          <w:rFonts w:asciiTheme="minorHAnsi" w:hAnsiTheme="minorHAnsi" w:cstheme="minorHAnsi"/>
          <w:b/>
          <w:color w:val="auto"/>
          <w:shd w:val="clear" w:color="auto" w:fill="FFFFFF"/>
        </w:rPr>
        <w:t xml:space="preserve">  </w:t>
      </w:r>
      <w:r w:rsidR="003265C7" w:rsidRPr="00A67A33">
        <w:rPr>
          <w:rFonts w:asciiTheme="minorHAnsi" w:hAnsiTheme="minorHAnsi" w:cstheme="minorHAnsi"/>
          <w:b/>
          <w:color w:val="auto"/>
          <w:shd w:val="clear" w:color="auto" w:fill="FFFFFF"/>
        </w:rPr>
        <w:t xml:space="preserve">   </w:t>
      </w:r>
      <w:r w:rsidR="00D50F25" w:rsidRPr="00A67A33">
        <w:rPr>
          <w:rFonts w:asciiTheme="minorHAnsi" w:hAnsiTheme="minorHAnsi" w:cstheme="minorHAnsi"/>
          <w:b/>
          <w:color w:val="auto"/>
          <w:shd w:val="clear" w:color="auto" w:fill="FFFFFF"/>
        </w:rPr>
        <w:t xml:space="preserve">   </w:t>
      </w:r>
      <w:r w:rsidR="006F3846" w:rsidRPr="00A67A33">
        <w:rPr>
          <w:rFonts w:asciiTheme="minorHAnsi" w:hAnsiTheme="minorHAnsi" w:cstheme="minorHAnsi"/>
          <w:b/>
          <w:color w:val="auto"/>
          <w:shd w:val="clear" w:color="auto" w:fill="FFFFFF"/>
        </w:rPr>
        <w:t xml:space="preserve">    </w:t>
      </w:r>
    </w:p>
    <w:p w:rsidR="00B94D63" w:rsidRDefault="00331912" w:rsidP="009F44D9">
      <w:pPr>
        <w:jc w:val="both"/>
        <w:rPr>
          <w:sz w:val="24"/>
          <w:szCs w:val="24"/>
        </w:rPr>
      </w:pPr>
      <w:r w:rsidRPr="00331912">
        <w:rPr>
          <w:sz w:val="24"/>
          <w:szCs w:val="24"/>
        </w:rPr>
        <w:t>Within this</w:t>
      </w:r>
      <w:r>
        <w:rPr>
          <w:sz w:val="24"/>
          <w:szCs w:val="24"/>
        </w:rPr>
        <w:t xml:space="preserve"> section of the EIAR full details have been listed of any previous archaeological investigations that have been carri</w:t>
      </w:r>
      <w:r w:rsidR="00F42859">
        <w:rPr>
          <w:sz w:val="24"/>
          <w:szCs w:val="24"/>
        </w:rPr>
        <w:t xml:space="preserve">ed out.  This includes </w:t>
      </w:r>
      <w:r>
        <w:rPr>
          <w:sz w:val="24"/>
          <w:szCs w:val="24"/>
        </w:rPr>
        <w:t>details of intrusive and non-intrusive techniques</w:t>
      </w:r>
      <w:r w:rsidR="009F44D9">
        <w:rPr>
          <w:sz w:val="24"/>
          <w:szCs w:val="24"/>
        </w:rPr>
        <w:t xml:space="preserve"> </w:t>
      </w:r>
      <w:r w:rsidR="007670C7">
        <w:rPr>
          <w:sz w:val="24"/>
          <w:szCs w:val="24"/>
        </w:rPr>
        <w:t xml:space="preserve">that may have been </w:t>
      </w:r>
      <w:r w:rsidR="009F44D9">
        <w:rPr>
          <w:sz w:val="24"/>
          <w:szCs w:val="24"/>
        </w:rPr>
        <w:t>used.  As suggested by SNH during the gathering of baseline information, all relevant aspects of receptors should be covered</w:t>
      </w:r>
      <w:r w:rsidR="007670C7">
        <w:rPr>
          <w:sz w:val="24"/>
          <w:szCs w:val="24"/>
        </w:rPr>
        <w:t>,</w:t>
      </w:r>
      <w:r w:rsidR="009F44D9">
        <w:rPr>
          <w:sz w:val="24"/>
          <w:szCs w:val="24"/>
        </w:rPr>
        <w:t xml:space="preserve"> which has been done</w:t>
      </w:r>
      <w:r w:rsidR="007670C7">
        <w:rPr>
          <w:sz w:val="24"/>
          <w:szCs w:val="24"/>
        </w:rPr>
        <w:t xml:space="preserve"> effectively within this section </w:t>
      </w:r>
      <w:r w:rsidR="0058780A">
        <w:rPr>
          <w:sz w:val="24"/>
          <w:szCs w:val="24"/>
        </w:rPr>
        <w:t xml:space="preserve">due to the detailed list of </w:t>
      </w:r>
      <w:r w:rsidR="007670C7">
        <w:rPr>
          <w:sz w:val="24"/>
          <w:szCs w:val="24"/>
        </w:rPr>
        <w:t xml:space="preserve">what </w:t>
      </w:r>
      <w:r w:rsidR="009F44D9">
        <w:rPr>
          <w:sz w:val="24"/>
          <w:szCs w:val="24"/>
        </w:rPr>
        <w:t>has previously</w:t>
      </w:r>
      <w:r w:rsidR="0058780A" w:rsidRPr="0058780A">
        <w:rPr>
          <w:sz w:val="24"/>
          <w:szCs w:val="24"/>
        </w:rPr>
        <w:t xml:space="preserve"> </w:t>
      </w:r>
      <w:r w:rsidR="0058780A">
        <w:rPr>
          <w:sz w:val="24"/>
          <w:szCs w:val="24"/>
        </w:rPr>
        <w:t>been</w:t>
      </w:r>
      <w:r w:rsidR="009F44D9">
        <w:rPr>
          <w:sz w:val="24"/>
          <w:szCs w:val="24"/>
        </w:rPr>
        <w:t xml:space="preserve"> found on site</w:t>
      </w:r>
      <w:r w:rsidR="007670C7">
        <w:rPr>
          <w:sz w:val="24"/>
          <w:szCs w:val="24"/>
        </w:rPr>
        <w:t>.</w:t>
      </w:r>
      <w:r w:rsidR="009F44D9">
        <w:rPr>
          <w:sz w:val="24"/>
          <w:szCs w:val="24"/>
        </w:rPr>
        <w:t xml:space="preserve"> </w:t>
      </w:r>
      <w:r w:rsidR="007670C7">
        <w:rPr>
          <w:sz w:val="24"/>
          <w:szCs w:val="24"/>
        </w:rPr>
        <w:t>I</w:t>
      </w:r>
      <w:r w:rsidR="0058780A">
        <w:rPr>
          <w:sz w:val="24"/>
          <w:szCs w:val="24"/>
        </w:rPr>
        <w:t>t</w:t>
      </w:r>
      <w:r w:rsidR="007670C7">
        <w:rPr>
          <w:sz w:val="24"/>
          <w:szCs w:val="24"/>
        </w:rPr>
        <w:t xml:space="preserve"> could be seen as important as this </w:t>
      </w:r>
      <w:r w:rsidR="009F44D9">
        <w:rPr>
          <w:sz w:val="24"/>
          <w:szCs w:val="24"/>
        </w:rPr>
        <w:t>could potentially be impacted further in respect to this development.</w:t>
      </w:r>
      <w:r w:rsidR="0058780A">
        <w:rPr>
          <w:sz w:val="24"/>
          <w:szCs w:val="24"/>
        </w:rPr>
        <w:t xml:space="preserve">  This information has also been underpinned by the importance of designations, especially when discussing the prehistoric assets</w:t>
      </w:r>
      <w:r w:rsidR="000F7C30">
        <w:rPr>
          <w:sz w:val="24"/>
          <w:szCs w:val="24"/>
        </w:rPr>
        <w:t xml:space="preserve">.  The total number of designated assets have been clearly identified and </w:t>
      </w:r>
      <w:r w:rsidR="00B94D63">
        <w:rPr>
          <w:sz w:val="24"/>
          <w:szCs w:val="24"/>
        </w:rPr>
        <w:t>SPP guidelines state all listed buildings should be protected at all times from any works that could adversely impact them.</w:t>
      </w:r>
      <w:r w:rsidR="0058780A">
        <w:rPr>
          <w:sz w:val="24"/>
          <w:szCs w:val="24"/>
        </w:rPr>
        <w:t xml:space="preserve">  Visual representations have also been included which gives the reader an opportunity to</w:t>
      </w:r>
      <w:r w:rsidR="000F1861">
        <w:rPr>
          <w:sz w:val="24"/>
          <w:szCs w:val="24"/>
        </w:rPr>
        <w:t xml:space="preserve"> see view</w:t>
      </w:r>
      <w:r w:rsidR="00A07C89">
        <w:rPr>
          <w:sz w:val="24"/>
          <w:szCs w:val="24"/>
        </w:rPr>
        <w:t>s</w:t>
      </w:r>
      <w:r w:rsidR="00905790">
        <w:rPr>
          <w:sz w:val="24"/>
          <w:szCs w:val="24"/>
        </w:rPr>
        <w:t xml:space="preserve"> to and</w:t>
      </w:r>
      <w:r w:rsidR="00A07C89">
        <w:rPr>
          <w:sz w:val="24"/>
          <w:szCs w:val="24"/>
        </w:rPr>
        <w:t xml:space="preserve"> from </w:t>
      </w:r>
      <w:r w:rsidR="00905790">
        <w:rPr>
          <w:sz w:val="24"/>
          <w:szCs w:val="24"/>
        </w:rPr>
        <w:t xml:space="preserve">specific assets in </w:t>
      </w:r>
      <w:r w:rsidR="000F1861">
        <w:rPr>
          <w:sz w:val="24"/>
          <w:szCs w:val="24"/>
        </w:rPr>
        <w:t xml:space="preserve">various directions.  Included </w:t>
      </w:r>
      <w:r w:rsidR="008E5817">
        <w:rPr>
          <w:sz w:val="24"/>
          <w:szCs w:val="24"/>
        </w:rPr>
        <w:t xml:space="preserve">with this </w:t>
      </w:r>
      <w:r w:rsidR="000F1861">
        <w:rPr>
          <w:sz w:val="24"/>
          <w:szCs w:val="24"/>
        </w:rPr>
        <w:t>are in depth details about the topography, the current land uses</w:t>
      </w:r>
      <w:r w:rsidR="00FF79CD">
        <w:rPr>
          <w:sz w:val="24"/>
          <w:szCs w:val="24"/>
        </w:rPr>
        <w:t xml:space="preserve"> and different aspects of each of the identified assets fou</w:t>
      </w:r>
      <w:r w:rsidR="009432FB">
        <w:rPr>
          <w:sz w:val="24"/>
          <w:szCs w:val="24"/>
        </w:rPr>
        <w:t>n</w:t>
      </w:r>
      <w:r w:rsidR="00FF79CD">
        <w:rPr>
          <w:sz w:val="24"/>
          <w:szCs w:val="24"/>
        </w:rPr>
        <w:t xml:space="preserve">d within the ISA. </w:t>
      </w:r>
      <w:r w:rsidR="000F1861">
        <w:rPr>
          <w:sz w:val="24"/>
          <w:szCs w:val="24"/>
        </w:rPr>
        <w:t xml:space="preserve"> </w:t>
      </w:r>
      <w:r w:rsidR="0058780A">
        <w:rPr>
          <w:sz w:val="24"/>
          <w:szCs w:val="24"/>
        </w:rPr>
        <w:t xml:space="preserve">  </w:t>
      </w:r>
      <w:r w:rsidR="009F44D9">
        <w:rPr>
          <w:sz w:val="24"/>
          <w:szCs w:val="24"/>
        </w:rPr>
        <w:t xml:space="preserve">   </w:t>
      </w:r>
    </w:p>
    <w:p w:rsidR="00331912" w:rsidRDefault="00B94D63" w:rsidP="00F62FA7">
      <w:pPr>
        <w:pStyle w:val="Heading2"/>
        <w:jc w:val="both"/>
        <w:rPr>
          <w:rFonts w:asciiTheme="minorHAnsi" w:hAnsiTheme="minorHAnsi" w:cstheme="minorHAnsi"/>
          <w:b/>
          <w:color w:val="auto"/>
        </w:rPr>
      </w:pPr>
      <w:bookmarkStart w:id="7" w:name="_Toc34599052"/>
      <w:r w:rsidRPr="00B94D63">
        <w:rPr>
          <w:rFonts w:asciiTheme="minorHAnsi" w:hAnsiTheme="minorHAnsi" w:cstheme="minorHAnsi"/>
          <w:b/>
          <w:color w:val="auto"/>
        </w:rPr>
        <w:t>Construction Impacts</w:t>
      </w:r>
      <w:bookmarkEnd w:id="7"/>
      <w:r w:rsidR="00331912" w:rsidRPr="00B94D63">
        <w:rPr>
          <w:rFonts w:asciiTheme="minorHAnsi" w:hAnsiTheme="minorHAnsi" w:cstheme="minorHAnsi"/>
          <w:b/>
          <w:color w:val="auto"/>
        </w:rPr>
        <w:t xml:space="preserve"> </w:t>
      </w:r>
    </w:p>
    <w:p w:rsidR="00B94D63" w:rsidRDefault="00B94D63" w:rsidP="00F62FA7">
      <w:pPr>
        <w:jc w:val="both"/>
        <w:rPr>
          <w:rFonts w:cstheme="minorHAnsi"/>
          <w:sz w:val="24"/>
          <w:szCs w:val="24"/>
        </w:rPr>
      </w:pPr>
      <w:r w:rsidRPr="006F6C4C">
        <w:rPr>
          <w:rFonts w:cstheme="minorHAnsi"/>
          <w:sz w:val="24"/>
          <w:szCs w:val="24"/>
        </w:rPr>
        <w:t xml:space="preserve">With the number of potential </w:t>
      </w:r>
      <w:r w:rsidR="006F6C4C" w:rsidRPr="006F6C4C">
        <w:rPr>
          <w:rFonts w:cstheme="minorHAnsi"/>
          <w:sz w:val="24"/>
          <w:szCs w:val="24"/>
        </w:rPr>
        <w:t>assets</w:t>
      </w:r>
      <w:r w:rsidRPr="006F6C4C">
        <w:rPr>
          <w:rFonts w:cstheme="minorHAnsi"/>
          <w:sz w:val="24"/>
          <w:szCs w:val="24"/>
        </w:rPr>
        <w:t xml:space="preserve"> being</w:t>
      </w:r>
      <w:r w:rsidR="006F6C4C">
        <w:rPr>
          <w:rFonts w:cstheme="minorHAnsi"/>
          <w:sz w:val="24"/>
          <w:szCs w:val="24"/>
        </w:rPr>
        <w:t xml:space="preserve"> impacted the EIAR has included potential risks </w:t>
      </w:r>
      <w:r w:rsidR="000F7C30">
        <w:rPr>
          <w:rFonts w:cstheme="minorHAnsi"/>
          <w:sz w:val="24"/>
          <w:szCs w:val="24"/>
        </w:rPr>
        <w:t>relating to construction.  This section covers both the ISA and the OSA even though the likelihood of any impacts being felt in the OSA is extremely low.  A 25m buffer for the scheduled monument has also been put in place which will provide extra protection.  The construction impacts continue to inform extra risks that may occur but all are seen as low to medium risk with an unlikely chance of happening.</w:t>
      </w:r>
      <w:r w:rsidR="005E4DAF">
        <w:rPr>
          <w:rFonts w:cstheme="minorHAnsi"/>
          <w:sz w:val="24"/>
          <w:szCs w:val="24"/>
        </w:rPr>
        <w:t xml:space="preserve">  Operational impacts are also discussed and the main feature is the scheduled monument.  As the height of any new buildings will not exceed the current height of the buildings no negative impact will be caused.   </w:t>
      </w:r>
      <w:r w:rsidR="000F7C30">
        <w:rPr>
          <w:rFonts w:cstheme="minorHAnsi"/>
          <w:sz w:val="24"/>
          <w:szCs w:val="24"/>
        </w:rPr>
        <w:t xml:space="preserve">    </w:t>
      </w:r>
      <w:r w:rsidRPr="006F6C4C">
        <w:rPr>
          <w:rFonts w:cstheme="minorHAnsi"/>
          <w:sz w:val="24"/>
          <w:szCs w:val="24"/>
        </w:rPr>
        <w:t xml:space="preserve"> </w:t>
      </w:r>
    </w:p>
    <w:p w:rsidR="00B1175A" w:rsidRPr="00B1175A" w:rsidRDefault="00B1175A" w:rsidP="00B1175A">
      <w:pPr>
        <w:pStyle w:val="Heading2"/>
        <w:rPr>
          <w:rFonts w:asciiTheme="minorHAnsi" w:hAnsiTheme="minorHAnsi" w:cstheme="minorHAnsi"/>
          <w:b/>
          <w:color w:val="auto"/>
        </w:rPr>
      </w:pPr>
      <w:bookmarkStart w:id="8" w:name="_Toc34599053"/>
      <w:r w:rsidRPr="00B1175A">
        <w:rPr>
          <w:rFonts w:asciiTheme="minorHAnsi" w:hAnsiTheme="minorHAnsi" w:cstheme="minorHAnsi"/>
          <w:b/>
          <w:color w:val="auto"/>
        </w:rPr>
        <w:t>Mitigation</w:t>
      </w:r>
      <w:bookmarkEnd w:id="8"/>
      <w:r w:rsidRPr="00B1175A">
        <w:rPr>
          <w:rFonts w:asciiTheme="minorHAnsi" w:hAnsiTheme="minorHAnsi" w:cstheme="minorHAnsi"/>
          <w:b/>
          <w:color w:val="auto"/>
        </w:rPr>
        <w:t xml:space="preserve"> </w:t>
      </w:r>
    </w:p>
    <w:p w:rsidR="009432FB" w:rsidRPr="00331912" w:rsidRDefault="00B1175A" w:rsidP="009F44D9">
      <w:pPr>
        <w:jc w:val="both"/>
        <w:rPr>
          <w:sz w:val="24"/>
          <w:szCs w:val="24"/>
        </w:rPr>
      </w:pPr>
      <w:r>
        <w:rPr>
          <w:sz w:val="24"/>
          <w:szCs w:val="24"/>
        </w:rPr>
        <w:t>Potential risks and accidental damage have been considered and mitigation is therefore explained.  This includes a buffer zone around the scheduled monument and also a programme of archaeological works has been suggested w</w:t>
      </w:r>
      <w:r w:rsidR="00983CB1">
        <w:rPr>
          <w:sz w:val="24"/>
          <w:szCs w:val="24"/>
        </w:rPr>
        <w:t>ith the permission and agreement of MC</w:t>
      </w:r>
      <w:r>
        <w:rPr>
          <w:sz w:val="24"/>
          <w:szCs w:val="24"/>
        </w:rPr>
        <w:t>.</w:t>
      </w:r>
      <w:r w:rsidR="00983CB1">
        <w:rPr>
          <w:sz w:val="24"/>
          <w:szCs w:val="24"/>
        </w:rPr>
        <w:t xml:space="preserve">  This has been suggested to be in the best interest of any unknown or unrecorded assets.</w:t>
      </w:r>
      <w:r w:rsidR="009B2447">
        <w:rPr>
          <w:sz w:val="24"/>
          <w:szCs w:val="24"/>
        </w:rPr>
        <w:t xml:space="preserve">  Combined and cumulative</w:t>
      </w:r>
      <w:r w:rsidR="00F62FA7">
        <w:rPr>
          <w:sz w:val="24"/>
          <w:szCs w:val="24"/>
        </w:rPr>
        <w:t xml:space="preserve"> effects are seen as an important factor in an EIA (SNH, 2018).  This is explained in great detail in a separate chapter as it is a lengthy standalone document. However as far as cultural heritage is concerned no impacts are predicted.  </w:t>
      </w:r>
      <w:r>
        <w:rPr>
          <w:sz w:val="24"/>
          <w:szCs w:val="24"/>
        </w:rPr>
        <w:t xml:space="preserve">      </w:t>
      </w:r>
    </w:p>
    <w:p w:rsidR="00B40B5F" w:rsidRDefault="00B40B5F" w:rsidP="00252C21">
      <w:pPr>
        <w:jc w:val="both"/>
        <w:rPr>
          <w:rFonts w:cstheme="minorHAnsi"/>
          <w:color w:val="FF0000"/>
          <w:sz w:val="24"/>
          <w:szCs w:val="24"/>
          <w:shd w:val="clear" w:color="auto" w:fill="FFFFFF"/>
        </w:rPr>
      </w:pPr>
    </w:p>
    <w:p w:rsidR="00B40B5F" w:rsidRDefault="00B40B5F" w:rsidP="00252C21">
      <w:pPr>
        <w:jc w:val="both"/>
        <w:rPr>
          <w:rFonts w:cstheme="minorHAnsi"/>
          <w:color w:val="FF0000"/>
          <w:sz w:val="24"/>
          <w:szCs w:val="24"/>
          <w:shd w:val="clear" w:color="auto" w:fill="FFFFFF"/>
        </w:rPr>
      </w:pPr>
    </w:p>
    <w:p w:rsidR="00B40B5F" w:rsidRPr="00D61CCE" w:rsidRDefault="00D61CCE" w:rsidP="005F3650">
      <w:pPr>
        <w:pStyle w:val="Heading1"/>
        <w:pBdr>
          <w:bottom w:val="single" w:sz="4" w:space="1" w:color="auto"/>
        </w:pBdr>
        <w:jc w:val="both"/>
        <w:rPr>
          <w:rFonts w:asciiTheme="minorHAnsi" w:hAnsiTheme="minorHAnsi" w:cstheme="minorHAnsi"/>
          <w:color w:val="auto"/>
          <w:shd w:val="clear" w:color="auto" w:fill="FFFFFF"/>
        </w:rPr>
      </w:pPr>
      <w:bookmarkStart w:id="9" w:name="_Toc34599054"/>
      <w:r w:rsidRPr="00D61CCE">
        <w:rPr>
          <w:rFonts w:asciiTheme="minorHAnsi" w:hAnsiTheme="minorHAnsi" w:cstheme="minorHAnsi"/>
          <w:color w:val="auto"/>
          <w:shd w:val="clear" w:color="auto" w:fill="FFFFFF"/>
        </w:rPr>
        <w:lastRenderedPageBreak/>
        <w:t>EIA Process &amp; Environmental Sustainability</w:t>
      </w:r>
      <w:bookmarkEnd w:id="9"/>
      <w:r w:rsidRPr="00D61CCE">
        <w:rPr>
          <w:rFonts w:asciiTheme="minorHAnsi" w:hAnsiTheme="minorHAnsi" w:cstheme="minorHAnsi"/>
          <w:color w:val="auto"/>
          <w:shd w:val="clear" w:color="auto" w:fill="FFFFFF"/>
        </w:rPr>
        <w:t xml:space="preserve"> </w:t>
      </w:r>
    </w:p>
    <w:p w:rsidR="00B40B5F" w:rsidRDefault="00B40B5F" w:rsidP="005F3650">
      <w:pPr>
        <w:jc w:val="both"/>
        <w:rPr>
          <w:rFonts w:cstheme="minorHAnsi"/>
          <w:color w:val="FF0000"/>
          <w:sz w:val="24"/>
          <w:szCs w:val="24"/>
          <w:shd w:val="clear" w:color="auto" w:fill="FFFFFF"/>
        </w:rPr>
      </w:pPr>
    </w:p>
    <w:p w:rsidR="00B40B5F" w:rsidRPr="005F3650" w:rsidRDefault="003B2F2E" w:rsidP="005F3650">
      <w:pPr>
        <w:jc w:val="both"/>
        <w:rPr>
          <w:rFonts w:cstheme="minorHAnsi"/>
          <w:sz w:val="24"/>
          <w:szCs w:val="24"/>
          <w:shd w:val="clear" w:color="auto" w:fill="FFFFFF"/>
        </w:rPr>
      </w:pPr>
      <w:r w:rsidRPr="005F3650">
        <w:rPr>
          <w:rFonts w:cstheme="minorHAnsi"/>
          <w:sz w:val="24"/>
          <w:szCs w:val="24"/>
          <w:shd w:val="clear" w:color="auto" w:fill="FFFFFF"/>
        </w:rPr>
        <w:t xml:space="preserve">In June 1992 at the Earth Summit </w:t>
      </w:r>
      <w:r w:rsidR="00766522" w:rsidRPr="005F3650">
        <w:rPr>
          <w:rFonts w:cstheme="minorHAnsi"/>
          <w:sz w:val="24"/>
          <w:szCs w:val="24"/>
          <w:shd w:val="clear" w:color="auto" w:fill="FFFFFF"/>
        </w:rPr>
        <w:t xml:space="preserve">the Rio </w:t>
      </w:r>
      <w:r w:rsidRPr="005F3650">
        <w:rPr>
          <w:rFonts w:cstheme="minorHAnsi"/>
          <w:sz w:val="24"/>
          <w:szCs w:val="24"/>
          <w:shd w:val="clear" w:color="auto" w:fill="FFFFFF"/>
        </w:rPr>
        <w:t xml:space="preserve">Declaration called for EIA’s to be introduced as a part of any developments that could have a negative impact on the environment.  This tool was seen to be crucial for project developers on the establishment of what these negative impacts would be, how they would affect the wider environment and mitigation processes that could be adopted to </w:t>
      </w:r>
      <w:r w:rsidR="003E2C75" w:rsidRPr="005F3650">
        <w:rPr>
          <w:rFonts w:cstheme="minorHAnsi"/>
          <w:sz w:val="24"/>
          <w:szCs w:val="24"/>
          <w:shd w:val="clear" w:color="auto" w:fill="FFFFFF"/>
        </w:rPr>
        <w:t xml:space="preserve">prevent these implications.  If an EIA is carried out correctly it should concentrate on both the direct and indirect effects of a project on the environment for both the short term and long term </w:t>
      </w:r>
      <w:r w:rsidR="003E2C75" w:rsidRPr="005F3650">
        <w:rPr>
          <w:rFonts w:cs="Arial"/>
          <w:sz w:val="24"/>
          <w:szCs w:val="24"/>
          <w:shd w:val="clear" w:color="auto" w:fill="FFFFFF"/>
        </w:rPr>
        <w:t>(Bruhn-</w:t>
      </w:r>
      <w:proofErr w:type="spellStart"/>
      <w:r w:rsidR="003E2C75" w:rsidRPr="005F3650">
        <w:rPr>
          <w:rFonts w:cs="Arial"/>
          <w:sz w:val="24"/>
          <w:szCs w:val="24"/>
          <w:shd w:val="clear" w:color="auto" w:fill="FFFFFF"/>
        </w:rPr>
        <w:t>Tysk</w:t>
      </w:r>
      <w:proofErr w:type="spellEnd"/>
      <w:r w:rsidR="003E2C75" w:rsidRPr="005F3650">
        <w:rPr>
          <w:rFonts w:cs="Arial"/>
          <w:sz w:val="24"/>
          <w:szCs w:val="24"/>
          <w:shd w:val="clear" w:color="auto" w:fill="FFFFFF"/>
        </w:rPr>
        <w:t xml:space="preserve"> and </w:t>
      </w:r>
      <w:proofErr w:type="spellStart"/>
      <w:r w:rsidR="003E2C75" w:rsidRPr="005F3650">
        <w:rPr>
          <w:rFonts w:cs="Arial"/>
          <w:sz w:val="24"/>
          <w:szCs w:val="24"/>
          <w:shd w:val="clear" w:color="auto" w:fill="FFFFFF"/>
        </w:rPr>
        <w:t>Eklund</w:t>
      </w:r>
      <w:proofErr w:type="spellEnd"/>
      <w:r w:rsidR="003E2C75" w:rsidRPr="005F3650">
        <w:rPr>
          <w:rFonts w:cs="Arial"/>
          <w:sz w:val="24"/>
          <w:szCs w:val="24"/>
          <w:shd w:val="clear" w:color="auto" w:fill="FFFFFF"/>
        </w:rPr>
        <w:t>, 2002).</w:t>
      </w:r>
      <w:r w:rsidR="003E2C75" w:rsidRPr="005F3650">
        <w:rPr>
          <w:rFonts w:cstheme="minorHAnsi"/>
          <w:sz w:val="24"/>
          <w:szCs w:val="24"/>
          <w:shd w:val="clear" w:color="auto" w:fill="FFFFFF"/>
        </w:rPr>
        <w:t xml:space="preserve"> </w:t>
      </w:r>
    </w:p>
    <w:p w:rsidR="005C379D" w:rsidRPr="00AC315C" w:rsidRDefault="003E2C75" w:rsidP="005F3650">
      <w:pPr>
        <w:jc w:val="both"/>
        <w:rPr>
          <w:sz w:val="24"/>
          <w:szCs w:val="24"/>
        </w:rPr>
      </w:pPr>
      <w:r w:rsidRPr="005F3650">
        <w:rPr>
          <w:rFonts w:cstheme="minorHAnsi"/>
          <w:sz w:val="24"/>
          <w:szCs w:val="24"/>
          <w:shd w:val="clear" w:color="auto" w:fill="FFFFFF"/>
        </w:rPr>
        <w:t xml:space="preserve">The </w:t>
      </w:r>
      <w:r w:rsidR="00BC6D3E" w:rsidRPr="005F3650">
        <w:rPr>
          <w:rFonts w:cstheme="minorHAnsi"/>
          <w:sz w:val="24"/>
          <w:szCs w:val="24"/>
          <w:shd w:val="clear" w:color="auto" w:fill="FFFFFF"/>
        </w:rPr>
        <w:t>EIA process encompasses</w:t>
      </w:r>
      <w:r w:rsidR="00F25452">
        <w:rPr>
          <w:rFonts w:cstheme="minorHAnsi"/>
          <w:sz w:val="24"/>
          <w:szCs w:val="24"/>
          <w:shd w:val="clear" w:color="auto" w:fill="FFFFFF"/>
        </w:rPr>
        <w:t xml:space="preserve"> impacts on the </w:t>
      </w:r>
      <w:r w:rsidR="00BC6D3E" w:rsidRPr="005F3650">
        <w:rPr>
          <w:rFonts w:cstheme="minorHAnsi"/>
          <w:sz w:val="24"/>
          <w:szCs w:val="24"/>
          <w:shd w:val="clear" w:color="auto" w:fill="FFFFFF"/>
        </w:rPr>
        <w:t xml:space="preserve">environment </w:t>
      </w:r>
      <w:r w:rsidR="00F25452">
        <w:rPr>
          <w:rFonts w:cstheme="minorHAnsi"/>
          <w:sz w:val="24"/>
          <w:szCs w:val="24"/>
          <w:shd w:val="clear" w:color="auto" w:fill="FFFFFF"/>
        </w:rPr>
        <w:t xml:space="preserve">as a whole </w:t>
      </w:r>
      <w:r w:rsidR="00BC6D3E" w:rsidRPr="005F3650">
        <w:rPr>
          <w:rFonts w:cstheme="minorHAnsi"/>
          <w:sz w:val="24"/>
          <w:szCs w:val="24"/>
          <w:shd w:val="clear" w:color="auto" w:fill="FFFFFF"/>
        </w:rPr>
        <w:t>whether this be water, air or soil, the conservation of nature and habitats and more local issues including visual aspects and impacts on populations.  Predications can then be made on interactions of environmental imp</w:t>
      </w:r>
      <w:r w:rsidR="00075793" w:rsidRPr="005F3650">
        <w:rPr>
          <w:rFonts w:cstheme="minorHAnsi"/>
          <w:sz w:val="24"/>
          <w:szCs w:val="24"/>
          <w:shd w:val="clear" w:color="auto" w:fill="FFFFFF"/>
        </w:rPr>
        <w:t>acts from development proposals allowing for early interventions.  EIA’s came into effect in 1985 when it was made a legal requirement as part of the EIA directive.  It is estimated that 16,000 EIA’s are undertaken each year across the EU.  This has surpassed the estimated numbers predicted when first introduced in the UK in 1988</w:t>
      </w:r>
      <w:r w:rsidR="00075793" w:rsidRPr="005F3650">
        <w:rPr>
          <w:sz w:val="24"/>
          <w:szCs w:val="24"/>
        </w:rPr>
        <w:t xml:space="preserve"> (IEMA, 2010).</w:t>
      </w:r>
      <w:r w:rsidR="005F3650" w:rsidRPr="005F3650">
        <w:rPr>
          <w:sz w:val="24"/>
          <w:szCs w:val="24"/>
        </w:rPr>
        <w:t xml:space="preserve">  It is in the </w:t>
      </w:r>
      <w:r w:rsidR="00387BB2" w:rsidRPr="005F3650">
        <w:rPr>
          <w:sz w:val="24"/>
          <w:szCs w:val="24"/>
        </w:rPr>
        <w:t>developer’s</w:t>
      </w:r>
      <w:r w:rsidR="005F3650" w:rsidRPr="005F3650">
        <w:rPr>
          <w:sz w:val="24"/>
          <w:szCs w:val="24"/>
        </w:rPr>
        <w:t xml:space="preserve"> best interest to abide by and follow the guidelines set throughout the EIA process as failure to do so can result in </w:t>
      </w:r>
      <w:r w:rsidR="00F25452">
        <w:rPr>
          <w:sz w:val="24"/>
          <w:szCs w:val="24"/>
        </w:rPr>
        <w:t xml:space="preserve">a </w:t>
      </w:r>
      <w:r w:rsidR="005F3650" w:rsidRPr="005F3650">
        <w:rPr>
          <w:sz w:val="24"/>
          <w:szCs w:val="24"/>
        </w:rPr>
        <w:t xml:space="preserve">legal challenge and the retraction of the development.   </w:t>
      </w:r>
    </w:p>
    <w:p w:rsidR="00F25452" w:rsidRDefault="008E1F04" w:rsidP="005F3650">
      <w:pPr>
        <w:jc w:val="both"/>
        <w:rPr>
          <w:rFonts w:cs="Arial"/>
          <w:color w:val="000000"/>
          <w:sz w:val="24"/>
          <w:szCs w:val="24"/>
          <w:shd w:val="clear" w:color="auto" w:fill="FFFFFF"/>
        </w:rPr>
      </w:pPr>
      <w:r>
        <w:rPr>
          <w:rFonts w:cstheme="minorHAnsi"/>
          <w:sz w:val="24"/>
          <w:szCs w:val="24"/>
          <w:shd w:val="clear" w:color="auto" w:fill="FFFFFF"/>
        </w:rPr>
        <w:t>One of the main concern</w:t>
      </w:r>
      <w:r w:rsidR="00C65B35">
        <w:rPr>
          <w:rFonts w:cstheme="minorHAnsi"/>
          <w:sz w:val="24"/>
          <w:szCs w:val="24"/>
          <w:shd w:val="clear" w:color="auto" w:fill="FFFFFF"/>
        </w:rPr>
        <w:t>s</w:t>
      </w:r>
      <w:r>
        <w:rPr>
          <w:rFonts w:cstheme="minorHAnsi"/>
          <w:sz w:val="24"/>
          <w:szCs w:val="24"/>
          <w:shd w:val="clear" w:color="auto" w:fill="FFFFFF"/>
        </w:rPr>
        <w:t xml:space="preserve"> over t</w:t>
      </w:r>
      <w:r w:rsidR="00F25452">
        <w:rPr>
          <w:rFonts w:cstheme="minorHAnsi"/>
          <w:sz w:val="24"/>
          <w:szCs w:val="24"/>
          <w:shd w:val="clear" w:color="auto" w:fill="FFFFFF"/>
        </w:rPr>
        <w:t>he EIA pro</w:t>
      </w:r>
      <w:r w:rsidR="00FC4549">
        <w:rPr>
          <w:rFonts w:cstheme="minorHAnsi"/>
          <w:sz w:val="24"/>
          <w:szCs w:val="24"/>
          <w:shd w:val="clear" w:color="auto" w:fill="FFFFFF"/>
        </w:rPr>
        <w:t>cess is how it</w:t>
      </w:r>
      <w:r>
        <w:rPr>
          <w:rFonts w:cstheme="minorHAnsi"/>
          <w:sz w:val="24"/>
          <w:szCs w:val="24"/>
          <w:shd w:val="clear" w:color="auto" w:fill="FFFFFF"/>
        </w:rPr>
        <w:t xml:space="preserve"> differs from</w:t>
      </w:r>
      <w:r w:rsidR="00F25452">
        <w:rPr>
          <w:rFonts w:cstheme="minorHAnsi"/>
          <w:sz w:val="24"/>
          <w:szCs w:val="24"/>
          <w:shd w:val="clear" w:color="auto" w:fill="FFFFFF"/>
        </w:rPr>
        <w:t xml:space="preserve"> </w:t>
      </w:r>
      <w:r w:rsidR="00AC315C">
        <w:rPr>
          <w:rFonts w:cstheme="minorHAnsi"/>
          <w:sz w:val="24"/>
          <w:szCs w:val="24"/>
          <w:shd w:val="clear" w:color="auto" w:fill="FFFFFF"/>
        </w:rPr>
        <w:t xml:space="preserve">the </w:t>
      </w:r>
      <w:r w:rsidR="00F25452">
        <w:rPr>
          <w:rFonts w:cstheme="minorHAnsi"/>
          <w:sz w:val="24"/>
          <w:szCs w:val="24"/>
          <w:shd w:val="clear" w:color="auto" w:fill="FFFFFF"/>
        </w:rPr>
        <w:t>deve</w:t>
      </w:r>
      <w:r>
        <w:rPr>
          <w:rFonts w:cstheme="minorHAnsi"/>
          <w:sz w:val="24"/>
          <w:szCs w:val="24"/>
          <w:shd w:val="clear" w:color="auto" w:fill="FFFFFF"/>
        </w:rPr>
        <w:t xml:space="preserve">loped </w:t>
      </w:r>
      <w:r w:rsidR="00AC315C">
        <w:rPr>
          <w:rFonts w:cstheme="minorHAnsi"/>
          <w:sz w:val="24"/>
          <w:szCs w:val="24"/>
          <w:shd w:val="clear" w:color="auto" w:fill="FFFFFF"/>
        </w:rPr>
        <w:t>world to the developing world</w:t>
      </w:r>
      <w:r w:rsidR="00F25452">
        <w:rPr>
          <w:rFonts w:cstheme="minorHAnsi"/>
          <w:sz w:val="24"/>
          <w:szCs w:val="24"/>
          <w:shd w:val="clear" w:color="auto" w:fill="FFFFFF"/>
        </w:rPr>
        <w:t>.</w:t>
      </w:r>
      <w:r>
        <w:rPr>
          <w:rFonts w:cstheme="minorHAnsi"/>
          <w:sz w:val="24"/>
          <w:szCs w:val="24"/>
          <w:shd w:val="clear" w:color="auto" w:fill="FFFFFF"/>
        </w:rPr>
        <w:t xml:space="preserve">  This can be down to a diverse set of political, cultural, economic and social f</w:t>
      </w:r>
      <w:r w:rsidRPr="00FC4549">
        <w:rPr>
          <w:rFonts w:cstheme="minorHAnsi"/>
          <w:sz w:val="24"/>
          <w:szCs w:val="24"/>
          <w:shd w:val="clear" w:color="auto" w:fill="FFFFFF"/>
        </w:rPr>
        <w:t>oundations.  Environmental considerations</w:t>
      </w:r>
      <w:r w:rsidR="008F2FAD" w:rsidRPr="00FC4549">
        <w:rPr>
          <w:rFonts w:cstheme="minorHAnsi"/>
          <w:sz w:val="24"/>
          <w:szCs w:val="24"/>
          <w:shd w:val="clear" w:color="auto" w:fill="FFFFFF"/>
        </w:rPr>
        <w:t>/concerns</w:t>
      </w:r>
      <w:r w:rsidRPr="00FC4549">
        <w:rPr>
          <w:rFonts w:cstheme="minorHAnsi"/>
          <w:sz w:val="24"/>
          <w:szCs w:val="24"/>
          <w:shd w:val="clear" w:color="auto" w:fill="FFFFFF"/>
        </w:rPr>
        <w:t xml:space="preserve"> can also vary from country to country.  </w:t>
      </w:r>
      <w:r>
        <w:rPr>
          <w:rFonts w:cstheme="minorHAnsi"/>
          <w:sz w:val="24"/>
          <w:szCs w:val="24"/>
          <w:shd w:val="clear" w:color="auto" w:fill="FFFFFF"/>
        </w:rPr>
        <w:t xml:space="preserve">It is thought that several key steps of the EIA including the application and review stages are not effectively dealt with in developing countries and this could be associated with lack of funds, time and </w:t>
      </w:r>
      <w:r w:rsidRPr="008E1F04">
        <w:rPr>
          <w:rFonts w:cstheme="minorHAnsi"/>
          <w:sz w:val="24"/>
          <w:szCs w:val="24"/>
          <w:shd w:val="clear" w:color="auto" w:fill="FFFFFF"/>
        </w:rPr>
        <w:t xml:space="preserve">expertise </w:t>
      </w:r>
      <w:r w:rsidRPr="008E1F04">
        <w:rPr>
          <w:rFonts w:cs="Arial"/>
          <w:color w:val="000000"/>
          <w:sz w:val="24"/>
          <w:szCs w:val="24"/>
          <w:shd w:val="clear" w:color="auto" w:fill="FFFFFF"/>
        </w:rPr>
        <w:t>(Abdul-</w:t>
      </w:r>
      <w:proofErr w:type="spellStart"/>
      <w:r w:rsidRPr="008E1F04">
        <w:rPr>
          <w:rFonts w:cs="Arial"/>
          <w:color w:val="000000"/>
          <w:sz w:val="24"/>
          <w:szCs w:val="24"/>
          <w:shd w:val="clear" w:color="auto" w:fill="FFFFFF"/>
        </w:rPr>
        <w:t>Sattar</w:t>
      </w:r>
      <w:proofErr w:type="spellEnd"/>
      <w:r w:rsidRPr="008E1F04">
        <w:rPr>
          <w:rFonts w:cs="Arial"/>
          <w:color w:val="000000"/>
          <w:sz w:val="24"/>
          <w:szCs w:val="24"/>
          <w:shd w:val="clear" w:color="auto" w:fill="FFFFFF"/>
        </w:rPr>
        <w:t>, 2007)</w:t>
      </w:r>
      <w:r w:rsidR="008F2FAD">
        <w:rPr>
          <w:rFonts w:cs="Arial"/>
          <w:color w:val="000000"/>
          <w:sz w:val="24"/>
          <w:szCs w:val="24"/>
          <w:shd w:val="clear" w:color="auto" w:fill="FFFFFF"/>
        </w:rPr>
        <w:t>.</w:t>
      </w:r>
      <w:r w:rsidR="003C4F4F">
        <w:rPr>
          <w:rFonts w:cs="Arial"/>
          <w:color w:val="000000"/>
          <w:sz w:val="24"/>
          <w:szCs w:val="24"/>
          <w:shd w:val="clear" w:color="auto" w:fill="FFFFFF"/>
        </w:rPr>
        <w:t xml:space="preserve">  Another aspect that can be significantly different in the developing world is the lack of public engagement.  Some countries will keep the EIA completely private so additional concerns and opinions can be missed.  </w:t>
      </w:r>
      <w:r w:rsidR="008F2FAD">
        <w:rPr>
          <w:rFonts w:cs="Arial"/>
          <w:color w:val="000000"/>
          <w:sz w:val="24"/>
          <w:szCs w:val="24"/>
          <w:shd w:val="clear" w:color="auto" w:fill="FFFFFF"/>
        </w:rPr>
        <w:t xml:space="preserve"> </w:t>
      </w:r>
    </w:p>
    <w:p w:rsidR="00976D70" w:rsidRDefault="009C7FA7" w:rsidP="005F3650">
      <w:pPr>
        <w:jc w:val="both"/>
        <w:rPr>
          <w:sz w:val="24"/>
          <w:szCs w:val="24"/>
        </w:rPr>
      </w:pPr>
      <w:r>
        <w:rPr>
          <w:sz w:val="24"/>
          <w:szCs w:val="24"/>
        </w:rPr>
        <w:t>The quality of an EIA</w:t>
      </w:r>
      <w:r w:rsidR="00D652E9">
        <w:rPr>
          <w:sz w:val="24"/>
          <w:szCs w:val="24"/>
        </w:rPr>
        <w:t xml:space="preserve"> can be looked at </w:t>
      </w:r>
      <w:r>
        <w:rPr>
          <w:sz w:val="24"/>
          <w:szCs w:val="24"/>
        </w:rPr>
        <w:t>case by case</w:t>
      </w:r>
      <w:r w:rsidR="00D652E9">
        <w:rPr>
          <w:sz w:val="24"/>
          <w:szCs w:val="24"/>
        </w:rPr>
        <w:t xml:space="preserve"> but can be heavily impacted by the consenting authorities.  It is fundamental to ensure the EIA is being carried out by a competent party who are aware of the environmental implications as well as the social and economic factors. For large developments it should also be part of the criteria to ensure that experience and expertise is as important when choosing the environmental professionals.  It can be easy for the cheapest and fastest options to be chosen to ensure the development is completed promptly.  This can cause implica</w:t>
      </w:r>
      <w:r w:rsidR="00C47A17">
        <w:rPr>
          <w:sz w:val="24"/>
          <w:szCs w:val="24"/>
        </w:rPr>
        <w:t xml:space="preserve">tions to be missed and </w:t>
      </w:r>
      <w:r w:rsidR="00D652E9">
        <w:rPr>
          <w:sz w:val="24"/>
          <w:szCs w:val="24"/>
        </w:rPr>
        <w:t>baselin</w:t>
      </w:r>
      <w:r w:rsidR="00C47A17">
        <w:rPr>
          <w:sz w:val="24"/>
          <w:szCs w:val="24"/>
        </w:rPr>
        <w:t>e information ignored.</w:t>
      </w:r>
      <w:r w:rsidR="00871C1E">
        <w:rPr>
          <w:sz w:val="24"/>
          <w:szCs w:val="24"/>
        </w:rPr>
        <w:t xml:space="preserve">  Mitigation therefore plays a key role in the effectiveness of the process as a whole and included in this is the decisions that need to be made to reduce or perhaps compensate for predicted impacts.</w:t>
      </w:r>
    </w:p>
    <w:p w:rsidR="000A2D35" w:rsidRDefault="00976D70" w:rsidP="005F3650">
      <w:pPr>
        <w:jc w:val="both"/>
        <w:rPr>
          <w:sz w:val="24"/>
          <w:szCs w:val="24"/>
        </w:rPr>
      </w:pPr>
      <w:r>
        <w:rPr>
          <w:sz w:val="24"/>
          <w:szCs w:val="24"/>
        </w:rPr>
        <w:t xml:space="preserve">Research carried out by </w:t>
      </w:r>
      <w:r w:rsidR="0055512C">
        <w:rPr>
          <w:sz w:val="24"/>
          <w:szCs w:val="24"/>
        </w:rPr>
        <w:t>the institute of Environmental Management and Assessment (</w:t>
      </w:r>
      <w:r>
        <w:rPr>
          <w:sz w:val="24"/>
          <w:szCs w:val="24"/>
        </w:rPr>
        <w:t>IEMA</w:t>
      </w:r>
      <w:r w:rsidR="0055512C">
        <w:rPr>
          <w:sz w:val="24"/>
          <w:szCs w:val="24"/>
        </w:rPr>
        <w:t xml:space="preserve">) heard how 80% of UK EIA practitioners support the thought that an Environmental Management Plan (EMP) should be fully embedded into the EIA process.  The main reasoning </w:t>
      </w:r>
      <w:r w:rsidR="0055512C">
        <w:rPr>
          <w:sz w:val="24"/>
          <w:szCs w:val="24"/>
        </w:rPr>
        <w:lastRenderedPageBreak/>
        <w:t xml:space="preserve">behind this is the document allows for the mitigation, compensation and enhancement that has already been identified within the EIA to be implemented throughout the construction and operation stages. This allows for engagement between the developers and contractors </w:t>
      </w:r>
      <w:r w:rsidR="00A41746">
        <w:rPr>
          <w:sz w:val="24"/>
          <w:szCs w:val="24"/>
        </w:rPr>
        <w:t>to ensure the EMP in put into practice effectively. The EMP is becoming more common in the UK and becoming more readably used as a part of the ES’s.  The same research project identified the support for adding tighter rules around the EIA Directive in regards to monitoring the direct environmental effects.   This includes aspects of developers being made aware of the potential reputation damage if such projects are not monitored to a high standard and the responsibilities that come with monitoring including environmental compensation for many years after the completion</w:t>
      </w:r>
      <w:r w:rsidR="00384633">
        <w:rPr>
          <w:sz w:val="24"/>
          <w:szCs w:val="24"/>
        </w:rPr>
        <w:t xml:space="preserve"> date (IEMA, 2011). </w:t>
      </w:r>
      <w:r w:rsidR="00A41746">
        <w:rPr>
          <w:sz w:val="24"/>
          <w:szCs w:val="24"/>
        </w:rPr>
        <w:t xml:space="preserve">  </w:t>
      </w:r>
    </w:p>
    <w:p w:rsidR="00EC1558" w:rsidRPr="00EC1558" w:rsidRDefault="00EC1558" w:rsidP="005F3650">
      <w:pPr>
        <w:jc w:val="both"/>
        <w:rPr>
          <w:sz w:val="24"/>
          <w:szCs w:val="24"/>
        </w:rPr>
      </w:pPr>
      <w:r>
        <w:rPr>
          <w:sz w:val="24"/>
          <w:szCs w:val="24"/>
        </w:rPr>
        <w:t xml:space="preserve">The effectiveness of an EIA can be questioned by the objectives set and whether or not these are being met.  There are indicators of effectiveness that have been suggested and these are whether environmental issues and awareness is being raised throughout the EIA and what decisions are then made </w:t>
      </w:r>
      <w:r w:rsidR="00DF50B1">
        <w:rPr>
          <w:sz w:val="24"/>
          <w:szCs w:val="24"/>
        </w:rPr>
        <w:t xml:space="preserve">to incorporate these.  Within the UK the EIA Directive plays a key role in the continued improvement of EIA reports.  There have been many changes made to the EIA system with a continuing theme to make the EIA easier to </w:t>
      </w:r>
      <w:r w:rsidR="00D7060F">
        <w:rPr>
          <w:sz w:val="24"/>
          <w:szCs w:val="24"/>
        </w:rPr>
        <w:t xml:space="preserve">comprehend </w:t>
      </w:r>
      <w:r w:rsidR="00DF50B1">
        <w:rPr>
          <w:sz w:val="24"/>
          <w:szCs w:val="24"/>
        </w:rPr>
        <w:t>by reducing the complexity of regulations, better understanding on strategic decisions, clearer screening, more focus on the scoping and more attention to detail on the follo</w:t>
      </w:r>
      <w:r w:rsidR="00D7060F">
        <w:rPr>
          <w:sz w:val="24"/>
          <w:szCs w:val="24"/>
        </w:rPr>
        <w:t xml:space="preserve">w </w:t>
      </w:r>
      <w:r w:rsidR="00D7060F" w:rsidRPr="00D7060F">
        <w:rPr>
          <w:rFonts w:cstheme="minorHAnsi"/>
          <w:sz w:val="24"/>
          <w:szCs w:val="24"/>
        </w:rPr>
        <w:t xml:space="preserve">ups </w:t>
      </w:r>
      <w:r w:rsidR="00D7060F" w:rsidRPr="00D7060F">
        <w:rPr>
          <w:rFonts w:cstheme="minorHAnsi"/>
          <w:color w:val="000000"/>
          <w:sz w:val="24"/>
          <w:szCs w:val="24"/>
          <w:shd w:val="clear" w:color="auto" w:fill="FFFFFF"/>
        </w:rPr>
        <w:t>(ARTS et al., 2012)</w:t>
      </w:r>
      <w:r w:rsidR="00D7060F" w:rsidRPr="00D7060F">
        <w:rPr>
          <w:rFonts w:cstheme="minorHAnsi"/>
          <w:sz w:val="24"/>
          <w:szCs w:val="24"/>
        </w:rPr>
        <w:t>.</w:t>
      </w:r>
      <w:r w:rsidR="00D7060F">
        <w:rPr>
          <w:sz w:val="24"/>
          <w:szCs w:val="24"/>
        </w:rPr>
        <w:t xml:space="preserve">  This will ultimately lead to a more cohesive procedure and better decision making.   </w:t>
      </w:r>
    </w:p>
    <w:p w:rsidR="003E2C75" w:rsidRDefault="00075793" w:rsidP="005F3650">
      <w:pPr>
        <w:jc w:val="both"/>
        <w:rPr>
          <w:rFonts w:cstheme="minorHAnsi"/>
          <w:color w:val="FF0000"/>
          <w:sz w:val="24"/>
          <w:szCs w:val="24"/>
          <w:shd w:val="clear" w:color="auto" w:fill="FFFFFF"/>
        </w:rPr>
      </w:pPr>
      <w:r>
        <w:rPr>
          <w:rFonts w:cstheme="minorHAnsi"/>
          <w:color w:val="FF0000"/>
          <w:sz w:val="24"/>
          <w:szCs w:val="24"/>
          <w:shd w:val="clear" w:color="auto" w:fill="FFFFFF"/>
        </w:rPr>
        <w:t xml:space="preserve"> </w:t>
      </w:r>
    </w:p>
    <w:p w:rsidR="00D61CCE" w:rsidRDefault="00D61CCE" w:rsidP="00252C21">
      <w:pPr>
        <w:jc w:val="both"/>
      </w:pPr>
    </w:p>
    <w:p w:rsidR="00115B4A" w:rsidRDefault="00115B4A" w:rsidP="00252C21">
      <w:pPr>
        <w:jc w:val="both"/>
        <w:rPr>
          <w:rFonts w:cstheme="minorHAnsi"/>
          <w:color w:val="FF0000"/>
          <w:sz w:val="24"/>
          <w:szCs w:val="24"/>
          <w:shd w:val="clear" w:color="auto" w:fill="FFFFFF"/>
        </w:rPr>
      </w:pPr>
    </w:p>
    <w:p w:rsidR="00B77010" w:rsidRDefault="00B77010" w:rsidP="00252C21">
      <w:pPr>
        <w:jc w:val="both"/>
        <w:rPr>
          <w:rFonts w:cstheme="minorHAnsi"/>
          <w:color w:val="FF0000"/>
          <w:sz w:val="24"/>
          <w:szCs w:val="24"/>
          <w:shd w:val="clear" w:color="auto" w:fill="FFFFFF"/>
        </w:rPr>
      </w:pPr>
    </w:p>
    <w:p w:rsidR="00B77010" w:rsidRDefault="00B77010" w:rsidP="00252C21">
      <w:pPr>
        <w:jc w:val="both"/>
        <w:rPr>
          <w:rFonts w:cstheme="minorHAnsi"/>
          <w:color w:val="FF0000"/>
          <w:sz w:val="24"/>
          <w:szCs w:val="24"/>
          <w:shd w:val="clear" w:color="auto" w:fill="FFFFFF"/>
        </w:rPr>
      </w:pPr>
    </w:p>
    <w:p w:rsidR="00B77010" w:rsidRDefault="00B77010" w:rsidP="00252C21">
      <w:pPr>
        <w:jc w:val="both"/>
        <w:rPr>
          <w:rFonts w:cstheme="minorHAnsi"/>
          <w:color w:val="FF0000"/>
          <w:sz w:val="24"/>
          <w:szCs w:val="24"/>
          <w:shd w:val="clear" w:color="auto" w:fill="FFFFFF"/>
        </w:rPr>
      </w:pPr>
    </w:p>
    <w:p w:rsidR="00B77010" w:rsidRDefault="00B77010" w:rsidP="00252C21">
      <w:pPr>
        <w:jc w:val="both"/>
        <w:rPr>
          <w:rFonts w:cstheme="minorHAnsi"/>
          <w:color w:val="FF0000"/>
          <w:sz w:val="24"/>
          <w:szCs w:val="24"/>
          <w:shd w:val="clear" w:color="auto" w:fill="FFFFFF"/>
        </w:rPr>
      </w:pPr>
    </w:p>
    <w:p w:rsidR="00CA5ACF" w:rsidRDefault="00E73836" w:rsidP="00252C21">
      <w:pPr>
        <w:jc w:val="both"/>
        <w:rPr>
          <w:rFonts w:cstheme="minorHAnsi"/>
          <w:color w:val="FF0000"/>
          <w:sz w:val="24"/>
          <w:szCs w:val="24"/>
          <w:shd w:val="clear" w:color="auto" w:fill="FFFFFF"/>
        </w:rPr>
      </w:pPr>
      <w:r>
        <w:rPr>
          <w:rFonts w:cstheme="minorHAnsi"/>
          <w:color w:val="FF0000"/>
          <w:sz w:val="24"/>
          <w:szCs w:val="24"/>
          <w:shd w:val="clear" w:color="auto" w:fill="FFFFFF"/>
        </w:rPr>
        <w:t xml:space="preserve">   </w:t>
      </w:r>
      <w:r w:rsidR="00283BFE">
        <w:rPr>
          <w:rFonts w:cstheme="minorHAnsi"/>
          <w:color w:val="FF0000"/>
          <w:sz w:val="24"/>
          <w:szCs w:val="24"/>
          <w:shd w:val="clear" w:color="auto" w:fill="FFFFFF"/>
        </w:rPr>
        <w:t xml:space="preserve">    </w:t>
      </w:r>
      <w:r w:rsidR="00E72D2C">
        <w:rPr>
          <w:rFonts w:cstheme="minorHAnsi"/>
          <w:color w:val="FF0000"/>
          <w:sz w:val="24"/>
          <w:szCs w:val="24"/>
          <w:shd w:val="clear" w:color="auto" w:fill="FFFFFF"/>
        </w:rPr>
        <w:t xml:space="preserve">  </w:t>
      </w:r>
      <w:r w:rsidR="00870C71">
        <w:rPr>
          <w:rFonts w:cstheme="minorHAnsi"/>
          <w:color w:val="FF0000"/>
          <w:sz w:val="24"/>
          <w:szCs w:val="24"/>
          <w:shd w:val="clear" w:color="auto" w:fill="FFFFFF"/>
        </w:rPr>
        <w:t xml:space="preserve">  </w:t>
      </w:r>
    </w:p>
    <w:p w:rsidR="00CA5ACF" w:rsidRDefault="00CA5ACF" w:rsidP="00252C21">
      <w:pPr>
        <w:jc w:val="both"/>
        <w:rPr>
          <w:rFonts w:cstheme="minorHAnsi"/>
          <w:color w:val="FF0000"/>
          <w:sz w:val="24"/>
          <w:szCs w:val="24"/>
          <w:shd w:val="clear" w:color="auto" w:fill="FFFFFF"/>
        </w:rPr>
      </w:pPr>
    </w:p>
    <w:p w:rsidR="00CA5ACF" w:rsidRDefault="00CA5ACF" w:rsidP="00252C21">
      <w:pPr>
        <w:jc w:val="both"/>
        <w:rPr>
          <w:rFonts w:cstheme="minorHAnsi"/>
          <w:color w:val="FF0000"/>
          <w:sz w:val="24"/>
          <w:szCs w:val="24"/>
          <w:shd w:val="clear" w:color="auto" w:fill="FFFFFF"/>
        </w:rPr>
      </w:pPr>
    </w:p>
    <w:p w:rsidR="00CA5ACF" w:rsidRDefault="00CA5ACF" w:rsidP="00252C21">
      <w:pPr>
        <w:jc w:val="both"/>
        <w:rPr>
          <w:rFonts w:cstheme="minorHAnsi"/>
          <w:color w:val="FF0000"/>
          <w:sz w:val="24"/>
          <w:szCs w:val="24"/>
          <w:shd w:val="clear" w:color="auto" w:fill="FFFFFF"/>
        </w:rPr>
      </w:pPr>
    </w:p>
    <w:p w:rsidR="00234771" w:rsidRDefault="00234771" w:rsidP="00252C21">
      <w:pPr>
        <w:jc w:val="both"/>
        <w:rPr>
          <w:rFonts w:cstheme="minorHAnsi"/>
          <w:color w:val="000000"/>
          <w:sz w:val="24"/>
          <w:szCs w:val="24"/>
          <w:shd w:val="clear" w:color="auto" w:fill="FFFFFF"/>
        </w:rPr>
      </w:pPr>
    </w:p>
    <w:p w:rsidR="00B10447" w:rsidRDefault="00B10447" w:rsidP="00252C21">
      <w:pPr>
        <w:jc w:val="both"/>
        <w:rPr>
          <w:rFonts w:cstheme="minorHAnsi"/>
          <w:color w:val="000000"/>
          <w:sz w:val="24"/>
          <w:szCs w:val="24"/>
          <w:shd w:val="clear" w:color="auto" w:fill="FFFFFF"/>
        </w:rPr>
      </w:pPr>
    </w:p>
    <w:p w:rsidR="00B10447" w:rsidRDefault="00B10447" w:rsidP="00252C21">
      <w:pPr>
        <w:jc w:val="both"/>
        <w:rPr>
          <w:rFonts w:cstheme="minorHAnsi"/>
          <w:color w:val="000000"/>
          <w:sz w:val="24"/>
          <w:szCs w:val="24"/>
          <w:shd w:val="clear" w:color="auto" w:fill="FFFFFF"/>
        </w:rPr>
      </w:pPr>
    </w:p>
    <w:p w:rsidR="00CA2106" w:rsidRDefault="00CA2106" w:rsidP="00252C21">
      <w:pPr>
        <w:jc w:val="both"/>
        <w:rPr>
          <w:rFonts w:cstheme="minorHAnsi"/>
          <w:color w:val="000000"/>
          <w:sz w:val="24"/>
          <w:szCs w:val="24"/>
          <w:shd w:val="clear" w:color="auto" w:fill="FFFFFF"/>
        </w:rPr>
      </w:pPr>
    </w:p>
    <w:p w:rsidR="00CA2106" w:rsidRDefault="00CA2106" w:rsidP="00252C21">
      <w:pPr>
        <w:jc w:val="both"/>
        <w:rPr>
          <w:rFonts w:cstheme="minorHAnsi"/>
          <w:color w:val="000000"/>
          <w:sz w:val="24"/>
          <w:szCs w:val="24"/>
          <w:shd w:val="clear" w:color="auto" w:fill="FFFFFF"/>
        </w:rPr>
      </w:pPr>
    </w:p>
    <w:p w:rsidR="002319C5" w:rsidRDefault="002319C5">
      <w:pPr>
        <w:rPr>
          <w:sz w:val="24"/>
          <w:szCs w:val="24"/>
        </w:rPr>
        <w:sectPr w:rsidR="002319C5" w:rsidSect="00B40B5F">
          <w:footerReference w:type="default" r:id="rId14"/>
          <w:footerReference w:type="first" r:id="rId15"/>
          <w:pgSz w:w="11906" w:h="16838"/>
          <w:pgMar w:top="1440" w:right="1440" w:bottom="1440" w:left="1440" w:header="708" w:footer="708" w:gutter="0"/>
          <w:pgNumType w:start="1"/>
          <w:cols w:space="708"/>
          <w:titlePg/>
          <w:docGrid w:linePitch="360"/>
        </w:sectPr>
      </w:pPr>
    </w:p>
    <w:p w:rsidR="00381666" w:rsidRPr="009179AE" w:rsidRDefault="009179AE" w:rsidP="009179AE">
      <w:pPr>
        <w:pStyle w:val="Heading1"/>
        <w:pBdr>
          <w:bottom w:val="single" w:sz="4" w:space="1" w:color="auto"/>
        </w:pBdr>
        <w:rPr>
          <w:rFonts w:asciiTheme="minorHAnsi" w:hAnsiTheme="minorHAnsi" w:cstheme="minorHAnsi"/>
          <w:color w:val="auto"/>
        </w:rPr>
      </w:pPr>
      <w:bookmarkStart w:id="10" w:name="_Toc34599055"/>
      <w:r w:rsidRPr="009179AE">
        <w:rPr>
          <w:rFonts w:asciiTheme="minorHAnsi" w:hAnsiTheme="minorHAnsi" w:cstheme="minorHAnsi"/>
          <w:color w:val="auto"/>
        </w:rPr>
        <w:lastRenderedPageBreak/>
        <w:t>References</w:t>
      </w:r>
      <w:bookmarkEnd w:id="10"/>
      <w:r w:rsidRPr="009179AE">
        <w:rPr>
          <w:rFonts w:asciiTheme="minorHAnsi" w:hAnsiTheme="minorHAnsi" w:cstheme="minorHAnsi"/>
          <w:color w:val="auto"/>
        </w:rPr>
        <w:t xml:space="preserve"> </w:t>
      </w:r>
    </w:p>
    <w:p w:rsidR="009179AE" w:rsidRDefault="009179AE">
      <w:pPr>
        <w:rPr>
          <w:sz w:val="24"/>
          <w:szCs w:val="24"/>
        </w:rPr>
      </w:pPr>
    </w:p>
    <w:p w:rsidR="00381666" w:rsidRPr="009179AE" w:rsidRDefault="00E2394F" w:rsidP="009179AE">
      <w:pPr>
        <w:rPr>
          <w:rFonts w:cstheme="minorHAnsi"/>
          <w:sz w:val="24"/>
          <w:szCs w:val="24"/>
        </w:rPr>
      </w:pPr>
      <w:proofErr w:type="spellStart"/>
      <w:r w:rsidRPr="009179AE">
        <w:rPr>
          <w:rFonts w:cstheme="minorHAnsi"/>
          <w:color w:val="000000"/>
          <w:sz w:val="24"/>
          <w:szCs w:val="24"/>
          <w:shd w:val="clear" w:color="auto" w:fill="FFFFFF"/>
        </w:rPr>
        <w:t>Gov.scot</w:t>
      </w:r>
      <w:proofErr w:type="spellEnd"/>
      <w:r w:rsidRPr="009179AE">
        <w:rPr>
          <w:rFonts w:cstheme="minorHAnsi"/>
          <w:color w:val="000000"/>
          <w:sz w:val="24"/>
          <w:szCs w:val="24"/>
          <w:shd w:val="clear" w:color="auto" w:fill="FFFFFF"/>
        </w:rPr>
        <w:t>. (2020). </w:t>
      </w:r>
      <w:r w:rsidRPr="009179AE">
        <w:rPr>
          <w:rFonts w:cstheme="minorHAnsi"/>
          <w:i/>
          <w:iCs/>
          <w:color w:val="000000"/>
          <w:sz w:val="24"/>
          <w:szCs w:val="24"/>
          <w:shd w:val="clear" w:color="auto" w:fill="FFFFFF"/>
        </w:rPr>
        <w:t xml:space="preserve">National Planning Framework 3 - </w:t>
      </w:r>
      <w:proofErr w:type="spellStart"/>
      <w:r w:rsidRPr="009179AE">
        <w:rPr>
          <w:rFonts w:cstheme="minorHAnsi"/>
          <w:i/>
          <w:iCs/>
          <w:color w:val="000000"/>
          <w:sz w:val="24"/>
          <w:szCs w:val="24"/>
          <w:shd w:val="clear" w:color="auto" w:fill="FFFFFF"/>
        </w:rPr>
        <w:t>gov.scot</w:t>
      </w:r>
      <w:proofErr w:type="spellEnd"/>
      <w:r w:rsidRPr="009179AE">
        <w:rPr>
          <w:rFonts w:cstheme="minorHAnsi"/>
          <w:color w:val="000000"/>
          <w:sz w:val="24"/>
          <w:szCs w:val="24"/>
          <w:shd w:val="clear" w:color="auto" w:fill="FFFFFF"/>
        </w:rPr>
        <w:t>. [online] Available at: https://www.gov.scot/publications/national-planning-framework-3/ [Accessed 3 Mar. 2020].</w:t>
      </w:r>
    </w:p>
    <w:p w:rsidR="00381666" w:rsidRPr="009179AE" w:rsidRDefault="00381666" w:rsidP="009179AE">
      <w:pPr>
        <w:rPr>
          <w:rFonts w:cstheme="minorHAnsi"/>
          <w:sz w:val="24"/>
          <w:szCs w:val="24"/>
        </w:rPr>
      </w:pPr>
    </w:p>
    <w:p w:rsidR="00381666" w:rsidRPr="009179AE" w:rsidRDefault="00381666" w:rsidP="009179AE">
      <w:pPr>
        <w:rPr>
          <w:rFonts w:cstheme="minorHAnsi"/>
          <w:sz w:val="24"/>
          <w:szCs w:val="24"/>
        </w:rPr>
      </w:pPr>
      <w:r w:rsidRPr="009179AE">
        <w:rPr>
          <w:rFonts w:cstheme="minorHAnsi"/>
          <w:color w:val="000000"/>
          <w:sz w:val="24"/>
          <w:szCs w:val="24"/>
          <w:shd w:val="clear" w:color="auto" w:fill="FFFFFF"/>
        </w:rPr>
        <w:t>Council, M. (2020). </w:t>
      </w:r>
      <w:r w:rsidRPr="009179AE">
        <w:rPr>
          <w:rFonts w:cstheme="minorHAnsi"/>
          <w:i/>
          <w:iCs/>
          <w:color w:val="000000"/>
          <w:sz w:val="24"/>
          <w:szCs w:val="24"/>
          <w:shd w:val="clear" w:color="auto" w:fill="FFFFFF"/>
        </w:rPr>
        <w:t xml:space="preserve">Multi-activity centre planned | Destination </w:t>
      </w:r>
      <w:proofErr w:type="spellStart"/>
      <w:r w:rsidRPr="009179AE">
        <w:rPr>
          <w:rFonts w:cstheme="minorHAnsi"/>
          <w:i/>
          <w:iCs/>
          <w:color w:val="000000"/>
          <w:sz w:val="24"/>
          <w:szCs w:val="24"/>
          <w:shd w:val="clear" w:color="auto" w:fill="FFFFFF"/>
        </w:rPr>
        <w:t>Hillend</w:t>
      </w:r>
      <w:proofErr w:type="spellEnd"/>
      <w:r w:rsidRPr="009179AE">
        <w:rPr>
          <w:rFonts w:cstheme="minorHAnsi"/>
          <w:i/>
          <w:iCs/>
          <w:color w:val="000000"/>
          <w:sz w:val="24"/>
          <w:szCs w:val="24"/>
          <w:shd w:val="clear" w:color="auto" w:fill="FFFFFF"/>
        </w:rPr>
        <w:t xml:space="preserve"> | Midlothian Council</w:t>
      </w:r>
      <w:r w:rsidRPr="009179AE">
        <w:rPr>
          <w:rFonts w:cstheme="minorHAnsi"/>
          <w:color w:val="000000"/>
          <w:sz w:val="24"/>
          <w:szCs w:val="24"/>
          <w:shd w:val="clear" w:color="auto" w:fill="FFFFFF"/>
        </w:rPr>
        <w:t>. [online] Midlothian.gov.uk. Available at: https://www.midlothian.gov.uk/info/200281/snowsports_centre/586/destination_hillend [Accessed 26 Feb. 2020].</w:t>
      </w:r>
    </w:p>
    <w:p w:rsidR="00381666" w:rsidRPr="009179AE" w:rsidRDefault="00381666" w:rsidP="009179AE">
      <w:pPr>
        <w:rPr>
          <w:rFonts w:cstheme="minorHAnsi"/>
          <w:sz w:val="24"/>
          <w:szCs w:val="24"/>
        </w:rPr>
      </w:pPr>
    </w:p>
    <w:p w:rsidR="00381666" w:rsidRPr="009179AE" w:rsidRDefault="00252C21" w:rsidP="009179AE">
      <w:pPr>
        <w:rPr>
          <w:rFonts w:cstheme="minorHAnsi"/>
          <w:sz w:val="24"/>
          <w:szCs w:val="24"/>
        </w:rPr>
      </w:pPr>
      <w:r w:rsidRPr="009179AE">
        <w:rPr>
          <w:rFonts w:cstheme="minorHAnsi"/>
          <w:color w:val="000000"/>
          <w:sz w:val="24"/>
          <w:szCs w:val="24"/>
          <w:shd w:val="clear" w:color="auto" w:fill="FFFFFF"/>
        </w:rPr>
        <w:t>GOV.UK. (2020). </w:t>
      </w:r>
      <w:r w:rsidRPr="009179AE">
        <w:rPr>
          <w:rFonts w:cstheme="minorHAnsi"/>
          <w:i/>
          <w:iCs/>
          <w:color w:val="000000"/>
          <w:sz w:val="24"/>
          <w:szCs w:val="24"/>
          <w:shd w:val="clear" w:color="auto" w:fill="FFFFFF"/>
        </w:rPr>
        <w:t>Permission in principle</w:t>
      </w:r>
      <w:r w:rsidRPr="009179AE">
        <w:rPr>
          <w:rFonts w:cstheme="minorHAnsi"/>
          <w:color w:val="000000"/>
          <w:sz w:val="24"/>
          <w:szCs w:val="24"/>
          <w:shd w:val="clear" w:color="auto" w:fill="FFFFFF"/>
        </w:rPr>
        <w:t>. [online] Available at: https://www.gov.uk/guidance/permission-in-principle [Accessed 26 Feb. 2020].</w:t>
      </w:r>
    </w:p>
    <w:p w:rsidR="00381666" w:rsidRPr="009179AE" w:rsidRDefault="00381666" w:rsidP="009179AE">
      <w:pPr>
        <w:rPr>
          <w:rFonts w:cstheme="minorHAnsi"/>
          <w:sz w:val="24"/>
          <w:szCs w:val="24"/>
        </w:rPr>
      </w:pPr>
    </w:p>
    <w:p w:rsidR="00E2394F" w:rsidRPr="009179AE" w:rsidRDefault="00E2394F" w:rsidP="009179AE">
      <w:pPr>
        <w:rPr>
          <w:rFonts w:cstheme="minorHAnsi"/>
          <w:sz w:val="24"/>
          <w:szCs w:val="24"/>
        </w:rPr>
      </w:pPr>
      <w:proofErr w:type="spellStart"/>
      <w:r w:rsidRPr="009179AE">
        <w:rPr>
          <w:rFonts w:cstheme="minorHAnsi"/>
          <w:color w:val="000000"/>
          <w:sz w:val="24"/>
          <w:szCs w:val="24"/>
          <w:shd w:val="clear" w:color="auto" w:fill="FFFFFF"/>
        </w:rPr>
        <w:t>Gov.scot</w:t>
      </w:r>
      <w:proofErr w:type="spellEnd"/>
      <w:r w:rsidRPr="009179AE">
        <w:rPr>
          <w:rFonts w:cstheme="minorHAnsi"/>
          <w:color w:val="000000"/>
          <w:sz w:val="24"/>
          <w:szCs w:val="24"/>
          <w:shd w:val="clear" w:color="auto" w:fill="FFFFFF"/>
        </w:rPr>
        <w:t>. (2020). </w:t>
      </w:r>
      <w:r w:rsidRPr="009179AE">
        <w:rPr>
          <w:rFonts w:cstheme="minorHAnsi"/>
          <w:i/>
          <w:iCs/>
          <w:color w:val="000000"/>
          <w:sz w:val="24"/>
          <w:szCs w:val="24"/>
          <w:shd w:val="clear" w:color="auto" w:fill="FFFFFF"/>
        </w:rPr>
        <w:t xml:space="preserve">Scottish Planning Policy - </w:t>
      </w:r>
      <w:proofErr w:type="spellStart"/>
      <w:r w:rsidRPr="009179AE">
        <w:rPr>
          <w:rFonts w:cstheme="minorHAnsi"/>
          <w:i/>
          <w:iCs/>
          <w:color w:val="000000"/>
          <w:sz w:val="24"/>
          <w:szCs w:val="24"/>
          <w:shd w:val="clear" w:color="auto" w:fill="FFFFFF"/>
        </w:rPr>
        <w:t>gov.scot</w:t>
      </w:r>
      <w:proofErr w:type="spellEnd"/>
      <w:r w:rsidRPr="009179AE">
        <w:rPr>
          <w:rFonts w:cstheme="minorHAnsi"/>
          <w:color w:val="000000"/>
          <w:sz w:val="24"/>
          <w:szCs w:val="24"/>
          <w:shd w:val="clear" w:color="auto" w:fill="FFFFFF"/>
        </w:rPr>
        <w:t>. [online] Available at: https://www.gov.scot/publications/scottish-planning-policy/ [Accessed 3 Mar. 2020].</w:t>
      </w:r>
    </w:p>
    <w:p w:rsidR="00381666" w:rsidRPr="009179AE" w:rsidRDefault="00381666" w:rsidP="009179AE">
      <w:pPr>
        <w:rPr>
          <w:rFonts w:cstheme="minorHAnsi"/>
          <w:sz w:val="24"/>
          <w:szCs w:val="24"/>
        </w:rPr>
      </w:pPr>
    </w:p>
    <w:p w:rsidR="00C82E33" w:rsidRPr="009179AE" w:rsidRDefault="00C82E33" w:rsidP="009179AE">
      <w:pPr>
        <w:rPr>
          <w:rFonts w:cstheme="minorHAnsi"/>
          <w:color w:val="000000"/>
          <w:sz w:val="24"/>
          <w:szCs w:val="24"/>
          <w:shd w:val="clear" w:color="auto" w:fill="FFFFFF"/>
        </w:rPr>
      </w:pPr>
      <w:r w:rsidRPr="009179AE">
        <w:rPr>
          <w:rFonts w:cstheme="minorHAnsi"/>
          <w:color w:val="000000"/>
          <w:sz w:val="24"/>
          <w:szCs w:val="24"/>
          <w:shd w:val="clear" w:color="auto" w:fill="FFFFFF"/>
        </w:rPr>
        <w:t>Sesplan.gov.uk. (2013). [online] Available at: https://www.sesplan.gov.uk/assets/files/docs/290813/SESplan%20Strategic%20Development%20Plan%20Approved%2027%20June%202013.pdf [Accessed 3 Mar. 2020].</w:t>
      </w:r>
    </w:p>
    <w:p w:rsidR="00C82E33" w:rsidRPr="009179AE" w:rsidRDefault="00C82E33" w:rsidP="009179AE">
      <w:pPr>
        <w:rPr>
          <w:rFonts w:cstheme="minorHAnsi"/>
          <w:color w:val="000000"/>
          <w:sz w:val="24"/>
          <w:szCs w:val="24"/>
          <w:shd w:val="clear" w:color="auto" w:fill="FFFFFF"/>
        </w:rPr>
      </w:pPr>
    </w:p>
    <w:p w:rsidR="00C82E33" w:rsidRPr="009179AE" w:rsidRDefault="00C82E33" w:rsidP="009179AE">
      <w:pPr>
        <w:rPr>
          <w:rFonts w:cstheme="minorHAnsi"/>
          <w:sz w:val="24"/>
          <w:szCs w:val="24"/>
        </w:rPr>
      </w:pPr>
      <w:r w:rsidRPr="009179AE">
        <w:rPr>
          <w:rFonts w:cstheme="minorHAnsi"/>
          <w:color w:val="000000"/>
          <w:sz w:val="24"/>
          <w:szCs w:val="24"/>
          <w:shd w:val="clear" w:color="auto" w:fill="FFFFFF"/>
        </w:rPr>
        <w:t>Midlothian-consult.objective.co.uk. (2020). </w:t>
      </w:r>
      <w:r w:rsidRPr="009179AE">
        <w:rPr>
          <w:rFonts w:cstheme="minorHAnsi"/>
          <w:i/>
          <w:iCs/>
          <w:color w:val="000000"/>
          <w:sz w:val="24"/>
          <w:szCs w:val="24"/>
          <w:shd w:val="clear" w:color="auto" w:fill="FFFFFF"/>
        </w:rPr>
        <w:t>Midlothian Council - Midlothian Local Development Plan 2017 - Midlothian Local Development Plan 2017</w:t>
      </w:r>
      <w:r w:rsidRPr="009179AE">
        <w:rPr>
          <w:rFonts w:cstheme="minorHAnsi"/>
          <w:color w:val="000000"/>
          <w:sz w:val="24"/>
          <w:szCs w:val="24"/>
          <w:shd w:val="clear" w:color="auto" w:fill="FFFFFF"/>
        </w:rPr>
        <w:t>. [online] Available at: https://midlothian-consult.objective.co.uk/portal/midlothian_local_development_plan_2017?pointId=4791461 [Accessed 3 Mar. 2020].</w:t>
      </w:r>
    </w:p>
    <w:p w:rsidR="00381666" w:rsidRPr="009179AE" w:rsidRDefault="00381666" w:rsidP="009179AE">
      <w:pPr>
        <w:rPr>
          <w:rFonts w:cstheme="minorHAnsi"/>
          <w:sz w:val="24"/>
          <w:szCs w:val="24"/>
        </w:rPr>
      </w:pPr>
    </w:p>
    <w:p w:rsidR="00381666" w:rsidRPr="009179AE" w:rsidRDefault="00B2792F" w:rsidP="009179AE">
      <w:pPr>
        <w:rPr>
          <w:rFonts w:cstheme="minorHAnsi"/>
          <w:sz w:val="24"/>
          <w:szCs w:val="24"/>
        </w:rPr>
      </w:pPr>
      <w:r w:rsidRPr="009179AE">
        <w:rPr>
          <w:rFonts w:cstheme="minorHAnsi"/>
          <w:color w:val="000000"/>
          <w:sz w:val="24"/>
          <w:szCs w:val="24"/>
          <w:shd w:val="clear" w:color="auto" w:fill="FFFFFF"/>
        </w:rPr>
        <w:t xml:space="preserve">Wright, A., Dolman, S., </w:t>
      </w:r>
      <w:proofErr w:type="spellStart"/>
      <w:r w:rsidRPr="009179AE">
        <w:rPr>
          <w:rFonts w:cstheme="minorHAnsi"/>
          <w:color w:val="000000"/>
          <w:sz w:val="24"/>
          <w:szCs w:val="24"/>
          <w:shd w:val="clear" w:color="auto" w:fill="FFFFFF"/>
        </w:rPr>
        <w:t>Jasny</w:t>
      </w:r>
      <w:proofErr w:type="spellEnd"/>
      <w:r w:rsidRPr="009179AE">
        <w:rPr>
          <w:rFonts w:cstheme="minorHAnsi"/>
          <w:color w:val="000000"/>
          <w:sz w:val="24"/>
          <w:szCs w:val="24"/>
          <w:shd w:val="clear" w:color="auto" w:fill="FFFFFF"/>
        </w:rPr>
        <w:t xml:space="preserve">, M., Parsons, E., </w:t>
      </w:r>
      <w:proofErr w:type="spellStart"/>
      <w:r w:rsidRPr="009179AE">
        <w:rPr>
          <w:rFonts w:cstheme="minorHAnsi"/>
          <w:color w:val="000000"/>
          <w:sz w:val="24"/>
          <w:szCs w:val="24"/>
          <w:shd w:val="clear" w:color="auto" w:fill="FFFFFF"/>
        </w:rPr>
        <w:t>Schiedek</w:t>
      </w:r>
      <w:proofErr w:type="spellEnd"/>
      <w:r w:rsidRPr="009179AE">
        <w:rPr>
          <w:rFonts w:cstheme="minorHAnsi"/>
          <w:color w:val="000000"/>
          <w:sz w:val="24"/>
          <w:szCs w:val="24"/>
          <w:shd w:val="clear" w:color="auto" w:fill="FFFFFF"/>
        </w:rPr>
        <w:t>, D. and Young, S. (2013). Myth and Momentum: A Critique of Environmental Impact Assessments. </w:t>
      </w:r>
      <w:r w:rsidRPr="009179AE">
        <w:rPr>
          <w:rFonts w:cstheme="minorHAnsi"/>
          <w:i/>
          <w:iCs/>
          <w:color w:val="000000"/>
          <w:sz w:val="24"/>
          <w:szCs w:val="24"/>
          <w:shd w:val="clear" w:color="auto" w:fill="FFFFFF"/>
        </w:rPr>
        <w:t>Journal of Environmental Protection</w:t>
      </w:r>
      <w:r w:rsidRPr="009179AE">
        <w:rPr>
          <w:rFonts w:cstheme="minorHAnsi"/>
          <w:color w:val="000000"/>
          <w:sz w:val="24"/>
          <w:szCs w:val="24"/>
          <w:shd w:val="clear" w:color="auto" w:fill="FFFFFF"/>
        </w:rPr>
        <w:t>, 04(08), pp.72-77.</w:t>
      </w:r>
    </w:p>
    <w:p w:rsidR="00381666" w:rsidRPr="009179AE" w:rsidRDefault="00381666" w:rsidP="009179AE">
      <w:pPr>
        <w:rPr>
          <w:rFonts w:cstheme="minorHAnsi"/>
          <w:sz w:val="24"/>
          <w:szCs w:val="24"/>
        </w:rPr>
      </w:pPr>
    </w:p>
    <w:p w:rsidR="00B03E87" w:rsidRPr="009179AE" w:rsidRDefault="00B03E87" w:rsidP="009179AE">
      <w:pPr>
        <w:rPr>
          <w:rFonts w:cstheme="minorHAnsi"/>
          <w:color w:val="000000"/>
          <w:sz w:val="24"/>
          <w:szCs w:val="24"/>
          <w:shd w:val="clear" w:color="auto" w:fill="FFFFFF"/>
        </w:rPr>
      </w:pPr>
      <w:proofErr w:type="spellStart"/>
      <w:r w:rsidRPr="009179AE">
        <w:rPr>
          <w:rFonts w:cstheme="minorHAnsi"/>
          <w:color w:val="000000"/>
          <w:sz w:val="24"/>
          <w:szCs w:val="24"/>
          <w:shd w:val="clear" w:color="auto" w:fill="FFFFFF"/>
        </w:rPr>
        <w:t>Transport.gov.scot</w:t>
      </w:r>
      <w:proofErr w:type="spellEnd"/>
      <w:r w:rsidRPr="009179AE">
        <w:rPr>
          <w:rFonts w:cstheme="minorHAnsi"/>
          <w:color w:val="000000"/>
          <w:sz w:val="24"/>
          <w:szCs w:val="24"/>
          <w:shd w:val="clear" w:color="auto" w:fill="FFFFFF"/>
        </w:rPr>
        <w:t>. (2020). [online] Available at: https://www.transport.gov.scot/publication/forth-replacement-crossing-environmental-statement/j11223-005/ [Accessed 4 Mar. 2020].</w:t>
      </w:r>
    </w:p>
    <w:p w:rsidR="000F7C30" w:rsidRPr="009179AE" w:rsidRDefault="000F7C30" w:rsidP="009179AE">
      <w:pPr>
        <w:rPr>
          <w:rFonts w:cstheme="minorHAnsi"/>
          <w:color w:val="000000"/>
          <w:sz w:val="24"/>
          <w:szCs w:val="24"/>
          <w:shd w:val="clear" w:color="auto" w:fill="FFFFFF"/>
        </w:rPr>
      </w:pPr>
    </w:p>
    <w:p w:rsidR="000F7C30" w:rsidRPr="009179AE" w:rsidRDefault="000F7C30" w:rsidP="009179AE">
      <w:pPr>
        <w:rPr>
          <w:rFonts w:cstheme="minorHAnsi"/>
          <w:color w:val="000000"/>
          <w:sz w:val="24"/>
          <w:szCs w:val="24"/>
          <w:shd w:val="clear" w:color="auto" w:fill="FFFFFF"/>
        </w:rPr>
      </w:pPr>
      <w:r w:rsidRPr="009179AE">
        <w:rPr>
          <w:rFonts w:cstheme="minorHAnsi"/>
          <w:color w:val="000000"/>
          <w:sz w:val="24"/>
          <w:szCs w:val="24"/>
          <w:shd w:val="clear" w:color="auto" w:fill="FFFFFF"/>
        </w:rPr>
        <w:lastRenderedPageBreak/>
        <w:t>Scottish Government. (2014). [online] Available at: https://www.gov.scot/publications/scottish-planning-policy/ [Accessed 5 Mar. 2020].</w:t>
      </w:r>
    </w:p>
    <w:p w:rsidR="003E2C75" w:rsidRPr="009179AE" w:rsidRDefault="003E2C75" w:rsidP="009179AE">
      <w:pPr>
        <w:rPr>
          <w:rFonts w:cstheme="minorHAnsi"/>
          <w:color w:val="000000"/>
          <w:sz w:val="24"/>
          <w:szCs w:val="24"/>
          <w:shd w:val="clear" w:color="auto" w:fill="FFFFFF"/>
        </w:rPr>
      </w:pPr>
    </w:p>
    <w:p w:rsidR="003E2C75" w:rsidRPr="009179AE" w:rsidRDefault="003E2C75" w:rsidP="009179AE">
      <w:pPr>
        <w:rPr>
          <w:rFonts w:cstheme="minorHAnsi"/>
          <w:color w:val="000000"/>
          <w:sz w:val="24"/>
          <w:szCs w:val="24"/>
          <w:shd w:val="clear" w:color="auto" w:fill="FFFFFF"/>
        </w:rPr>
      </w:pPr>
      <w:r w:rsidRPr="009179AE">
        <w:rPr>
          <w:rFonts w:cstheme="minorHAnsi"/>
          <w:color w:val="000000"/>
          <w:sz w:val="24"/>
          <w:szCs w:val="24"/>
          <w:shd w:val="clear" w:color="auto" w:fill="FFFFFF"/>
        </w:rPr>
        <w:t>Bruhn-</w:t>
      </w:r>
      <w:proofErr w:type="spellStart"/>
      <w:r w:rsidRPr="009179AE">
        <w:rPr>
          <w:rFonts w:cstheme="minorHAnsi"/>
          <w:color w:val="000000"/>
          <w:sz w:val="24"/>
          <w:szCs w:val="24"/>
          <w:shd w:val="clear" w:color="auto" w:fill="FFFFFF"/>
        </w:rPr>
        <w:t>Tysk</w:t>
      </w:r>
      <w:proofErr w:type="spellEnd"/>
      <w:r w:rsidRPr="009179AE">
        <w:rPr>
          <w:rFonts w:cstheme="minorHAnsi"/>
          <w:color w:val="000000"/>
          <w:sz w:val="24"/>
          <w:szCs w:val="24"/>
          <w:shd w:val="clear" w:color="auto" w:fill="FFFFFF"/>
        </w:rPr>
        <w:t xml:space="preserve">, S. and </w:t>
      </w:r>
      <w:proofErr w:type="spellStart"/>
      <w:r w:rsidRPr="009179AE">
        <w:rPr>
          <w:rFonts w:cstheme="minorHAnsi"/>
          <w:color w:val="000000"/>
          <w:sz w:val="24"/>
          <w:szCs w:val="24"/>
          <w:shd w:val="clear" w:color="auto" w:fill="FFFFFF"/>
        </w:rPr>
        <w:t>Eklund</w:t>
      </w:r>
      <w:proofErr w:type="spellEnd"/>
      <w:r w:rsidRPr="009179AE">
        <w:rPr>
          <w:rFonts w:cstheme="minorHAnsi"/>
          <w:color w:val="000000"/>
          <w:sz w:val="24"/>
          <w:szCs w:val="24"/>
          <w:shd w:val="clear" w:color="auto" w:fill="FFFFFF"/>
        </w:rPr>
        <w:t>, M. (2002). Environmental impact assessment—a tool for sustainable development?. </w:t>
      </w:r>
      <w:r w:rsidRPr="009179AE">
        <w:rPr>
          <w:rFonts w:cstheme="minorHAnsi"/>
          <w:i/>
          <w:iCs/>
          <w:color w:val="000000"/>
          <w:sz w:val="24"/>
          <w:szCs w:val="24"/>
          <w:shd w:val="clear" w:color="auto" w:fill="FFFFFF"/>
        </w:rPr>
        <w:t>Environmental Impact Assessment Review</w:t>
      </w:r>
      <w:r w:rsidRPr="009179AE">
        <w:rPr>
          <w:rFonts w:cstheme="minorHAnsi"/>
          <w:color w:val="000000"/>
          <w:sz w:val="24"/>
          <w:szCs w:val="24"/>
          <w:shd w:val="clear" w:color="auto" w:fill="FFFFFF"/>
        </w:rPr>
        <w:t>, 22(2), pp.129-144.</w:t>
      </w:r>
    </w:p>
    <w:p w:rsidR="00075793" w:rsidRPr="009179AE" w:rsidRDefault="00075793" w:rsidP="009179AE">
      <w:pPr>
        <w:rPr>
          <w:rFonts w:cstheme="minorHAnsi"/>
          <w:color w:val="000000"/>
          <w:sz w:val="24"/>
          <w:szCs w:val="24"/>
          <w:shd w:val="clear" w:color="auto" w:fill="FFFFFF"/>
        </w:rPr>
      </w:pPr>
    </w:p>
    <w:p w:rsidR="003E2C75" w:rsidRPr="009179AE" w:rsidRDefault="00075793" w:rsidP="009179AE">
      <w:pPr>
        <w:rPr>
          <w:rFonts w:cstheme="minorHAnsi"/>
          <w:color w:val="000000"/>
          <w:sz w:val="24"/>
          <w:szCs w:val="24"/>
          <w:shd w:val="clear" w:color="auto" w:fill="FFFFFF"/>
        </w:rPr>
      </w:pPr>
      <w:r w:rsidRPr="009179AE">
        <w:rPr>
          <w:rFonts w:cstheme="minorHAnsi"/>
          <w:color w:val="000000"/>
          <w:sz w:val="24"/>
          <w:szCs w:val="24"/>
          <w:shd w:val="clear" w:color="auto" w:fill="FFFFFF"/>
        </w:rPr>
        <w:t>Iema.net. (2010). </w:t>
      </w:r>
      <w:r w:rsidRPr="009179AE">
        <w:rPr>
          <w:rFonts w:cstheme="minorHAnsi"/>
          <w:i/>
          <w:iCs/>
          <w:color w:val="000000"/>
          <w:sz w:val="24"/>
          <w:szCs w:val="24"/>
          <w:shd w:val="clear" w:color="auto" w:fill="FFFFFF"/>
        </w:rPr>
        <w:t>The state of the Environmental Impact Assessment in the UK</w:t>
      </w:r>
      <w:r w:rsidRPr="009179AE">
        <w:rPr>
          <w:rFonts w:cstheme="minorHAnsi"/>
          <w:color w:val="000000"/>
          <w:sz w:val="24"/>
          <w:szCs w:val="24"/>
          <w:shd w:val="clear" w:color="auto" w:fill="FFFFFF"/>
        </w:rPr>
        <w:t>. [online] Available at: https://www.iema.net/ [Accessed 6 Mar. 2020].</w:t>
      </w:r>
    </w:p>
    <w:p w:rsidR="008E1F04" w:rsidRPr="009179AE" w:rsidRDefault="008E1F04" w:rsidP="009179AE">
      <w:pPr>
        <w:rPr>
          <w:rFonts w:cstheme="minorHAnsi"/>
          <w:color w:val="000000"/>
          <w:sz w:val="24"/>
          <w:szCs w:val="24"/>
          <w:shd w:val="clear" w:color="auto" w:fill="FFFFFF"/>
        </w:rPr>
      </w:pPr>
    </w:p>
    <w:p w:rsidR="008E1F04" w:rsidRDefault="008E1F04" w:rsidP="009179AE">
      <w:pPr>
        <w:rPr>
          <w:rFonts w:cstheme="minorHAnsi"/>
          <w:color w:val="000000"/>
          <w:sz w:val="24"/>
          <w:szCs w:val="24"/>
          <w:shd w:val="clear" w:color="auto" w:fill="FFFFFF"/>
        </w:rPr>
      </w:pPr>
      <w:r w:rsidRPr="009179AE">
        <w:rPr>
          <w:rFonts w:cstheme="minorHAnsi"/>
          <w:color w:val="000000"/>
          <w:sz w:val="24"/>
          <w:szCs w:val="24"/>
          <w:shd w:val="clear" w:color="auto" w:fill="FFFFFF"/>
        </w:rPr>
        <w:t>ABDUL-SATTAR, N. (2007). </w:t>
      </w:r>
      <w:r w:rsidRPr="009179AE">
        <w:rPr>
          <w:rFonts w:cstheme="minorHAnsi"/>
          <w:i/>
          <w:iCs/>
          <w:color w:val="000000"/>
          <w:sz w:val="24"/>
          <w:szCs w:val="24"/>
          <w:shd w:val="clear" w:color="auto" w:fill="FFFFFF"/>
        </w:rPr>
        <w:t>Comparative Analysis of the EIA system of Developed and Developing Countries: Cases of Hydroelectric Power Plants</w:t>
      </w:r>
      <w:r w:rsidRPr="009179AE">
        <w:rPr>
          <w:rFonts w:cstheme="minorHAnsi"/>
          <w:color w:val="000000"/>
          <w:sz w:val="24"/>
          <w:szCs w:val="24"/>
          <w:shd w:val="clear" w:color="auto" w:fill="FFFFFF"/>
        </w:rPr>
        <w:t>. [online] Available at: http://publications.lib.chalmers.se/records/fulltext/43366.pdf [Accessed 6 Mar. 2020].</w:t>
      </w:r>
    </w:p>
    <w:p w:rsidR="00D7060F" w:rsidRPr="00D7060F" w:rsidRDefault="00D7060F" w:rsidP="009179AE">
      <w:pPr>
        <w:rPr>
          <w:rFonts w:cstheme="minorHAnsi"/>
          <w:color w:val="000000"/>
          <w:shd w:val="clear" w:color="auto" w:fill="FFFFFF"/>
        </w:rPr>
      </w:pPr>
    </w:p>
    <w:p w:rsidR="00D7060F" w:rsidRPr="00D7060F" w:rsidRDefault="00D7060F" w:rsidP="009179AE">
      <w:pPr>
        <w:rPr>
          <w:rFonts w:cstheme="minorHAnsi"/>
          <w:sz w:val="24"/>
          <w:szCs w:val="24"/>
        </w:rPr>
      </w:pPr>
      <w:r w:rsidRPr="00D7060F">
        <w:rPr>
          <w:rFonts w:cstheme="minorHAnsi"/>
          <w:color w:val="000000"/>
          <w:sz w:val="24"/>
          <w:szCs w:val="24"/>
          <w:shd w:val="clear" w:color="auto" w:fill="FFFFFF"/>
        </w:rPr>
        <w:t>ARTS, J., RUNHAAR, H., FISCHER, T., JHA-THAKUR, U., VAN LAERHOVEN, F., DRIESSEN, P. and ONYANGO, V. (2012). THE EFFECTIVENESS OF EIA AS AN INSTRUMENT FOR ENVIRONMENTAL GOVERNANCE: REFLECTING ON 25 YEARS OF EIA PRACTICE IN THE NETHERLANDS AND THE UK. </w:t>
      </w:r>
      <w:r w:rsidRPr="00D7060F">
        <w:rPr>
          <w:rFonts w:cstheme="minorHAnsi"/>
          <w:i/>
          <w:iCs/>
          <w:color w:val="000000"/>
          <w:sz w:val="24"/>
          <w:szCs w:val="24"/>
          <w:shd w:val="clear" w:color="auto" w:fill="FFFFFF"/>
        </w:rPr>
        <w:t>Journal of Environmental Assessment Policy and Management</w:t>
      </w:r>
      <w:r w:rsidRPr="00D7060F">
        <w:rPr>
          <w:rFonts w:cstheme="minorHAnsi"/>
          <w:color w:val="000000"/>
          <w:sz w:val="24"/>
          <w:szCs w:val="24"/>
          <w:shd w:val="clear" w:color="auto" w:fill="FFFFFF"/>
        </w:rPr>
        <w:t>, 14(04), p.1250025.</w:t>
      </w:r>
    </w:p>
    <w:sectPr w:rsidR="00D7060F" w:rsidRPr="00D7060F" w:rsidSect="004C089F">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659" w:rsidRDefault="008D2659" w:rsidP="008D2659">
      <w:pPr>
        <w:spacing w:after="0" w:line="240" w:lineRule="auto"/>
      </w:pPr>
      <w:r>
        <w:separator/>
      </w:r>
    </w:p>
  </w:endnote>
  <w:endnote w:type="continuationSeparator" w:id="0">
    <w:p w:rsidR="008D2659" w:rsidRDefault="008D2659" w:rsidP="008D2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659" w:rsidRDefault="008D2659">
    <w:pPr>
      <w:pStyle w:val="Footer"/>
      <w:jc w:val="center"/>
    </w:pPr>
  </w:p>
  <w:p w:rsidR="008D2659" w:rsidRDefault="008D2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659" w:rsidRDefault="008D2659">
    <w:pPr>
      <w:pStyle w:val="Footer"/>
      <w:jc w:val="center"/>
    </w:pPr>
  </w:p>
  <w:p w:rsidR="008D2659" w:rsidRDefault="008D26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7068597"/>
      <w:docPartObj>
        <w:docPartGallery w:val="Page Numbers (Bottom of Page)"/>
        <w:docPartUnique/>
      </w:docPartObj>
    </w:sdtPr>
    <w:sdtEndPr>
      <w:rPr>
        <w:color w:val="7F7F7F" w:themeColor="background1" w:themeShade="7F"/>
        <w:spacing w:val="60"/>
      </w:rPr>
    </w:sdtEndPr>
    <w:sdtContent>
      <w:p w:rsidR="00DD149F" w:rsidRDefault="00DD14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D1201">
          <w:rPr>
            <w:noProof/>
          </w:rPr>
          <w:t>10</w:t>
        </w:r>
        <w:r>
          <w:rPr>
            <w:noProof/>
          </w:rPr>
          <w:fldChar w:fldCharType="end"/>
        </w:r>
        <w:r>
          <w:t xml:space="preserve"> | </w:t>
        </w:r>
        <w:r>
          <w:rPr>
            <w:color w:val="7F7F7F" w:themeColor="background1" w:themeShade="7F"/>
            <w:spacing w:val="60"/>
          </w:rPr>
          <w:t>Page</w:t>
        </w:r>
      </w:p>
    </w:sdtContent>
  </w:sdt>
  <w:p w:rsidR="008D2659" w:rsidRDefault="008D26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9027942"/>
      <w:docPartObj>
        <w:docPartGallery w:val="Page Numbers (Bottom of Page)"/>
        <w:docPartUnique/>
      </w:docPartObj>
    </w:sdtPr>
    <w:sdtEndPr>
      <w:rPr>
        <w:color w:val="7F7F7F" w:themeColor="background1" w:themeShade="7F"/>
        <w:spacing w:val="60"/>
      </w:rPr>
    </w:sdtEndPr>
    <w:sdtContent>
      <w:p w:rsidR="00845352" w:rsidRDefault="008453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D1201">
          <w:rPr>
            <w:noProof/>
          </w:rPr>
          <w:t>9</w:t>
        </w:r>
        <w:r>
          <w:rPr>
            <w:noProof/>
          </w:rPr>
          <w:fldChar w:fldCharType="end"/>
        </w:r>
        <w:r>
          <w:t xml:space="preserve"> | </w:t>
        </w:r>
        <w:r>
          <w:rPr>
            <w:color w:val="7F7F7F" w:themeColor="background1" w:themeShade="7F"/>
            <w:spacing w:val="60"/>
          </w:rPr>
          <w:t>Page</w:t>
        </w:r>
      </w:p>
    </w:sdtContent>
  </w:sdt>
  <w:p w:rsidR="008D2659" w:rsidRDefault="008D2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659" w:rsidRDefault="008D2659" w:rsidP="008D2659">
      <w:pPr>
        <w:spacing w:after="0" w:line="240" w:lineRule="auto"/>
      </w:pPr>
      <w:r>
        <w:separator/>
      </w:r>
    </w:p>
  </w:footnote>
  <w:footnote w:type="continuationSeparator" w:id="0">
    <w:p w:rsidR="008D2659" w:rsidRDefault="008D2659" w:rsidP="008D2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05549"/>
    <w:multiLevelType w:val="hybridMultilevel"/>
    <w:tmpl w:val="48AEB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6A0BB5"/>
    <w:multiLevelType w:val="hybridMultilevel"/>
    <w:tmpl w:val="8B583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203EC6"/>
    <w:multiLevelType w:val="hybridMultilevel"/>
    <w:tmpl w:val="EFB2312C"/>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C03"/>
    <w:rsid w:val="00004CBC"/>
    <w:rsid w:val="00023CE8"/>
    <w:rsid w:val="00075793"/>
    <w:rsid w:val="00094FC9"/>
    <w:rsid w:val="000A1BEB"/>
    <w:rsid w:val="000A2D35"/>
    <w:rsid w:val="000A4451"/>
    <w:rsid w:val="000B267C"/>
    <w:rsid w:val="000F1861"/>
    <w:rsid w:val="000F7C30"/>
    <w:rsid w:val="00115B4A"/>
    <w:rsid w:val="0016117C"/>
    <w:rsid w:val="001739B5"/>
    <w:rsid w:val="00182777"/>
    <w:rsid w:val="001E3821"/>
    <w:rsid w:val="001E6D48"/>
    <w:rsid w:val="001E7F22"/>
    <w:rsid w:val="00213B60"/>
    <w:rsid w:val="002319C5"/>
    <w:rsid w:val="00234771"/>
    <w:rsid w:val="00252C21"/>
    <w:rsid w:val="00260B42"/>
    <w:rsid w:val="002827FC"/>
    <w:rsid w:val="00283BFE"/>
    <w:rsid w:val="00291CBC"/>
    <w:rsid w:val="002C78DA"/>
    <w:rsid w:val="002E6CD8"/>
    <w:rsid w:val="002F0B23"/>
    <w:rsid w:val="002F6C03"/>
    <w:rsid w:val="003247E7"/>
    <w:rsid w:val="003265C7"/>
    <w:rsid w:val="00331187"/>
    <w:rsid w:val="00331912"/>
    <w:rsid w:val="00334D43"/>
    <w:rsid w:val="00364135"/>
    <w:rsid w:val="00364AB4"/>
    <w:rsid w:val="00381666"/>
    <w:rsid w:val="00384633"/>
    <w:rsid w:val="00387BB2"/>
    <w:rsid w:val="003B2F2E"/>
    <w:rsid w:val="003C13C3"/>
    <w:rsid w:val="003C4F4F"/>
    <w:rsid w:val="003E2C75"/>
    <w:rsid w:val="003F2DDC"/>
    <w:rsid w:val="003F36DD"/>
    <w:rsid w:val="003F4192"/>
    <w:rsid w:val="0040391E"/>
    <w:rsid w:val="0043374B"/>
    <w:rsid w:val="00457E67"/>
    <w:rsid w:val="00491E00"/>
    <w:rsid w:val="004C089F"/>
    <w:rsid w:val="004C2972"/>
    <w:rsid w:val="004E4AB8"/>
    <w:rsid w:val="005151D0"/>
    <w:rsid w:val="005343BA"/>
    <w:rsid w:val="0055512C"/>
    <w:rsid w:val="0058780A"/>
    <w:rsid w:val="005A6156"/>
    <w:rsid w:val="005C379D"/>
    <w:rsid w:val="005C63F2"/>
    <w:rsid w:val="005E0E6C"/>
    <w:rsid w:val="005E4DAF"/>
    <w:rsid w:val="005E77B7"/>
    <w:rsid w:val="005F3650"/>
    <w:rsid w:val="00624E6F"/>
    <w:rsid w:val="00641580"/>
    <w:rsid w:val="00655F9A"/>
    <w:rsid w:val="006873A8"/>
    <w:rsid w:val="006A1393"/>
    <w:rsid w:val="006C1A97"/>
    <w:rsid w:val="006C7F60"/>
    <w:rsid w:val="006E2EC7"/>
    <w:rsid w:val="006F3846"/>
    <w:rsid w:val="006F6C4C"/>
    <w:rsid w:val="00766522"/>
    <w:rsid w:val="007670C7"/>
    <w:rsid w:val="007B0DEC"/>
    <w:rsid w:val="007B7118"/>
    <w:rsid w:val="007D0FD0"/>
    <w:rsid w:val="007F4CF7"/>
    <w:rsid w:val="00800077"/>
    <w:rsid w:val="00845352"/>
    <w:rsid w:val="00870C71"/>
    <w:rsid w:val="00871C1E"/>
    <w:rsid w:val="00881A13"/>
    <w:rsid w:val="00883D58"/>
    <w:rsid w:val="00887027"/>
    <w:rsid w:val="00895DC2"/>
    <w:rsid w:val="008B6B5F"/>
    <w:rsid w:val="008D2659"/>
    <w:rsid w:val="008E1F04"/>
    <w:rsid w:val="008E4191"/>
    <w:rsid w:val="008E5817"/>
    <w:rsid w:val="008F2FAD"/>
    <w:rsid w:val="00905790"/>
    <w:rsid w:val="009123ED"/>
    <w:rsid w:val="009179AE"/>
    <w:rsid w:val="00925412"/>
    <w:rsid w:val="009432FB"/>
    <w:rsid w:val="00956DDF"/>
    <w:rsid w:val="00976D70"/>
    <w:rsid w:val="009800EA"/>
    <w:rsid w:val="00983CB1"/>
    <w:rsid w:val="009A56F0"/>
    <w:rsid w:val="009B2447"/>
    <w:rsid w:val="009B6B93"/>
    <w:rsid w:val="009C7FA7"/>
    <w:rsid w:val="009F26EE"/>
    <w:rsid w:val="009F44D9"/>
    <w:rsid w:val="00A07351"/>
    <w:rsid w:val="00A07C89"/>
    <w:rsid w:val="00A31E31"/>
    <w:rsid w:val="00A41746"/>
    <w:rsid w:val="00A52365"/>
    <w:rsid w:val="00A67A33"/>
    <w:rsid w:val="00A70AA9"/>
    <w:rsid w:val="00A7137E"/>
    <w:rsid w:val="00A9111C"/>
    <w:rsid w:val="00AC315C"/>
    <w:rsid w:val="00AE783C"/>
    <w:rsid w:val="00B021AA"/>
    <w:rsid w:val="00B03E87"/>
    <w:rsid w:val="00B0611F"/>
    <w:rsid w:val="00B064AF"/>
    <w:rsid w:val="00B10447"/>
    <w:rsid w:val="00B1175A"/>
    <w:rsid w:val="00B1238F"/>
    <w:rsid w:val="00B2792F"/>
    <w:rsid w:val="00B40B5F"/>
    <w:rsid w:val="00B77010"/>
    <w:rsid w:val="00B85E0E"/>
    <w:rsid w:val="00B94D63"/>
    <w:rsid w:val="00BB12EA"/>
    <w:rsid w:val="00BC6220"/>
    <w:rsid w:val="00BC6D3E"/>
    <w:rsid w:val="00BD1201"/>
    <w:rsid w:val="00C47A17"/>
    <w:rsid w:val="00C6032C"/>
    <w:rsid w:val="00C65B35"/>
    <w:rsid w:val="00C75947"/>
    <w:rsid w:val="00C82E33"/>
    <w:rsid w:val="00C9635D"/>
    <w:rsid w:val="00CA1CEB"/>
    <w:rsid w:val="00CA2106"/>
    <w:rsid w:val="00CA5ACF"/>
    <w:rsid w:val="00CD6727"/>
    <w:rsid w:val="00CF5D77"/>
    <w:rsid w:val="00D02D65"/>
    <w:rsid w:val="00D26045"/>
    <w:rsid w:val="00D44A83"/>
    <w:rsid w:val="00D50F25"/>
    <w:rsid w:val="00D61CCE"/>
    <w:rsid w:val="00D652E9"/>
    <w:rsid w:val="00D7060F"/>
    <w:rsid w:val="00D72C8E"/>
    <w:rsid w:val="00D857C7"/>
    <w:rsid w:val="00DA2208"/>
    <w:rsid w:val="00DD149F"/>
    <w:rsid w:val="00DD486D"/>
    <w:rsid w:val="00DF50B1"/>
    <w:rsid w:val="00E2394F"/>
    <w:rsid w:val="00E34CF9"/>
    <w:rsid w:val="00E35F86"/>
    <w:rsid w:val="00E71202"/>
    <w:rsid w:val="00E72D2C"/>
    <w:rsid w:val="00E73836"/>
    <w:rsid w:val="00E864F7"/>
    <w:rsid w:val="00EA7F7A"/>
    <w:rsid w:val="00EC1558"/>
    <w:rsid w:val="00EC3FC4"/>
    <w:rsid w:val="00EE782F"/>
    <w:rsid w:val="00F04707"/>
    <w:rsid w:val="00F25452"/>
    <w:rsid w:val="00F42859"/>
    <w:rsid w:val="00F62FA7"/>
    <w:rsid w:val="00FB2082"/>
    <w:rsid w:val="00FC4549"/>
    <w:rsid w:val="00FF79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4C0B"/>
  <w15:chartTrackingRefBased/>
  <w15:docId w15:val="{4EF3AD42-4818-4508-B368-1BD807C76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6C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51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6C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F6C03"/>
    <w:rPr>
      <w:rFonts w:eastAsiaTheme="minorEastAsia"/>
      <w:lang w:val="en-US"/>
    </w:rPr>
  </w:style>
  <w:style w:type="paragraph" w:styleId="Caption">
    <w:name w:val="caption"/>
    <w:basedOn w:val="Normal"/>
    <w:next w:val="Normal"/>
    <w:uiPriority w:val="35"/>
    <w:unhideWhenUsed/>
    <w:qFormat/>
    <w:rsid w:val="002F6C0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F6C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6C03"/>
    <w:pPr>
      <w:outlineLvl w:val="9"/>
    </w:pPr>
    <w:rPr>
      <w:lang w:val="en-US"/>
    </w:rPr>
  </w:style>
  <w:style w:type="paragraph" w:styleId="ListParagraph">
    <w:name w:val="List Paragraph"/>
    <w:basedOn w:val="Normal"/>
    <w:uiPriority w:val="34"/>
    <w:qFormat/>
    <w:rsid w:val="00381666"/>
    <w:pPr>
      <w:ind w:left="720"/>
      <w:contextualSpacing/>
    </w:pPr>
  </w:style>
  <w:style w:type="paragraph" w:styleId="Header">
    <w:name w:val="header"/>
    <w:basedOn w:val="Normal"/>
    <w:link w:val="HeaderChar"/>
    <w:uiPriority w:val="99"/>
    <w:unhideWhenUsed/>
    <w:rsid w:val="008D2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659"/>
  </w:style>
  <w:style w:type="paragraph" w:styleId="Footer">
    <w:name w:val="footer"/>
    <w:basedOn w:val="Normal"/>
    <w:link w:val="FooterChar"/>
    <w:uiPriority w:val="99"/>
    <w:unhideWhenUsed/>
    <w:rsid w:val="008D2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659"/>
  </w:style>
  <w:style w:type="paragraph" w:styleId="TOC1">
    <w:name w:val="toc 1"/>
    <w:basedOn w:val="Normal"/>
    <w:next w:val="Normal"/>
    <w:autoRedefine/>
    <w:uiPriority w:val="39"/>
    <w:unhideWhenUsed/>
    <w:rsid w:val="008D2659"/>
    <w:pPr>
      <w:spacing w:after="100"/>
    </w:pPr>
  </w:style>
  <w:style w:type="character" w:styleId="Hyperlink">
    <w:name w:val="Hyperlink"/>
    <w:basedOn w:val="DefaultParagraphFont"/>
    <w:uiPriority w:val="99"/>
    <w:unhideWhenUsed/>
    <w:rsid w:val="008D2659"/>
    <w:rPr>
      <w:color w:val="0563C1" w:themeColor="hyperlink"/>
      <w:u w:val="single"/>
    </w:rPr>
  </w:style>
  <w:style w:type="paragraph" w:styleId="BalloonText">
    <w:name w:val="Balloon Text"/>
    <w:basedOn w:val="Normal"/>
    <w:link w:val="BalloonTextChar"/>
    <w:uiPriority w:val="99"/>
    <w:semiHidden/>
    <w:unhideWhenUsed/>
    <w:rsid w:val="005E77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77B7"/>
    <w:rPr>
      <w:rFonts w:ascii="Segoe UI" w:hAnsi="Segoe UI" w:cs="Segoe UI"/>
      <w:sz w:val="18"/>
      <w:szCs w:val="18"/>
    </w:rPr>
  </w:style>
  <w:style w:type="character" w:customStyle="1" w:styleId="Heading2Char">
    <w:name w:val="Heading 2 Char"/>
    <w:basedOn w:val="DefaultParagraphFont"/>
    <w:link w:val="Heading2"/>
    <w:uiPriority w:val="9"/>
    <w:rsid w:val="005151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60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A13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5E4D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2A222-829B-4F59-AABD-5EFF2C1DF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CDD187D</Template>
  <TotalTime>1970</TotalTime>
  <Pages>13</Pages>
  <Words>3240</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Destination Hillend</vt:lpstr>
    </vt:vector>
  </TitlesOfParts>
  <Company>SRUC Environmental Resource Management</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Destination Hillend</dc:title>
  <dc:subject/>
  <dc:creator>Lauren Graham – S30000950</dc:creator>
  <cp:keywords/>
  <dc:description/>
  <cp:lastModifiedBy>Student</cp:lastModifiedBy>
  <cp:revision>80</cp:revision>
  <dcterms:created xsi:type="dcterms:W3CDTF">2020-02-26T16:39:00Z</dcterms:created>
  <dcterms:modified xsi:type="dcterms:W3CDTF">2020-03-08T23:22:00Z</dcterms:modified>
</cp:coreProperties>
</file>