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0317399"/>
        <w:docPartObj>
          <w:docPartGallery w:val="Cover Pages"/>
          <w:docPartUnique/>
        </w:docPartObj>
      </w:sdtPr>
      <w:sdtContent>
        <w:p w14:paraId="7FE4D12A" w14:textId="0A51471B" w:rsidR="000D55F0" w:rsidRDefault="000D55F0">
          <w:pPr>
            <w:spacing w:after="160" w:line="259" w:lineRule="auto"/>
            <w:jc w:val="left"/>
            <w:rPr>
              <w:rFonts w:asciiTheme="majorHAnsi" w:eastAsiaTheme="majorEastAsia" w:hAnsiTheme="majorHAnsi" w:cstheme="majorBidi"/>
              <w:color w:val="323E4F" w:themeColor="text2" w:themeShade="BF"/>
              <w:sz w:val="32"/>
              <w:szCs w:val="32"/>
            </w:rPr>
          </w:pPr>
          <w:r w:rsidRPr="000D55F0">
            <w:rPr>
              <w:rFonts w:asciiTheme="majorHAnsi" w:eastAsiaTheme="majorEastAsia" w:hAnsiTheme="majorHAnsi" w:cstheme="majorBidi"/>
              <w:noProof/>
              <w:color w:val="FFFFFF" w:themeColor="background1"/>
              <w:sz w:val="32"/>
              <w:szCs w:val="32"/>
            </w:rPr>
            <mc:AlternateContent>
              <mc:Choice Requires="wpg">
                <w:drawing>
                  <wp:anchor distT="0" distB="0" distL="114300" distR="114300" simplePos="0" relativeHeight="251659264" behindDoc="0" locked="0" layoutInCell="1" allowOverlap="1" wp14:anchorId="61294D9C" wp14:editId="09D57524">
                    <wp:simplePos x="0" y="0"/>
                    <wp:positionH relativeFrom="page">
                      <wp:align>center</wp:align>
                    </wp:positionH>
                    <wp:positionV relativeFrom="page">
                      <wp:align>center</wp:align>
                    </wp:positionV>
                    <wp:extent cx="6877050" cy="9705975"/>
                    <wp:effectExtent l="0" t="0" r="0" b="9525"/>
                    <wp:wrapNone/>
                    <wp:docPr id="11" name="Group 11"/>
                    <wp:cNvGraphicFramePr/>
                    <a:graphic xmlns:a="http://schemas.openxmlformats.org/drawingml/2006/main">
                      <a:graphicData uri="http://schemas.microsoft.com/office/word/2010/wordprocessingGroup">
                        <wpg:wgp>
                          <wpg:cNvGrpSpPr/>
                          <wpg:grpSpPr>
                            <a:xfrm>
                              <a:off x="0" y="0"/>
                              <a:ext cx="6877050" cy="9705975"/>
                              <a:chOff x="-2" y="0"/>
                              <a:chExt cx="6877050" cy="9705975"/>
                            </a:xfrm>
                            <a:solidFill>
                              <a:schemeClr val="bg2">
                                <a:lumMod val="90000"/>
                              </a:schemeClr>
                            </a:solidFill>
                          </wpg:grpSpPr>
                          <wps:wsp>
                            <wps:cNvPr id="33" name="Rectangle 33"/>
                            <wps:cNvSpPr/>
                            <wps:spPr>
                              <a:xfrm>
                                <a:off x="228600" y="0"/>
                                <a:ext cx="6629400" cy="9144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DA4EE1" w14:textId="5D3A06FA" w:rsidR="009E30D4" w:rsidRDefault="009E30D4" w:rsidP="000D55F0">
                                  <w:pPr>
                                    <w:pStyle w:val="NoSpacing"/>
                                    <w:spacing w:after="120" w:line="360" w:lineRule="au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Destination </w:t>
                                  </w:r>
                                  <w:proofErr w:type="spellStart"/>
                                  <w:r>
                                    <w:rPr>
                                      <w:rFonts w:asciiTheme="majorHAnsi" w:eastAsiaTheme="majorEastAsia" w:hAnsiTheme="majorHAnsi" w:cstheme="majorBidi"/>
                                      <w:color w:val="FFFFFF" w:themeColor="background1"/>
                                      <w:sz w:val="84"/>
                                      <w:szCs w:val="84"/>
                                    </w:rPr>
                                    <w:t>Hillend</w:t>
                                  </w:r>
                                  <w:proofErr w:type="spellEnd"/>
                                  <w:r>
                                    <w:rPr>
                                      <w:rFonts w:asciiTheme="majorHAnsi" w:eastAsiaTheme="majorEastAsia" w:hAnsiTheme="majorHAnsi" w:cstheme="majorBidi"/>
                                      <w:color w:val="FFFFFF" w:themeColor="background1"/>
                                      <w:sz w:val="84"/>
                                      <w:szCs w:val="84"/>
                                    </w:rPr>
                                    <w:t>:</w:t>
                                  </w:r>
                                </w:p>
                                <w:p w14:paraId="182EE20F" w14:textId="24C1FFEE" w:rsidR="009E30D4" w:rsidRPr="006D149A" w:rsidRDefault="009E30D4">
                                  <w:pPr>
                                    <w:pStyle w:val="NoSpacing"/>
                                    <w:rPr>
                                      <w:color w:val="FFFFFF" w:themeColor="background1"/>
                                      <w:sz w:val="40"/>
                                      <w:szCs w:val="40"/>
                                    </w:rPr>
                                  </w:pPr>
                                  <w:sdt>
                                    <w:sdtPr>
                                      <w:rPr>
                                        <w:color w:val="FFFFFF" w:themeColor="background1"/>
                                        <w:sz w:val="40"/>
                                        <w:szCs w:val="40"/>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Pr="006D149A">
                                        <w:rPr>
                                          <w:color w:val="FFFFFF" w:themeColor="background1"/>
                                          <w:sz w:val="40"/>
                                          <w:szCs w:val="40"/>
                                        </w:rPr>
                                        <w:t xml:space="preserve">A Critical Evaluation </w:t>
                                      </w:r>
                                    </w:sdtContent>
                                  </w:sdt>
                                  <w:r w:rsidRPr="006D149A">
                                    <w:rPr>
                                      <w:color w:val="FFFFFF" w:themeColor="background1"/>
                                      <w:sz w:val="40"/>
                                      <w:szCs w:val="40"/>
                                    </w:rPr>
                                    <w:t xml:space="preserve">of </w:t>
                                  </w:r>
                                  <w:r>
                                    <w:rPr>
                                      <w:color w:val="FFFFFF" w:themeColor="background1"/>
                                      <w:sz w:val="40"/>
                                      <w:szCs w:val="40"/>
                                    </w:rPr>
                                    <w:t>C</w:t>
                                  </w:r>
                                  <w:r w:rsidRPr="006D149A">
                                    <w:rPr>
                                      <w:color w:val="FFFFFF" w:themeColor="background1"/>
                                      <w:sz w:val="40"/>
                                      <w:szCs w:val="40"/>
                                    </w:rPr>
                                    <w:t xml:space="preserve">hapter 9 ‘Landscape and Visual Impact Assessment’ from Destination </w:t>
                                  </w:r>
                                  <w:proofErr w:type="spellStart"/>
                                  <w:r w:rsidRPr="006D149A">
                                    <w:rPr>
                                      <w:color w:val="FFFFFF" w:themeColor="background1"/>
                                      <w:sz w:val="40"/>
                                      <w:szCs w:val="40"/>
                                    </w:rPr>
                                    <w:t>Hillends</w:t>
                                  </w:r>
                                  <w:proofErr w:type="spellEnd"/>
                                  <w:r w:rsidRPr="006D149A">
                                    <w:rPr>
                                      <w:color w:val="FFFFFF" w:themeColor="background1"/>
                                      <w:sz w:val="40"/>
                                      <w:szCs w:val="40"/>
                                    </w:rPr>
                                    <w:t xml:space="preserve"> </w:t>
                                  </w:r>
                                  <w:r>
                                    <w:rPr>
                                      <w:color w:val="FFFFFF" w:themeColor="background1"/>
                                      <w:sz w:val="40"/>
                                      <w:szCs w:val="40"/>
                                    </w:rPr>
                                    <w:t>Environmental Impact Assessment Report</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 y="7613460"/>
                                <a:ext cx="6877050" cy="2092515"/>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40"/>
                                      <w:szCs w:val="40"/>
                                    </w:rPr>
                                    <w:alias w:val="Author"/>
                                    <w:tag w:val=""/>
                                    <w:id w:val="-315646564"/>
                                    <w:showingPlcHdr/>
                                    <w:dataBinding w:prefixMappings="xmlns:ns0='http://purl.org/dc/elements/1.1/' xmlns:ns1='http://schemas.openxmlformats.org/package/2006/metadata/core-properties' " w:xpath="/ns1:coreProperties[1]/ns0:creator[1]" w:storeItemID="{6C3C8BC8-F283-45AE-878A-BAB7291924A1}"/>
                                    <w:text/>
                                  </w:sdtPr>
                                  <w:sdtContent>
                                    <w:p w14:paraId="59A32221" w14:textId="55522A25" w:rsidR="009E30D4" w:rsidRPr="006D149A" w:rsidRDefault="009E30D4">
                                      <w:pPr>
                                        <w:pStyle w:val="NoSpacing"/>
                                        <w:rPr>
                                          <w:color w:val="FFFFFF" w:themeColor="background1"/>
                                          <w:sz w:val="40"/>
                                          <w:szCs w:val="40"/>
                                        </w:rPr>
                                      </w:pPr>
                                      <w:r w:rsidRPr="006D149A">
                                        <w:rPr>
                                          <w:color w:val="FFFFFF" w:themeColor="background1"/>
                                          <w:sz w:val="40"/>
                                          <w:szCs w:val="40"/>
                                        </w:rPr>
                                        <w:t xml:space="preserve">     </w:t>
                                      </w:r>
                                    </w:p>
                                  </w:sdtContent>
                                </w:sdt>
                                <w:p w14:paraId="62612D2B" w14:textId="32D90F2E" w:rsidR="009E30D4" w:rsidRPr="006D149A" w:rsidRDefault="009E30D4">
                                  <w:pPr>
                                    <w:pStyle w:val="NoSpacing"/>
                                    <w:rPr>
                                      <w:color w:val="FFFFFF" w:themeColor="background1"/>
                                      <w:sz w:val="40"/>
                                      <w:szCs w:val="40"/>
                                    </w:rPr>
                                  </w:pPr>
                                  <w:r w:rsidRPr="006D149A">
                                    <w:rPr>
                                      <w:color w:val="FFFFFF" w:themeColor="background1"/>
                                      <w:sz w:val="40"/>
                                      <w:szCs w:val="40"/>
                                    </w:rPr>
                                    <w:t>Kirstin Taylor-Peacock</w:t>
                                  </w:r>
                                </w:p>
                                <w:p w14:paraId="47892720" w14:textId="2694169C" w:rsidR="009E30D4" w:rsidRPr="006D149A" w:rsidRDefault="009E30D4">
                                  <w:pPr>
                                    <w:pStyle w:val="NoSpacing"/>
                                    <w:rPr>
                                      <w:color w:val="FFFFFF" w:themeColor="background1"/>
                                      <w:sz w:val="40"/>
                                      <w:szCs w:val="40"/>
                                    </w:rPr>
                                  </w:pPr>
                                  <w:r w:rsidRPr="006D149A">
                                    <w:rPr>
                                      <w:color w:val="FFFFFF" w:themeColor="background1"/>
                                      <w:sz w:val="40"/>
                                      <w:szCs w:val="40"/>
                                    </w:rPr>
                                    <w:t>Environmental Resource Management</w:t>
                                  </w:r>
                                </w:p>
                                <w:p w14:paraId="616BE3EB" w14:textId="3341B3BF" w:rsidR="009E30D4" w:rsidRPr="006D149A" w:rsidRDefault="009E30D4">
                                  <w:pPr>
                                    <w:pStyle w:val="NoSpacing"/>
                                    <w:rPr>
                                      <w:color w:val="FFFFFF" w:themeColor="background1"/>
                                      <w:sz w:val="40"/>
                                      <w:szCs w:val="40"/>
                                    </w:rPr>
                                  </w:pPr>
                                  <w:r w:rsidRPr="006D149A">
                                    <w:rPr>
                                      <w:color w:val="FFFFFF" w:themeColor="background1"/>
                                      <w:sz w:val="40"/>
                                      <w:szCs w:val="40"/>
                                    </w:rPr>
                                    <w:t>SRUC</w:t>
                                  </w:r>
                                </w:p>
                                <w:p w14:paraId="7A997821" w14:textId="7E414587" w:rsidR="009E30D4" w:rsidRDefault="009E30D4">
                                  <w:pPr>
                                    <w:pStyle w:val="NoSpacing"/>
                                    <w:rPr>
                                      <w:color w:val="FFFFFF" w:themeColor="background1"/>
                                      <w:sz w:val="40"/>
                                      <w:szCs w:val="40"/>
                                    </w:rPr>
                                  </w:pPr>
                                  <w:r w:rsidRPr="006D149A">
                                    <w:rPr>
                                      <w:color w:val="FFFFFF" w:themeColor="background1"/>
                                      <w:sz w:val="40"/>
                                      <w:szCs w:val="40"/>
                                    </w:rPr>
                                    <w:t>S30034062</w:t>
                                  </w:r>
                                </w:p>
                                <w:p w14:paraId="291546B4" w14:textId="5ACC50EA" w:rsidR="002D0A6F" w:rsidRPr="006D149A" w:rsidRDefault="002D0A6F">
                                  <w:pPr>
                                    <w:pStyle w:val="NoSpacing"/>
                                    <w:rPr>
                                      <w:color w:val="FFFFFF" w:themeColor="background1"/>
                                      <w:sz w:val="40"/>
                                      <w:szCs w:val="40"/>
                                    </w:rPr>
                                  </w:pPr>
                                  <w:r>
                                    <w:rPr>
                                      <w:color w:val="FFFFFF" w:themeColor="background1"/>
                                      <w:sz w:val="40"/>
                                      <w:szCs w:val="40"/>
                                    </w:rPr>
                                    <w:t>Word Count: 2415</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1294D9C" id="Group 11" o:spid="_x0000_s1026" style="position:absolute;margin-left:0;margin-top:0;width:541.5pt;height:764.25pt;z-index:251659264;mso-position-horizontal:center;mso-position-horizontal-relative:page;mso-position-vertical:center;mso-position-vertical-relative:page" coordorigin="" coordsize="68770,97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" filled="f" stroked="f" strokeweight="1pt">
                      <v:textbox inset="36pt,1in,1in,208.8pt">
                        <w:txbxContent>
                          <w:p w14:paraId="08DA4EE1" w14:textId="5D3A06FA" w:rsidR="009E30D4" w:rsidRDefault="009E30D4" w:rsidP="000D55F0">
                            <w:pPr>
                              <w:pStyle w:val="NoSpacing"/>
                              <w:spacing w:after="120" w:line="360" w:lineRule="au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Destination </w:t>
                            </w:r>
                            <w:proofErr w:type="spellStart"/>
                            <w:r>
                              <w:rPr>
                                <w:rFonts w:asciiTheme="majorHAnsi" w:eastAsiaTheme="majorEastAsia" w:hAnsiTheme="majorHAnsi" w:cstheme="majorBidi"/>
                                <w:color w:val="FFFFFF" w:themeColor="background1"/>
                                <w:sz w:val="84"/>
                                <w:szCs w:val="84"/>
                              </w:rPr>
                              <w:t>Hillend</w:t>
                            </w:r>
                            <w:proofErr w:type="spellEnd"/>
                            <w:r>
                              <w:rPr>
                                <w:rFonts w:asciiTheme="majorHAnsi" w:eastAsiaTheme="majorEastAsia" w:hAnsiTheme="majorHAnsi" w:cstheme="majorBidi"/>
                                <w:color w:val="FFFFFF" w:themeColor="background1"/>
                                <w:sz w:val="84"/>
                                <w:szCs w:val="84"/>
                              </w:rPr>
                              <w:t>:</w:t>
                            </w:r>
                          </w:p>
                          <w:p w14:paraId="182EE20F" w14:textId="24C1FFEE" w:rsidR="009E30D4" w:rsidRPr="006D149A" w:rsidRDefault="009E30D4">
                            <w:pPr>
                              <w:pStyle w:val="NoSpacing"/>
                              <w:rPr>
                                <w:color w:val="FFFFFF" w:themeColor="background1"/>
                                <w:sz w:val="40"/>
                                <w:szCs w:val="40"/>
                              </w:rPr>
                            </w:pPr>
                            <w:sdt>
                              <w:sdtPr>
                                <w:rPr>
                                  <w:color w:val="FFFFFF" w:themeColor="background1"/>
                                  <w:sz w:val="40"/>
                                  <w:szCs w:val="40"/>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Pr="006D149A">
                                  <w:rPr>
                                    <w:color w:val="FFFFFF" w:themeColor="background1"/>
                                    <w:sz w:val="40"/>
                                    <w:szCs w:val="40"/>
                                  </w:rPr>
                                  <w:t xml:space="preserve">A Critical Evaluation </w:t>
                                </w:r>
                              </w:sdtContent>
                            </w:sdt>
                            <w:r w:rsidRPr="006D149A">
                              <w:rPr>
                                <w:color w:val="FFFFFF" w:themeColor="background1"/>
                                <w:sz w:val="40"/>
                                <w:szCs w:val="40"/>
                              </w:rPr>
                              <w:t xml:space="preserve">of </w:t>
                            </w:r>
                            <w:r>
                              <w:rPr>
                                <w:color w:val="FFFFFF" w:themeColor="background1"/>
                                <w:sz w:val="40"/>
                                <w:szCs w:val="40"/>
                              </w:rPr>
                              <w:t>C</w:t>
                            </w:r>
                            <w:r w:rsidRPr="006D149A">
                              <w:rPr>
                                <w:color w:val="FFFFFF" w:themeColor="background1"/>
                                <w:sz w:val="40"/>
                                <w:szCs w:val="40"/>
                              </w:rPr>
                              <w:t xml:space="preserve">hapter 9 ‘Landscape and Visual Impact Assessment’ from Destination </w:t>
                            </w:r>
                            <w:proofErr w:type="spellStart"/>
                            <w:r w:rsidRPr="006D149A">
                              <w:rPr>
                                <w:color w:val="FFFFFF" w:themeColor="background1"/>
                                <w:sz w:val="40"/>
                                <w:szCs w:val="40"/>
                              </w:rPr>
                              <w:t>Hillends</w:t>
                            </w:r>
                            <w:proofErr w:type="spellEnd"/>
                            <w:r w:rsidRPr="006D149A">
                              <w:rPr>
                                <w:color w:val="FFFFFF" w:themeColor="background1"/>
                                <w:sz w:val="40"/>
                                <w:szCs w:val="40"/>
                              </w:rPr>
                              <w:t xml:space="preserve"> </w:t>
                            </w:r>
                            <w:r>
                              <w:rPr>
                                <w:color w:val="FFFFFF" w:themeColor="background1"/>
                                <w:sz w:val="40"/>
                                <w:szCs w:val="40"/>
                              </w:rPr>
                              <w:t>Environmental Impact Assessment Report</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" filled="f" stroked="f" strokeweight="1pt"/>
                    <v:shapetype id="_x0000_t202" coordsize="21600,21600" o:spt="202" path="m,l,21600r21600,l21600,xe">
                      <v:stroke joinstyle="miter"/>
                      <v:path gradientshapeok="t" o:connecttype="rect"/>
                    </v:shapetype>
                    <v:shape id="Text Box 35" o:spid="_x0000_s1029" type="#_x0000_t202" style="position:absolute;top:76134;width:68770;height:2092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40"/>
                                <w:szCs w:val="40"/>
                              </w:rPr>
                              <w:alias w:val="Author"/>
                              <w:tag w:val=""/>
                              <w:id w:val="-315646564"/>
                              <w:showingPlcHdr/>
                              <w:dataBinding w:prefixMappings="xmlns:ns0='http://purl.org/dc/elements/1.1/' xmlns:ns1='http://schemas.openxmlformats.org/package/2006/metadata/core-properties' " w:xpath="/ns1:coreProperties[1]/ns0:creator[1]" w:storeItemID="{6C3C8BC8-F283-45AE-878A-BAB7291924A1}"/>
                              <w:text/>
                            </w:sdtPr>
                            <w:sdtContent>
                              <w:p w14:paraId="59A32221" w14:textId="55522A25" w:rsidR="009E30D4" w:rsidRPr="006D149A" w:rsidRDefault="009E30D4">
                                <w:pPr>
                                  <w:pStyle w:val="NoSpacing"/>
                                  <w:rPr>
                                    <w:color w:val="FFFFFF" w:themeColor="background1"/>
                                    <w:sz w:val="40"/>
                                    <w:szCs w:val="40"/>
                                  </w:rPr>
                                </w:pPr>
                                <w:r w:rsidRPr="006D149A">
                                  <w:rPr>
                                    <w:color w:val="FFFFFF" w:themeColor="background1"/>
                                    <w:sz w:val="40"/>
                                    <w:szCs w:val="40"/>
                                  </w:rPr>
                                  <w:t xml:space="preserve">     </w:t>
                                </w:r>
                              </w:p>
                            </w:sdtContent>
                          </w:sdt>
                          <w:p w14:paraId="62612D2B" w14:textId="32D90F2E" w:rsidR="009E30D4" w:rsidRPr="006D149A" w:rsidRDefault="009E30D4">
                            <w:pPr>
                              <w:pStyle w:val="NoSpacing"/>
                              <w:rPr>
                                <w:color w:val="FFFFFF" w:themeColor="background1"/>
                                <w:sz w:val="40"/>
                                <w:szCs w:val="40"/>
                              </w:rPr>
                            </w:pPr>
                            <w:r w:rsidRPr="006D149A">
                              <w:rPr>
                                <w:color w:val="FFFFFF" w:themeColor="background1"/>
                                <w:sz w:val="40"/>
                                <w:szCs w:val="40"/>
                              </w:rPr>
                              <w:t>Kirstin Taylor-Peacock</w:t>
                            </w:r>
                          </w:p>
                          <w:p w14:paraId="47892720" w14:textId="2694169C" w:rsidR="009E30D4" w:rsidRPr="006D149A" w:rsidRDefault="009E30D4">
                            <w:pPr>
                              <w:pStyle w:val="NoSpacing"/>
                              <w:rPr>
                                <w:color w:val="FFFFFF" w:themeColor="background1"/>
                                <w:sz w:val="40"/>
                                <w:szCs w:val="40"/>
                              </w:rPr>
                            </w:pPr>
                            <w:r w:rsidRPr="006D149A">
                              <w:rPr>
                                <w:color w:val="FFFFFF" w:themeColor="background1"/>
                                <w:sz w:val="40"/>
                                <w:szCs w:val="40"/>
                              </w:rPr>
                              <w:t>Environmental Resource Management</w:t>
                            </w:r>
                          </w:p>
                          <w:p w14:paraId="616BE3EB" w14:textId="3341B3BF" w:rsidR="009E30D4" w:rsidRPr="006D149A" w:rsidRDefault="009E30D4">
                            <w:pPr>
                              <w:pStyle w:val="NoSpacing"/>
                              <w:rPr>
                                <w:color w:val="FFFFFF" w:themeColor="background1"/>
                                <w:sz w:val="40"/>
                                <w:szCs w:val="40"/>
                              </w:rPr>
                            </w:pPr>
                            <w:r w:rsidRPr="006D149A">
                              <w:rPr>
                                <w:color w:val="FFFFFF" w:themeColor="background1"/>
                                <w:sz w:val="40"/>
                                <w:szCs w:val="40"/>
                              </w:rPr>
                              <w:t>SRUC</w:t>
                            </w:r>
                          </w:p>
                          <w:p w14:paraId="7A997821" w14:textId="7E414587" w:rsidR="009E30D4" w:rsidRDefault="009E30D4">
                            <w:pPr>
                              <w:pStyle w:val="NoSpacing"/>
                              <w:rPr>
                                <w:color w:val="FFFFFF" w:themeColor="background1"/>
                                <w:sz w:val="40"/>
                                <w:szCs w:val="40"/>
                              </w:rPr>
                            </w:pPr>
                            <w:r w:rsidRPr="006D149A">
                              <w:rPr>
                                <w:color w:val="FFFFFF" w:themeColor="background1"/>
                                <w:sz w:val="40"/>
                                <w:szCs w:val="40"/>
                              </w:rPr>
                              <w:t>S30034062</w:t>
                            </w:r>
                          </w:p>
                          <w:p w14:paraId="291546B4" w14:textId="5ACC50EA" w:rsidR="002D0A6F" w:rsidRPr="006D149A" w:rsidRDefault="002D0A6F">
                            <w:pPr>
                              <w:pStyle w:val="NoSpacing"/>
                              <w:rPr>
                                <w:color w:val="FFFFFF" w:themeColor="background1"/>
                                <w:sz w:val="40"/>
                                <w:szCs w:val="40"/>
                              </w:rPr>
                            </w:pPr>
                            <w:r>
                              <w:rPr>
                                <w:color w:val="FFFFFF" w:themeColor="background1"/>
                                <w:sz w:val="40"/>
                                <w:szCs w:val="40"/>
                              </w:rPr>
                              <w:t>Word Count: 2415</w:t>
                            </w:r>
                          </w:p>
                        </w:txbxContent>
                      </v:textbox>
                    </v:shape>
                    <w10:wrap anchorx="page" anchory="page"/>
                  </v:group>
                </w:pict>
              </mc:Fallback>
            </mc:AlternateContent>
          </w:r>
          <w:r>
            <w:br w:type="page"/>
          </w:r>
        </w:p>
      </w:sdtContent>
    </w:sdt>
    <w:sdt>
      <w:sdtPr>
        <w:id w:val="-1276789529"/>
        <w:docPartObj>
          <w:docPartGallery w:val="Table of Contents"/>
          <w:docPartUnique/>
        </w:docPartObj>
      </w:sdtPr>
      <w:sdtEndPr>
        <w:rPr>
          <w:rFonts w:ascii="Arial" w:eastAsia="ヒラギノ角ゴ Pro W3" w:hAnsi="Arial" w:cs="Times New Roman"/>
          <w:b/>
          <w:bCs/>
          <w:noProof/>
          <w:color w:val="000000"/>
          <w:sz w:val="24"/>
          <w:szCs w:val="24"/>
          <w:lang w:val="en-GB"/>
        </w:rPr>
      </w:sdtEndPr>
      <w:sdtContent>
        <w:p w14:paraId="6A757173" w14:textId="1F7390E2" w:rsidR="009719C2" w:rsidRDefault="009719C2">
          <w:pPr>
            <w:pStyle w:val="TOCHeading"/>
          </w:pPr>
          <w:r>
            <w:t>Table of Contents</w:t>
          </w:r>
        </w:p>
        <w:p w14:paraId="2F89FBA7" w14:textId="77777777" w:rsidR="009719C2" w:rsidRPr="009719C2" w:rsidRDefault="009719C2" w:rsidP="009719C2">
          <w:pPr>
            <w:spacing w:line="360" w:lineRule="auto"/>
            <w:rPr>
              <w:sz w:val="28"/>
              <w:szCs w:val="28"/>
              <w:lang w:val="en-US"/>
            </w:rPr>
          </w:pPr>
          <w:bookmarkStart w:id="0" w:name="_GoBack"/>
        </w:p>
        <w:p w14:paraId="5EDC8706" w14:textId="7D98461D" w:rsidR="009719C2" w:rsidRPr="009719C2" w:rsidRDefault="009719C2" w:rsidP="009719C2">
          <w:pPr>
            <w:pStyle w:val="TOC1"/>
            <w:tabs>
              <w:tab w:val="right" w:leader="dot" w:pos="9016"/>
            </w:tabs>
            <w:spacing w:line="360" w:lineRule="auto"/>
            <w:rPr>
              <w:rFonts w:asciiTheme="minorHAnsi" w:eastAsiaTheme="minorEastAsia" w:hAnsiTheme="minorHAnsi" w:cstheme="minorBidi"/>
              <w:noProof/>
              <w:color w:val="auto"/>
              <w:sz w:val="28"/>
              <w:szCs w:val="28"/>
              <w:lang w:eastAsia="en-GB"/>
            </w:rPr>
          </w:pPr>
          <w:r w:rsidRPr="009719C2">
            <w:rPr>
              <w:sz w:val="28"/>
              <w:szCs w:val="28"/>
            </w:rPr>
            <w:fldChar w:fldCharType="begin"/>
          </w:r>
          <w:r w:rsidRPr="009719C2">
            <w:rPr>
              <w:sz w:val="28"/>
              <w:szCs w:val="28"/>
            </w:rPr>
            <w:instrText xml:space="preserve"> TOC \o "1-3" \h \z \u </w:instrText>
          </w:r>
          <w:r w:rsidRPr="009719C2">
            <w:rPr>
              <w:sz w:val="28"/>
              <w:szCs w:val="28"/>
            </w:rPr>
            <w:fldChar w:fldCharType="separate"/>
          </w:r>
          <w:hyperlink w:anchor="_Toc34603787" w:history="1">
            <w:r w:rsidRPr="009719C2">
              <w:rPr>
                <w:rStyle w:val="Hyperlink"/>
                <w:noProof/>
                <w:sz w:val="28"/>
                <w:szCs w:val="28"/>
              </w:rPr>
              <w:t>Introduction to the Midlothian Snowsports Centre Redevelopment Proposal</w:t>
            </w:r>
            <w:r w:rsidRPr="009719C2">
              <w:rPr>
                <w:noProof/>
                <w:webHidden/>
                <w:sz w:val="28"/>
                <w:szCs w:val="28"/>
              </w:rPr>
              <w:tab/>
            </w:r>
            <w:r w:rsidRPr="009719C2">
              <w:rPr>
                <w:noProof/>
                <w:webHidden/>
                <w:sz w:val="28"/>
                <w:szCs w:val="28"/>
              </w:rPr>
              <w:fldChar w:fldCharType="begin"/>
            </w:r>
            <w:r w:rsidRPr="009719C2">
              <w:rPr>
                <w:noProof/>
                <w:webHidden/>
                <w:sz w:val="28"/>
                <w:szCs w:val="28"/>
              </w:rPr>
              <w:instrText xml:space="preserve"> PAGEREF _Toc34603787 \h </w:instrText>
            </w:r>
            <w:r w:rsidRPr="009719C2">
              <w:rPr>
                <w:noProof/>
                <w:webHidden/>
                <w:sz w:val="28"/>
                <w:szCs w:val="28"/>
              </w:rPr>
            </w:r>
            <w:r w:rsidRPr="009719C2">
              <w:rPr>
                <w:noProof/>
                <w:webHidden/>
                <w:sz w:val="28"/>
                <w:szCs w:val="28"/>
              </w:rPr>
              <w:fldChar w:fldCharType="separate"/>
            </w:r>
            <w:r w:rsidRPr="009719C2">
              <w:rPr>
                <w:noProof/>
                <w:webHidden/>
                <w:sz w:val="28"/>
                <w:szCs w:val="28"/>
              </w:rPr>
              <w:t>2</w:t>
            </w:r>
            <w:r w:rsidRPr="009719C2">
              <w:rPr>
                <w:noProof/>
                <w:webHidden/>
                <w:sz w:val="28"/>
                <w:szCs w:val="28"/>
              </w:rPr>
              <w:fldChar w:fldCharType="end"/>
            </w:r>
          </w:hyperlink>
        </w:p>
        <w:p w14:paraId="4D34CDCA" w14:textId="5AF8B56D" w:rsidR="009719C2" w:rsidRPr="009719C2" w:rsidRDefault="009719C2" w:rsidP="009719C2">
          <w:pPr>
            <w:pStyle w:val="TOC1"/>
            <w:tabs>
              <w:tab w:val="right" w:leader="dot" w:pos="9016"/>
            </w:tabs>
            <w:spacing w:line="360" w:lineRule="auto"/>
            <w:rPr>
              <w:rFonts w:asciiTheme="minorHAnsi" w:eastAsiaTheme="minorEastAsia" w:hAnsiTheme="minorHAnsi" w:cstheme="minorBidi"/>
              <w:noProof/>
              <w:color w:val="auto"/>
              <w:sz w:val="28"/>
              <w:szCs w:val="28"/>
              <w:lang w:eastAsia="en-GB"/>
            </w:rPr>
          </w:pPr>
          <w:hyperlink w:anchor="_Toc34603788" w:history="1">
            <w:r w:rsidRPr="009719C2">
              <w:rPr>
                <w:rStyle w:val="Hyperlink"/>
                <w:noProof/>
                <w:sz w:val="28"/>
                <w:szCs w:val="28"/>
              </w:rPr>
              <w:t>Background to the ‘Destination Hillend’ EIA and an Introduction to Chapter 9 ‘Landscape and Visual Impact Assessment’</w:t>
            </w:r>
            <w:r w:rsidRPr="009719C2">
              <w:rPr>
                <w:noProof/>
                <w:webHidden/>
                <w:sz w:val="28"/>
                <w:szCs w:val="28"/>
              </w:rPr>
              <w:tab/>
            </w:r>
            <w:r w:rsidRPr="009719C2">
              <w:rPr>
                <w:noProof/>
                <w:webHidden/>
                <w:sz w:val="28"/>
                <w:szCs w:val="28"/>
              </w:rPr>
              <w:fldChar w:fldCharType="begin"/>
            </w:r>
            <w:r w:rsidRPr="009719C2">
              <w:rPr>
                <w:noProof/>
                <w:webHidden/>
                <w:sz w:val="28"/>
                <w:szCs w:val="28"/>
              </w:rPr>
              <w:instrText xml:space="preserve"> PAGEREF _Toc34603788 \h </w:instrText>
            </w:r>
            <w:r w:rsidRPr="009719C2">
              <w:rPr>
                <w:noProof/>
                <w:webHidden/>
                <w:sz w:val="28"/>
                <w:szCs w:val="28"/>
              </w:rPr>
            </w:r>
            <w:r w:rsidRPr="009719C2">
              <w:rPr>
                <w:noProof/>
                <w:webHidden/>
                <w:sz w:val="28"/>
                <w:szCs w:val="28"/>
              </w:rPr>
              <w:fldChar w:fldCharType="separate"/>
            </w:r>
            <w:r w:rsidRPr="009719C2">
              <w:rPr>
                <w:noProof/>
                <w:webHidden/>
                <w:sz w:val="28"/>
                <w:szCs w:val="28"/>
              </w:rPr>
              <w:t>3</w:t>
            </w:r>
            <w:r w:rsidRPr="009719C2">
              <w:rPr>
                <w:noProof/>
                <w:webHidden/>
                <w:sz w:val="28"/>
                <w:szCs w:val="28"/>
              </w:rPr>
              <w:fldChar w:fldCharType="end"/>
            </w:r>
          </w:hyperlink>
        </w:p>
        <w:p w14:paraId="7DC7ABB3" w14:textId="7BACB7D4" w:rsidR="009719C2" w:rsidRPr="009719C2" w:rsidRDefault="009719C2" w:rsidP="009719C2">
          <w:pPr>
            <w:pStyle w:val="TOC1"/>
            <w:tabs>
              <w:tab w:val="right" w:leader="dot" w:pos="9016"/>
            </w:tabs>
            <w:spacing w:line="360" w:lineRule="auto"/>
            <w:rPr>
              <w:rFonts w:asciiTheme="minorHAnsi" w:eastAsiaTheme="minorEastAsia" w:hAnsiTheme="minorHAnsi" w:cstheme="minorBidi"/>
              <w:noProof/>
              <w:color w:val="auto"/>
              <w:sz w:val="28"/>
              <w:szCs w:val="28"/>
              <w:lang w:eastAsia="en-GB"/>
            </w:rPr>
          </w:pPr>
          <w:hyperlink w:anchor="_Toc34603789" w:history="1">
            <w:r w:rsidRPr="009719C2">
              <w:rPr>
                <w:rStyle w:val="Hyperlink"/>
                <w:noProof/>
                <w:sz w:val="28"/>
                <w:szCs w:val="28"/>
              </w:rPr>
              <w:t>Evaluations of the Processes Utilised for ‘Landscape and Visual Impact Assessment’ Chapter 9 of ‘Destination Hilends’ EIA</w:t>
            </w:r>
            <w:r w:rsidRPr="009719C2">
              <w:rPr>
                <w:noProof/>
                <w:webHidden/>
                <w:sz w:val="28"/>
                <w:szCs w:val="28"/>
              </w:rPr>
              <w:tab/>
            </w:r>
            <w:r w:rsidRPr="009719C2">
              <w:rPr>
                <w:noProof/>
                <w:webHidden/>
                <w:sz w:val="28"/>
                <w:szCs w:val="28"/>
              </w:rPr>
              <w:fldChar w:fldCharType="begin"/>
            </w:r>
            <w:r w:rsidRPr="009719C2">
              <w:rPr>
                <w:noProof/>
                <w:webHidden/>
                <w:sz w:val="28"/>
                <w:szCs w:val="28"/>
              </w:rPr>
              <w:instrText xml:space="preserve"> PAGEREF _Toc34603789 \h </w:instrText>
            </w:r>
            <w:r w:rsidRPr="009719C2">
              <w:rPr>
                <w:noProof/>
                <w:webHidden/>
                <w:sz w:val="28"/>
                <w:szCs w:val="28"/>
              </w:rPr>
            </w:r>
            <w:r w:rsidRPr="009719C2">
              <w:rPr>
                <w:noProof/>
                <w:webHidden/>
                <w:sz w:val="28"/>
                <w:szCs w:val="28"/>
              </w:rPr>
              <w:fldChar w:fldCharType="separate"/>
            </w:r>
            <w:r w:rsidRPr="009719C2">
              <w:rPr>
                <w:noProof/>
                <w:webHidden/>
                <w:sz w:val="28"/>
                <w:szCs w:val="28"/>
              </w:rPr>
              <w:t>3</w:t>
            </w:r>
            <w:r w:rsidRPr="009719C2">
              <w:rPr>
                <w:noProof/>
                <w:webHidden/>
                <w:sz w:val="28"/>
                <w:szCs w:val="28"/>
              </w:rPr>
              <w:fldChar w:fldCharType="end"/>
            </w:r>
          </w:hyperlink>
        </w:p>
        <w:p w14:paraId="7012F2C0" w14:textId="7CCA197D" w:rsidR="009719C2" w:rsidRPr="009719C2" w:rsidRDefault="009719C2" w:rsidP="009719C2">
          <w:pPr>
            <w:pStyle w:val="TOC1"/>
            <w:tabs>
              <w:tab w:val="right" w:leader="dot" w:pos="9016"/>
            </w:tabs>
            <w:spacing w:line="360" w:lineRule="auto"/>
            <w:rPr>
              <w:rFonts w:asciiTheme="minorHAnsi" w:eastAsiaTheme="minorEastAsia" w:hAnsiTheme="minorHAnsi" w:cstheme="minorBidi"/>
              <w:noProof/>
              <w:color w:val="auto"/>
              <w:sz w:val="28"/>
              <w:szCs w:val="28"/>
              <w:lang w:eastAsia="en-GB"/>
            </w:rPr>
          </w:pPr>
          <w:hyperlink w:anchor="_Toc34603790" w:history="1">
            <w:r w:rsidRPr="009719C2">
              <w:rPr>
                <w:rStyle w:val="Hyperlink"/>
                <w:noProof/>
                <w:sz w:val="28"/>
                <w:szCs w:val="28"/>
              </w:rPr>
              <w:t>How Sufficient the EIA Process is in Addressing Environmental Sustainability</w:t>
            </w:r>
            <w:r w:rsidRPr="009719C2">
              <w:rPr>
                <w:noProof/>
                <w:webHidden/>
                <w:sz w:val="28"/>
                <w:szCs w:val="28"/>
              </w:rPr>
              <w:tab/>
            </w:r>
            <w:r w:rsidRPr="009719C2">
              <w:rPr>
                <w:noProof/>
                <w:webHidden/>
                <w:sz w:val="28"/>
                <w:szCs w:val="28"/>
              </w:rPr>
              <w:fldChar w:fldCharType="begin"/>
            </w:r>
            <w:r w:rsidRPr="009719C2">
              <w:rPr>
                <w:noProof/>
                <w:webHidden/>
                <w:sz w:val="28"/>
                <w:szCs w:val="28"/>
              </w:rPr>
              <w:instrText xml:space="preserve"> PAGEREF _Toc34603790 \h </w:instrText>
            </w:r>
            <w:r w:rsidRPr="009719C2">
              <w:rPr>
                <w:noProof/>
                <w:webHidden/>
                <w:sz w:val="28"/>
                <w:szCs w:val="28"/>
              </w:rPr>
            </w:r>
            <w:r w:rsidRPr="009719C2">
              <w:rPr>
                <w:noProof/>
                <w:webHidden/>
                <w:sz w:val="28"/>
                <w:szCs w:val="28"/>
              </w:rPr>
              <w:fldChar w:fldCharType="separate"/>
            </w:r>
            <w:r w:rsidRPr="009719C2">
              <w:rPr>
                <w:noProof/>
                <w:webHidden/>
                <w:sz w:val="28"/>
                <w:szCs w:val="28"/>
              </w:rPr>
              <w:t>6</w:t>
            </w:r>
            <w:r w:rsidRPr="009719C2">
              <w:rPr>
                <w:noProof/>
                <w:webHidden/>
                <w:sz w:val="28"/>
                <w:szCs w:val="28"/>
              </w:rPr>
              <w:fldChar w:fldCharType="end"/>
            </w:r>
          </w:hyperlink>
        </w:p>
        <w:p w14:paraId="21F7B25A" w14:textId="0D167297" w:rsidR="009719C2" w:rsidRPr="009719C2" w:rsidRDefault="009719C2" w:rsidP="009719C2">
          <w:pPr>
            <w:pStyle w:val="TOC1"/>
            <w:tabs>
              <w:tab w:val="right" w:leader="dot" w:pos="9016"/>
            </w:tabs>
            <w:spacing w:line="360" w:lineRule="auto"/>
            <w:rPr>
              <w:rFonts w:asciiTheme="minorHAnsi" w:eastAsiaTheme="minorEastAsia" w:hAnsiTheme="minorHAnsi" w:cstheme="minorBidi"/>
              <w:noProof/>
              <w:color w:val="auto"/>
              <w:sz w:val="28"/>
              <w:szCs w:val="28"/>
              <w:lang w:eastAsia="en-GB"/>
            </w:rPr>
          </w:pPr>
          <w:hyperlink w:anchor="_Toc34603791" w:history="1">
            <w:r w:rsidRPr="009719C2">
              <w:rPr>
                <w:rStyle w:val="Hyperlink"/>
                <w:noProof/>
                <w:sz w:val="28"/>
                <w:szCs w:val="28"/>
              </w:rPr>
              <w:t>References</w:t>
            </w:r>
            <w:r w:rsidRPr="009719C2">
              <w:rPr>
                <w:noProof/>
                <w:webHidden/>
                <w:sz w:val="28"/>
                <w:szCs w:val="28"/>
              </w:rPr>
              <w:tab/>
            </w:r>
            <w:r w:rsidRPr="009719C2">
              <w:rPr>
                <w:noProof/>
                <w:webHidden/>
                <w:sz w:val="28"/>
                <w:szCs w:val="28"/>
              </w:rPr>
              <w:fldChar w:fldCharType="begin"/>
            </w:r>
            <w:r w:rsidRPr="009719C2">
              <w:rPr>
                <w:noProof/>
                <w:webHidden/>
                <w:sz w:val="28"/>
                <w:szCs w:val="28"/>
              </w:rPr>
              <w:instrText xml:space="preserve"> PAGEREF _Toc34603791 \h </w:instrText>
            </w:r>
            <w:r w:rsidRPr="009719C2">
              <w:rPr>
                <w:noProof/>
                <w:webHidden/>
                <w:sz w:val="28"/>
                <w:szCs w:val="28"/>
              </w:rPr>
            </w:r>
            <w:r w:rsidRPr="009719C2">
              <w:rPr>
                <w:noProof/>
                <w:webHidden/>
                <w:sz w:val="28"/>
                <w:szCs w:val="28"/>
              </w:rPr>
              <w:fldChar w:fldCharType="separate"/>
            </w:r>
            <w:r w:rsidRPr="009719C2">
              <w:rPr>
                <w:noProof/>
                <w:webHidden/>
                <w:sz w:val="28"/>
                <w:szCs w:val="28"/>
              </w:rPr>
              <w:t>8</w:t>
            </w:r>
            <w:r w:rsidRPr="009719C2">
              <w:rPr>
                <w:noProof/>
                <w:webHidden/>
                <w:sz w:val="28"/>
                <w:szCs w:val="28"/>
              </w:rPr>
              <w:fldChar w:fldCharType="end"/>
            </w:r>
          </w:hyperlink>
        </w:p>
        <w:p w14:paraId="3681F140" w14:textId="7FA60750" w:rsidR="009719C2" w:rsidRPr="009719C2" w:rsidRDefault="009719C2" w:rsidP="009719C2">
          <w:pPr>
            <w:pStyle w:val="TOC1"/>
            <w:tabs>
              <w:tab w:val="right" w:leader="dot" w:pos="9016"/>
            </w:tabs>
            <w:spacing w:line="360" w:lineRule="auto"/>
            <w:rPr>
              <w:rFonts w:asciiTheme="minorHAnsi" w:eastAsiaTheme="minorEastAsia" w:hAnsiTheme="minorHAnsi" w:cstheme="minorBidi"/>
              <w:noProof/>
              <w:color w:val="auto"/>
              <w:sz w:val="28"/>
              <w:szCs w:val="28"/>
              <w:lang w:eastAsia="en-GB"/>
            </w:rPr>
          </w:pPr>
        </w:p>
        <w:p w14:paraId="368E3008" w14:textId="28674451" w:rsidR="009719C2" w:rsidRDefault="009719C2" w:rsidP="009719C2">
          <w:pPr>
            <w:spacing w:line="360" w:lineRule="auto"/>
          </w:pPr>
          <w:r w:rsidRPr="009719C2">
            <w:rPr>
              <w:b/>
              <w:bCs/>
              <w:noProof/>
              <w:sz w:val="28"/>
              <w:szCs w:val="28"/>
            </w:rPr>
            <w:fldChar w:fldCharType="end"/>
          </w:r>
        </w:p>
        <w:bookmarkEnd w:id="0" w:displacedByCustomXml="next"/>
      </w:sdtContent>
    </w:sdt>
    <w:p w14:paraId="37DEBB5A" w14:textId="77777777" w:rsidR="007A29C4" w:rsidRDefault="007A29C4" w:rsidP="00B630C2">
      <w:pPr>
        <w:pStyle w:val="Heading1"/>
      </w:pPr>
    </w:p>
    <w:p w14:paraId="2DF0BB41" w14:textId="77777777" w:rsidR="007A29C4" w:rsidRDefault="007A29C4">
      <w:pPr>
        <w:spacing w:after="160" w:line="259" w:lineRule="auto"/>
        <w:jc w:val="left"/>
        <w:rPr>
          <w:rFonts w:asciiTheme="majorHAnsi" w:eastAsiaTheme="majorEastAsia" w:hAnsiTheme="majorHAnsi" w:cstheme="majorBidi"/>
          <w:color w:val="323E4F" w:themeColor="text2" w:themeShade="BF"/>
          <w:sz w:val="32"/>
          <w:szCs w:val="32"/>
        </w:rPr>
      </w:pPr>
      <w:r>
        <w:br w:type="page"/>
      </w:r>
    </w:p>
    <w:p w14:paraId="31A41CEC" w14:textId="76C63BCA" w:rsidR="000153B6" w:rsidRDefault="000153B6" w:rsidP="00B630C2">
      <w:pPr>
        <w:pStyle w:val="Heading1"/>
      </w:pPr>
      <w:bookmarkStart w:id="1" w:name="_Toc34603787"/>
      <w:r>
        <w:lastRenderedPageBreak/>
        <w:t>Introduction</w:t>
      </w:r>
      <w:r w:rsidR="00E90B9A">
        <w:t xml:space="preserve"> to the Midlothian Snowsports Centre Redevelopment</w:t>
      </w:r>
      <w:r w:rsidR="000251A8">
        <w:t xml:space="preserve"> </w:t>
      </w:r>
      <w:r w:rsidR="000D2A86">
        <w:t>Proposal</w:t>
      </w:r>
      <w:bookmarkEnd w:id="1"/>
    </w:p>
    <w:p w14:paraId="7FF65615" w14:textId="77777777" w:rsidR="00F3688A" w:rsidRDefault="00D22DE0" w:rsidP="00F3688A">
      <w:pPr>
        <w:spacing w:line="360" w:lineRule="auto"/>
      </w:pPr>
      <w:r>
        <w:t xml:space="preserve">   </w:t>
      </w:r>
      <w:r w:rsidR="00581E1D">
        <w:t xml:space="preserve">                               </w:t>
      </w:r>
      <w:r w:rsidR="00EC0EF7">
        <w:t xml:space="preserve">                              </w:t>
      </w:r>
    </w:p>
    <w:p w14:paraId="2851675B" w14:textId="12427E2B" w:rsidR="004C3677" w:rsidRPr="00CA3974" w:rsidRDefault="00CF7F42" w:rsidP="00F3688A">
      <w:pPr>
        <w:spacing w:line="360" w:lineRule="auto"/>
      </w:pPr>
      <w:r w:rsidRPr="00CA3974">
        <w:rPr>
          <w:rFonts w:cs="Arial"/>
          <w:color w:val="000000" w:themeColor="text1"/>
        </w:rPr>
        <w:t xml:space="preserve">In 1965 the </w:t>
      </w:r>
      <w:r w:rsidR="006A4815" w:rsidRPr="00CA3974">
        <w:rPr>
          <w:rFonts w:cs="Arial"/>
          <w:color w:val="000000" w:themeColor="text1"/>
        </w:rPr>
        <w:t xml:space="preserve">Midlothian </w:t>
      </w:r>
      <w:r w:rsidR="00580831" w:rsidRPr="00CA3974">
        <w:rPr>
          <w:rFonts w:cs="Arial"/>
          <w:color w:val="000000" w:themeColor="text1"/>
        </w:rPr>
        <w:t>Snowsports C</w:t>
      </w:r>
      <w:r w:rsidR="006A4815" w:rsidRPr="00CA3974">
        <w:rPr>
          <w:rFonts w:cs="Arial"/>
          <w:color w:val="000000" w:themeColor="text1"/>
        </w:rPr>
        <w:t>entre,</w:t>
      </w:r>
      <w:r w:rsidR="00485E5B" w:rsidRPr="00CA3974">
        <w:rPr>
          <w:rFonts w:cs="Arial"/>
          <w:color w:val="000000" w:themeColor="text1"/>
        </w:rPr>
        <w:t xml:space="preserve"> </w:t>
      </w:r>
      <w:proofErr w:type="spellStart"/>
      <w:r w:rsidR="00485E5B" w:rsidRPr="00CA3974">
        <w:rPr>
          <w:rFonts w:cs="Arial"/>
          <w:color w:val="000000" w:themeColor="text1"/>
        </w:rPr>
        <w:t>Hillend</w:t>
      </w:r>
      <w:proofErr w:type="spellEnd"/>
      <w:r w:rsidR="00485E5B" w:rsidRPr="00CA3974">
        <w:rPr>
          <w:rFonts w:cs="Arial"/>
          <w:color w:val="000000" w:themeColor="text1"/>
        </w:rPr>
        <w:t>, Edinburgh</w:t>
      </w:r>
      <w:r w:rsidR="00580831" w:rsidRPr="00CA3974">
        <w:rPr>
          <w:rFonts w:cs="Arial"/>
          <w:color w:val="000000" w:themeColor="text1"/>
        </w:rPr>
        <w:t xml:space="preserve"> </w:t>
      </w:r>
      <w:r w:rsidR="00BB2661" w:rsidRPr="00CA3974">
        <w:rPr>
          <w:rFonts w:cs="Arial"/>
          <w:color w:val="000000" w:themeColor="text1"/>
        </w:rPr>
        <w:t>open</w:t>
      </w:r>
      <w:r w:rsidR="00580831" w:rsidRPr="00CA3974">
        <w:rPr>
          <w:rFonts w:cs="Arial"/>
          <w:color w:val="000000" w:themeColor="text1"/>
        </w:rPr>
        <w:t>ed</w:t>
      </w:r>
      <w:r w:rsidR="00581E1D" w:rsidRPr="00CA3974">
        <w:rPr>
          <w:rFonts w:cs="Arial"/>
          <w:color w:val="000000" w:themeColor="text1"/>
        </w:rPr>
        <w:t xml:space="preserve"> its doors to the public </w:t>
      </w:r>
      <w:r w:rsidR="00397B21" w:rsidRPr="00CA3974">
        <w:rPr>
          <w:rFonts w:cs="Arial"/>
          <w:color w:val="000000" w:themeColor="text1"/>
        </w:rPr>
        <w:t xml:space="preserve">providing people with </w:t>
      </w:r>
      <w:r w:rsidR="00D32246" w:rsidRPr="00CA3974">
        <w:rPr>
          <w:rFonts w:cs="Arial"/>
          <w:color w:val="000000" w:themeColor="text1"/>
        </w:rPr>
        <w:t xml:space="preserve">the </w:t>
      </w:r>
      <w:r w:rsidR="00397B21" w:rsidRPr="00CA3974">
        <w:rPr>
          <w:rFonts w:cs="Arial"/>
          <w:color w:val="000000" w:themeColor="text1"/>
        </w:rPr>
        <w:t xml:space="preserve">opportunity </w:t>
      </w:r>
      <w:r w:rsidR="00581E1D" w:rsidRPr="00CA3974">
        <w:rPr>
          <w:rFonts w:cs="Arial"/>
          <w:color w:val="000000" w:themeColor="text1"/>
        </w:rPr>
        <w:t>to utilise its facilities</w:t>
      </w:r>
      <w:r w:rsidR="00397B21" w:rsidRPr="00CA3974">
        <w:rPr>
          <w:rFonts w:cs="Arial"/>
          <w:color w:val="000000" w:themeColor="text1"/>
        </w:rPr>
        <w:t xml:space="preserve"> for </w:t>
      </w:r>
      <w:r w:rsidR="00581E1D" w:rsidRPr="00CA3974">
        <w:rPr>
          <w:rFonts w:cs="Arial"/>
          <w:color w:val="000000" w:themeColor="text1"/>
        </w:rPr>
        <w:t>both recreational</w:t>
      </w:r>
      <w:r w:rsidR="00397B21" w:rsidRPr="00CA3974">
        <w:rPr>
          <w:rFonts w:cs="Arial"/>
          <w:color w:val="000000" w:themeColor="text1"/>
        </w:rPr>
        <w:t xml:space="preserve"> and educational purposes</w:t>
      </w:r>
      <w:r w:rsidR="00581E1D" w:rsidRPr="00CA3974">
        <w:rPr>
          <w:rFonts w:cs="Arial"/>
          <w:color w:val="000000" w:themeColor="text1"/>
        </w:rPr>
        <w:t xml:space="preserve">. </w:t>
      </w:r>
      <w:r w:rsidR="00F9147B" w:rsidRPr="00CA3974">
        <w:rPr>
          <w:rFonts w:cs="Arial"/>
          <w:color w:val="000000" w:themeColor="text1"/>
        </w:rPr>
        <w:t>The centre is</w:t>
      </w:r>
      <w:r w:rsidR="00093866" w:rsidRPr="00CA3974">
        <w:rPr>
          <w:rFonts w:cs="Arial"/>
          <w:color w:val="000000" w:themeColor="text1"/>
        </w:rPr>
        <w:t xml:space="preserve"> renowned for</w:t>
      </w:r>
      <w:r w:rsidR="00F9147B" w:rsidRPr="00CA3974">
        <w:rPr>
          <w:rFonts w:cs="Arial"/>
          <w:color w:val="000000" w:themeColor="text1"/>
        </w:rPr>
        <w:t xml:space="preserve"> having </w:t>
      </w:r>
      <w:r w:rsidR="00645715" w:rsidRPr="00CA3974">
        <w:rPr>
          <w:rFonts w:cs="Arial"/>
          <w:color w:val="000000" w:themeColor="text1"/>
        </w:rPr>
        <w:t xml:space="preserve">Britain’s longest </w:t>
      </w:r>
      <w:r w:rsidR="00E77628" w:rsidRPr="00CA3974">
        <w:rPr>
          <w:rFonts w:cs="Arial"/>
          <w:color w:val="000000" w:themeColor="text1"/>
        </w:rPr>
        <w:t xml:space="preserve">dry </w:t>
      </w:r>
      <w:r w:rsidR="00645715" w:rsidRPr="00CA3974">
        <w:rPr>
          <w:rFonts w:cs="Arial"/>
          <w:color w:val="000000" w:themeColor="text1"/>
        </w:rPr>
        <w:t>ski slope</w:t>
      </w:r>
      <w:r w:rsidR="00093866" w:rsidRPr="00CA3974">
        <w:rPr>
          <w:rFonts w:cs="Arial"/>
          <w:color w:val="000000" w:themeColor="text1"/>
        </w:rPr>
        <w:t xml:space="preserve"> </w:t>
      </w:r>
      <w:r w:rsidR="00645715" w:rsidRPr="00CA3974">
        <w:rPr>
          <w:rFonts w:cs="Arial"/>
          <w:color w:val="000000" w:themeColor="text1"/>
        </w:rPr>
        <w:t xml:space="preserve">and is </w:t>
      </w:r>
      <w:r w:rsidR="00B53556" w:rsidRPr="00CA3974">
        <w:rPr>
          <w:rFonts w:cs="Arial"/>
          <w:color w:val="000000" w:themeColor="text1"/>
        </w:rPr>
        <w:t xml:space="preserve">commonly </w:t>
      </w:r>
      <w:r w:rsidR="009C57AD" w:rsidRPr="00CA3974">
        <w:rPr>
          <w:rFonts w:cs="Arial"/>
          <w:color w:val="000000" w:themeColor="text1"/>
        </w:rPr>
        <w:t xml:space="preserve">used </w:t>
      </w:r>
      <w:r w:rsidR="00FE4C94" w:rsidRPr="00CA3974">
        <w:rPr>
          <w:rFonts w:cs="Arial"/>
          <w:color w:val="000000" w:themeColor="text1"/>
        </w:rPr>
        <w:t xml:space="preserve">by Scottish </w:t>
      </w:r>
      <w:r w:rsidR="00736612" w:rsidRPr="00CA3974">
        <w:rPr>
          <w:rFonts w:cs="Arial"/>
          <w:color w:val="000000" w:themeColor="text1"/>
        </w:rPr>
        <w:t>Olympians as a</w:t>
      </w:r>
      <w:r w:rsidR="00FE4C94" w:rsidRPr="00CA3974">
        <w:rPr>
          <w:rFonts w:cs="Arial"/>
          <w:color w:val="000000" w:themeColor="text1"/>
        </w:rPr>
        <w:t xml:space="preserve"> </w:t>
      </w:r>
      <w:r w:rsidR="005763A4" w:rsidRPr="00CA3974">
        <w:rPr>
          <w:rFonts w:cs="Arial"/>
          <w:color w:val="000000" w:themeColor="text1"/>
        </w:rPr>
        <w:t>national training facility for</w:t>
      </w:r>
      <w:r w:rsidR="00736612" w:rsidRPr="00CA3974">
        <w:rPr>
          <w:rFonts w:cs="Arial"/>
          <w:color w:val="000000" w:themeColor="text1"/>
        </w:rPr>
        <w:t xml:space="preserve"> winter sports</w:t>
      </w:r>
      <w:r w:rsidR="00061EF5">
        <w:rPr>
          <w:rFonts w:cs="Arial"/>
          <w:color w:val="000000" w:themeColor="text1"/>
        </w:rPr>
        <w:t xml:space="preserve">. </w:t>
      </w:r>
      <w:r w:rsidR="006A3499" w:rsidRPr="00CA3974">
        <w:rPr>
          <w:rFonts w:cs="Arial"/>
          <w:color w:val="000000" w:themeColor="text1"/>
        </w:rPr>
        <w:t>Despite</w:t>
      </w:r>
      <w:r w:rsidR="0043060D" w:rsidRPr="00CA3974">
        <w:rPr>
          <w:rFonts w:cs="Arial"/>
          <w:color w:val="000000" w:themeColor="text1"/>
        </w:rPr>
        <w:t xml:space="preserve"> the</w:t>
      </w:r>
      <w:r w:rsidR="00FF1D44" w:rsidRPr="00CA3974">
        <w:rPr>
          <w:rFonts w:cs="Arial"/>
          <w:color w:val="000000" w:themeColor="text1"/>
        </w:rPr>
        <w:t xml:space="preserve"> many</w:t>
      </w:r>
      <w:r w:rsidR="0043060D" w:rsidRPr="00CA3974">
        <w:rPr>
          <w:rFonts w:cs="Arial"/>
          <w:color w:val="000000" w:themeColor="text1"/>
        </w:rPr>
        <w:t xml:space="preserve"> years of services an</w:t>
      </w:r>
      <w:r w:rsidR="00193621" w:rsidRPr="00CA3974">
        <w:rPr>
          <w:rFonts w:cs="Arial"/>
          <w:color w:val="000000" w:themeColor="text1"/>
        </w:rPr>
        <w:t>d benefits the site had</w:t>
      </w:r>
      <w:r w:rsidR="00645715" w:rsidRPr="00CA3974">
        <w:rPr>
          <w:rFonts w:cs="Arial"/>
          <w:color w:val="000000" w:themeColor="text1"/>
        </w:rPr>
        <w:t xml:space="preserve"> provided</w:t>
      </w:r>
      <w:r w:rsidR="00292E1B" w:rsidRPr="00CA3974">
        <w:rPr>
          <w:rFonts w:cs="Arial"/>
          <w:color w:val="000000" w:themeColor="text1"/>
        </w:rPr>
        <w:t xml:space="preserve"> though</w:t>
      </w:r>
      <w:r w:rsidR="00645715" w:rsidRPr="00CA3974">
        <w:rPr>
          <w:rFonts w:cs="Arial"/>
          <w:color w:val="000000" w:themeColor="text1"/>
        </w:rPr>
        <w:t>,</w:t>
      </w:r>
      <w:r w:rsidR="0043060D" w:rsidRPr="00CA3974">
        <w:rPr>
          <w:rFonts w:cs="Arial"/>
          <w:color w:val="000000" w:themeColor="text1"/>
        </w:rPr>
        <w:t xml:space="preserve"> in </w:t>
      </w:r>
      <w:r w:rsidR="00292E1B" w:rsidRPr="00CA3974">
        <w:rPr>
          <w:rFonts w:cs="Arial"/>
          <w:color w:val="000000" w:themeColor="text1"/>
        </w:rPr>
        <w:t xml:space="preserve">2010 </w:t>
      </w:r>
      <w:r w:rsidR="000E7471" w:rsidRPr="00CA3974">
        <w:rPr>
          <w:rFonts w:cs="Arial"/>
          <w:color w:val="000000" w:themeColor="text1"/>
        </w:rPr>
        <w:t xml:space="preserve">the </w:t>
      </w:r>
      <w:r w:rsidR="0043060D" w:rsidRPr="00CA3974">
        <w:rPr>
          <w:rFonts w:cs="Arial"/>
          <w:color w:val="000000" w:themeColor="text1"/>
        </w:rPr>
        <w:t>permanent</w:t>
      </w:r>
      <w:r w:rsidR="000E7471" w:rsidRPr="00CA3974">
        <w:rPr>
          <w:rFonts w:cs="Arial"/>
          <w:color w:val="000000" w:themeColor="text1"/>
        </w:rPr>
        <w:t xml:space="preserve"> </w:t>
      </w:r>
      <w:r w:rsidR="00D32246" w:rsidRPr="00CA3974">
        <w:rPr>
          <w:rFonts w:cs="Arial"/>
          <w:color w:val="000000" w:themeColor="text1"/>
        </w:rPr>
        <w:t xml:space="preserve">closure of </w:t>
      </w:r>
      <w:r w:rsidR="000E7471" w:rsidRPr="00CA3974">
        <w:rPr>
          <w:rFonts w:cs="Arial"/>
          <w:color w:val="000000" w:themeColor="text1"/>
        </w:rPr>
        <w:t xml:space="preserve">the centre was </w:t>
      </w:r>
      <w:r w:rsidR="00397B21" w:rsidRPr="00CA3974">
        <w:rPr>
          <w:rFonts w:cs="Arial"/>
          <w:color w:val="000000" w:themeColor="text1"/>
        </w:rPr>
        <w:t>under</w:t>
      </w:r>
      <w:r w:rsidR="00D32246" w:rsidRPr="00CA3974">
        <w:rPr>
          <w:rFonts w:cs="Arial"/>
          <w:color w:val="000000" w:themeColor="text1"/>
        </w:rPr>
        <w:t xml:space="preserve"> </w:t>
      </w:r>
      <w:r w:rsidR="000E7471" w:rsidRPr="00CA3974">
        <w:rPr>
          <w:rFonts w:cs="Arial"/>
          <w:color w:val="000000" w:themeColor="text1"/>
        </w:rPr>
        <w:t xml:space="preserve">consideration as it was falling short financially. </w:t>
      </w:r>
      <w:r w:rsidR="006955F1" w:rsidRPr="00CA3974">
        <w:rPr>
          <w:rFonts w:cs="Arial"/>
          <w:color w:val="000000" w:themeColor="text1"/>
        </w:rPr>
        <w:t>Fortunately for the centre and the many who continued to utilise it, the Midlothian Council authorised the centre to continue to operate due</w:t>
      </w:r>
      <w:r w:rsidR="009B26FD" w:rsidRPr="00CA3974">
        <w:rPr>
          <w:rFonts w:cs="Arial"/>
          <w:color w:val="000000" w:themeColor="text1"/>
        </w:rPr>
        <w:t xml:space="preserve"> to</w:t>
      </w:r>
      <w:r w:rsidR="006955F1" w:rsidRPr="00CA3974">
        <w:rPr>
          <w:rFonts w:cs="Arial"/>
          <w:color w:val="000000" w:themeColor="text1"/>
        </w:rPr>
        <w:t xml:space="preserve"> </w:t>
      </w:r>
      <w:r w:rsidR="00E77628" w:rsidRPr="00CA3974">
        <w:rPr>
          <w:rFonts w:cs="Arial"/>
          <w:color w:val="000000" w:themeColor="text1"/>
        </w:rPr>
        <w:t xml:space="preserve">the sale of an area of land nearby and </w:t>
      </w:r>
      <w:r w:rsidR="006E2D40" w:rsidRPr="00CA3974">
        <w:rPr>
          <w:rFonts w:cs="Arial"/>
          <w:color w:val="000000" w:themeColor="text1"/>
        </w:rPr>
        <w:t xml:space="preserve">an </w:t>
      </w:r>
      <w:r w:rsidR="00E77628" w:rsidRPr="00CA3974">
        <w:rPr>
          <w:rFonts w:cs="Arial"/>
          <w:color w:val="000000" w:themeColor="text1"/>
        </w:rPr>
        <w:t xml:space="preserve">investment by </w:t>
      </w:r>
      <w:proofErr w:type="spellStart"/>
      <w:r w:rsidR="0037360E">
        <w:rPr>
          <w:rFonts w:cs="Arial"/>
          <w:color w:val="000000" w:themeColor="text1"/>
        </w:rPr>
        <w:t>sports</w:t>
      </w:r>
      <w:r w:rsidR="006E2D40" w:rsidRPr="00CA3974">
        <w:rPr>
          <w:rFonts w:cs="Arial"/>
          <w:color w:val="000000" w:themeColor="text1"/>
        </w:rPr>
        <w:t>cotland</w:t>
      </w:r>
      <w:proofErr w:type="spellEnd"/>
      <w:r w:rsidR="006E2D40" w:rsidRPr="00CA3974">
        <w:rPr>
          <w:rFonts w:cs="Arial"/>
          <w:color w:val="000000" w:themeColor="text1"/>
        </w:rPr>
        <w:t xml:space="preserve"> (Scotland’s leading administrative for sport</w:t>
      </w:r>
      <w:r w:rsidR="00493829" w:rsidRPr="00CA3974">
        <w:rPr>
          <w:rFonts w:cs="Arial"/>
          <w:color w:val="000000" w:themeColor="text1"/>
        </w:rPr>
        <w:t xml:space="preserve"> </w:t>
      </w:r>
      <w:r w:rsidR="006E2D40" w:rsidRPr="00CA3974">
        <w:rPr>
          <w:rFonts w:cs="Arial"/>
          <w:color w:val="000000" w:themeColor="text1"/>
        </w:rPr>
        <w:t>(</w:t>
      </w:r>
      <w:proofErr w:type="spellStart"/>
      <w:r w:rsidR="0037360E">
        <w:rPr>
          <w:rFonts w:cs="Arial"/>
          <w:color w:val="000000" w:themeColor="text1"/>
        </w:rPr>
        <w:t>sportscotland</w:t>
      </w:r>
      <w:proofErr w:type="spellEnd"/>
      <w:r w:rsidR="0037360E">
        <w:rPr>
          <w:rFonts w:cs="Arial"/>
          <w:color w:val="000000" w:themeColor="text1"/>
        </w:rPr>
        <w:t>, 2016</w:t>
      </w:r>
      <w:r w:rsidR="006E2D40" w:rsidRPr="00CA3974">
        <w:rPr>
          <w:rFonts w:cs="Arial"/>
          <w:color w:val="000000" w:themeColor="text1"/>
        </w:rPr>
        <w:t>))</w:t>
      </w:r>
      <w:r w:rsidR="00042145" w:rsidRPr="00CA3974">
        <w:rPr>
          <w:rFonts w:cs="Arial"/>
          <w:color w:val="000000" w:themeColor="text1"/>
        </w:rPr>
        <w:t>,</w:t>
      </w:r>
      <w:r w:rsidR="00683055" w:rsidRPr="00CA3974">
        <w:rPr>
          <w:rFonts w:cs="Arial"/>
          <w:color w:val="000000" w:themeColor="text1"/>
        </w:rPr>
        <w:t xml:space="preserve"> </w:t>
      </w:r>
      <w:r w:rsidR="004C3677" w:rsidRPr="00CA3974">
        <w:rPr>
          <w:rFonts w:cs="Arial"/>
          <w:color w:val="000000" w:themeColor="text1"/>
        </w:rPr>
        <w:t>which provided financial support for the continued function</w:t>
      </w:r>
      <w:r w:rsidR="00E45D1C" w:rsidRPr="00CA3974">
        <w:rPr>
          <w:rFonts w:cs="Arial"/>
          <w:color w:val="000000" w:themeColor="text1"/>
        </w:rPr>
        <w:t>ing</w:t>
      </w:r>
      <w:r w:rsidR="004C3677" w:rsidRPr="00CA3974">
        <w:rPr>
          <w:rFonts w:cs="Arial"/>
          <w:color w:val="000000" w:themeColor="text1"/>
        </w:rPr>
        <w:t xml:space="preserve"> of the centre</w:t>
      </w:r>
      <w:r w:rsidR="00651EE2">
        <w:rPr>
          <w:rFonts w:cs="Arial"/>
          <w:color w:val="000000" w:themeColor="text1"/>
        </w:rPr>
        <w:t xml:space="preserve"> (The Scotsman, 2010)</w:t>
      </w:r>
      <w:r w:rsidR="004C3677" w:rsidRPr="00CA3974">
        <w:rPr>
          <w:rFonts w:cs="Arial"/>
          <w:color w:val="000000" w:themeColor="text1"/>
        </w:rPr>
        <w:t xml:space="preserve">. </w:t>
      </w:r>
    </w:p>
    <w:p w14:paraId="55F6CE1F" w14:textId="36ACB661" w:rsidR="00DA3190" w:rsidRPr="00CA3974" w:rsidRDefault="004C3677" w:rsidP="00F3688A">
      <w:pPr>
        <w:spacing w:line="360" w:lineRule="auto"/>
        <w:rPr>
          <w:rFonts w:cs="Arial"/>
          <w:color w:val="000000" w:themeColor="text1"/>
        </w:rPr>
      </w:pPr>
      <w:r w:rsidRPr="00CA3974">
        <w:rPr>
          <w:rFonts w:cs="Arial"/>
          <w:color w:val="000000" w:themeColor="text1"/>
        </w:rPr>
        <w:t>Although the inves</w:t>
      </w:r>
      <w:r w:rsidR="00BF1FD1" w:rsidRPr="00CA3974">
        <w:rPr>
          <w:rFonts w:cs="Arial"/>
          <w:color w:val="000000" w:themeColor="text1"/>
        </w:rPr>
        <w:t>tment enabled the centre to remain</w:t>
      </w:r>
      <w:r w:rsidRPr="00CA3974">
        <w:rPr>
          <w:rFonts w:cs="Arial"/>
          <w:color w:val="000000" w:themeColor="text1"/>
        </w:rPr>
        <w:t xml:space="preserve"> open, </w:t>
      </w:r>
      <w:r w:rsidR="00A47F20" w:rsidRPr="00CA3974">
        <w:rPr>
          <w:rFonts w:cs="Arial"/>
          <w:color w:val="000000" w:themeColor="text1"/>
        </w:rPr>
        <w:t>an appeal for further</w:t>
      </w:r>
      <w:r w:rsidR="00042145" w:rsidRPr="00CA3974">
        <w:rPr>
          <w:rFonts w:cs="Arial"/>
          <w:color w:val="000000" w:themeColor="text1"/>
        </w:rPr>
        <w:t xml:space="preserve"> funding </w:t>
      </w:r>
      <w:r w:rsidR="00A47F20" w:rsidRPr="00CA3974">
        <w:rPr>
          <w:rFonts w:cs="Arial"/>
          <w:color w:val="000000" w:themeColor="text1"/>
        </w:rPr>
        <w:t xml:space="preserve">was put forward in 2019 to enhance the economic potential the centre could provide for Midlothian. ‘Destination </w:t>
      </w:r>
      <w:proofErr w:type="spellStart"/>
      <w:r w:rsidR="00A47F20" w:rsidRPr="00CA3974">
        <w:rPr>
          <w:rFonts w:cs="Arial"/>
          <w:color w:val="000000" w:themeColor="text1"/>
        </w:rPr>
        <w:t>Hilend</w:t>
      </w:r>
      <w:proofErr w:type="spellEnd"/>
      <w:r w:rsidR="00A47F20" w:rsidRPr="00CA3974">
        <w:rPr>
          <w:rFonts w:cs="Arial"/>
          <w:color w:val="000000" w:themeColor="text1"/>
        </w:rPr>
        <w:t xml:space="preserve">’ was </w:t>
      </w:r>
      <w:r w:rsidR="008E5FB2" w:rsidRPr="00CA3974">
        <w:rPr>
          <w:rFonts w:cs="Arial"/>
          <w:color w:val="000000" w:themeColor="text1"/>
        </w:rPr>
        <w:t xml:space="preserve">the proposal put </w:t>
      </w:r>
      <w:r w:rsidR="00147B1A" w:rsidRPr="00CA3974">
        <w:rPr>
          <w:rFonts w:cs="Arial"/>
          <w:color w:val="000000" w:themeColor="text1"/>
        </w:rPr>
        <w:t>forward</w:t>
      </w:r>
      <w:r w:rsidR="007F0976" w:rsidRPr="00CA3974">
        <w:rPr>
          <w:rFonts w:cs="Arial"/>
          <w:color w:val="000000" w:themeColor="text1"/>
        </w:rPr>
        <w:t xml:space="preserve"> to Midlothian Council</w:t>
      </w:r>
      <w:r w:rsidR="00147B1A" w:rsidRPr="00CA3974">
        <w:rPr>
          <w:rFonts w:cs="Arial"/>
          <w:color w:val="000000" w:themeColor="text1"/>
        </w:rPr>
        <w:t>, which</w:t>
      </w:r>
      <w:r w:rsidR="008E5FB2" w:rsidRPr="00CA3974">
        <w:rPr>
          <w:rFonts w:cs="Arial"/>
          <w:color w:val="000000" w:themeColor="text1"/>
        </w:rPr>
        <w:t xml:space="preserve"> would require inv</w:t>
      </w:r>
      <w:r w:rsidR="00345023" w:rsidRPr="00CA3974">
        <w:rPr>
          <w:rFonts w:cs="Arial"/>
          <w:color w:val="000000" w:themeColor="text1"/>
        </w:rPr>
        <w:t xml:space="preserve">estment to redevelop the centre. </w:t>
      </w:r>
      <w:r w:rsidR="00D506C0" w:rsidRPr="00CA3974">
        <w:rPr>
          <w:rFonts w:cs="Arial"/>
          <w:color w:val="000000" w:themeColor="text1"/>
        </w:rPr>
        <w:t xml:space="preserve">The initial concept for the </w:t>
      </w:r>
      <w:r w:rsidR="008E5FB2" w:rsidRPr="00CA3974">
        <w:rPr>
          <w:rFonts w:cs="Arial"/>
          <w:color w:val="000000" w:themeColor="text1"/>
        </w:rPr>
        <w:t xml:space="preserve">proposal </w:t>
      </w:r>
      <w:r w:rsidR="000C540A" w:rsidRPr="00CA3974">
        <w:rPr>
          <w:rFonts w:cs="Arial"/>
          <w:color w:val="000000" w:themeColor="text1"/>
        </w:rPr>
        <w:t>featured plans that would</w:t>
      </w:r>
      <w:r w:rsidR="00D506C0" w:rsidRPr="00CA3974">
        <w:rPr>
          <w:rFonts w:cs="Arial"/>
          <w:color w:val="000000" w:themeColor="text1"/>
        </w:rPr>
        <w:t xml:space="preserve"> develop the </w:t>
      </w:r>
      <w:r w:rsidR="004348AE" w:rsidRPr="00CA3974">
        <w:rPr>
          <w:rFonts w:cs="Arial"/>
          <w:color w:val="000000" w:themeColor="text1"/>
        </w:rPr>
        <w:t>current S</w:t>
      </w:r>
      <w:r w:rsidR="00D506C0" w:rsidRPr="00CA3974">
        <w:rPr>
          <w:rFonts w:cs="Arial"/>
          <w:color w:val="000000" w:themeColor="text1"/>
        </w:rPr>
        <w:t xml:space="preserve">nowsports centre </w:t>
      </w:r>
      <w:r w:rsidR="00347EC8" w:rsidRPr="00CA3974">
        <w:rPr>
          <w:rFonts w:cs="Arial"/>
          <w:color w:val="000000" w:themeColor="text1"/>
        </w:rPr>
        <w:t xml:space="preserve">by </w:t>
      </w:r>
      <w:r w:rsidR="000B3EB1" w:rsidRPr="00CA3974">
        <w:rPr>
          <w:rFonts w:cs="Arial"/>
          <w:color w:val="000000" w:themeColor="text1"/>
        </w:rPr>
        <w:t>incorporating additional</w:t>
      </w:r>
      <w:r w:rsidR="00347EC8" w:rsidRPr="00CA3974">
        <w:rPr>
          <w:rFonts w:cs="Arial"/>
          <w:color w:val="000000" w:themeColor="text1"/>
        </w:rPr>
        <w:t xml:space="preserve"> </w:t>
      </w:r>
      <w:r w:rsidR="00B82854" w:rsidRPr="00CA3974">
        <w:rPr>
          <w:rFonts w:cs="Arial"/>
          <w:color w:val="000000" w:themeColor="text1"/>
        </w:rPr>
        <w:t xml:space="preserve">features </w:t>
      </w:r>
      <w:r w:rsidR="00415144" w:rsidRPr="00CA3974">
        <w:rPr>
          <w:rFonts w:cs="Arial"/>
          <w:color w:val="000000" w:themeColor="text1"/>
        </w:rPr>
        <w:t xml:space="preserve">to </w:t>
      </w:r>
      <w:r w:rsidR="000B3EB1" w:rsidRPr="00CA3974">
        <w:rPr>
          <w:rFonts w:cs="Arial"/>
          <w:color w:val="000000" w:themeColor="text1"/>
        </w:rPr>
        <w:t>enhance the leisure</w:t>
      </w:r>
      <w:r w:rsidR="00F65A68" w:rsidRPr="00CA3974">
        <w:rPr>
          <w:rFonts w:cs="Arial"/>
          <w:color w:val="000000" w:themeColor="text1"/>
        </w:rPr>
        <w:t xml:space="preserve"> experience </w:t>
      </w:r>
      <w:r w:rsidR="00685F1E" w:rsidRPr="00CA3974">
        <w:rPr>
          <w:rFonts w:cs="Arial"/>
          <w:color w:val="000000" w:themeColor="text1"/>
        </w:rPr>
        <w:t xml:space="preserve">for partakers </w:t>
      </w:r>
      <w:r w:rsidR="00F65A68" w:rsidRPr="00CA3974">
        <w:rPr>
          <w:rFonts w:cs="Arial"/>
          <w:color w:val="000000" w:themeColor="text1"/>
        </w:rPr>
        <w:t xml:space="preserve">by providing a range of different leisure opportunities. </w:t>
      </w:r>
      <w:r w:rsidR="00965737" w:rsidRPr="00CA3974">
        <w:rPr>
          <w:rFonts w:cs="Arial"/>
          <w:color w:val="000000" w:themeColor="text1"/>
        </w:rPr>
        <w:t xml:space="preserve">In addition to this, the introduction of </w:t>
      </w:r>
      <w:r w:rsidR="00224CC0" w:rsidRPr="00CA3974">
        <w:rPr>
          <w:rFonts w:cs="Arial"/>
          <w:color w:val="000000" w:themeColor="text1"/>
        </w:rPr>
        <w:t>a hotel suite,</w:t>
      </w:r>
      <w:r w:rsidR="00685F1E" w:rsidRPr="00CA3974">
        <w:rPr>
          <w:rFonts w:cs="Arial"/>
          <w:color w:val="000000" w:themeColor="text1"/>
        </w:rPr>
        <w:t xml:space="preserve"> </w:t>
      </w:r>
      <w:r w:rsidR="00965737" w:rsidRPr="00CA3974">
        <w:rPr>
          <w:rFonts w:cs="Arial"/>
          <w:color w:val="000000" w:themeColor="text1"/>
        </w:rPr>
        <w:t xml:space="preserve">dining and retail amenities </w:t>
      </w:r>
      <w:r w:rsidR="00685F1E" w:rsidRPr="00CA3974">
        <w:rPr>
          <w:rFonts w:cs="Arial"/>
          <w:color w:val="000000" w:themeColor="text1"/>
        </w:rPr>
        <w:t xml:space="preserve">were </w:t>
      </w:r>
      <w:r w:rsidR="00526EE3" w:rsidRPr="00CA3974">
        <w:rPr>
          <w:rFonts w:cs="Arial"/>
          <w:color w:val="000000" w:themeColor="text1"/>
        </w:rPr>
        <w:t xml:space="preserve">also </w:t>
      </w:r>
      <w:r w:rsidR="00685F1E" w:rsidRPr="00CA3974">
        <w:rPr>
          <w:rFonts w:cs="Arial"/>
          <w:color w:val="000000" w:themeColor="text1"/>
        </w:rPr>
        <w:t>proposed to be included</w:t>
      </w:r>
      <w:r w:rsidR="007864E8">
        <w:rPr>
          <w:rFonts w:cs="Arial"/>
          <w:color w:val="000000" w:themeColor="text1"/>
        </w:rPr>
        <w:t xml:space="preserve"> (Midlothian Council, 2018)</w:t>
      </w:r>
      <w:r w:rsidR="00685F1E" w:rsidRPr="00CA3974">
        <w:rPr>
          <w:rFonts w:cs="Arial"/>
          <w:color w:val="000000" w:themeColor="text1"/>
        </w:rPr>
        <w:t xml:space="preserve">. </w:t>
      </w:r>
    </w:p>
    <w:p w14:paraId="6531AD6A" w14:textId="07E3FD54" w:rsidR="00E21B9F" w:rsidRPr="00EA6AB0" w:rsidRDefault="00692296" w:rsidP="00BA7309">
      <w:pPr>
        <w:spacing w:line="360" w:lineRule="auto"/>
        <w:rPr>
          <w:rFonts w:cs="Arial"/>
          <w:shd w:val="clear" w:color="auto" w:fill="F7DECB"/>
        </w:rPr>
      </w:pPr>
      <w:r w:rsidRPr="00CA3974">
        <w:rPr>
          <w:rFonts w:cs="Arial"/>
          <w:color w:val="000000" w:themeColor="text1"/>
        </w:rPr>
        <w:t>In 2019 the Midlothian Council agreed to back the proposal and announced that they would invest £13.8 million in it.</w:t>
      </w:r>
      <w:r w:rsidR="003F3542" w:rsidRPr="00CA3974">
        <w:rPr>
          <w:rFonts w:cs="Arial"/>
          <w:color w:val="000000" w:themeColor="text1"/>
        </w:rPr>
        <w:t xml:space="preserve"> </w:t>
      </w:r>
      <w:r w:rsidR="008A13A1" w:rsidRPr="00CA3974">
        <w:rPr>
          <w:rFonts w:cs="Arial"/>
          <w:color w:val="000000" w:themeColor="text1"/>
        </w:rPr>
        <w:t>Following the approval by the Midlothian Council, further p</w:t>
      </w:r>
      <w:r w:rsidR="003F3542" w:rsidRPr="00CA3974">
        <w:rPr>
          <w:rFonts w:cs="Arial"/>
          <w:color w:val="000000" w:themeColor="text1"/>
        </w:rPr>
        <w:t>lans</w:t>
      </w:r>
      <w:r w:rsidR="008A13A1" w:rsidRPr="00CA3974">
        <w:rPr>
          <w:rFonts w:cs="Arial"/>
          <w:color w:val="000000" w:themeColor="text1"/>
        </w:rPr>
        <w:t xml:space="preserve"> for the development to potentially incorporate a zip line, an alpine coaster, a ‘glamp’ site </w:t>
      </w:r>
      <w:r w:rsidR="0000781B" w:rsidRPr="00CA3974">
        <w:rPr>
          <w:rFonts w:cs="Arial"/>
          <w:color w:val="000000" w:themeColor="text1"/>
        </w:rPr>
        <w:t>and</w:t>
      </w:r>
      <w:r w:rsidR="001617CB" w:rsidRPr="00CA3974">
        <w:rPr>
          <w:rFonts w:cs="Arial"/>
          <w:color w:val="000000" w:themeColor="text1"/>
        </w:rPr>
        <w:t xml:space="preserve"> a</w:t>
      </w:r>
      <w:r w:rsidR="0000781B" w:rsidRPr="00CA3974">
        <w:rPr>
          <w:rFonts w:cs="Arial"/>
          <w:color w:val="000000" w:themeColor="text1"/>
        </w:rPr>
        <w:t xml:space="preserve"> new reception space </w:t>
      </w:r>
      <w:r w:rsidR="006011CB" w:rsidRPr="00CA3974">
        <w:rPr>
          <w:rFonts w:cs="Arial"/>
          <w:color w:val="000000" w:themeColor="text1"/>
        </w:rPr>
        <w:t>are</w:t>
      </w:r>
      <w:r w:rsidR="0000781B" w:rsidRPr="00CA3974">
        <w:rPr>
          <w:rFonts w:cs="Arial"/>
          <w:color w:val="000000" w:themeColor="text1"/>
        </w:rPr>
        <w:t xml:space="preserve"> </w:t>
      </w:r>
      <w:r w:rsidR="001617CB" w:rsidRPr="00CA3974">
        <w:rPr>
          <w:rFonts w:cs="Arial"/>
          <w:color w:val="000000" w:themeColor="text1"/>
        </w:rPr>
        <w:t xml:space="preserve">now </w:t>
      </w:r>
      <w:r w:rsidR="0000781B" w:rsidRPr="00CA3974">
        <w:rPr>
          <w:rFonts w:cs="Arial"/>
          <w:color w:val="000000" w:themeColor="text1"/>
        </w:rPr>
        <w:t>also being</w:t>
      </w:r>
      <w:r w:rsidR="008A13A1" w:rsidRPr="00CA3974">
        <w:rPr>
          <w:rFonts w:cs="Arial"/>
          <w:color w:val="000000" w:themeColor="text1"/>
        </w:rPr>
        <w:t xml:space="preserve"> considered. </w:t>
      </w:r>
      <w:r w:rsidR="0000781B" w:rsidRPr="00CA3974">
        <w:rPr>
          <w:rFonts w:cs="Arial"/>
          <w:color w:val="000000" w:themeColor="text1"/>
        </w:rPr>
        <w:t xml:space="preserve">It has been predicted that the development </w:t>
      </w:r>
      <w:r w:rsidR="001617CB" w:rsidRPr="00CA3974">
        <w:rPr>
          <w:rFonts w:cs="Arial"/>
          <w:color w:val="000000" w:themeColor="text1"/>
        </w:rPr>
        <w:t xml:space="preserve">will potentially generate </w:t>
      </w:r>
      <w:r w:rsidR="00E50481" w:rsidRPr="00CA3974">
        <w:rPr>
          <w:rFonts w:cs="Arial"/>
          <w:color w:val="000000" w:themeColor="text1"/>
        </w:rPr>
        <w:t xml:space="preserve">30 jobs under the </w:t>
      </w:r>
      <w:r w:rsidR="00D30D85" w:rsidRPr="00CA3974">
        <w:rPr>
          <w:rFonts w:cs="Arial"/>
          <w:color w:val="000000" w:themeColor="text1"/>
        </w:rPr>
        <w:t>council’s</w:t>
      </w:r>
      <w:r w:rsidR="00E50481" w:rsidRPr="00CA3974">
        <w:rPr>
          <w:rFonts w:cs="Arial"/>
          <w:color w:val="000000" w:themeColor="text1"/>
        </w:rPr>
        <w:t xml:space="preserve"> administration and potentially an additional 50 </w:t>
      </w:r>
      <w:r w:rsidR="00D30D85" w:rsidRPr="00CA3974">
        <w:rPr>
          <w:rFonts w:cs="Arial"/>
          <w:color w:val="000000" w:themeColor="text1"/>
        </w:rPr>
        <w:t>jobs out with the council for the other amenities such as the dining and retail facilities</w:t>
      </w:r>
      <w:r w:rsidR="00FD040E">
        <w:rPr>
          <w:rFonts w:cs="Arial"/>
          <w:color w:val="000000" w:themeColor="text1"/>
        </w:rPr>
        <w:t xml:space="preserve"> (Jackson, 2019)</w:t>
      </w:r>
      <w:r w:rsidR="00D30D85" w:rsidRPr="00CA3974">
        <w:rPr>
          <w:rFonts w:cs="Arial"/>
          <w:color w:val="000000" w:themeColor="text1"/>
        </w:rPr>
        <w:t xml:space="preserve">. </w:t>
      </w:r>
      <w:r w:rsidR="00452796" w:rsidRPr="00CA3974">
        <w:rPr>
          <w:rFonts w:cs="Arial"/>
          <w:color w:val="000000" w:themeColor="text1"/>
        </w:rPr>
        <w:t>The development is</w:t>
      </w:r>
      <w:r w:rsidR="00D30D85" w:rsidRPr="00CA3974">
        <w:rPr>
          <w:rFonts w:cs="Arial"/>
          <w:color w:val="000000" w:themeColor="text1"/>
        </w:rPr>
        <w:t xml:space="preserve"> in keeping with the Midlothian Local De</w:t>
      </w:r>
      <w:r w:rsidR="00B403B4" w:rsidRPr="00CA3974">
        <w:rPr>
          <w:rFonts w:cs="Arial"/>
          <w:color w:val="000000" w:themeColor="text1"/>
        </w:rPr>
        <w:t>velopment P</w:t>
      </w:r>
      <w:r w:rsidR="00D30D85" w:rsidRPr="00CA3974">
        <w:rPr>
          <w:rFonts w:cs="Arial"/>
          <w:color w:val="000000" w:themeColor="text1"/>
        </w:rPr>
        <w:t>lan</w:t>
      </w:r>
      <w:r w:rsidR="00415144" w:rsidRPr="00CA3974">
        <w:rPr>
          <w:rFonts w:cs="Arial"/>
          <w:color w:val="000000" w:themeColor="text1"/>
        </w:rPr>
        <w:t xml:space="preserve"> (2017)</w:t>
      </w:r>
      <w:r w:rsidR="00D30D85" w:rsidRPr="00CA3974">
        <w:rPr>
          <w:rFonts w:cs="Arial"/>
          <w:color w:val="000000" w:themeColor="text1"/>
        </w:rPr>
        <w:t xml:space="preserve">, specifically section 4 ‘Promoting Economic Growth’ </w:t>
      </w:r>
      <w:r w:rsidR="001617CB" w:rsidRPr="00CA3974">
        <w:rPr>
          <w:rFonts w:cs="Arial"/>
          <w:color w:val="000000" w:themeColor="text1"/>
        </w:rPr>
        <w:t>as this too</w:t>
      </w:r>
      <w:r w:rsidR="00452796" w:rsidRPr="00CA3974">
        <w:rPr>
          <w:rFonts w:cs="Arial"/>
          <w:color w:val="000000" w:themeColor="text1"/>
        </w:rPr>
        <w:t xml:space="preserve"> has a </w:t>
      </w:r>
      <w:r w:rsidR="00D30D85" w:rsidRPr="00CA3974">
        <w:rPr>
          <w:rFonts w:cs="Arial"/>
          <w:color w:val="000000" w:themeColor="text1"/>
        </w:rPr>
        <w:t xml:space="preserve">focus on the redevelopment of existing amenities, </w:t>
      </w:r>
      <w:r w:rsidR="00415144" w:rsidRPr="00CA3974">
        <w:rPr>
          <w:rFonts w:cs="Arial"/>
          <w:color w:val="000000" w:themeColor="text1"/>
        </w:rPr>
        <w:t>‘Promoting Business Growth’ and ‘</w:t>
      </w:r>
      <w:r w:rsidR="005C7BD7" w:rsidRPr="00CA3974">
        <w:rPr>
          <w:rFonts w:cs="Arial"/>
          <w:color w:val="000000" w:themeColor="text1"/>
        </w:rPr>
        <w:t>Tourism D</w:t>
      </w:r>
      <w:r w:rsidR="00415144" w:rsidRPr="00CA3974">
        <w:rPr>
          <w:rFonts w:cs="Arial"/>
          <w:color w:val="000000" w:themeColor="text1"/>
        </w:rPr>
        <w:t>evelopment’</w:t>
      </w:r>
      <w:r w:rsidR="00452796" w:rsidRPr="00CA3974">
        <w:rPr>
          <w:rFonts w:cs="Arial"/>
          <w:color w:val="000000" w:themeColor="text1"/>
        </w:rPr>
        <w:t xml:space="preserve">. </w:t>
      </w:r>
      <w:r w:rsidR="005C7BD7" w:rsidRPr="00CA3974">
        <w:rPr>
          <w:rFonts w:cs="Arial"/>
          <w:color w:val="000000" w:themeColor="text1"/>
        </w:rPr>
        <w:t xml:space="preserve">Under the segment on ‘Tourism Development’ there is a specific policy (Policy VIS3) assigned to the </w:t>
      </w:r>
      <w:r w:rsidR="00637610" w:rsidRPr="00CA3974">
        <w:rPr>
          <w:rFonts w:cs="Arial"/>
          <w:color w:val="000000" w:themeColor="text1"/>
        </w:rPr>
        <w:t xml:space="preserve">Midlothian SnowSport Centre </w:t>
      </w:r>
      <w:r w:rsidR="005C7BD7" w:rsidRPr="00CA3974">
        <w:rPr>
          <w:rFonts w:cs="Arial"/>
          <w:color w:val="000000" w:themeColor="text1"/>
        </w:rPr>
        <w:t xml:space="preserve">to prevent any detrimental </w:t>
      </w:r>
      <w:r w:rsidR="005C7BD7" w:rsidRPr="00CA3974">
        <w:rPr>
          <w:rFonts w:cs="Arial"/>
          <w:color w:val="000000" w:themeColor="text1"/>
        </w:rPr>
        <w:lastRenderedPageBreak/>
        <w:t xml:space="preserve">impacts on the environment except for </w:t>
      </w:r>
      <w:r w:rsidR="00ED4220" w:rsidRPr="00CA3974">
        <w:rPr>
          <w:rFonts w:cs="Arial"/>
          <w:color w:val="000000" w:themeColor="text1"/>
        </w:rPr>
        <w:t xml:space="preserve">if measures to mitigate </w:t>
      </w:r>
      <w:r w:rsidR="006C28E7" w:rsidRPr="00CA3974">
        <w:rPr>
          <w:rFonts w:cs="Arial"/>
          <w:color w:val="000000" w:themeColor="text1"/>
        </w:rPr>
        <w:t>such</w:t>
      </w:r>
      <w:r w:rsidR="00ED4220" w:rsidRPr="00CA3974">
        <w:rPr>
          <w:rFonts w:cs="Arial"/>
          <w:color w:val="000000" w:themeColor="text1"/>
        </w:rPr>
        <w:t xml:space="preserve"> impacts are deemed appropriate or acceptable by</w:t>
      </w:r>
      <w:r w:rsidR="005C7BD7" w:rsidRPr="00CA3974">
        <w:rPr>
          <w:rFonts w:cs="Arial"/>
          <w:color w:val="000000" w:themeColor="text1"/>
        </w:rPr>
        <w:t xml:space="preserve"> Midlothian Council</w:t>
      </w:r>
      <w:r w:rsidR="00774D83">
        <w:rPr>
          <w:rFonts w:cs="Arial"/>
          <w:color w:val="000000" w:themeColor="text1"/>
        </w:rPr>
        <w:t xml:space="preserve"> (Midlothian Planning, 2017)</w:t>
      </w:r>
      <w:r w:rsidR="00ED4220" w:rsidRPr="00CA3974">
        <w:rPr>
          <w:rFonts w:cs="Arial"/>
          <w:color w:val="000000" w:themeColor="text1"/>
        </w:rPr>
        <w:t xml:space="preserve">. </w:t>
      </w:r>
    </w:p>
    <w:p w14:paraId="160F743B" w14:textId="750C7FFA" w:rsidR="00287379" w:rsidRDefault="003406B0" w:rsidP="00287379">
      <w:pPr>
        <w:pStyle w:val="Heading1"/>
      </w:pPr>
      <w:bookmarkStart w:id="2" w:name="_Toc34603788"/>
      <w:r>
        <w:t>Background to</w:t>
      </w:r>
      <w:r w:rsidR="007656B6">
        <w:t xml:space="preserve"> the ‘Destination </w:t>
      </w:r>
      <w:proofErr w:type="spellStart"/>
      <w:r w:rsidR="007656B6">
        <w:t>Hillend</w:t>
      </w:r>
      <w:proofErr w:type="spellEnd"/>
      <w:r w:rsidR="007656B6">
        <w:t>’</w:t>
      </w:r>
      <w:r>
        <w:t xml:space="preserve"> </w:t>
      </w:r>
      <w:r w:rsidR="00E90B9A">
        <w:t>EIA</w:t>
      </w:r>
      <w:r w:rsidR="007656B6">
        <w:t xml:space="preserve"> and an Introduction to Chapter 9 ‘Landscape and Visual Impact Assessment’</w:t>
      </w:r>
      <w:bookmarkEnd w:id="2"/>
    </w:p>
    <w:p w14:paraId="3B2833D2" w14:textId="1058CA98" w:rsidR="00C47896" w:rsidRDefault="00C47896" w:rsidP="00C47896"/>
    <w:p w14:paraId="3960F1C0" w14:textId="4A5FC991" w:rsidR="00C47896" w:rsidRDefault="00C47896" w:rsidP="00C47896"/>
    <w:p w14:paraId="4D656BD9" w14:textId="55122D95" w:rsidR="001248EF" w:rsidRDefault="00C47896" w:rsidP="00C47896">
      <w:pPr>
        <w:spacing w:line="360" w:lineRule="auto"/>
      </w:pPr>
      <w:r w:rsidRPr="00CA3974">
        <w:t xml:space="preserve">Following the </w:t>
      </w:r>
      <w:r>
        <w:t>submission of the ‘</w:t>
      </w:r>
      <w:r w:rsidRPr="00CA3974">
        <w:t>pre-application</w:t>
      </w:r>
      <w:r>
        <w:t>’</w:t>
      </w:r>
      <w:r w:rsidRPr="00CA3974">
        <w:t xml:space="preserve"> proposal </w:t>
      </w:r>
      <w:r>
        <w:t xml:space="preserve">for the redevelopment of </w:t>
      </w:r>
      <w:r w:rsidR="002D2EA4">
        <w:t>the Midlothian</w:t>
      </w:r>
      <w:r>
        <w:t xml:space="preserve"> Snowsport Centre </w:t>
      </w:r>
      <w:r w:rsidR="002D2EA4">
        <w:t xml:space="preserve">at </w:t>
      </w:r>
      <w:r>
        <w:t xml:space="preserve">the end of 2018, </w:t>
      </w:r>
      <w:r w:rsidRPr="00CA3974">
        <w:t xml:space="preserve">councillors stated their initial impressions, suggesting that an EIA may be appropriate to </w:t>
      </w:r>
      <w:r w:rsidR="002D2EA4">
        <w:t xml:space="preserve">analyse </w:t>
      </w:r>
      <w:r w:rsidRPr="00CA3974">
        <w:t xml:space="preserve">the </w:t>
      </w:r>
      <w:r w:rsidR="002D2EA4">
        <w:t>apparent</w:t>
      </w:r>
      <w:r w:rsidR="007103FC">
        <w:t xml:space="preserve"> </w:t>
      </w:r>
      <w:r w:rsidR="002D2EA4">
        <w:t>potential</w:t>
      </w:r>
      <w:r w:rsidRPr="00CA3974">
        <w:t xml:space="preserve"> environmental impacts</w:t>
      </w:r>
      <w:r w:rsidR="002D2EA4">
        <w:t xml:space="preserve">. </w:t>
      </w:r>
      <w:r w:rsidR="00D51971" w:rsidRPr="00CA3974">
        <w:t>In March 2019</w:t>
      </w:r>
      <w:r w:rsidR="007103FC">
        <w:t>,</w:t>
      </w:r>
      <w:r w:rsidR="00D51971" w:rsidRPr="00CA3974">
        <w:t xml:space="preserve"> M</w:t>
      </w:r>
      <w:r w:rsidR="00C642D1" w:rsidRPr="00CA3974">
        <w:t xml:space="preserve">idlothian Council recruited </w:t>
      </w:r>
      <w:proofErr w:type="spellStart"/>
      <w:r w:rsidR="00C642D1" w:rsidRPr="00CA3974">
        <w:t>Sweco</w:t>
      </w:r>
      <w:proofErr w:type="spellEnd"/>
      <w:r w:rsidR="00C642D1" w:rsidRPr="00CA3974">
        <w:t xml:space="preserve"> a European engineering consultancy company to conduct an Environmental Impact Assessment</w:t>
      </w:r>
      <w:r w:rsidR="0021037C" w:rsidRPr="00CA3974">
        <w:t xml:space="preserve"> and produce a report on</w:t>
      </w:r>
      <w:r w:rsidR="00C642D1" w:rsidRPr="00CA3974">
        <w:t xml:space="preserve"> </w:t>
      </w:r>
      <w:r w:rsidR="0021037C" w:rsidRPr="00CA3974">
        <w:t>potential environmental impacts the r</w:t>
      </w:r>
      <w:r w:rsidR="00C642D1" w:rsidRPr="00CA3974">
        <w:t xml:space="preserve">edevelopment </w:t>
      </w:r>
      <w:r w:rsidR="0021037C" w:rsidRPr="00CA3974">
        <w:t>could have</w:t>
      </w:r>
      <w:r w:rsidR="00587423">
        <w:t xml:space="preserve"> </w:t>
      </w:r>
      <w:r w:rsidR="00587423">
        <w:t xml:space="preserve">(Midlothian Planning Committee, 2019). </w:t>
      </w:r>
      <w:r w:rsidR="002D2EA4">
        <w:t xml:space="preserve"> </w:t>
      </w:r>
      <w:r w:rsidR="0021037C" w:rsidRPr="00CA3974">
        <w:t>An EI</w:t>
      </w:r>
      <w:r w:rsidR="001C6819">
        <w:t>A essentially aims to prevent adverse impacts to the environment that could arise from a development</w:t>
      </w:r>
      <w:r w:rsidR="00A25C28">
        <w:t>. An EIA is usually categorised as either being a Schedule 1 or Schedule 2 project. A Schedule 1 Project is when it is apparent a development will ultimately have serious adverse impacts on the environment such as an oil refinery development, therefore, an EIA is essential. A Schedule 2 is used when it is not so obvious if the environmental impacts will be severe, therefore, an EIA is not essential but advised (</w:t>
      </w:r>
      <w:proofErr w:type="spellStart"/>
      <w:r w:rsidR="00587423">
        <w:t>iema</w:t>
      </w:r>
      <w:proofErr w:type="spellEnd"/>
      <w:r w:rsidR="00587423">
        <w:t>, 2011)</w:t>
      </w:r>
      <w:r w:rsidR="00A25C28">
        <w:t xml:space="preserve">. It is </w:t>
      </w:r>
      <w:r w:rsidR="000A716B">
        <w:t xml:space="preserve">therefore </w:t>
      </w:r>
      <w:r w:rsidR="00A25C28">
        <w:t>apparent</w:t>
      </w:r>
      <w:r w:rsidR="000A716B">
        <w:t xml:space="preserve"> </w:t>
      </w:r>
      <w:r w:rsidR="00A25C28">
        <w:t xml:space="preserve">that Destinations </w:t>
      </w:r>
      <w:proofErr w:type="spellStart"/>
      <w:r w:rsidR="00A25C28">
        <w:t>Hillend</w:t>
      </w:r>
      <w:proofErr w:type="spellEnd"/>
      <w:r w:rsidR="00A25C28">
        <w:t xml:space="preserve"> </w:t>
      </w:r>
      <w:r w:rsidR="000A716B">
        <w:t>EIA was a Schedule 2 Project as it was only advised not a necessity.</w:t>
      </w:r>
    </w:p>
    <w:p w14:paraId="5F1CF5C2" w14:textId="53388CF1" w:rsidR="00E90B9A" w:rsidRPr="00182E6D" w:rsidRDefault="002D2EA4" w:rsidP="00BA7309">
      <w:pPr>
        <w:spacing w:line="360" w:lineRule="auto"/>
      </w:pPr>
      <w:r>
        <w:t xml:space="preserve">The following section of this essay will evaluate the effectiveness of the EIA in relation to the Landscape concerns highlighted in the </w:t>
      </w:r>
      <w:r w:rsidR="00664507">
        <w:t xml:space="preserve">Midlothian </w:t>
      </w:r>
      <w:r>
        <w:t>Local Development Plan (2017), focusing in on Chapter</w:t>
      </w:r>
      <w:r w:rsidR="00622859">
        <w:t xml:space="preserve"> 9</w:t>
      </w:r>
      <w:r>
        <w:t xml:space="preserve"> ‘</w:t>
      </w:r>
      <w:r w:rsidR="00622859">
        <w:t>Landscape and Visual Technical Chapters</w:t>
      </w:r>
      <w:r>
        <w:t>’</w:t>
      </w:r>
      <w:r w:rsidR="00933520">
        <w:t>.</w:t>
      </w:r>
    </w:p>
    <w:p w14:paraId="750CF734" w14:textId="3219627C" w:rsidR="00E90B9A" w:rsidRDefault="00E90B9A" w:rsidP="00B630C2">
      <w:pPr>
        <w:pStyle w:val="Heading1"/>
      </w:pPr>
      <w:bookmarkStart w:id="3" w:name="_Toc34603789"/>
      <w:r>
        <w:t>Evaluation</w:t>
      </w:r>
      <w:r w:rsidR="000251A8">
        <w:t>s of the Processes U</w:t>
      </w:r>
      <w:r>
        <w:t xml:space="preserve">tilised </w:t>
      </w:r>
      <w:r w:rsidR="006A68F5">
        <w:t>for</w:t>
      </w:r>
      <w:r w:rsidR="00C238EA">
        <w:t xml:space="preserve"> </w:t>
      </w:r>
      <w:r w:rsidR="006A68F5">
        <w:t xml:space="preserve">‘Landscape </w:t>
      </w:r>
      <w:r w:rsidR="00D12F09">
        <w:t>and Visual Impact</w:t>
      </w:r>
      <w:r w:rsidR="006A68F5">
        <w:t xml:space="preserve"> Assessment’ </w:t>
      </w:r>
      <w:r w:rsidR="00786A73">
        <w:t xml:space="preserve">Chapter 9 of ‘Destination </w:t>
      </w:r>
      <w:proofErr w:type="spellStart"/>
      <w:r w:rsidR="00786A73">
        <w:t>Hilends</w:t>
      </w:r>
      <w:proofErr w:type="spellEnd"/>
      <w:r w:rsidR="00786A73">
        <w:t>’ EIA</w:t>
      </w:r>
      <w:bookmarkEnd w:id="3"/>
    </w:p>
    <w:p w14:paraId="4C12EE8F" w14:textId="20E5A565" w:rsidR="008A13A1" w:rsidRDefault="008A13A1" w:rsidP="00BA7309">
      <w:pPr>
        <w:spacing w:line="360" w:lineRule="auto"/>
        <w:rPr>
          <w:rFonts w:cs="Arial"/>
          <w:color w:val="000000" w:themeColor="text1"/>
          <w:sz w:val="22"/>
          <w:szCs w:val="22"/>
        </w:rPr>
      </w:pPr>
    </w:p>
    <w:p w14:paraId="4F6A096D" w14:textId="37D68C13" w:rsidR="006357D9" w:rsidRDefault="00457AA8" w:rsidP="005C5E20">
      <w:pPr>
        <w:spacing w:line="360" w:lineRule="auto"/>
        <w:rPr>
          <w:rFonts w:cs="Arial"/>
          <w:color w:val="000000" w:themeColor="text1"/>
        </w:rPr>
      </w:pPr>
      <w:r w:rsidRPr="00266CA1">
        <w:rPr>
          <w:rFonts w:cs="Arial"/>
          <w:color w:val="000000" w:themeColor="text1"/>
        </w:rPr>
        <w:t xml:space="preserve">First and </w:t>
      </w:r>
      <w:r w:rsidR="004072A9" w:rsidRPr="00266CA1">
        <w:rPr>
          <w:rFonts w:cs="Arial"/>
          <w:color w:val="000000" w:themeColor="text1"/>
        </w:rPr>
        <w:t>foremost,</w:t>
      </w:r>
      <w:r w:rsidRPr="00266CA1">
        <w:rPr>
          <w:rFonts w:cs="Arial"/>
          <w:color w:val="000000" w:themeColor="text1"/>
        </w:rPr>
        <w:t xml:space="preserve"> </w:t>
      </w:r>
      <w:r w:rsidR="004072A9" w:rsidRPr="00266CA1">
        <w:rPr>
          <w:rFonts w:cs="Arial"/>
          <w:color w:val="000000" w:themeColor="text1"/>
        </w:rPr>
        <w:t>it is noted</w:t>
      </w:r>
      <w:r w:rsidR="008822E1" w:rsidRPr="00266CA1">
        <w:rPr>
          <w:rFonts w:cs="Arial"/>
          <w:color w:val="000000" w:themeColor="text1"/>
        </w:rPr>
        <w:t xml:space="preserve"> </w:t>
      </w:r>
      <w:r w:rsidR="004072A9" w:rsidRPr="00266CA1">
        <w:rPr>
          <w:rFonts w:cs="Arial"/>
          <w:color w:val="000000" w:themeColor="text1"/>
        </w:rPr>
        <w:t>under the ‘</w:t>
      </w:r>
      <w:r w:rsidR="008822E1" w:rsidRPr="00266CA1">
        <w:rPr>
          <w:rFonts w:cs="Arial"/>
          <w:color w:val="000000" w:themeColor="text1"/>
        </w:rPr>
        <w:t>C</w:t>
      </w:r>
      <w:r w:rsidR="004072A9" w:rsidRPr="00266CA1">
        <w:rPr>
          <w:rFonts w:cs="Arial"/>
          <w:color w:val="000000" w:themeColor="text1"/>
        </w:rPr>
        <w:t>ompetence’ section of</w:t>
      </w:r>
      <w:r w:rsidR="000D40CC" w:rsidRPr="00266CA1">
        <w:rPr>
          <w:rFonts w:cs="Arial"/>
          <w:color w:val="000000" w:themeColor="text1"/>
        </w:rPr>
        <w:t xml:space="preserve"> </w:t>
      </w:r>
      <w:r w:rsidR="008822E1" w:rsidRPr="00266CA1">
        <w:rPr>
          <w:rFonts w:cs="Arial"/>
          <w:color w:val="000000" w:themeColor="text1"/>
        </w:rPr>
        <w:t>C</w:t>
      </w:r>
      <w:r w:rsidR="004072A9" w:rsidRPr="00266CA1">
        <w:rPr>
          <w:rFonts w:cs="Arial"/>
          <w:color w:val="000000" w:themeColor="text1"/>
        </w:rPr>
        <w:t xml:space="preserve">hapter 9 that the Landscape and Visual Impact Assessment was conducted by </w:t>
      </w:r>
      <w:r w:rsidR="008822E1" w:rsidRPr="00266CA1">
        <w:rPr>
          <w:rFonts w:cs="Arial"/>
          <w:color w:val="000000" w:themeColor="text1"/>
        </w:rPr>
        <w:t>‘</w:t>
      </w:r>
      <w:r w:rsidR="004072A9" w:rsidRPr="00266CA1">
        <w:rPr>
          <w:rFonts w:cs="Arial"/>
          <w:color w:val="000000" w:themeColor="text1"/>
        </w:rPr>
        <w:t xml:space="preserve">Chartered Landscape Architectures’ </w:t>
      </w:r>
      <w:r w:rsidR="008822E1" w:rsidRPr="00266CA1">
        <w:rPr>
          <w:rFonts w:cs="Arial"/>
          <w:color w:val="000000" w:themeColor="text1"/>
        </w:rPr>
        <w:t xml:space="preserve">reassuring that all those assessing the landscape and visual impacts are in fact qualified to do so effectively. </w:t>
      </w:r>
      <w:r w:rsidR="00F46E41" w:rsidRPr="00266CA1">
        <w:rPr>
          <w:rFonts w:cs="Arial"/>
          <w:color w:val="000000" w:themeColor="text1"/>
        </w:rPr>
        <w:t xml:space="preserve">Not only does this conform to the Landscape Institutes </w:t>
      </w:r>
      <w:r w:rsidR="00B16A11" w:rsidRPr="00266CA1">
        <w:rPr>
          <w:rFonts w:cs="Arial"/>
          <w:color w:val="000000" w:themeColor="text1"/>
        </w:rPr>
        <w:t>guidance</w:t>
      </w:r>
      <w:r w:rsidR="004265F6" w:rsidRPr="00266CA1">
        <w:rPr>
          <w:rFonts w:cs="Arial"/>
          <w:color w:val="000000" w:themeColor="text1"/>
        </w:rPr>
        <w:t xml:space="preserve"> (</w:t>
      </w:r>
      <w:r w:rsidR="00B16A11" w:rsidRPr="00266CA1">
        <w:rPr>
          <w:rFonts w:cs="Arial"/>
          <w:color w:val="000000" w:themeColor="text1"/>
        </w:rPr>
        <w:t xml:space="preserve">which </w:t>
      </w:r>
      <w:r w:rsidR="004A1F41" w:rsidRPr="00266CA1">
        <w:rPr>
          <w:rFonts w:cs="Arial"/>
          <w:color w:val="000000" w:themeColor="text1"/>
        </w:rPr>
        <w:t xml:space="preserve">has also been stated </w:t>
      </w:r>
      <w:r w:rsidR="004265F6" w:rsidRPr="00266CA1">
        <w:rPr>
          <w:rFonts w:cs="Arial"/>
          <w:color w:val="000000" w:themeColor="text1"/>
        </w:rPr>
        <w:t xml:space="preserve">in chapter 9 </w:t>
      </w:r>
      <w:r w:rsidR="004A1F41" w:rsidRPr="00266CA1">
        <w:rPr>
          <w:rFonts w:cs="Arial"/>
          <w:color w:val="000000" w:themeColor="text1"/>
        </w:rPr>
        <w:t>a</w:t>
      </w:r>
      <w:r w:rsidR="004265F6" w:rsidRPr="00266CA1">
        <w:rPr>
          <w:rFonts w:cs="Arial"/>
          <w:color w:val="000000" w:themeColor="text1"/>
        </w:rPr>
        <w:t>s</w:t>
      </w:r>
      <w:r w:rsidR="004A1F41" w:rsidRPr="00266CA1">
        <w:rPr>
          <w:rFonts w:cs="Arial"/>
          <w:color w:val="000000" w:themeColor="text1"/>
        </w:rPr>
        <w:t xml:space="preserve"> </w:t>
      </w:r>
      <w:r w:rsidR="004265F6" w:rsidRPr="00266CA1">
        <w:rPr>
          <w:rFonts w:cs="Arial"/>
          <w:color w:val="000000" w:themeColor="text1"/>
        </w:rPr>
        <w:t xml:space="preserve">a </w:t>
      </w:r>
      <w:r w:rsidR="004A1F41" w:rsidRPr="00266CA1">
        <w:rPr>
          <w:rFonts w:cs="Arial"/>
          <w:color w:val="000000" w:themeColor="text1"/>
        </w:rPr>
        <w:t>method of guidance</w:t>
      </w:r>
      <w:r w:rsidR="004265F6" w:rsidRPr="00266CA1">
        <w:rPr>
          <w:rFonts w:cs="Arial"/>
          <w:color w:val="000000" w:themeColor="text1"/>
        </w:rPr>
        <w:t xml:space="preserve"> for the assessors) </w:t>
      </w:r>
      <w:r w:rsidR="004A1F41" w:rsidRPr="00266CA1">
        <w:rPr>
          <w:rFonts w:cs="Arial"/>
          <w:color w:val="000000" w:themeColor="text1"/>
        </w:rPr>
        <w:t>that developers should utilise ‘competent experts’</w:t>
      </w:r>
      <w:r w:rsidR="004265F6" w:rsidRPr="00266CA1">
        <w:rPr>
          <w:rFonts w:cs="Arial"/>
          <w:color w:val="000000" w:themeColor="text1"/>
        </w:rPr>
        <w:t xml:space="preserve">, it also is an indication that </w:t>
      </w:r>
      <w:r w:rsidR="002D5278">
        <w:rPr>
          <w:rFonts w:cs="Arial"/>
          <w:color w:val="000000" w:themeColor="text1"/>
        </w:rPr>
        <w:t xml:space="preserve">the </w:t>
      </w:r>
      <w:r w:rsidR="00F46E41" w:rsidRPr="00266CA1">
        <w:rPr>
          <w:rFonts w:cs="Arial"/>
          <w:color w:val="000000" w:themeColor="text1"/>
        </w:rPr>
        <w:t>results</w:t>
      </w:r>
      <w:r w:rsidR="002D5278">
        <w:rPr>
          <w:rFonts w:cs="Arial"/>
          <w:color w:val="000000" w:themeColor="text1"/>
        </w:rPr>
        <w:t xml:space="preserve"> and conclusions should</w:t>
      </w:r>
      <w:r w:rsidR="00F46E41" w:rsidRPr="00266CA1">
        <w:rPr>
          <w:rFonts w:cs="Arial"/>
          <w:color w:val="000000" w:themeColor="text1"/>
        </w:rPr>
        <w:t xml:space="preserve"> be considerably reliable</w:t>
      </w:r>
      <w:r w:rsidR="004265F6" w:rsidRPr="00266CA1">
        <w:rPr>
          <w:rFonts w:cs="Arial"/>
          <w:color w:val="000000" w:themeColor="text1"/>
        </w:rPr>
        <w:t xml:space="preserve"> which is </w:t>
      </w:r>
      <w:r w:rsidR="003F7AF2" w:rsidRPr="00266CA1">
        <w:rPr>
          <w:rFonts w:cs="Arial"/>
          <w:color w:val="000000" w:themeColor="text1"/>
        </w:rPr>
        <w:lastRenderedPageBreak/>
        <w:t xml:space="preserve">extremely </w:t>
      </w:r>
      <w:r w:rsidR="004265F6" w:rsidRPr="00266CA1">
        <w:rPr>
          <w:rFonts w:cs="Arial"/>
          <w:color w:val="000000" w:themeColor="text1"/>
        </w:rPr>
        <w:t>necessary</w:t>
      </w:r>
      <w:r w:rsidR="003F7AF2" w:rsidRPr="00266CA1">
        <w:rPr>
          <w:rFonts w:cs="Arial"/>
          <w:color w:val="000000" w:themeColor="text1"/>
        </w:rPr>
        <w:t xml:space="preserve"> and relevant in this case as the location of the redevelopment is designated as a Special Landscape Area.</w:t>
      </w:r>
      <w:r w:rsidR="00A10A74">
        <w:rPr>
          <w:rFonts w:cs="Arial"/>
          <w:color w:val="000000" w:themeColor="text1"/>
        </w:rPr>
        <w:t xml:space="preserve"> It is</w:t>
      </w:r>
      <w:r w:rsidR="006357D9">
        <w:rPr>
          <w:rFonts w:cs="Arial"/>
          <w:color w:val="000000" w:themeColor="text1"/>
        </w:rPr>
        <w:t xml:space="preserve"> detailed in chapter </w:t>
      </w:r>
      <w:r w:rsidR="00A10A74">
        <w:rPr>
          <w:rFonts w:cs="Arial"/>
          <w:color w:val="000000" w:themeColor="text1"/>
        </w:rPr>
        <w:t xml:space="preserve">9 </w:t>
      </w:r>
      <w:r w:rsidR="006357D9">
        <w:rPr>
          <w:rFonts w:cs="Arial"/>
          <w:color w:val="000000" w:themeColor="text1"/>
        </w:rPr>
        <w:t xml:space="preserve">that the redevelopment proposal is in fact located </w:t>
      </w:r>
      <w:r w:rsidR="00A10A74">
        <w:rPr>
          <w:rFonts w:cs="Arial"/>
          <w:color w:val="000000" w:themeColor="text1"/>
        </w:rPr>
        <w:t>on a</w:t>
      </w:r>
      <w:r w:rsidR="002D5278">
        <w:rPr>
          <w:rFonts w:cs="Arial"/>
          <w:color w:val="000000" w:themeColor="text1"/>
        </w:rPr>
        <w:t xml:space="preserve"> </w:t>
      </w:r>
      <w:r w:rsidR="006357D9">
        <w:rPr>
          <w:rFonts w:cs="Arial"/>
          <w:color w:val="000000" w:themeColor="text1"/>
        </w:rPr>
        <w:t xml:space="preserve">Special Landscape Area </w:t>
      </w:r>
      <w:r w:rsidR="002D5278">
        <w:rPr>
          <w:rFonts w:cs="Arial"/>
          <w:color w:val="000000" w:themeColor="text1"/>
        </w:rPr>
        <w:t>which is</w:t>
      </w:r>
      <w:r w:rsidR="006357D9">
        <w:rPr>
          <w:rFonts w:cs="Arial"/>
          <w:color w:val="000000" w:themeColor="text1"/>
        </w:rPr>
        <w:t xml:space="preserve"> a good indication of competence.</w:t>
      </w:r>
    </w:p>
    <w:p w14:paraId="64CD6163" w14:textId="77777777" w:rsidR="001C35EC" w:rsidRDefault="001C35EC" w:rsidP="00963AE0">
      <w:pPr>
        <w:spacing w:line="360" w:lineRule="auto"/>
        <w:rPr>
          <w:rFonts w:cs="Arial"/>
          <w:color w:val="000000" w:themeColor="text1"/>
        </w:rPr>
      </w:pPr>
    </w:p>
    <w:p w14:paraId="74C70D0E" w14:textId="0AE70F5E" w:rsidR="00AB2F45" w:rsidRDefault="00963AE0" w:rsidP="00963AE0">
      <w:pPr>
        <w:spacing w:line="360" w:lineRule="auto"/>
        <w:rPr>
          <w:rStyle w:val="SubtleEmphasis"/>
          <w:i w:val="0"/>
          <w:iCs w:val="0"/>
          <w:color w:val="000000"/>
        </w:rPr>
      </w:pPr>
      <w:r w:rsidRPr="00266CA1">
        <w:rPr>
          <w:rFonts w:cs="Arial"/>
          <w:color w:val="000000" w:themeColor="text1"/>
        </w:rPr>
        <w:t xml:space="preserve">Another aspect </w:t>
      </w:r>
      <w:r w:rsidR="003F7AF2" w:rsidRPr="00266CA1">
        <w:rPr>
          <w:rFonts w:cs="Arial"/>
          <w:color w:val="000000" w:themeColor="text1"/>
        </w:rPr>
        <w:t xml:space="preserve">of the Landscape and Visual </w:t>
      </w:r>
      <w:r w:rsidR="003B1C9B" w:rsidRPr="00266CA1">
        <w:rPr>
          <w:rFonts w:cs="Arial"/>
          <w:color w:val="000000" w:themeColor="text1"/>
        </w:rPr>
        <w:t xml:space="preserve">Impact </w:t>
      </w:r>
      <w:r w:rsidR="00A10A74" w:rsidRPr="00266CA1">
        <w:rPr>
          <w:rFonts w:cs="Arial"/>
          <w:color w:val="000000" w:themeColor="text1"/>
        </w:rPr>
        <w:t>Assessment</w:t>
      </w:r>
      <w:r w:rsidR="003F7AF2" w:rsidRPr="00266CA1">
        <w:rPr>
          <w:rFonts w:cs="Arial"/>
          <w:color w:val="000000" w:themeColor="text1"/>
        </w:rPr>
        <w:t xml:space="preserve"> that w</w:t>
      </w:r>
      <w:r w:rsidRPr="00266CA1">
        <w:rPr>
          <w:rFonts w:cs="Arial"/>
          <w:color w:val="000000" w:themeColor="text1"/>
        </w:rPr>
        <w:t>as</w:t>
      </w:r>
      <w:r w:rsidR="003F7AF2" w:rsidRPr="00266CA1">
        <w:rPr>
          <w:rFonts w:cs="Arial"/>
          <w:color w:val="000000" w:themeColor="text1"/>
        </w:rPr>
        <w:t xml:space="preserve"> addressed sufficiently was</w:t>
      </w:r>
      <w:r w:rsidR="003B1C9B" w:rsidRPr="00266CA1">
        <w:rPr>
          <w:rFonts w:cs="Arial"/>
          <w:color w:val="000000" w:themeColor="text1"/>
        </w:rPr>
        <w:t xml:space="preserve"> how the assessors acted in accordance with </w:t>
      </w:r>
      <w:r w:rsidR="009710EC" w:rsidRPr="00266CA1">
        <w:rPr>
          <w:rFonts w:cs="Arial"/>
          <w:color w:val="000000" w:themeColor="text1"/>
        </w:rPr>
        <w:t>policies and</w:t>
      </w:r>
      <w:r w:rsidR="003B1C9B" w:rsidRPr="00266CA1">
        <w:rPr>
          <w:rFonts w:cs="Arial"/>
          <w:color w:val="000000" w:themeColor="text1"/>
        </w:rPr>
        <w:t xml:space="preserve"> </w:t>
      </w:r>
      <w:r w:rsidR="002237DE" w:rsidRPr="00266CA1">
        <w:rPr>
          <w:rFonts w:cs="Arial"/>
          <w:color w:val="000000" w:themeColor="text1"/>
        </w:rPr>
        <w:t>p</w:t>
      </w:r>
      <w:r w:rsidR="009710EC" w:rsidRPr="00266CA1">
        <w:rPr>
          <w:rFonts w:cs="Arial"/>
          <w:color w:val="000000" w:themeColor="text1"/>
        </w:rPr>
        <w:t xml:space="preserve">ublic </w:t>
      </w:r>
      <w:r w:rsidR="003B1C9B" w:rsidRPr="00266CA1">
        <w:rPr>
          <w:rFonts w:cs="Arial"/>
          <w:color w:val="000000" w:themeColor="text1"/>
        </w:rPr>
        <w:t>bod</w:t>
      </w:r>
      <w:r w:rsidR="002237DE" w:rsidRPr="00266CA1">
        <w:rPr>
          <w:rFonts w:cs="Arial"/>
          <w:color w:val="000000" w:themeColor="text1"/>
        </w:rPr>
        <w:t xml:space="preserve">y </w:t>
      </w:r>
      <w:r w:rsidR="003B1C9B" w:rsidRPr="00266CA1">
        <w:rPr>
          <w:rFonts w:cs="Arial"/>
          <w:color w:val="000000" w:themeColor="text1"/>
        </w:rPr>
        <w:t xml:space="preserve">guidance. Policies utilised </w:t>
      </w:r>
      <w:r w:rsidR="00644677" w:rsidRPr="00266CA1">
        <w:rPr>
          <w:rFonts w:cs="Arial"/>
          <w:color w:val="000000" w:themeColor="text1"/>
        </w:rPr>
        <w:t>as</w:t>
      </w:r>
      <w:r w:rsidR="003B1C9B" w:rsidRPr="00266CA1">
        <w:rPr>
          <w:rFonts w:cs="Arial"/>
          <w:color w:val="000000" w:themeColor="text1"/>
        </w:rPr>
        <w:t xml:space="preserve"> guidance included The Scottish Government (2014)</w:t>
      </w:r>
      <w:r w:rsidR="00644677" w:rsidRPr="00266CA1">
        <w:rPr>
          <w:rFonts w:cs="Arial"/>
          <w:color w:val="000000" w:themeColor="text1"/>
        </w:rPr>
        <w:t xml:space="preserve"> </w:t>
      </w:r>
      <w:r w:rsidR="003B1C9B" w:rsidRPr="00266CA1">
        <w:rPr>
          <w:rFonts w:cs="Arial"/>
          <w:color w:val="000000" w:themeColor="text1"/>
        </w:rPr>
        <w:t>Third National Planning Framework (NPF3). Th</w:t>
      </w:r>
      <w:r w:rsidR="00F523E2" w:rsidRPr="00266CA1">
        <w:rPr>
          <w:rFonts w:cs="Arial"/>
          <w:color w:val="000000" w:themeColor="text1"/>
        </w:rPr>
        <w:t>e</w:t>
      </w:r>
      <w:r w:rsidR="003B1C9B" w:rsidRPr="00266CA1">
        <w:rPr>
          <w:rFonts w:cs="Arial"/>
          <w:color w:val="000000" w:themeColor="text1"/>
        </w:rPr>
        <w:t xml:space="preserve"> </w:t>
      </w:r>
      <w:r w:rsidR="00F523E2" w:rsidRPr="00266CA1">
        <w:rPr>
          <w:rFonts w:cs="Arial"/>
          <w:color w:val="000000" w:themeColor="text1"/>
        </w:rPr>
        <w:t xml:space="preserve">NPF3 </w:t>
      </w:r>
      <w:r w:rsidR="008B54FF" w:rsidRPr="00266CA1">
        <w:rPr>
          <w:rFonts w:cs="Arial"/>
          <w:color w:val="000000" w:themeColor="text1"/>
        </w:rPr>
        <w:t xml:space="preserve">highlights that the environment is a crucial factor that positively influences the health and well-being of people. </w:t>
      </w:r>
      <w:r w:rsidR="0026474D">
        <w:rPr>
          <w:rFonts w:cs="Arial"/>
          <w:color w:val="000000" w:themeColor="text1"/>
        </w:rPr>
        <w:t>In addition to this the NPF3</w:t>
      </w:r>
      <w:r w:rsidR="008B54FF" w:rsidRPr="00266CA1">
        <w:rPr>
          <w:rFonts w:cs="Arial"/>
          <w:color w:val="000000" w:themeColor="text1"/>
        </w:rPr>
        <w:t xml:space="preserve"> advocates practices that encourage the participation of outdoor recreational and sporting activities which </w:t>
      </w:r>
      <w:r w:rsidR="00BB4928">
        <w:rPr>
          <w:rFonts w:cs="Arial"/>
          <w:color w:val="000000" w:themeColor="text1"/>
        </w:rPr>
        <w:t>is relevant</w:t>
      </w:r>
      <w:r w:rsidR="008B54FF" w:rsidRPr="00266CA1">
        <w:rPr>
          <w:rFonts w:cs="Arial"/>
          <w:color w:val="000000" w:themeColor="text1"/>
        </w:rPr>
        <w:t xml:space="preserve"> </w:t>
      </w:r>
      <w:r w:rsidR="00BB4928">
        <w:rPr>
          <w:rFonts w:cs="Arial"/>
          <w:color w:val="000000" w:themeColor="text1"/>
        </w:rPr>
        <w:t xml:space="preserve">to </w:t>
      </w:r>
      <w:r w:rsidR="008B54FF" w:rsidRPr="00266CA1">
        <w:rPr>
          <w:rFonts w:cs="Arial"/>
          <w:color w:val="000000" w:themeColor="text1"/>
        </w:rPr>
        <w:t>th</w:t>
      </w:r>
      <w:r w:rsidR="00BB4928">
        <w:rPr>
          <w:rFonts w:cs="Arial"/>
          <w:color w:val="000000" w:themeColor="text1"/>
        </w:rPr>
        <w:t>e Midlothian</w:t>
      </w:r>
      <w:r w:rsidR="008B54FF" w:rsidRPr="00266CA1">
        <w:rPr>
          <w:rFonts w:cs="Arial"/>
          <w:color w:val="000000" w:themeColor="text1"/>
        </w:rPr>
        <w:t xml:space="preserve"> </w:t>
      </w:r>
      <w:r w:rsidR="00BB4928">
        <w:rPr>
          <w:rFonts w:cs="Arial"/>
          <w:color w:val="000000" w:themeColor="text1"/>
        </w:rPr>
        <w:t>Snowsports Centre re</w:t>
      </w:r>
      <w:r w:rsidR="008B54FF" w:rsidRPr="00266CA1">
        <w:rPr>
          <w:rFonts w:cs="Arial"/>
          <w:color w:val="000000" w:themeColor="text1"/>
        </w:rPr>
        <w:t>development proposal</w:t>
      </w:r>
      <w:r w:rsidR="00BB4928">
        <w:rPr>
          <w:rFonts w:cs="Arial"/>
          <w:color w:val="000000" w:themeColor="text1"/>
        </w:rPr>
        <w:t xml:space="preserve"> as it will be providing opportunities for the public to engaging in outdoor recreational and sport activities</w:t>
      </w:r>
      <w:r w:rsidR="00490D4B">
        <w:rPr>
          <w:rFonts w:cs="Arial"/>
          <w:color w:val="000000" w:themeColor="text1"/>
        </w:rPr>
        <w:t xml:space="preserve"> (Scottish Government 2014)</w:t>
      </w:r>
      <w:r w:rsidR="008B54FF" w:rsidRPr="00266CA1">
        <w:rPr>
          <w:rFonts w:cs="Arial"/>
          <w:color w:val="000000" w:themeColor="text1"/>
        </w:rPr>
        <w:t xml:space="preserve">. Another policy utilised was the Policy ENV6: Special Landscape Areas, which </w:t>
      </w:r>
      <w:r w:rsidR="00E25757" w:rsidRPr="00266CA1">
        <w:rPr>
          <w:rFonts w:cs="Arial"/>
          <w:color w:val="000000" w:themeColor="text1"/>
        </w:rPr>
        <w:t xml:space="preserve">only give consent to development proposals that fall within Special </w:t>
      </w:r>
      <w:r w:rsidR="005C5E20" w:rsidRPr="00266CA1">
        <w:rPr>
          <w:rFonts w:cs="Arial"/>
          <w:color w:val="000000" w:themeColor="text1"/>
        </w:rPr>
        <w:t>Landscape</w:t>
      </w:r>
      <w:r w:rsidR="00E25757" w:rsidRPr="00266CA1">
        <w:rPr>
          <w:rFonts w:cs="Arial"/>
          <w:color w:val="000000" w:themeColor="text1"/>
        </w:rPr>
        <w:t xml:space="preserve"> Areas if they are not predicted to have objectional impacts to the characteristics of the site</w:t>
      </w:r>
      <w:r w:rsidR="00565D8E">
        <w:rPr>
          <w:rFonts w:cs="Arial"/>
          <w:color w:val="000000" w:themeColor="text1"/>
        </w:rPr>
        <w:t xml:space="preserve"> (City of Edinburgh Council, 2010)</w:t>
      </w:r>
      <w:r w:rsidR="00E25757" w:rsidRPr="00266CA1">
        <w:rPr>
          <w:rFonts w:cs="Arial"/>
          <w:color w:val="000000" w:themeColor="text1"/>
        </w:rPr>
        <w:t>.</w:t>
      </w:r>
      <w:r w:rsidR="005C5E20" w:rsidRPr="00266CA1">
        <w:rPr>
          <w:rFonts w:cs="Arial"/>
          <w:color w:val="000000" w:themeColor="text1"/>
        </w:rPr>
        <w:t xml:space="preserve"> Similar Guidance is given in Policy ENV7 Landscape Character, which was also used for guidance. </w:t>
      </w:r>
      <w:r w:rsidRPr="00266CA1">
        <w:rPr>
          <w:rFonts w:cs="Arial"/>
        </w:rPr>
        <w:t xml:space="preserve">The Midlothian Local Development Plan (2017) </w:t>
      </w:r>
      <w:r w:rsidR="00DC07FB" w:rsidRPr="00266CA1">
        <w:rPr>
          <w:rFonts w:cs="Arial"/>
        </w:rPr>
        <w:t>w</w:t>
      </w:r>
      <w:r w:rsidR="00266CA1" w:rsidRPr="00266CA1">
        <w:rPr>
          <w:rFonts w:cs="Arial"/>
        </w:rPr>
        <w:t xml:space="preserve">as made use of for being relevant </w:t>
      </w:r>
      <w:r w:rsidRPr="00266CA1">
        <w:rPr>
          <w:rFonts w:cs="Arial"/>
        </w:rPr>
        <w:t>Local Planning Policy</w:t>
      </w:r>
      <w:r w:rsidR="00266CA1" w:rsidRPr="00266CA1">
        <w:rPr>
          <w:rFonts w:cs="Arial"/>
        </w:rPr>
        <w:t xml:space="preserve">. The policy </w:t>
      </w:r>
      <w:r w:rsidRPr="00266CA1">
        <w:rPr>
          <w:rFonts w:cs="Arial"/>
        </w:rPr>
        <w:t xml:space="preserve">states that any proposals for the redevelopment of the Midlothian Snowsport Centre should be considerate of the environmental and landscape characteristics of Pentland Hills and the </w:t>
      </w:r>
      <w:proofErr w:type="spellStart"/>
      <w:r w:rsidRPr="00266CA1">
        <w:rPr>
          <w:rFonts w:cs="Arial"/>
        </w:rPr>
        <w:t>Hillend</w:t>
      </w:r>
      <w:proofErr w:type="spellEnd"/>
      <w:r w:rsidRPr="00266CA1">
        <w:rPr>
          <w:rFonts w:cs="Arial"/>
        </w:rPr>
        <w:t xml:space="preserve"> Country Park where it is located. This directs </w:t>
      </w:r>
      <w:r w:rsidR="00266CA1" w:rsidRPr="00266CA1">
        <w:rPr>
          <w:rFonts w:cs="Arial"/>
        </w:rPr>
        <w:t xml:space="preserve">the </w:t>
      </w:r>
      <w:r w:rsidRPr="00266CA1">
        <w:rPr>
          <w:rFonts w:cs="Arial"/>
        </w:rPr>
        <w:t xml:space="preserve">developers to put forward designs that are in keeping with the surrounding landscape, principally because the </w:t>
      </w:r>
      <w:proofErr w:type="spellStart"/>
      <w:r w:rsidRPr="00266CA1">
        <w:rPr>
          <w:rFonts w:cs="Arial"/>
        </w:rPr>
        <w:t>Hilend</w:t>
      </w:r>
      <w:proofErr w:type="spellEnd"/>
      <w:r w:rsidRPr="00266CA1">
        <w:rPr>
          <w:rFonts w:cs="Arial"/>
        </w:rPr>
        <w:t xml:space="preserve"> Country Park is recognised as a Special Landscape Area. It advises that visually the landscape should not be drastically altered from how it currently looks in order to have minimal impacts on the landscape.</w:t>
      </w:r>
      <w:r w:rsidR="00266CA1" w:rsidRPr="00266CA1">
        <w:rPr>
          <w:rFonts w:cs="Arial"/>
        </w:rPr>
        <w:t xml:space="preserve"> </w:t>
      </w:r>
      <w:r w:rsidR="00A10A74">
        <w:rPr>
          <w:rFonts w:cs="Arial"/>
        </w:rPr>
        <w:t xml:space="preserve">The </w:t>
      </w:r>
      <w:r w:rsidR="00F52847" w:rsidRPr="00266CA1">
        <w:rPr>
          <w:rFonts w:cs="Arial"/>
        </w:rPr>
        <w:t>assessors</w:t>
      </w:r>
      <w:r w:rsidR="00266CA1" w:rsidRPr="00266CA1">
        <w:rPr>
          <w:rFonts w:cs="Arial"/>
        </w:rPr>
        <w:t xml:space="preserve"> will have</w:t>
      </w:r>
      <w:r w:rsidR="00F52847">
        <w:rPr>
          <w:rFonts w:cs="Arial"/>
        </w:rPr>
        <w:t xml:space="preserve"> needed to take into consideration </w:t>
      </w:r>
      <w:r w:rsidR="00A10A74">
        <w:rPr>
          <w:rFonts w:cs="Arial"/>
        </w:rPr>
        <w:t xml:space="preserve">these key points of the Midlothian Local Development Plan </w:t>
      </w:r>
      <w:r w:rsidR="00F52847">
        <w:rPr>
          <w:rFonts w:cs="Arial"/>
        </w:rPr>
        <w:t>when making their conclusions. Finally, the Scottish Planning Policy</w:t>
      </w:r>
      <w:r w:rsidR="00E55E23">
        <w:rPr>
          <w:rFonts w:cs="Arial"/>
        </w:rPr>
        <w:t xml:space="preserve"> was another Policy taken into consideration by the </w:t>
      </w:r>
      <w:r w:rsidR="005D5100">
        <w:rPr>
          <w:rFonts w:cs="Arial"/>
        </w:rPr>
        <w:t>assessors</w:t>
      </w:r>
      <w:r w:rsidR="00F52847">
        <w:rPr>
          <w:rFonts w:cs="Arial"/>
        </w:rPr>
        <w:t xml:space="preserve"> </w:t>
      </w:r>
      <w:r w:rsidR="00E55E23">
        <w:t>which advises that developments should have as little impact as possible landscape in addition to pursuing</w:t>
      </w:r>
      <w:r w:rsidR="007A64D2">
        <w:t xml:space="preserve"> prospects that will be of value for the environment.</w:t>
      </w:r>
      <w:r w:rsidR="00E55E23">
        <w:t xml:space="preserve"> </w:t>
      </w:r>
    </w:p>
    <w:p w14:paraId="37DF5981" w14:textId="77777777" w:rsidR="00F263B6" w:rsidRPr="001C35EC" w:rsidRDefault="00F263B6" w:rsidP="00963AE0">
      <w:pPr>
        <w:spacing w:line="360" w:lineRule="auto"/>
      </w:pPr>
    </w:p>
    <w:p w14:paraId="7F029882" w14:textId="3A6992B8" w:rsidR="00C15671" w:rsidRDefault="00D21E82" w:rsidP="00CC0835">
      <w:pPr>
        <w:spacing w:line="360" w:lineRule="auto"/>
        <w:jc w:val="left"/>
      </w:pPr>
      <w:r>
        <w:rPr>
          <w:rFonts w:cs="Arial"/>
        </w:rPr>
        <w:lastRenderedPageBreak/>
        <w:t>In order to a</w:t>
      </w:r>
      <w:r w:rsidR="001C35EC">
        <w:rPr>
          <w:rFonts w:cs="Arial"/>
        </w:rPr>
        <w:t xml:space="preserve">ssess how </w:t>
      </w:r>
      <w:r w:rsidR="009E51B9">
        <w:rPr>
          <w:rFonts w:cs="Arial"/>
        </w:rPr>
        <w:t xml:space="preserve">visually </w:t>
      </w:r>
      <w:r w:rsidR="001C35EC">
        <w:rPr>
          <w:rFonts w:cs="Arial"/>
        </w:rPr>
        <w:t>the development would potentially</w:t>
      </w:r>
      <w:r w:rsidR="00A13BA6">
        <w:rPr>
          <w:rFonts w:cs="Arial"/>
        </w:rPr>
        <w:t xml:space="preserve"> </w:t>
      </w:r>
      <w:r w:rsidR="001C35EC">
        <w:rPr>
          <w:rFonts w:cs="Arial"/>
        </w:rPr>
        <w:t>impact different receptor</w:t>
      </w:r>
      <w:r w:rsidR="009E51B9">
        <w:rPr>
          <w:rFonts w:cs="Arial"/>
        </w:rPr>
        <w:t>s</w:t>
      </w:r>
      <w:r w:rsidR="00EC4508">
        <w:rPr>
          <w:rFonts w:cs="Arial"/>
        </w:rPr>
        <w:t>;</w:t>
      </w:r>
      <w:r w:rsidR="009E51B9">
        <w:rPr>
          <w:rFonts w:cs="Arial"/>
        </w:rPr>
        <w:t xml:space="preserve"> </w:t>
      </w:r>
      <w:r w:rsidR="001C35EC">
        <w:rPr>
          <w:rFonts w:cs="Arial"/>
        </w:rPr>
        <w:t xml:space="preserve">viewpoints were </w:t>
      </w:r>
      <w:r w:rsidR="00A13BA6">
        <w:rPr>
          <w:rFonts w:cs="Arial"/>
        </w:rPr>
        <w:t xml:space="preserve">established to effectively examine the visual impacts </w:t>
      </w:r>
      <w:r w:rsidR="009E51B9">
        <w:rPr>
          <w:rFonts w:cs="Arial"/>
        </w:rPr>
        <w:t>at</w:t>
      </w:r>
      <w:r w:rsidR="00A13BA6">
        <w:rPr>
          <w:rFonts w:cs="Arial"/>
        </w:rPr>
        <w:t xml:space="preserve"> </w:t>
      </w:r>
      <w:r w:rsidR="00E36AF6">
        <w:rPr>
          <w:rFonts w:cs="Arial"/>
        </w:rPr>
        <w:t xml:space="preserve">various </w:t>
      </w:r>
      <w:r w:rsidR="00A13BA6">
        <w:rPr>
          <w:rFonts w:cs="Arial"/>
        </w:rPr>
        <w:t>locations. Prior to the conduction of the Landscape and Visual Impact Assessment, eight viewpoints were submitted to the Midlothian Council for their opinions. The Landscape Officer at Midlothian Council</w:t>
      </w:r>
      <w:r w:rsidR="007D602F">
        <w:rPr>
          <w:rFonts w:cs="Arial"/>
        </w:rPr>
        <w:t xml:space="preserve"> advised</w:t>
      </w:r>
      <w:r w:rsidR="002B04FC">
        <w:t xml:space="preserve"> that</w:t>
      </w:r>
      <w:r>
        <w:t xml:space="preserve"> two new viewpoints </w:t>
      </w:r>
      <w:r w:rsidR="00515B04">
        <w:t xml:space="preserve">should </w:t>
      </w:r>
      <w:r>
        <w:t>be included t</w:t>
      </w:r>
      <w:r w:rsidR="00515B04">
        <w:t xml:space="preserve">o demonstrate how other </w:t>
      </w:r>
      <w:r>
        <w:t>recreational sites</w:t>
      </w:r>
      <w:r w:rsidR="00515B04">
        <w:t xml:space="preserve"> (Arthurs Seat and the Braid Hills)</w:t>
      </w:r>
      <w:r>
        <w:t xml:space="preserve"> commonly utilised for their ‘panoramic’ views </w:t>
      </w:r>
      <w:r w:rsidR="00515B04">
        <w:t xml:space="preserve">would be impacted. In addition to this, it was advised that </w:t>
      </w:r>
      <w:r>
        <w:t xml:space="preserve">one of the viewpoints </w:t>
      </w:r>
      <w:r w:rsidR="00515B04">
        <w:t xml:space="preserve">should </w:t>
      </w:r>
      <w:r>
        <w:t xml:space="preserve">be </w:t>
      </w:r>
      <w:r w:rsidR="00515B04">
        <w:t>re</w:t>
      </w:r>
      <w:r>
        <w:t xml:space="preserve">positioned </w:t>
      </w:r>
      <w:r w:rsidR="00515B04">
        <w:t xml:space="preserve">to </w:t>
      </w:r>
      <w:proofErr w:type="spellStart"/>
      <w:r w:rsidR="00515B04">
        <w:t>Swaston</w:t>
      </w:r>
      <w:proofErr w:type="spellEnd"/>
      <w:r w:rsidR="00515B04">
        <w:t xml:space="preserve"> </w:t>
      </w:r>
      <w:r>
        <w:t>a conservation area.</w:t>
      </w:r>
      <w:r w:rsidR="00515B04">
        <w:t xml:space="preserve"> These changes were in fact made, composing ten appropriate viewpoints to which the visual impacts were effectively assessed.</w:t>
      </w:r>
      <w:r w:rsidR="002A57C6">
        <w:t xml:space="preserve"> This meant that eight out of the ten viewpoints were to determine residential visual impact and the remaining two viewpoints determined the visual impacts from two popular recreational locations in Edinburgh. </w:t>
      </w:r>
      <w:r w:rsidR="00DA4E46">
        <w:t xml:space="preserve">However, </w:t>
      </w:r>
      <w:r w:rsidR="00513457">
        <w:t>all</w:t>
      </w:r>
      <w:r w:rsidR="00FD2A55">
        <w:t xml:space="preserve"> the viewpoint locations </w:t>
      </w:r>
      <w:r w:rsidR="00786A73">
        <w:t>were</w:t>
      </w:r>
      <w:r w:rsidR="00FD2A55">
        <w:t xml:space="preserve"> within a 7.0</w:t>
      </w:r>
      <w:r w:rsidR="00513457">
        <w:t xml:space="preserve"> kilometres</w:t>
      </w:r>
      <w:r w:rsidR="00FD2A55">
        <w:t xml:space="preserve"> </w:t>
      </w:r>
      <w:r w:rsidR="001A52C4">
        <w:t xml:space="preserve">radius, whereas </w:t>
      </w:r>
      <w:r w:rsidR="00513457">
        <w:t xml:space="preserve">the current </w:t>
      </w:r>
      <w:r w:rsidR="009D2012">
        <w:t>s</w:t>
      </w:r>
      <w:r w:rsidR="00513457">
        <w:t xml:space="preserve">ki facility is </w:t>
      </w:r>
      <w:r w:rsidR="009D2012">
        <w:t xml:space="preserve">known to be </w:t>
      </w:r>
      <w:r w:rsidR="00513457">
        <w:t xml:space="preserve">visible from as far as 25 </w:t>
      </w:r>
      <w:r w:rsidR="008D3113">
        <w:t>kilometres away</w:t>
      </w:r>
      <w:r w:rsidR="00E328B6">
        <w:t xml:space="preserve">. Although it has been established in Chapter 9 that </w:t>
      </w:r>
      <w:r w:rsidR="00C15671">
        <w:t>the main focus is on locations within a 2 kilometre study area, because anything out with is perceived as significantly uninfluenced, excluding the two recreational viewpoints out with the 2 kilometre radius, it may have been worth examining viewpoints further afield. This</w:t>
      </w:r>
      <w:r w:rsidR="00114CBE">
        <w:t xml:space="preserve"> could have improved the thoroughness of the assessment and </w:t>
      </w:r>
      <w:r w:rsidR="008F0C58">
        <w:t xml:space="preserve">increasing the potential for the assessment to be </w:t>
      </w:r>
      <w:r w:rsidR="00114CBE">
        <w:t xml:space="preserve">unbiased as it would be assessing all possibilities </w:t>
      </w:r>
      <w:r w:rsidR="008F0C58">
        <w:t xml:space="preserve">for </w:t>
      </w:r>
      <w:r w:rsidR="00114CBE">
        <w:t>any visual impacts.</w:t>
      </w:r>
      <w:r w:rsidR="00D447AB">
        <w:t xml:space="preserve"> Overall though, </w:t>
      </w:r>
      <w:r w:rsidR="008F0C58">
        <w:t xml:space="preserve">details of the reasoning for </w:t>
      </w:r>
      <w:r w:rsidR="00B86810">
        <w:t>choosing</w:t>
      </w:r>
      <w:r w:rsidR="008F0C58">
        <w:t xml:space="preserve"> the selected ten viewpoints were comprehensive in the </w:t>
      </w:r>
      <w:r w:rsidR="00B86810">
        <w:t xml:space="preserve">Methodology, </w:t>
      </w:r>
      <w:r w:rsidR="008F0C58">
        <w:t>Visual Baseline and the Landscape Designations sections of Chapter 9.</w:t>
      </w:r>
    </w:p>
    <w:p w14:paraId="3F7FB900" w14:textId="714B6A0E" w:rsidR="004E77AA" w:rsidRPr="004E77AA" w:rsidRDefault="004E77AA" w:rsidP="00963AE0">
      <w:pPr>
        <w:spacing w:line="360" w:lineRule="auto"/>
        <w:rPr>
          <w:rStyle w:val="SubtleEmphasis"/>
        </w:rPr>
      </w:pPr>
    </w:p>
    <w:p w14:paraId="2790D3EC" w14:textId="5FB49680" w:rsidR="00A254B6" w:rsidRDefault="003B72A3" w:rsidP="003B72A3">
      <w:pPr>
        <w:spacing w:line="360" w:lineRule="auto"/>
        <w:rPr>
          <w:rFonts w:cs="Arial"/>
        </w:rPr>
      </w:pPr>
      <w:r>
        <w:rPr>
          <w:rFonts w:cs="Arial"/>
        </w:rPr>
        <w:t>Under the S</w:t>
      </w:r>
      <w:r w:rsidR="00F263B6">
        <w:rPr>
          <w:rFonts w:cs="Arial"/>
        </w:rPr>
        <w:t xml:space="preserve">ignificant </w:t>
      </w:r>
      <w:r>
        <w:rPr>
          <w:rFonts w:cs="Arial"/>
        </w:rPr>
        <w:t>E</w:t>
      </w:r>
      <w:r w:rsidR="00F263B6">
        <w:rPr>
          <w:rFonts w:cs="Arial"/>
        </w:rPr>
        <w:t xml:space="preserve">ffects </w:t>
      </w:r>
      <w:r>
        <w:rPr>
          <w:rFonts w:cs="Arial"/>
        </w:rPr>
        <w:t xml:space="preserve">section </w:t>
      </w:r>
      <w:r w:rsidR="00F263B6">
        <w:rPr>
          <w:rFonts w:cs="Arial"/>
        </w:rPr>
        <w:t xml:space="preserve">of </w:t>
      </w:r>
      <w:r>
        <w:rPr>
          <w:rFonts w:cs="Arial"/>
        </w:rPr>
        <w:t>Chapter 9 it is explained</w:t>
      </w:r>
      <w:r w:rsidR="00F263B6">
        <w:rPr>
          <w:rFonts w:cs="Arial"/>
        </w:rPr>
        <w:t xml:space="preserve"> </w:t>
      </w:r>
      <w:r>
        <w:rPr>
          <w:rFonts w:cs="Arial"/>
        </w:rPr>
        <w:t xml:space="preserve">that the due to the development site already having existing buildings and snow sport </w:t>
      </w:r>
      <w:r w:rsidR="00A254B6">
        <w:rPr>
          <w:rFonts w:cs="Arial"/>
        </w:rPr>
        <w:t>facilities there would be no major notable differences in comparison to how the site currently looks.</w:t>
      </w:r>
    </w:p>
    <w:p w14:paraId="2E653363" w14:textId="5F5E13AC" w:rsidR="00A254B6" w:rsidRDefault="00CB5454" w:rsidP="003B72A3">
      <w:pPr>
        <w:spacing w:line="360" w:lineRule="auto"/>
      </w:pPr>
      <w:r>
        <w:t>It is stated that the</w:t>
      </w:r>
      <w:r w:rsidR="00A254B6">
        <w:t xml:space="preserve"> proposal for additional buildings and car parking facilities would be located at the base of the hillside </w:t>
      </w:r>
      <w:r w:rsidR="00834CB6">
        <w:t xml:space="preserve">surrounding </w:t>
      </w:r>
      <w:r w:rsidR="00A254B6">
        <w:t xml:space="preserve">the present buildings </w:t>
      </w:r>
      <w:r w:rsidR="00834CB6">
        <w:t xml:space="preserve">of </w:t>
      </w:r>
      <w:r w:rsidR="00A254B6">
        <w:t xml:space="preserve">the centre. Additionally, this will be </w:t>
      </w:r>
      <w:r w:rsidR="007F3DE2">
        <w:t>amid</w:t>
      </w:r>
      <w:r w:rsidR="00A254B6">
        <w:t xml:space="preserve"> woodland </w:t>
      </w:r>
      <w:r w:rsidR="007F3DE2">
        <w:t xml:space="preserve">subject to landform screening </w:t>
      </w:r>
      <w:r w:rsidR="00E733F3">
        <w:t>to</w:t>
      </w:r>
      <w:r w:rsidR="007F3DE2">
        <w:t xml:space="preserve"> have as minimal an impact as possible on the wider landscape.</w:t>
      </w:r>
      <w:r w:rsidR="00042537">
        <w:t xml:space="preserve"> It has also been determined that </w:t>
      </w:r>
      <w:r w:rsidR="00B304D1">
        <w:t xml:space="preserve">there will be little visual impact from vegetation disturbance due to the majority of </w:t>
      </w:r>
      <w:r w:rsidR="00B304D1">
        <w:lastRenderedPageBreak/>
        <w:t xml:space="preserve">site being located on ‘hard land’ or ‘grassland’ and only a </w:t>
      </w:r>
      <w:r w:rsidR="00B93ADA">
        <w:t>minute amount of vegetational woodland would be cleared therefore it would not be that significant.</w:t>
      </w:r>
    </w:p>
    <w:p w14:paraId="4E53B250" w14:textId="5D4FD375" w:rsidR="00EC4944" w:rsidRDefault="00D0461F" w:rsidP="003B72A3">
      <w:pPr>
        <w:spacing w:line="360" w:lineRule="auto"/>
        <w:rPr>
          <w:rFonts w:cs="Arial"/>
        </w:rPr>
      </w:pPr>
      <w:r>
        <w:t>The main areas believed to potentially cause the greatest visual impact is the proposed introduction of a zipline and alpine coaster.</w:t>
      </w:r>
      <w:r w:rsidRPr="00D0461F">
        <w:t xml:space="preserve"> </w:t>
      </w:r>
      <w:r>
        <w:t xml:space="preserve">By assessing the </w:t>
      </w:r>
      <w:r w:rsidR="00C345C0">
        <w:t>viewpoints,</w:t>
      </w:r>
      <w:r>
        <w:t xml:space="preserve"> it has been determined that the visual impacts of the development would mostly affect residential areas within the northern extent of the </w:t>
      </w:r>
      <w:r w:rsidR="00C345C0">
        <w:t xml:space="preserve">study area due to the slopes being north facing. However, it is noted that it would not be much different from the current Midlothian </w:t>
      </w:r>
      <w:proofErr w:type="spellStart"/>
      <w:r w:rsidR="00C345C0">
        <w:t>SnowSports</w:t>
      </w:r>
      <w:proofErr w:type="spellEnd"/>
      <w:r w:rsidR="00C345C0">
        <w:t xml:space="preserve"> Centre. Furthermore, the visual impacts during the construction phase of the development would be limited therefore predicted to have a small amount of visual impact or alterations to the landscape.</w:t>
      </w:r>
      <w:r w:rsidR="001E785E">
        <w:t xml:space="preserve"> The</w:t>
      </w:r>
      <w:r w:rsidR="00E733F3">
        <w:rPr>
          <w:rFonts w:cs="Arial"/>
        </w:rPr>
        <w:t xml:space="preserve"> assessors reached </w:t>
      </w:r>
      <w:r w:rsidR="00CB3894">
        <w:rPr>
          <w:rFonts w:cs="Arial"/>
        </w:rPr>
        <w:t>these conclusions</w:t>
      </w:r>
      <w:r w:rsidR="00E733F3">
        <w:rPr>
          <w:rFonts w:cs="Arial"/>
        </w:rPr>
        <w:t xml:space="preserve"> based on the viewpoints representing how receptors would be impacted </w:t>
      </w:r>
      <w:r w:rsidR="00860D6B">
        <w:rPr>
          <w:rFonts w:cs="Arial"/>
        </w:rPr>
        <w:t xml:space="preserve">was by using </w:t>
      </w:r>
      <w:r w:rsidR="006D0509">
        <w:rPr>
          <w:rFonts w:cs="Arial"/>
        </w:rPr>
        <w:t>a system that rated the significance rated by being of high, medium, low or negligible significance.</w:t>
      </w:r>
      <w:r w:rsidR="000D096C">
        <w:rPr>
          <w:rFonts w:cs="Arial"/>
        </w:rPr>
        <w:t xml:space="preserve"> </w:t>
      </w:r>
      <w:r w:rsidR="00F160C0">
        <w:rPr>
          <w:rFonts w:cs="Arial"/>
        </w:rPr>
        <w:t xml:space="preserve">The assessors clearly define </w:t>
      </w:r>
      <w:r w:rsidR="00B52639">
        <w:rPr>
          <w:rFonts w:cs="Arial"/>
        </w:rPr>
        <w:t xml:space="preserve">the thresholds </w:t>
      </w:r>
      <w:r w:rsidR="00807BFC">
        <w:rPr>
          <w:rFonts w:cs="Arial"/>
        </w:rPr>
        <w:t xml:space="preserve">of significance making their conclusions sufficiently </w:t>
      </w:r>
      <w:r w:rsidR="00EC4944">
        <w:rPr>
          <w:rFonts w:cs="Arial"/>
        </w:rPr>
        <w:t xml:space="preserve">reliable. </w:t>
      </w:r>
    </w:p>
    <w:p w14:paraId="5A700E5D" w14:textId="17E3DDFB" w:rsidR="00FB1D82" w:rsidRDefault="00FB1D82" w:rsidP="003B72A3">
      <w:pPr>
        <w:spacing w:line="360" w:lineRule="auto"/>
        <w:rPr>
          <w:rFonts w:cs="Arial"/>
        </w:rPr>
      </w:pPr>
    </w:p>
    <w:p w14:paraId="446F0866" w14:textId="26A7C8F9" w:rsidR="00C16CBF" w:rsidRPr="00D67DC8" w:rsidRDefault="00FB1D82" w:rsidP="00D67DC8">
      <w:pPr>
        <w:spacing w:line="360" w:lineRule="auto"/>
        <w:rPr>
          <w:rFonts w:cs="Arial"/>
        </w:rPr>
      </w:pPr>
      <w:r>
        <w:rPr>
          <w:rFonts w:cs="Arial"/>
        </w:rPr>
        <w:t xml:space="preserve">The proposed </w:t>
      </w:r>
      <w:r w:rsidR="00F32B13">
        <w:rPr>
          <w:rFonts w:cs="Arial"/>
        </w:rPr>
        <w:t xml:space="preserve">methods of </w:t>
      </w:r>
      <w:r>
        <w:rPr>
          <w:rFonts w:cs="Arial"/>
        </w:rPr>
        <w:t xml:space="preserve">mitigation </w:t>
      </w:r>
      <w:r w:rsidR="0058746B">
        <w:rPr>
          <w:rFonts w:cs="Arial"/>
        </w:rPr>
        <w:t xml:space="preserve">for the significant effects </w:t>
      </w:r>
      <w:r w:rsidR="00F32B13">
        <w:rPr>
          <w:rFonts w:cs="Arial"/>
        </w:rPr>
        <w:t xml:space="preserve">are </w:t>
      </w:r>
      <w:r w:rsidR="000406A3">
        <w:rPr>
          <w:rFonts w:cs="Arial"/>
        </w:rPr>
        <w:t>certainly app</w:t>
      </w:r>
      <w:r w:rsidR="00DB1393">
        <w:rPr>
          <w:rFonts w:cs="Arial"/>
        </w:rPr>
        <w:t xml:space="preserve">ropriate for the development based on the significance levels of the visual impacts. </w:t>
      </w:r>
      <w:r w:rsidR="000406A3">
        <w:rPr>
          <w:rFonts w:cs="Arial"/>
        </w:rPr>
        <w:t>It was suggested that a soft landscape approach at the base of the hillside where the retail, dining and hotel facilities would be located, would be applicable.</w:t>
      </w:r>
      <w:r w:rsidR="00DB1393">
        <w:rPr>
          <w:rFonts w:cs="Arial"/>
        </w:rPr>
        <w:t xml:space="preserve"> In addition to this no mitigation for the alpine coaster and zipline were suggested as it was explained that the planting of new vegetation such as trees would be incoherent with the current and surrounding landscape. </w:t>
      </w:r>
      <w:r w:rsidR="00034268">
        <w:rPr>
          <w:rFonts w:cs="Arial"/>
        </w:rPr>
        <w:t xml:space="preserve">Overall, the methods of mitigation are </w:t>
      </w:r>
      <w:proofErr w:type="gramStart"/>
      <w:r w:rsidR="00034268">
        <w:rPr>
          <w:rFonts w:cs="Arial"/>
        </w:rPr>
        <w:t>sufficient</w:t>
      </w:r>
      <w:proofErr w:type="gramEnd"/>
      <w:r w:rsidR="00034268">
        <w:rPr>
          <w:rFonts w:cs="Arial"/>
        </w:rPr>
        <w:t xml:space="preserve"> in terms of advising on what would be suitable for the site. They are also in keeping with policy guidance, specifically the Midlothian Local Development Plan that requires the development to </w:t>
      </w:r>
      <w:r w:rsidR="00034268" w:rsidRPr="00266CA1">
        <w:rPr>
          <w:rFonts w:cs="Arial"/>
        </w:rPr>
        <w:t xml:space="preserve">be considerate of the </w:t>
      </w:r>
      <w:r w:rsidR="00034268">
        <w:rPr>
          <w:rFonts w:cs="Arial"/>
        </w:rPr>
        <w:t xml:space="preserve">surrounding </w:t>
      </w:r>
      <w:r w:rsidR="00034268" w:rsidRPr="00266CA1">
        <w:rPr>
          <w:rFonts w:cs="Arial"/>
        </w:rPr>
        <w:t>environmental and landscape characteristics</w:t>
      </w:r>
      <w:r w:rsidR="00034268">
        <w:rPr>
          <w:rFonts w:cs="Arial"/>
        </w:rPr>
        <w:t xml:space="preserve">. </w:t>
      </w:r>
    </w:p>
    <w:p w14:paraId="3E4E87D5" w14:textId="38273EE7" w:rsidR="00E74278" w:rsidRPr="001C4036" w:rsidRDefault="009764BA" w:rsidP="001C4036">
      <w:pPr>
        <w:pStyle w:val="Heading1"/>
      </w:pPr>
      <w:bookmarkStart w:id="4" w:name="_Toc34603790"/>
      <w:r>
        <w:t xml:space="preserve">How Sufficient the </w:t>
      </w:r>
      <w:r w:rsidR="00E74278" w:rsidRPr="001C4036">
        <w:t xml:space="preserve">EIA </w:t>
      </w:r>
      <w:r>
        <w:t>P</w:t>
      </w:r>
      <w:r w:rsidR="00E74278" w:rsidRPr="001C4036">
        <w:t xml:space="preserve">rocess is </w:t>
      </w:r>
      <w:r>
        <w:t>in</w:t>
      </w:r>
      <w:r w:rsidR="00E74278" w:rsidRPr="001C4036">
        <w:t xml:space="preserve"> </w:t>
      </w:r>
      <w:r>
        <w:t>A</w:t>
      </w:r>
      <w:r w:rsidR="00E74278" w:rsidRPr="001C4036">
        <w:t>ddress</w:t>
      </w:r>
      <w:r>
        <w:t>ing</w:t>
      </w:r>
      <w:r w:rsidR="00E74278" w:rsidRPr="001C4036">
        <w:t xml:space="preserve"> </w:t>
      </w:r>
      <w:r>
        <w:t>E</w:t>
      </w:r>
      <w:r w:rsidR="00E74278" w:rsidRPr="001C4036">
        <w:t xml:space="preserve">nvironmental </w:t>
      </w:r>
      <w:r>
        <w:t>S</w:t>
      </w:r>
      <w:r w:rsidR="00E74278" w:rsidRPr="001C4036">
        <w:t>ustainability</w:t>
      </w:r>
      <w:bookmarkEnd w:id="4"/>
      <w:r w:rsidR="00E74278" w:rsidRPr="001C4036">
        <w:t xml:space="preserve"> </w:t>
      </w:r>
    </w:p>
    <w:p w14:paraId="47180C41" w14:textId="009AF900" w:rsidR="00034268" w:rsidRDefault="00034268" w:rsidP="005C5E20">
      <w:pPr>
        <w:spacing w:line="360" w:lineRule="auto"/>
      </w:pPr>
    </w:p>
    <w:p w14:paraId="544F313E" w14:textId="20623438" w:rsidR="00034268" w:rsidRPr="001A15E7" w:rsidRDefault="00034268" w:rsidP="001A15E7">
      <w:pPr>
        <w:spacing w:line="360" w:lineRule="auto"/>
        <w:rPr>
          <w:rFonts w:cs="Arial"/>
        </w:rPr>
      </w:pPr>
      <w:r w:rsidRPr="001A15E7">
        <w:rPr>
          <w:rFonts w:cs="Arial"/>
        </w:rPr>
        <w:t>If executed properly and efficiently by qualified professionals, an Environmental Impact Assessment can be</w:t>
      </w:r>
      <w:r w:rsidR="00166118" w:rsidRPr="001A15E7">
        <w:rPr>
          <w:rFonts w:cs="Arial"/>
        </w:rPr>
        <w:t xml:space="preserve"> </w:t>
      </w:r>
      <w:r w:rsidRPr="001A15E7">
        <w:rPr>
          <w:rFonts w:cs="Arial"/>
        </w:rPr>
        <w:t xml:space="preserve">effective at addressing environmental sustainability </w:t>
      </w:r>
      <w:r w:rsidR="00166118" w:rsidRPr="001A15E7">
        <w:rPr>
          <w:rFonts w:cs="Arial"/>
        </w:rPr>
        <w:t xml:space="preserve">when considering development proposals. </w:t>
      </w:r>
      <w:r w:rsidR="0099259E" w:rsidRPr="001A15E7">
        <w:rPr>
          <w:rFonts w:cs="Arial"/>
        </w:rPr>
        <w:t>Environmental protection, social and economic sustainability constitute to</w:t>
      </w:r>
      <w:r w:rsidR="00166118" w:rsidRPr="001A15E7">
        <w:rPr>
          <w:rFonts w:cs="Arial"/>
        </w:rPr>
        <w:t xml:space="preserve"> the three pillars of sustainability</w:t>
      </w:r>
      <w:r w:rsidR="001D3455" w:rsidRPr="001A15E7">
        <w:rPr>
          <w:rFonts w:cs="Arial"/>
        </w:rPr>
        <w:t xml:space="preserve"> (United Nations General Assembly, 2005)</w:t>
      </w:r>
      <w:r w:rsidR="00166118" w:rsidRPr="001A15E7">
        <w:rPr>
          <w:rFonts w:cs="Arial"/>
        </w:rPr>
        <w:t xml:space="preserve">. With regards to the three pillars of sustainability an environmental </w:t>
      </w:r>
      <w:r w:rsidR="00166118" w:rsidRPr="001A15E7">
        <w:rPr>
          <w:rFonts w:cs="Arial"/>
        </w:rPr>
        <w:lastRenderedPageBreak/>
        <w:t xml:space="preserve">Impact Assessment can be extremely useful in determining </w:t>
      </w:r>
      <w:r w:rsidR="0004564B" w:rsidRPr="001A15E7">
        <w:rPr>
          <w:rFonts w:cs="Arial"/>
        </w:rPr>
        <w:t>the key</w:t>
      </w:r>
      <w:r w:rsidR="00166118" w:rsidRPr="001A15E7">
        <w:rPr>
          <w:rFonts w:cs="Arial"/>
        </w:rPr>
        <w:t xml:space="preserve"> principals of a development </w:t>
      </w:r>
      <w:r w:rsidR="0004564B" w:rsidRPr="001A15E7">
        <w:rPr>
          <w:rFonts w:cs="Arial"/>
        </w:rPr>
        <w:t xml:space="preserve">influenced by </w:t>
      </w:r>
      <w:r w:rsidR="00166118" w:rsidRPr="001A15E7">
        <w:rPr>
          <w:rFonts w:cs="Arial"/>
        </w:rPr>
        <w:t xml:space="preserve">an equal assessment of </w:t>
      </w:r>
      <w:r w:rsidR="00B1348D" w:rsidRPr="001A15E7">
        <w:rPr>
          <w:rFonts w:cs="Arial"/>
        </w:rPr>
        <w:t xml:space="preserve">the economic, environmental </w:t>
      </w:r>
      <w:r w:rsidR="00A01172" w:rsidRPr="001A15E7">
        <w:rPr>
          <w:rFonts w:cs="Arial"/>
        </w:rPr>
        <w:t xml:space="preserve">and </w:t>
      </w:r>
      <w:r w:rsidR="00B1348D" w:rsidRPr="001A15E7">
        <w:rPr>
          <w:rFonts w:cs="Arial"/>
        </w:rPr>
        <w:t xml:space="preserve">societal benefits or impacts of </w:t>
      </w:r>
      <w:r w:rsidR="00A715E9" w:rsidRPr="001A15E7">
        <w:rPr>
          <w:rFonts w:cs="Arial"/>
        </w:rPr>
        <w:t xml:space="preserve">said </w:t>
      </w:r>
      <w:r w:rsidR="00B1348D" w:rsidRPr="001A15E7">
        <w:rPr>
          <w:rFonts w:cs="Arial"/>
        </w:rPr>
        <w:t>development.</w:t>
      </w:r>
      <w:r w:rsidR="00BE0709" w:rsidRPr="001A15E7">
        <w:rPr>
          <w:rFonts w:cs="Arial"/>
        </w:rPr>
        <w:t xml:space="preserve"> To expand on this,</w:t>
      </w:r>
      <w:r w:rsidR="001248EF" w:rsidRPr="001A15E7">
        <w:rPr>
          <w:rFonts w:cs="Arial"/>
        </w:rPr>
        <w:t xml:space="preserve"> it is the role of an EIA to report the potential environmental impacts a development could have and advise on the best ways to mitigate these impacts</w:t>
      </w:r>
      <w:r w:rsidR="00A715E9" w:rsidRPr="001A15E7">
        <w:rPr>
          <w:rFonts w:cs="Arial"/>
        </w:rPr>
        <w:t xml:space="preserve">, providing </w:t>
      </w:r>
      <w:r w:rsidR="001248EF" w:rsidRPr="001A15E7">
        <w:rPr>
          <w:rFonts w:cs="Arial"/>
        </w:rPr>
        <w:t xml:space="preserve">local authorities </w:t>
      </w:r>
      <w:r w:rsidR="00A715E9" w:rsidRPr="001A15E7">
        <w:rPr>
          <w:rFonts w:cs="Arial"/>
        </w:rPr>
        <w:t xml:space="preserve">with </w:t>
      </w:r>
      <w:r w:rsidR="001248EF" w:rsidRPr="001A15E7">
        <w:rPr>
          <w:rFonts w:cs="Arial"/>
        </w:rPr>
        <w:t>guidance on whether a development is suitable to go ahead or not. Th</w:t>
      </w:r>
      <w:r w:rsidR="008324BA" w:rsidRPr="001A15E7">
        <w:rPr>
          <w:rFonts w:cs="Arial"/>
        </w:rPr>
        <w:t>ose</w:t>
      </w:r>
      <w:r w:rsidR="001248EF" w:rsidRPr="001A15E7">
        <w:rPr>
          <w:rFonts w:cs="Arial"/>
        </w:rPr>
        <w:t xml:space="preserve"> qualified to perform an EIA </w:t>
      </w:r>
      <w:r w:rsidR="008324BA" w:rsidRPr="001A15E7">
        <w:rPr>
          <w:rFonts w:cs="Arial"/>
        </w:rPr>
        <w:t>play a crucial role in connecting concerns by local communities and concerns for the environment to the developers</w:t>
      </w:r>
      <w:r w:rsidR="006A0297" w:rsidRPr="001A15E7">
        <w:rPr>
          <w:rFonts w:cs="Arial"/>
        </w:rPr>
        <w:t xml:space="preserve"> and those</w:t>
      </w:r>
      <w:r w:rsidR="00C92941" w:rsidRPr="001A15E7">
        <w:rPr>
          <w:rFonts w:cs="Arial"/>
        </w:rPr>
        <w:t xml:space="preserve"> with the authority to approve the development</w:t>
      </w:r>
      <w:r w:rsidR="00A03DD9" w:rsidRPr="001A15E7">
        <w:rPr>
          <w:rFonts w:cs="Arial"/>
        </w:rPr>
        <w:t xml:space="preserve">. This </w:t>
      </w:r>
      <w:r w:rsidR="008324BA" w:rsidRPr="001A15E7">
        <w:rPr>
          <w:rFonts w:cs="Arial"/>
        </w:rPr>
        <w:t xml:space="preserve">essentially </w:t>
      </w:r>
      <w:r w:rsidR="00A03DD9" w:rsidRPr="001A15E7">
        <w:rPr>
          <w:rFonts w:cs="Arial"/>
        </w:rPr>
        <w:t>allows t</w:t>
      </w:r>
      <w:r w:rsidR="003D316D" w:rsidRPr="001A15E7">
        <w:rPr>
          <w:rFonts w:cs="Arial"/>
        </w:rPr>
        <w:t>he assessors</w:t>
      </w:r>
      <w:r w:rsidR="00A03DD9" w:rsidRPr="001A15E7">
        <w:rPr>
          <w:rFonts w:cs="Arial"/>
        </w:rPr>
        <w:t xml:space="preserve"> to </w:t>
      </w:r>
      <w:r w:rsidR="00AE57B9" w:rsidRPr="001A15E7">
        <w:rPr>
          <w:rFonts w:cs="Arial"/>
        </w:rPr>
        <w:t>integrate</w:t>
      </w:r>
      <w:r w:rsidR="008324BA" w:rsidRPr="001A15E7">
        <w:rPr>
          <w:rFonts w:cs="Arial"/>
        </w:rPr>
        <w:t xml:space="preserve"> the three pillars of sustainability into their </w:t>
      </w:r>
      <w:r w:rsidR="00A03DD9" w:rsidRPr="001A15E7">
        <w:rPr>
          <w:rFonts w:cs="Arial"/>
        </w:rPr>
        <w:t>proposals based on their findings</w:t>
      </w:r>
      <w:r w:rsidR="00DC1E7D" w:rsidRPr="001A15E7">
        <w:rPr>
          <w:rFonts w:cs="Arial"/>
        </w:rPr>
        <w:t xml:space="preserve"> from</w:t>
      </w:r>
      <w:r w:rsidR="00A03DD9" w:rsidRPr="001A15E7">
        <w:rPr>
          <w:rFonts w:cs="Arial"/>
        </w:rPr>
        <w:t xml:space="preserve"> the communications that have taken place</w:t>
      </w:r>
      <w:r w:rsidR="00AE57B9" w:rsidRPr="001A15E7">
        <w:rPr>
          <w:rFonts w:cs="Arial"/>
        </w:rPr>
        <w:t>, incorporating</w:t>
      </w:r>
      <w:r w:rsidR="00487D1E" w:rsidRPr="001A15E7">
        <w:rPr>
          <w:rFonts w:cs="Arial"/>
        </w:rPr>
        <w:t xml:space="preserve"> </w:t>
      </w:r>
      <w:r w:rsidR="008D740B" w:rsidRPr="001A15E7">
        <w:rPr>
          <w:rFonts w:cs="Arial"/>
        </w:rPr>
        <w:t>both social</w:t>
      </w:r>
      <w:r w:rsidR="00AE57B9" w:rsidRPr="001A15E7">
        <w:rPr>
          <w:rFonts w:cs="Arial"/>
        </w:rPr>
        <w:t xml:space="preserve"> and economic </w:t>
      </w:r>
      <w:r w:rsidR="00487D1E" w:rsidRPr="001A15E7">
        <w:rPr>
          <w:rFonts w:cs="Arial"/>
        </w:rPr>
        <w:t>principles</w:t>
      </w:r>
      <w:r w:rsidR="00AE57B9" w:rsidRPr="001A15E7">
        <w:rPr>
          <w:rFonts w:cs="Arial"/>
        </w:rPr>
        <w:t xml:space="preserve"> whilst having a minimal impact on the natural </w:t>
      </w:r>
      <w:r w:rsidR="006362D2" w:rsidRPr="001A15E7">
        <w:rPr>
          <w:rFonts w:cs="Arial"/>
        </w:rPr>
        <w:t>environment</w:t>
      </w:r>
      <w:r w:rsidR="003B2595" w:rsidRPr="001A15E7">
        <w:rPr>
          <w:rFonts w:cs="Arial"/>
        </w:rPr>
        <w:t xml:space="preserve"> </w:t>
      </w:r>
      <w:r w:rsidR="003B2595" w:rsidRPr="001A15E7">
        <w:rPr>
          <w:rFonts w:cs="Arial"/>
        </w:rPr>
        <w:t>(</w:t>
      </w:r>
      <w:proofErr w:type="spellStart"/>
      <w:r w:rsidR="003B2595" w:rsidRPr="001A15E7">
        <w:rPr>
          <w:rFonts w:cs="Arial"/>
        </w:rPr>
        <w:t>iema</w:t>
      </w:r>
      <w:proofErr w:type="spellEnd"/>
      <w:r w:rsidR="003B2595" w:rsidRPr="001A15E7">
        <w:rPr>
          <w:rFonts w:cs="Arial"/>
        </w:rPr>
        <w:t xml:space="preserve">, 2011). </w:t>
      </w:r>
      <w:r w:rsidR="008324BA" w:rsidRPr="001A15E7">
        <w:rPr>
          <w:rFonts w:cs="Arial"/>
        </w:rPr>
        <w:t xml:space="preserve"> </w:t>
      </w:r>
    </w:p>
    <w:p w14:paraId="2D7E9D60" w14:textId="6D682A96" w:rsidR="00472B18" w:rsidRPr="001A15E7" w:rsidRDefault="00472B18" w:rsidP="001A15E7">
      <w:pPr>
        <w:spacing w:line="360" w:lineRule="auto"/>
        <w:rPr>
          <w:rFonts w:cs="Arial"/>
        </w:rPr>
      </w:pPr>
    </w:p>
    <w:p w14:paraId="3C68E3BF" w14:textId="4511ED61" w:rsidR="00C36963" w:rsidRPr="001A15E7" w:rsidRDefault="00472B18" w:rsidP="001A15E7">
      <w:pPr>
        <w:spacing w:line="360" w:lineRule="auto"/>
        <w:rPr>
          <w:rFonts w:cs="Arial"/>
        </w:rPr>
      </w:pPr>
      <w:r w:rsidRPr="001A15E7">
        <w:rPr>
          <w:rFonts w:cs="Arial"/>
        </w:rPr>
        <w:t>The</w:t>
      </w:r>
      <w:r w:rsidR="009760A4" w:rsidRPr="001A15E7">
        <w:rPr>
          <w:rFonts w:cs="Arial"/>
        </w:rPr>
        <w:t xml:space="preserve"> EIA for</w:t>
      </w:r>
      <w:r w:rsidRPr="001A15E7">
        <w:rPr>
          <w:rFonts w:cs="Arial"/>
        </w:rPr>
        <w:t xml:space="preserve"> ‘Destination </w:t>
      </w:r>
      <w:proofErr w:type="spellStart"/>
      <w:r w:rsidRPr="001A15E7">
        <w:rPr>
          <w:rFonts w:cs="Arial"/>
        </w:rPr>
        <w:t>Hillend</w:t>
      </w:r>
      <w:proofErr w:type="spellEnd"/>
      <w:r w:rsidRPr="001A15E7">
        <w:rPr>
          <w:rFonts w:cs="Arial"/>
        </w:rPr>
        <w:t>’</w:t>
      </w:r>
      <w:r w:rsidR="00C92728" w:rsidRPr="001A15E7">
        <w:rPr>
          <w:rFonts w:cs="Arial"/>
        </w:rPr>
        <w:t xml:space="preserve"> </w:t>
      </w:r>
      <w:r w:rsidR="009760A4" w:rsidRPr="001A15E7">
        <w:rPr>
          <w:rFonts w:cs="Arial"/>
        </w:rPr>
        <w:t>is an example of a</w:t>
      </w:r>
      <w:r w:rsidR="0004173A" w:rsidRPr="001A15E7">
        <w:rPr>
          <w:rFonts w:cs="Arial"/>
        </w:rPr>
        <w:t>n EIA that has been proficient in addressing environmental sustainability in its assessment. This is because the processes utilised are thorough and reliable</w:t>
      </w:r>
      <w:r w:rsidR="0012717D" w:rsidRPr="001A15E7">
        <w:rPr>
          <w:rFonts w:cs="Arial"/>
        </w:rPr>
        <w:t>.</w:t>
      </w:r>
      <w:r w:rsidR="0004173A" w:rsidRPr="001A15E7">
        <w:rPr>
          <w:rFonts w:cs="Arial"/>
        </w:rPr>
        <w:t xml:space="preserve"> </w:t>
      </w:r>
      <w:r w:rsidR="002952C8" w:rsidRPr="001A15E7">
        <w:rPr>
          <w:rFonts w:cs="Arial"/>
        </w:rPr>
        <w:t xml:space="preserve">Each chapter of the EIA for ‘Destination </w:t>
      </w:r>
      <w:proofErr w:type="spellStart"/>
      <w:r w:rsidR="002952C8" w:rsidRPr="001A15E7">
        <w:rPr>
          <w:rFonts w:cs="Arial"/>
        </w:rPr>
        <w:t>Hillend</w:t>
      </w:r>
      <w:proofErr w:type="spellEnd"/>
      <w:r w:rsidR="002952C8" w:rsidRPr="001A15E7">
        <w:rPr>
          <w:rFonts w:cs="Arial"/>
        </w:rPr>
        <w:t>’</w:t>
      </w:r>
      <w:r w:rsidR="002D6EAB" w:rsidRPr="001A15E7">
        <w:rPr>
          <w:rFonts w:cs="Arial"/>
        </w:rPr>
        <w:t xml:space="preserve"> is verified to have been carried out by an expert for </w:t>
      </w:r>
      <w:r w:rsidR="00E7010D" w:rsidRPr="001A15E7">
        <w:rPr>
          <w:rFonts w:cs="Arial"/>
        </w:rPr>
        <w:t>the individual chapters for specific</w:t>
      </w:r>
      <w:r w:rsidR="002D6EAB" w:rsidRPr="001A15E7">
        <w:rPr>
          <w:rFonts w:cs="Arial"/>
        </w:rPr>
        <w:t xml:space="preserve"> environmental </w:t>
      </w:r>
      <w:r w:rsidR="00E7010D" w:rsidRPr="001A15E7">
        <w:rPr>
          <w:rFonts w:cs="Arial"/>
        </w:rPr>
        <w:t>concerns</w:t>
      </w:r>
      <w:r w:rsidR="00633D01" w:rsidRPr="001A15E7">
        <w:rPr>
          <w:rFonts w:cs="Arial"/>
        </w:rPr>
        <w:t>. Therefore,</w:t>
      </w:r>
      <w:r w:rsidR="002D6EAB" w:rsidRPr="001A15E7">
        <w:rPr>
          <w:rFonts w:cs="Arial"/>
        </w:rPr>
        <w:t xml:space="preserve"> any suggestions made with regards</w:t>
      </w:r>
      <w:r w:rsidR="00AA57F5" w:rsidRPr="001A15E7">
        <w:rPr>
          <w:rFonts w:cs="Arial"/>
        </w:rPr>
        <w:t xml:space="preserve"> to protecting the environment are done so constructively</w:t>
      </w:r>
      <w:r w:rsidR="002D6EAB" w:rsidRPr="001A15E7">
        <w:rPr>
          <w:rFonts w:cs="Arial"/>
        </w:rPr>
        <w:t>.</w:t>
      </w:r>
      <w:r w:rsidR="0004173A" w:rsidRPr="001A15E7">
        <w:rPr>
          <w:rFonts w:cs="Arial"/>
        </w:rPr>
        <w:t xml:space="preserve"> </w:t>
      </w:r>
      <w:r w:rsidR="00901446" w:rsidRPr="001A15E7">
        <w:rPr>
          <w:rFonts w:cs="Arial"/>
        </w:rPr>
        <w:t>Similarly,</w:t>
      </w:r>
      <w:r w:rsidR="00BD7FA6" w:rsidRPr="001A15E7">
        <w:rPr>
          <w:rFonts w:cs="Arial"/>
        </w:rPr>
        <w:t xml:space="preserve"> </w:t>
      </w:r>
      <w:r w:rsidR="007A4031" w:rsidRPr="001A15E7">
        <w:rPr>
          <w:rFonts w:cs="Arial"/>
        </w:rPr>
        <w:t xml:space="preserve">the assessment of </w:t>
      </w:r>
      <w:r w:rsidR="00BD7FA6" w:rsidRPr="001A15E7">
        <w:rPr>
          <w:rFonts w:cs="Arial"/>
        </w:rPr>
        <w:t xml:space="preserve">each </w:t>
      </w:r>
      <w:r w:rsidR="007A4031" w:rsidRPr="001A15E7">
        <w:rPr>
          <w:rFonts w:cs="Arial"/>
        </w:rPr>
        <w:t xml:space="preserve">specific </w:t>
      </w:r>
      <w:r w:rsidR="00BD7FA6" w:rsidRPr="001A15E7">
        <w:rPr>
          <w:rFonts w:cs="Arial"/>
        </w:rPr>
        <w:t xml:space="preserve">environmental </w:t>
      </w:r>
      <w:r w:rsidR="007A4031" w:rsidRPr="001A15E7">
        <w:rPr>
          <w:rFonts w:cs="Arial"/>
        </w:rPr>
        <w:t>concern</w:t>
      </w:r>
      <w:r w:rsidR="00901446" w:rsidRPr="001A15E7">
        <w:rPr>
          <w:rFonts w:cs="Arial"/>
        </w:rPr>
        <w:t xml:space="preserve"> has been conducted following the guidance of policy relevant to sustainability i.e. the Scottish Planning Policy</w:t>
      </w:r>
      <w:r w:rsidR="00C36963" w:rsidRPr="001A15E7">
        <w:rPr>
          <w:rFonts w:cs="Arial"/>
        </w:rPr>
        <w:t xml:space="preserve">. The Scottish Planning Policy is relevant to Environmental Sustainability </w:t>
      </w:r>
      <w:r w:rsidR="00630700" w:rsidRPr="001A15E7">
        <w:rPr>
          <w:rFonts w:cs="Arial"/>
        </w:rPr>
        <w:t>as it has a key focus on “creating a more successful country, with opportunities for all of Scotland to flourish, through increasing sustainable economic growth”</w:t>
      </w:r>
      <w:r w:rsidR="008E77F9" w:rsidRPr="001A15E7">
        <w:rPr>
          <w:rFonts w:cs="Arial"/>
        </w:rPr>
        <w:t xml:space="preserve"> (The Scottish Government, 2014, p.9). </w:t>
      </w:r>
    </w:p>
    <w:p w14:paraId="0F112722" w14:textId="6706B7CF" w:rsidR="002149AA" w:rsidRPr="001A15E7" w:rsidRDefault="009E30D4" w:rsidP="001A15E7">
      <w:pPr>
        <w:spacing w:line="360" w:lineRule="auto"/>
        <w:rPr>
          <w:rFonts w:cs="Arial"/>
        </w:rPr>
      </w:pPr>
      <w:r w:rsidRPr="001A15E7">
        <w:rPr>
          <w:rFonts w:cs="Arial"/>
        </w:rPr>
        <w:t>Furthermore, each chapter</w:t>
      </w:r>
      <w:r w:rsidR="00C36963" w:rsidRPr="001A15E7">
        <w:rPr>
          <w:rFonts w:cs="Arial"/>
        </w:rPr>
        <w:t xml:space="preserve"> of ‘Destination </w:t>
      </w:r>
      <w:proofErr w:type="spellStart"/>
      <w:r w:rsidR="00C36963" w:rsidRPr="001A15E7">
        <w:rPr>
          <w:rFonts w:cs="Arial"/>
        </w:rPr>
        <w:t>Hilends</w:t>
      </w:r>
      <w:proofErr w:type="spellEnd"/>
      <w:r w:rsidR="00C36963" w:rsidRPr="001A15E7">
        <w:rPr>
          <w:rFonts w:cs="Arial"/>
        </w:rPr>
        <w:t>’ EIA</w:t>
      </w:r>
      <w:r w:rsidRPr="001A15E7">
        <w:rPr>
          <w:rFonts w:cs="Arial"/>
        </w:rPr>
        <w:t xml:space="preserve"> includes a Mitigation and Enhancement Measures section, </w:t>
      </w:r>
      <w:r w:rsidR="001A4CB0" w:rsidRPr="001A15E7">
        <w:rPr>
          <w:rFonts w:cs="Arial"/>
        </w:rPr>
        <w:t xml:space="preserve">which </w:t>
      </w:r>
      <w:r w:rsidR="00C36963" w:rsidRPr="001A15E7">
        <w:rPr>
          <w:rFonts w:cs="Arial"/>
        </w:rPr>
        <w:t>act as a guide on how to</w:t>
      </w:r>
      <w:r w:rsidR="001A4CB0" w:rsidRPr="001A15E7">
        <w:rPr>
          <w:rFonts w:cs="Arial"/>
        </w:rPr>
        <w:t xml:space="preserve"> reduc</w:t>
      </w:r>
      <w:r w:rsidR="00C36963" w:rsidRPr="001A15E7">
        <w:rPr>
          <w:rFonts w:cs="Arial"/>
        </w:rPr>
        <w:t>e</w:t>
      </w:r>
      <w:r w:rsidR="001A4CB0" w:rsidRPr="001A15E7">
        <w:rPr>
          <w:rFonts w:cs="Arial"/>
        </w:rPr>
        <w:t xml:space="preserve"> </w:t>
      </w:r>
      <w:r w:rsidR="00C36963" w:rsidRPr="001A15E7">
        <w:rPr>
          <w:rFonts w:cs="Arial"/>
        </w:rPr>
        <w:t xml:space="preserve">any </w:t>
      </w:r>
      <w:r w:rsidR="001A4CB0" w:rsidRPr="001A15E7">
        <w:rPr>
          <w:rFonts w:cs="Arial"/>
        </w:rPr>
        <w:t xml:space="preserve">adverse impacts </w:t>
      </w:r>
      <w:r w:rsidR="00C36963" w:rsidRPr="001A15E7">
        <w:rPr>
          <w:rFonts w:cs="Arial"/>
        </w:rPr>
        <w:t xml:space="preserve">of </w:t>
      </w:r>
      <w:r w:rsidR="001A4CB0" w:rsidRPr="001A15E7">
        <w:rPr>
          <w:rFonts w:cs="Arial"/>
        </w:rPr>
        <w:t>a development on the environment</w:t>
      </w:r>
      <w:r w:rsidR="00C36963" w:rsidRPr="001A15E7">
        <w:rPr>
          <w:rFonts w:cs="Arial"/>
        </w:rPr>
        <w:t xml:space="preserve"> that may arise</w:t>
      </w:r>
      <w:r w:rsidR="001A4CB0" w:rsidRPr="001A15E7">
        <w:rPr>
          <w:rFonts w:cs="Arial"/>
        </w:rPr>
        <w:t>.</w:t>
      </w:r>
      <w:r w:rsidR="00244C95" w:rsidRPr="001A15E7">
        <w:rPr>
          <w:rFonts w:cs="Arial"/>
        </w:rPr>
        <w:t xml:space="preserve"> </w:t>
      </w:r>
    </w:p>
    <w:p w14:paraId="07C66D39" w14:textId="77777777" w:rsidR="00D00CF0" w:rsidRPr="001A15E7" w:rsidRDefault="00D00CF0" w:rsidP="001A15E7">
      <w:pPr>
        <w:spacing w:line="360" w:lineRule="auto"/>
        <w:rPr>
          <w:rFonts w:cs="Arial"/>
        </w:rPr>
      </w:pPr>
    </w:p>
    <w:p w14:paraId="3C8C712F" w14:textId="1D8ABDA6" w:rsidR="003B2595" w:rsidRPr="001A15E7" w:rsidRDefault="002149AA" w:rsidP="001A15E7">
      <w:pPr>
        <w:spacing w:line="360" w:lineRule="auto"/>
        <w:rPr>
          <w:rFonts w:cs="Arial"/>
        </w:rPr>
      </w:pPr>
      <w:r w:rsidRPr="001A15E7">
        <w:rPr>
          <w:rFonts w:cs="Arial"/>
        </w:rPr>
        <w:t>Sometimes though,</w:t>
      </w:r>
      <w:r w:rsidR="00D4549A" w:rsidRPr="001A15E7">
        <w:rPr>
          <w:rFonts w:cs="Arial"/>
        </w:rPr>
        <w:t xml:space="preserve"> an EIAs progress in addressing environmental sustainability can be restricted </w:t>
      </w:r>
      <w:r w:rsidR="00D00CF0" w:rsidRPr="001A15E7">
        <w:rPr>
          <w:rFonts w:cs="Arial"/>
        </w:rPr>
        <w:t xml:space="preserve">due to </w:t>
      </w:r>
      <w:r w:rsidR="003B2595" w:rsidRPr="001A15E7">
        <w:rPr>
          <w:rFonts w:cs="Arial"/>
        </w:rPr>
        <w:t xml:space="preserve">deficiencies in additional assessments as well as responses.  </w:t>
      </w:r>
      <w:r w:rsidR="00A72BA8" w:rsidRPr="001A15E7">
        <w:rPr>
          <w:rFonts w:cs="Arial"/>
        </w:rPr>
        <w:t xml:space="preserve">The Scottish Governments Guidance on the Town and Country Planning (Environmental Impact Assessment (Scotland) Regulations 2017 explains that the validity of a development having to comply with the measures highlighted in an EIA to reduce adverse environmental impacts only happens occasionally and if the EIA mitigation </w:t>
      </w:r>
      <w:r w:rsidR="00A72BA8" w:rsidRPr="001A15E7">
        <w:rPr>
          <w:rFonts w:cs="Arial"/>
        </w:rPr>
        <w:lastRenderedPageBreak/>
        <w:t>measures stated were ‘exceptional in the precision’</w:t>
      </w:r>
      <w:r w:rsidR="00FC688D" w:rsidRPr="001A15E7">
        <w:rPr>
          <w:rFonts w:cs="Arial"/>
        </w:rPr>
        <w:t xml:space="preserve"> (</w:t>
      </w:r>
      <w:r w:rsidR="000D7F97" w:rsidRPr="001A15E7">
        <w:rPr>
          <w:rFonts w:cs="Arial"/>
        </w:rPr>
        <w:t xml:space="preserve"> The </w:t>
      </w:r>
      <w:r w:rsidR="00FC688D" w:rsidRPr="001A15E7">
        <w:rPr>
          <w:rFonts w:cs="Arial"/>
        </w:rPr>
        <w:t>Scottish Government, 2017)</w:t>
      </w:r>
      <w:r w:rsidR="00A72BA8" w:rsidRPr="001A15E7">
        <w:rPr>
          <w:rFonts w:cs="Arial"/>
        </w:rPr>
        <w:t>. This demonstrates that although an EIA may give guidance on how to mitigate environmental impacts to be in keeping with environmental sustainability goals it is not always necessary that developers need to address these mitigation methods and therefore their performance falls short in terms of addressing environmental sustainability.</w:t>
      </w:r>
    </w:p>
    <w:p w14:paraId="71373909" w14:textId="3D38D613" w:rsidR="00A72BA8" w:rsidRPr="001A15E7" w:rsidRDefault="00A72BA8" w:rsidP="001A15E7">
      <w:pPr>
        <w:spacing w:line="360" w:lineRule="auto"/>
        <w:rPr>
          <w:rFonts w:cs="Arial"/>
        </w:rPr>
      </w:pPr>
      <w:r w:rsidRPr="001A15E7">
        <w:rPr>
          <w:rFonts w:cs="Arial"/>
        </w:rPr>
        <w:t xml:space="preserve">However, overall, EIAs are effective in </w:t>
      </w:r>
      <w:r w:rsidR="00FE7D12" w:rsidRPr="001A15E7">
        <w:rPr>
          <w:rFonts w:cs="Arial"/>
        </w:rPr>
        <w:t>drawing</w:t>
      </w:r>
      <w:r w:rsidRPr="001A15E7">
        <w:rPr>
          <w:rFonts w:cs="Arial"/>
        </w:rPr>
        <w:t xml:space="preserve"> attention to important environmental issues, which developers and </w:t>
      </w:r>
      <w:r w:rsidR="00B415A5" w:rsidRPr="001A15E7">
        <w:rPr>
          <w:rFonts w:cs="Arial"/>
        </w:rPr>
        <w:t>those that authorise developments</w:t>
      </w:r>
      <w:r w:rsidRPr="001A15E7">
        <w:rPr>
          <w:rFonts w:cs="Arial"/>
        </w:rPr>
        <w:t xml:space="preserve">, if </w:t>
      </w:r>
      <w:r w:rsidR="00FE7D12" w:rsidRPr="001A15E7">
        <w:rPr>
          <w:rFonts w:cs="Arial"/>
        </w:rPr>
        <w:t>environmentally</w:t>
      </w:r>
      <w:r w:rsidRPr="001A15E7">
        <w:rPr>
          <w:rFonts w:cs="Arial"/>
        </w:rPr>
        <w:t xml:space="preserve"> cautious, can take on boar</w:t>
      </w:r>
      <w:r w:rsidR="00FE7D12" w:rsidRPr="001A15E7">
        <w:rPr>
          <w:rFonts w:cs="Arial"/>
        </w:rPr>
        <w:t xml:space="preserve">d the </w:t>
      </w:r>
      <w:r w:rsidR="00FC688D" w:rsidRPr="001A15E7">
        <w:rPr>
          <w:rFonts w:cs="Arial"/>
        </w:rPr>
        <w:t>advice</w:t>
      </w:r>
      <w:r w:rsidR="00FE7D12" w:rsidRPr="001A15E7">
        <w:rPr>
          <w:rFonts w:cs="Arial"/>
        </w:rPr>
        <w:t xml:space="preserve"> of the EIA and effectively improve keep impacts to a minimum.</w:t>
      </w:r>
    </w:p>
    <w:p w14:paraId="4EDEB2C8" w14:textId="77777777" w:rsidR="00A95656" w:rsidRDefault="00A95656" w:rsidP="00BA7309">
      <w:pPr>
        <w:spacing w:line="360" w:lineRule="auto"/>
      </w:pPr>
    </w:p>
    <w:p w14:paraId="7CA52953" w14:textId="3FFB6EA6" w:rsidR="00EA6AB0" w:rsidRDefault="00B4214C" w:rsidP="00B4214C">
      <w:pPr>
        <w:pStyle w:val="Heading1"/>
      </w:pPr>
      <w:bookmarkStart w:id="5" w:name="_Toc34603791"/>
      <w:r>
        <w:t>References</w:t>
      </w:r>
      <w:bookmarkEnd w:id="5"/>
      <w:r>
        <w:t xml:space="preserve"> </w:t>
      </w:r>
    </w:p>
    <w:p w14:paraId="2BD0B038" w14:textId="00052CFD" w:rsidR="004951BF" w:rsidRDefault="004951BF" w:rsidP="004951BF"/>
    <w:p w14:paraId="619B94D0" w14:textId="19FF00E0" w:rsidR="004951BF" w:rsidRPr="001A15E7" w:rsidRDefault="004951BF" w:rsidP="001A15E7">
      <w:pPr>
        <w:spacing w:line="360" w:lineRule="auto"/>
        <w:rPr>
          <w:rFonts w:cs="Arial"/>
        </w:rPr>
      </w:pPr>
      <w:proofErr w:type="spellStart"/>
      <w:r w:rsidRPr="001A15E7">
        <w:rPr>
          <w:rFonts w:cs="Arial"/>
        </w:rPr>
        <w:t>iema</w:t>
      </w:r>
      <w:proofErr w:type="spellEnd"/>
      <w:r w:rsidRPr="001A15E7">
        <w:rPr>
          <w:rFonts w:cs="Arial"/>
        </w:rPr>
        <w:t xml:space="preserve">. (2011). </w:t>
      </w:r>
      <w:r w:rsidRPr="001A15E7">
        <w:rPr>
          <w:rFonts w:cs="Arial"/>
          <w:i/>
          <w:iCs/>
        </w:rPr>
        <w:t xml:space="preserve">Special Report - The State of Environmental Impact Assessment Practice in the UK. </w:t>
      </w:r>
      <w:r w:rsidRPr="001A15E7">
        <w:rPr>
          <w:rFonts w:cs="Arial"/>
        </w:rPr>
        <w:t xml:space="preserve">[Online] Available at: </w:t>
      </w:r>
      <w:hyperlink r:id="rId8" w:history="1">
        <w:r w:rsidRPr="001A15E7">
          <w:rPr>
            <w:rFonts w:cs="Arial"/>
            <w:color w:val="0000FF"/>
            <w:u w:val="single"/>
          </w:rPr>
          <w:t>https://www.iema.net/assets/uploads/Special%20Reports/iema20special20report20web.pdf</w:t>
        </w:r>
      </w:hyperlink>
      <w:r w:rsidRPr="001A15E7">
        <w:rPr>
          <w:rFonts w:cs="Arial"/>
        </w:rPr>
        <w:t xml:space="preserve"> (25/02/2020) </w:t>
      </w:r>
    </w:p>
    <w:p w14:paraId="454AF7FB" w14:textId="6818261B" w:rsidR="003955E4" w:rsidRPr="001A15E7" w:rsidRDefault="003955E4" w:rsidP="001A15E7">
      <w:pPr>
        <w:spacing w:line="360" w:lineRule="auto"/>
        <w:rPr>
          <w:rFonts w:cs="Arial"/>
        </w:rPr>
      </w:pPr>
    </w:p>
    <w:p w14:paraId="5F336EEA" w14:textId="1A2D9975" w:rsidR="003955E4" w:rsidRPr="001A15E7" w:rsidRDefault="003955E4" w:rsidP="001A15E7">
      <w:pPr>
        <w:spacing w:line="360" w:lineRule="auto"/>
        <w:rPr>
          <w:rFonts w:cs="Arial"/>
        </w:rPr>
      </w:pPr>
      <w:r w:rsidRPr="001A15E7">
        <w:rPr>
          <w:rFonts w:cs="Arial"/>
        </w:rPr>
        <w:t xml:space="preserve">Jackson, L. (2019). </w:t>
      </w:r>
      <w:r w:rsidRPr="001A15E7">
        <w:rPr>
          <w:rFonts w:cs="Arial"/>
          <w:i/>
          <w:iCs/>
        </w:rPr>
        <w:t xml:space="preserve">Destination </w:t>
      </w:r>
      <w:proofErr w:type="spellStart"/>
      <w:r w:rsidRPr="001A15E7">
        <w:rPr>
          <w:rFonts w:cs="Arial"/>
          <w:i/>
          <w:iCs/>
        </w:rPr>
        <w:t>Hilend</w:t>
      </w:r>
      <w:proofErr w:type="spellEnd"/>
      <w:r w:rsidRPr="001A15E7">
        <w:rPr>
          <w:rFonts w:cs="Arial"/>
          <w:i/>
          <w:iCs/>
        </w:rPr>
        <w:t xml:space="preserve"> Gets the £13.8 Million Go-Ahead. </w:t>
      </w:r>
      <w:r w:rsidRPr="001A15E7">
        <w:rPr>
          <w:rFonts w:cs="Arial"/>
        </w:rPr>
        <w:t xml:space="preserve">[Online] Available at: </w:t>
      </w:r>
      <w:hyperlink r:id="rId9" w:history="1">
        <w:r w:rsidRPr="001A15E7">
          <w:rPr>
            <w:rFonts w:cs="Arial"/>
            <w:color w:val="0000FF"/>
            <w:u w:val="single"/>
          </w:rPr>
          <w:t>http://www.midlothianview.com/news/destination-hillend-gets-the-13-8m-go-ahead/</w:t>
        </w:r>
      </w:hyperlink>
    </w:p>
    <w:p w14:paraId="1FA7E1D6" w14:textId="068F9D1F" w:rsidR="00EA6AB0" w:rsidRPr="001A15E7" w:rsidRDefault="00EA6AB0" w:rsidP="001A15E7">
      <w:pPr>
        <w:spacing w:line="360" w:lineRule="auto"/>
        <w:rPr>
          <w:rFonts w:cs="Arial"/>
          <w:color w:val="000000" w:themeColor="text1"/>
        </w:rPr>
      </w:pPr>
    </w:p>
    <w:p w14:paraId="79E541D8" w14:textId="4D304979" w:rsidR="003D3113" w:rsidRPr="001A15E7" w:rsidRDefault="007864E8" w:rsidP="001A15E7">
      <w:pPr>
        <w:spacing w:line="360" w:lineRule="auto"/>
        <w:rPr>
          <w:rFonts w:cs="Arial"/>
          <w:shd w:val="clear" w:color="auto" w:fill="FFFFFF"/>
        </w:rPr>
      </w:pPr>
      <w:r w:rsidRPr="001A15E7">
        <w:rPr>
          <w:rFonts w:cs="Arial"/>
          <w:color w:val="000000" w:themeColor="text1"/>
        </w:rPr>
        <w:t xml:space="preserve">Midlothian Council. (2018). </w:t>
      </w:r>
      <w:r w:rsidRPr="001A15E7">
        <w:rPr>
          <w:rFonts w:cs="Arial"/>
          <w:i/>
          <w:iCs/>
          <w:color w:val="000000" w:themeColor="text1"/>
        </w:rPr>
        <w:t xml:space="preserve">Planning Application Documents: </w:t>
      </w:r>
      <w:r w:rsidRPr="001A15E7">
        <w:rPr>
          <w:rFonts w:cs="Arial"/>
          <w:i/>
          <w:iCs/>
          <w:shd w:val="clear" w:color="auto" w:fill="FFFFFF"/>
        </w:rPr>
        <w:t>19/01018/PPP</w:t>
      </w:r>
      <w:r w:rsidRPr="001A15E7">
        <w:rPr>
          <w:rFonts w:cs="Arial"/>
          <w:i/>
          <w:iCs/>
          <w:shd w:val="clear" w:color="auto" w:fill="FFFFFF"/>
        </w:rPr>
        <w:t xml:space="preserve"> </w:t>
      </w:r>
      <w:r w:rsidRPr="001A15E7">
        <w:rPr>
          <w:rFonts w:cs="Arial"/>
          <w:shd w:val="clear" w:color="auto" w:fill="FFFFFF"/>
        </w:rPr>
        <w:t xml:space="preserve">[Online] Available at: </w:t>
      </w:r>
    </w:p>
    <w:p w14:paraId="507F8B36" w14:textId="04529546" w:rsidR="007864E8" w:rsidRPr="001A15E7" w:rsidRDefault="007864E8" w:rsidP="001A15E7">
      <w:pPr>
        <w:spacing w:line="360" w:lineRule="auto"/>
        <w:rPr>
          <w:rFonts w:cs="Arial"/>
        </w:rPr>
      </w:pPr>
      <w:hyperlink r:id="rId10" w:history="1">
        <w:r w:rsidRPr="001A15E7">
          <w:rPr>
            <w:rFonts w:cs="Arial"/>
            <w:color w:val="0000FF"/>
            <w:u w:val="single"/>
          </w:rPr>
          <w:t>https://planning-applications.midlothian.gov.uk/OnlinePlanning/applicationDetails.do?activeTab=documents&amp;keyVal=Q2AIJJKVKPP00</w:t>
        </w:r>
      </w:hyperlink>
    </w:p>
    <w:p w14:paraId="6F355EB7" w14:textId="77777777" w:rsidR="007864E8" w:rsidRPr="001A15E7" w:rsidRDefault="007864E8" w:rsidP="001A15E7">
      <w:pPr>
        <w:spacing w:line="360" w:lineRule="auto"/>
        <w:rPr>
          <w:rFonts w:cs="Arial"/>
          <w:color w:val="000000" w:themeColor="text1"/>
        </w:rPr>
      </w:pPr>
    </w:p>
    <w:p w14:paraId="797EFD67" w14:textId="77777777" w:rsidR="00774D83" w:rsidRPr="001A15E7" w:rsidRDefault="00774D83" w:rsidP="001A15E7">
      <w:pPr>
        <w:spacing w:line="360" w:lineRule="auto"/>
        <w:rPr>
          <w:rFonts w:cs="Arial"/>
          <w:color w:val="000000" w:themeColor="text1"/>
        </w:rPr>
      </w:pPr>
    </w:p>
    <w:p w14:paraId="12825F57" w14:textId="47BD23FB" w:rsidR="00774D83" w:rsidRPr="001A15E7" w:rsidRDefault="00774D83" w:rsidP="001A15E7">
      <w:pPr>
        <w:spacing w:line="360" w:lineRule="auto"/>
        <w:rPr>
          <w:rFonts w:cs="Arial"/>
        </w:rPr>
      </w:pPr>
      <w:r w:rsidRPr="001A15E7">
        <w:rPr>
          <w:rFonts w:cs="Arial"/>
          <w:color w:val="000000" w:themeColor="text1"/>
        </w:rPr>
        <w:t xml:space="preserve">Midlothian Planning. (2017). </w:t>
      </w:r>
      <w:r w:rsidRPr="001A15E7">
        <w:rPr>
          <w:rFonts w:cs="Arial"/>
          <w:i/>
          <w:iCs/>
          <w:color w:val="000000" w:themeColor="text1"/>
        </w:rPr>
        <w:t>Midlothian Local Development Plan 2017.</w:t>
      </w:r>
      <w:r w:rsidRPr="001A15E7">
        <w:rPr>
          <w:rFonts w:cs="Arial"/>
          <w:color w:val="000000" w:themeColor="text1"/>
        </w:rPr>
        <w:t xml:space="preserve"> Midlothian: Midlothian Council. [Online] Available at:  </w:t>
      </w:r>
      <w:hyperlink r:id="rId11" w:history="1">
        <w:r w:rsidRPr="001A15E7">
          <w:rPr>
            <w:rFonts w:cs="Arial"/>
            <w:color w:val="0000FF"/>
            <w:u w:val="single"/>
          </w:rPr>
          <w:t>https://www.gov.scot/binaries/content/documents/govscot/publications/factsheet/2018/06/midlothian-council-planning-authority-core-documents/documents/midlothian-</w:t>
        </w:r>
        <w:r w:rsidRPr="001A15E7">
          <w:rPr>
            <w:rFonts w:cs="Arial"/>
            <w:color w:val="0000FF"/>
            <w:u w:val="single"/>
          </w:rPr>
          <w:lastRenderedPageBreak/>
          <w:t>local-development-plan/midlothian-local-development-plan/govscot%3Adocument/Midlothian%2BLocal%2BDevelopment%2BPlan%2B2017%2B%255Blo-res%255D.pdf</w:t>
        </w:r>
      </w:hyperlink>
      <w:r w:rsidRPr="001A15E7">
        <w:rPr>
          <w:rFonts w:cs="Arial"/>
        </w:rPr>
        <w:t xml:space="preserve"> (Accessed: 24/02/2020)</w:t>
      </w:r>
    </w:p>
    <w:p w14:paraId="3E1A264E" w14:textId="0C3C5B2D" w:rsidR="00E46892" w:rsidRPr="001A15E7" w:rsidRDefault="00E46892" w:rsidP="001A15E7">
      <w:pPr>
        <w:spacing w:line="360" w:lineRule="auto"/>
        <w:rPr>
          <w:rFonts w:cs="Arial"/>
        </w:rPr>
      </w:pPr>
    </w:p>
    <w:p w14:paraId="028282DA" w14:textId="7949FFEF" w:rsidR="00E46892" w:rsidRPr="001A15E7" w:rsidRDefault="00E46892" w:rsidP="001A15E7">
      <w:pPr>
        <w:spacing w:line="360" w:lineRule="auto"/>
        <w:rPr>
          <w:rFonts w:cs="Arial"/>
        </w:rPr>
      </w:pPr>
      <w:r w:rsidRPr="001A15E7">
        <w:rPr>
          <w:rFonts w:cs="Arial"/>
        </w:rPr>
        <w:t xml:space="preserve">Midlothian Planning Committee. (2019). </w:t>
      </w:r>
      <w:r w:rsidRPr="001A15E7">
        <w:rPr>
          <w:rFonts w:cs="Arial"/>
          <w:i/>
          <w:iCs/>
        </w:rPr>
        <w:t>Pre-Application Report Regarding the Redevelopment of Existing Snow Sports Centre to Include Leisure Facilities; Tourist Accommodation; Hotel; Function Suite and Ancillary Retail and Restaurant; Formation of Access and Car Parking at Midlothian Snow Sports Centre, Biggar Road, Edinburgh</w:t>
      </w:r>
      <w:r w:rsidRPr="001A15E7">
        <w:rPr>
          <w:rFonts w:cs="Arial"/>
          <w:i/>
          <w:iCs/>
        </w:rPr>
        <w:t xml:space="preserve"> (18/00970/PAC)</w:t>
      </w:r>
      <w:r w:rsidRPr="001A15E7">
        <w:rPr>
          <w:rFonts w:cs="Arial"/>
          <w:i/>
          <w:iCs/>
        </w:rPr>
        <w:t xml:space="preserve">. </w:t>
      </w:r>
      <w:r w:rsidRPr="001A15E7">
        <w:rPr>
          <w:rFonts w:cs="Arial"/>
        </w:rPr>
        <w:t xml:space="preserve">[Online] Available at: </w:t>
      </w:r>
      <w:hyperlink r:id="rId12" w:history="1">
        <w:r w:rsidRPr="001A15E7">
          <w:rPr>
            <w:rFonts w:cs="Arial"/>
            <w:color w:val="0000FF"/>
            <w:u w:val="single"/>
          </w:rPr>
          <w:t>https://midlothian.cmis.uk.com/live/Document.ashx?czJKcaeAi5tUFL1DTL2UE4zNRBcoShgo=ih%2BZRUrn41hCwMQgAgG5FFJ2R9um1vULVoKibSFMH8n1PwRGH7snKg%3D%3D&amp;rUzwRPf%2BZ3zd4E7Ikn8Lyw%3D%3D=pwRE6AGJFLDNlh225F5QMaQWCtPHwdhUfCZ%2FLUQzgA2uL5jNRG4jdQ%3D%3D&amp;mCTIbCubSFfXsDGW9IXnlg%3D%3D=hFflUdN3100%3D&amp;kCx1AnS9%2FpWZQ40DXFvdEw%3D%3D=hFflUdN3100%3D&amp;uJovDxwdjMPoYv%2BAJvYtyA%3D%3D=ctNJFf55vVA%3D&amp;FgPlIEJYlotS%2BYGoBi5olA%3D%3D=NHdURQburHA%3D&amp;d9Qjj0ag1Pd993jsyOJqFvmyB7X0CSQK=ctNJFf55vVA%3D&amp;WGewmoAfeNR9xqBux0r1Q8Za60lavYmz=ctNJFf55vVA%3D&amp;WGewmoAfeNQ16B2MHuCpMRKZMwaG1PaO=ctNJFf55vVA%3D</w:t>
        </w:r>
      </w:hyperlink>
    </w:p>
    <w:p w14:paraId="2CE155C2" w14:textId="719386A9" w:rsidR="00774D83" w:rsidRPr="001A15E7" w:rsidRDefault="00774D83" w:rsidP="001A15E7">
      <w:pPr>
        <w:spacing w:line="360" w:lineRule="auto"/>
        <w:rPr>
          <w:rFonts w:cs="Arial"/>
          <w:color w:val="000000" w:themeColor="text1"/>
        </w:rPr>
      </w:pPr>
    </w:p>
    <w:p w14:paraId="43A1FEE6" w14:textId="7EDDCA96" w:rsidR="0082677D" w:rsidRPr="001A15E7" w:rsidRDefault="0082677D" w:rsidP="001A15E7">
      <w:pPr>
        <w:spacing w:line="360" w:lineRule="auto"/>
        <w:rPr>
          <w:rFonts w:cs="Arial"/>
        </w:rPr>
      </w:pPr>
      <w:r w:rsidRPr="001A15E7">
        <w:rPr>
          <w:rFonts w:cs="Arial"/>
          <w:color w:val="000000" w:themeColor="text1"/>
        </w:rPr>
        <w:t xml:space="preserve">Scottish Government. (2014). </w:t>
      </w:r>
      <w:r w:rsidRPr="001A15E7">
        <w:rPr>
          <w:rFonts w:cs="Arial"/>
          <w:i/>
          <w:iCs/>
          <w:color w:val="000000" w:themeColor="text1"/>
        </w:rPr>
        <w:t xml:space="preserve">National Planning Framework 3: </w:t>
      </w:r>
      <w:r w:rsidRPr="001A15E7">
        <w:rPr>
          <w:rFonts w:cs="Arial"/>
          <w:i/>
          <w:iCs/>
          <w:color w:val="000000" w:themeColor="text1"/>
          <w:shd w:val="clear" w:color="auto" w:fill="FFFFFF"/>
        </w:rPr>
        <w:t>The third National Planning Framework, setting out a long-term vision for development and investment across Scotland over the next 20 to 30 years.</w:t>
      </w:r>
      <w:r w:rsidRPr="001A15E7">
        <w:rPr>
          <w:rFonts w:cs="Arial"/>
          <w:i/>
          <w:iCs/>
          <w:color w:val="000000" w:themeColor="text1"/>
          <w:shd w:val="clear" w:color="auto" w:fill="FFFFFF"/>
        </w:rPr>
        <w:t xml:space="preserve"> </w:t>
      </w:r>
      <w:r w:rsidRPr="001A15E7">
        <w:rPr>
          <w:rFonts w:cs="Arial"/>
          <w:color w:val="000000" w:themeColor="text1"/>
          <w:shd w:val="clear" w:color="auto" w:fill="FFFFFF"/>
        </w:rPr>
        <w:t xml:space="preserve">[Online] Available at: </w:t>
      </w:r>
      <w:hyperlink r:id="rId13" w:history="1">
        <w:r w:rsidRPr="001A15E7">
          <w:rPr>
            <w:rFonts w:cs="Arial"/>
            <w:color w:val="0000FF"/>
            <w:u w:val="single"/>
          </w:rPr>
          <w:t>https://www.gov.scot/publications/national-planning-framework-3/</w:t>
        </w:r>
      </w:hyperlink>
      <w:r w:rsidR="003B48AB" w:rsidRPr="001A15E7">
        <w:rPr>
          <w:rFonts w:cs="Arial"/>
        </w:rPr>
        <w:t xml:space="preserve"> </w:t>
      </w:r>
      <w:r w:rsidR="003B48AB" w:rsidRPr="001A15E7">
        <w:rPr>
          <w:rFonts w:cs="Arial"/>
        </w:rPr>
        <w:t>(Accessed: 01/03/2020)</w:t>
      </w:r>
    </w:p>
    <w:p w14:paraId="15762382" w14:textId="703CE52D" w:rsidR="008E73F9" w:rsidRPr="001A15E7" w:rsidRDefault="008E73F9" w:rsidP="001A15E7">
      <w:pPr>
        <w:spacing w:line="360" w:lineRule="auto"/>
        <w:rPr>
          <w:rFonts w:cs="Arial"/>
        </w:rPr>
      </w:pPr>
    </w:p>
    <w:p w14:paraId="694A8781" w14:textId="2BC4FD0D" w:rsidR="008E73F9" w:rsidRPr="001A15E7" w:rsidRDefault="008E73F9" w:rsidP="001A15E7">
      <w:pPr>
        <w:pStyle w:val="Heading1"/>
        <w:shd w:val="clear" w:color="auto" w:fill="FFFFFF"/>
        <w:spacing w:before="0" w:after="525" w:line="360" w:lineRule="auto"/>
        <w:ind w:left="-45"/>
        <w:rPr>
          <w:rFonts w:ascii="Arial" w:eastAsia="Times New Roman" w:hAnsi="Arial" w:cs="Arial"/>
          <w:color w:val="000000" w:themeColor="text1"/>
          <w:spacing w:val="-8"/>
          <w:kern w:val="36"/>
          <w:sz w:val="24"/>
          <w:szCs w:val="24"/>
          <w:lang w:eastAsia="en-GB"/>
        </w:rPr>
      </w:pPr>
      <w:bookmarkStart w:id="6" w:name="_Toc34603792"/>
      <w:r w:rsidRPr="001A15E7">
        <w:rPr>
          <w:rFonts w:ascii="Arial" w:hAnsi="Arial" w:cs="Arial"/>
          <w:color w:val="000000" w:themeColor="text1"/>
          <w:sz w:val="24"/>
          <w:szCs w:val="24"/>
        </w:rPr>
        <w:t xml:space="preserve">The Scottish Government. (2017). </w:t>
      </w:r>
      <w:r w:rsidRPr="001A15E7">
        <w:rPr>
          <w:rFonts w:ascii="Arial" w:eastAsia="Times New Roman" w:hAnsi="Arial" w:cs="Arial"/>
          <w:i/>
          <w:iCs/>
          <w:color w:val="000000" w:themeColor="text1"/>
          <w:spacing w:val="-8"/>
          <w:kern w:val="36"/>
          <w:sz w:val="24"/>
          <w:szCs w:val="24"/>
          <w:lang w:eastAsia="en-GB"/>
        </w:rPr>
        <w:t>Planning Circular 1/2017: Environmental Impact Assessment regulations</w:t>
      </w:r>
      <w:r w:rsidRPr="001A15E7">
        <w:rPr>
          <w:rFonts w:ascii="Arial" w:eastAsia="Times New Roman" w:hAnsi="Arial" w:cs="Arial"/>
          <w:i/>
          <w:iCs/>
          <w:color w:val="000000" w:themeColor="text1"/>
          <w:spacing w:val="-8"/>
          <w:kern w:val="36"/>
          <w:sz w:val="24"/>
          <w:szCs w:val="24"/>
          <w:lang w:eastAsia="en-GB"/>
        </w:rPr>
        <w:t xml:space="preserve">: </w:t>
      </w:r>
      <w:r w:rsidRPr="001A15E7">
        <w:rPr>
          <w:rFonts w:ascii="Arial" w:hAnsi="Arial" w:cs="Arial"/>
          <w:i/>
          <w:iCs/>
          <w:color w:val="000000" w:themeColor="text1"/>
          <w:sz w:val="24"/>
          <w:szCs w:val="24"/>
          <w:shd w:val="clear" w:color="auto" w:fill="FFFFFF"/>
        </w:rPr>
        <w:t>Guidance on The Town and Country Planning (Environmental Impact Assessment) (Scotland) Regulations 2017.</w:t>
      </w:r>
      <w:r w:rsidRPr="001A15E7">
        <w:rPr>
          <w:rFonts w:ascii="Arial" w:hAnsi="Arial" w:cs="Arial"/>
          <w:i/>
          <w:iCs/>
          <w:color w:val="000000" w:themeColor="text1"/>
          <w:sz w:val="24"/>
          <w:szCs w:val="24"/>
          <w:shd w:val="clear" w:color="auto" w:fill="FFFFFF"/>
        </w:rPr>
        <w:t xml:space="preserve"> </w:t>
      </w:r>
      <w:r w:rsidRPr="001A15E7">
        <w:rPr>
          <w:rFonts w:ascii="Arial" w:hAnsi="Arial" w:cs="Arial"/>
          <w:color w:val="000000" w:themeColor="text1"/>
          <w:sz w:val="24"/>
          <w:szCs w:val="24"/>
          <w:shd w:val="clear" w:color="auto" w:fill="FFFFFF"/>
        </w:rPr>
        <w:t xml:space="preserve">[Online] Available at: </w:t>
      </w:r>
      <w:hyperlink r:id="rId14" w:history="1">
        <w:r w:rsidRPr="001A15E7">
          <w:rPr>
            <w:rFonts w:ascii="Arial" w:eastAsia="ヒラギノ角ゴ Pro W3" w:hAnsi="Arial" w:cs="Arial"/>
            <w:color w:val="0000FF"/>
            <w:sz w:val="24"/>
            <w:szCs w:val="24"/>
            <w:u w:val="single"/>
          </w:rPr>
          <w:t>https://www.gov.scot/publications/planning-circular-1-2017-environmental-impact-assessment-regulations-2017/pages/13/</w:t>
        </w:r>
      </w:hyperlink>
      <w:r w:rsidR="003B48AB" w:rsidRPr="001A15E7">
        <w:rPr>
          <w:rFonts w:ascii="Arial" w:eastAsia="ヒラギノ角ゴ Pro W3" w:hAnsi="Arial" w:cs="Arial"/>
          <w:color w:val="000000"/>
          <w:sz w:val="24"/>
          <w:szCs w:val="24"/>
        </w:rPr>
        <w:t xml:space="preserve"> (Accessed: 01/03/2020)</w:t>
      </w:r>
      <w:bookmarkEnd w:id="6"/>
    </w:p>
    <w:p w14:paraId="6B30DCF7" w14:textId="6B3D592B" w:rsidR="008E73F9" w:rsidRPr="001A15E7" w:rsidRDefault="008E73F9" w:rsidP="001A15E7">
      <w:pPr>
        <w:spacing w:line="360" w:lineRule="auto"/>
        <w:rPr>
          <w:rFonts w:cs="Arial"/>
          <w:color w:val="000000" w:themeColor="text1"/>
        </w:rPr>
      </w:pPr>
    </w:p>
    <w:p w14:paraId="15507643" w14:textId="2346D5E1" w:rsidR="00EA6AB0" w:rsidRPr="001A15E7" w:rsidRDefault="0037360E" w:rsidP="001A15E7">
      <w:pPr>
        <w:spacing w:line="360" w:lineRule="auto"/>
        <w:rPr>
          <w:rFonts w:cs="Arial"/>
          <w:color w:val="000000" w:themeColor="text1"/>
        </w:rPr>
      </w:pPr>
      <w:proofErr w:type="spellStart"/>
      <w:r w:rsidRPr="001A15E7">
        <w:rPr>
          <w:rFonts w:cs="Arial"/>
          <w:color w:val="000000" w:themeColor="text1"/>
        </w:rPr>
        <w:lastRenderedPageBreak/>
        <w:t>sportscotland</w:t>
      </w:r>
      <w:proofErr w:type="spellEnd"/>
      <w:r w:rsidRPr="001A15E7">
        <w:rPr>
          <w:rFonts w:cs="Arial"/>
          <w:color w:val="000000" w:themeColor="text1"/>
        </w:rPr>
        <w:t xml:space="preserve">. (2016). </w:t>
      </w:r>
      <w:r w:rsidRPr="001A15E7">
        <w:rPr>
          <w:rFonts w:cs="Arial"/>
          <w:i/>
          <w:iCs/>
          <w:color w:val="000000" w:themeColor="text1"/>
        </w:rPr>
        <w:t xml:space="preserve">About Us. </w:t>
      </w:r>
      <w:r w:rsidRPr="001A15E7">
        <w:rPr>
          <w:rFonts w:cs="Arial"/>
          <w:color w:val="000000" w:themeColor="text1"/>
        </w:rPr>
        <w:t xml:space="preserve">[Online] Available at: </w:t>
      </w:r>
      <w:r w:rsidRPr="001A15E7">
        <w:rPr>
          <w:rFonts w:cs="Arial"/>
        </w:rPr>
        <w:t>(</w:t>
      </w:r>
      <w:hyperlink r:id="rId15" w:history="1">
        <w:r w:rsidR="004274C7" w:rsidRPr="001A15E7">
          <w:rPr>
            <w:rFonts w:cs="Arial"/>
            <w:color w:val="0000FF"/>
            <w:u w:val="single"/>
          </w:rPr>
          <w:t>https://sportscotland.org.uk/about-us/</w:t>
        </w:r>
      </w:hyperlink>
      <w:r w:rsidR="004274C7" w:rsidRPr="001A15E7">
        <w:rPr>
          <w:rFonts w:cs="Arial"/>
        </w:rPr>
        <w:t xml:space="preserve"> </w:t>
      </w:r>
      <w:r w:rsidRPr="001A15E7">
        <w:rPr>
          <w:rFonts w:cs="Arial"/>
        </w:rPr>
        <w:t>Accessed: 24/02/2020)</w:t>
      </w:r>
    </w:p>
    <w:p w14:paraId="03E0A366" w14:textId="269A099F" w:rsidR="00EA6AB0" w:rsidRPr="001A15E7" w:rsidRDefault="00EA6AB0" w:rsidP="001A15E7">
      <w:pPr>
        <w:spacing w:line="360" w:lineRule="auto"/>
        <w:rPr>
          <w:rFonts w:cs="Arial"/>
          <w:color w:val="000000" w:themeColor="text1"/>
        </w:rPr>
      </w:pPr>
    </w:p>
    <w:p w14:paraId="7E6FCF62" w14:textId="2160FFCD" w:rsidR="008E77F9" w:rsidRPr="001A15E7" w:rsidRDefault="008E77F9" w:rsidP="001A15E7">
      <w:pPr>
        <w:spacing w:line="360" w:lineRule="auto"/>
        <w:rPr>
          <w:rFonts w:cs="Arial"/>
          <w:i/>
          <w:iCs/>
          <w:color w:val="000000" w:themeColor="text1"/>
        </w:rPr>
      </w:pPr>
      <w:r w:rsidRPr="001A15E7">
        <w:rPr>
          <w:rFonts w:cs="Arial"/>
          <w:color w:val="000000" w:themeColor="text1"/>
        </w:rPr>
        <w:t xml:space="preserve">The Scottish Government. (2014) </w:t>
      </w:r>
      <w:r w:rsidRPr="001A15E7">
        <w:rPr>
          <w:rFonts w:cs="Arial"/>
          <w:i/>
          <w:iCs/>
          <w:color w:val="000000" w:themeColor="text1"/>
        </w:rPr>
        <w:t>Scottish Planning Policy.</w:t>
      </w:r>
      <w:r w:rsidR="002C35D4" w:rsidRPr="001A15E7">
        <w:rPr>
          <w:rFonts w:cs="Arial"/>
          <w:i/>
          <w:iCs/>
          <w:color w:val="000000" w:themeColor="text1"/>
        </w:rPr>
        <w:t xml:space="preserve"> </w:t>
      </w:r>
      <w:r w:rsidR="002C35D4" w:rsidRPr="001A15E7">
        <w:rPr>
          <w:rFonts w:cs="Arial"/>
          <w:color w:val="000000" w:themeColor="text1"/>
        </w:rPr>
        <w:t xml:space="preserve">Edinburgh: The Scottish Government. </w:t>
      </w:r>
      <w:r w:rsidR="002C35D4" w:rsidRPr="001A15E7">
        <w:rPr>
          <w:rFonts w:cs="Arial"/>
        </w:rPr>
        <w:t>DPPAS31655 (06/14)</w:t>
      </w:r>
      <w:r w:rsidR="002C35D4" w:rsidRPr="001A15E7">
        <w:rPr>
          <w:rFonts w:cs="Arial"/>
        </w:rPr>
        <w:t xml:space="preserve">, p.9. [Online] Available at: </w:t>
      </w:r>
      <w:hyperlink r:id="rId16" w:history="1">
        <w:r w:rsidR="002C35D4" w:rsidRPr="001A15E7">
          <w:rPr>
            <w:rFonts w:cs="Arial"/>
            <w:color w:val="0000FF"/>
            <w:u w:val="single"/>
          </w:rPr>
          <w:t>https://www.gov.scot/binaries/content/documents/govscot/publications/advice-and-guidance/2014/06/scottish-planning-policy/documents/00453827-pdf/00453827-pdf/govscot%3Adocument/00453827.pdf</w:t>
        </w:r>
      </w:hyperlink>
    </w:p>
    <w:p w14:paraId="21682AB4" w14:textId="77777777" w:rsidR="008E77F9" w:rsidRPr="001A15E7" w:rsidRDefault="008E77F9" w:rsidP="001A15E7">
      <w:pPr>
        <w:spacing w:line="360" w:lineRule="auto"/>
        <w:rPr>
          <w:rFonts w:cs="Arial"/>
          <w:color w:val="000000" w:themeColor="text1"/>
        </w:rPr>
      </w:pPr>
    </w:p>
    <w:p w14:paraId="1B25E8B2" w14:textId="7B30F182" w:rsidR="00EA6AB0" w:rsidRPr="001A15E7" w:rsidRDefault="00061EF5" w:rsidP="001A15E7">
      <w:pPr>
        <w:spacing w:line="360" w:lineRule="auto"/>
        <w:rPr>
          <w:rFonts w:cs="Arial"/>
          <w:color w:val="000000" w:themeColor="text1"/>
        </w:rPr>
      </w:pPr>
      <w:r w:rsidRPr="001A15E7">
        <w:rPr>
          <w:rFonts w:cs="Arial"/>
          <w:color w:val="000000" w:themeColor="text1"/>
        </w:rPr>
        <w:t xml:space="preserve">The Scotsman. (2010). </w:t>
      </w:r>
      <w:r w:rsidRPr="001A15E7">
        <w:rPr>
          <w:rFonts w:cs="Arial"/>
          <w:i/>
          <w:iCs/>
          <w:color w:val="000000" w:themeColor="text1"/>
        </w:rPr>
        <w:t>Edinburgh Ski Slope Saved After Public Backlash: Britain’s Biggest Dry Ski</w:t>
      </w:r>
      <w:r w:rsidR="00B3210E" w:rsidRPr="001A15E7">
        <w:rPr>
          <w:rFonts w:cs="Arial"/>
          <w:i/>
          <w:iCs/>
          <w:color w:val="000000" w:themeColor="text1"/>
        </w:rPr>
        <w:t>-</w:t>
      </w:r>
      <w:r w:rsidRPr="001A15E7">
        <w:rPr>
          <w:rFonts w:cs="Arial"/>
          <w:i/>
          <w:iCs/>
          <w:color w:val="000000" w:themeColor="text1"/>
        </w:rPr>
        <w:t xml:space="preserve">Slope </w:t>
      </w:r>
      <w:r w:rsidR="00B3210E" w:rsidRPr="001A15E7">
        <w:rPr>
          <w:rFonts w:cs="Arial"/>
          <w:i/>
          <w:iCs/>
          <w:color w:val="000000" w:themeColor="text1"/>
        </w:rPr>
        <w:t xml:space="preserve">Has Been Handed a Reprieved After Councillors Voted to Save it From the Axe Following a Campaign Backed by 27,000 Supporters. </w:t>
      </w:r>
      <w:r w:rsidR="00AD2B83" w:rsidRPr="001A15E7">
        <w:rPr>
          <w:rFonts w:cs="Arial"/>
          <w:color w:val="000000" w:themeColor="text1"/>
        </w:rPr>
        <w:t xml:space="preserve">[Online] Available at: </w:t>
      </w:r>
      <w:hyperlink r:id="rId17" w:history="1">
        <w:r w:rsidR="00AD2B83" w:rsidRPr="001A15E7">
          <w:rPr>
            <w:rFonts w:cs="Arial"/>
            <w:color w:val="0000FF"/>
            <w:u w:val="single"/>
          </w:rPr>
          <w:t>https://www.scotsman.com/news/edinburgh-ski-slope-saved-after-public-backlash-1707138</w:t>
        </w:r>
      </w:hyperlink>
      <w:r w:rsidR="00AD2B83" w:rsidRPr="001A15E7">
        <w:rPr>
          <w:rFonts w:cs="Arial"/>
        </w:rPr>
        <w:t xml:space="preserve"> (Accessed: 24/02/2020)</w:t>
      </w:r>
    </w:p>
    <w:p w14:paraId="36661658" w14:textId="05740809" w:rsidR="00EA6AB0" w:rsidRPr="001A15E7" w:rsidRDefault="00EA6AB0" w:rsidP="001A15E7">
      <w:pPr>
        <w:spacing w:line="360" w:lineRule="auto"/>
        <w:rPr>
          <w:rFonts w:cs="Arial"/>
          <w:color w:val="000000" w:themeColor="text1"/>
        </w:rPr>
      </w:pPr>
    </w:p>
    <w:p w14:paraId="4F65017C" w14:textId="5025C3B0" w:rsidR="00EA6AB0" w:rsidRPr="001A15E7" w:rsidRDefault="001D3455" w:rsidP="001A15E7">
      <w:pPr>
        <w:spacing w:line="360" w:lineRule="auto"/>
        <w:rPr>
          <w:rFonts w:cs="Arial"/>
          <w:color w:val="000000" w:themeColor="text1"/>
        </w:rPr>
      </w:pPr>
      <w:r w:rsidRPr="001A15E7">
        <w:rPr>
          <w:rFonts w:cs="Arial"/>
          <w:color w:val="000000" w:themeColor="text1"/>
        </w:rPr>
        <w:t xml:space="preserve">United Nations General Assembly. (2005). </w:t>
      </w:r>
      <w:r w:rsidRPr="001A15E7">
        <w:rPr>
          <w:rFonts w:cs="Arial"/>
          <w:i/>
          <w:iCs/>
          <w:color w:val="000000" w:themeColor="text1"/>
        </w:rPr>
        <w:t xml:space="preserve">2005 World Summit Outcome, Resolution </w:t>
      </w:r>
      <w:r w:rsidRPr="001A15E7">
        <w:rPr>
          <w:rFonts w:cs="Arial"/>
          <w:color w:val="000000" w:themeColor="text1"/>
        </w:rPr>
        <w:t>A/60/1</w:t>
      </w:r>
      <w:r w:rsidR="00EB5AD9" w:rsidRPr="001A15E7">
        <w:rPr>
          <w:rFonts w:cs="Arial"/>
          <w:color w:val="000000" w:themeColor="text1"/>
        </w:rPr>
        <w:t xml:space="preserve"> [Online] Available at: </w:t>
      </w:r>
    </w:p>
    <w:p w14:paraId="53D1265B" w14:textId="72668095" w:rsidR="00EB5AD9" w:rsidRPr="001A15E7" w:rsidRDefault="00EB5AD9" w:rsidP="001A15E7">
      <w:pPr>
        <w:spacing w:line="360" w:lineRule="auto"/>
        <w:rPr>
          <w:rFonts w:cs="Arial"/>
          <w:i/>
          <w:iCs/>
          <w:color w:val="000000" w:themeColor="text1"/>
        </w:rPr>
      </w:pPr>
      <w:hyperlink r:id="rId18" w:history="1">
        <w:r w:rsidRPr="001A15E7">
          <w:rPr>
            <w:rFonts w:cs="Arial"/>
            <w:color w:val="0000FF"/>
            <w:u w:val="single"/>
          </w:rPr>
          <w:t>https://www.who.int/hiv/universalaccess2010/worldsummit.pdf</w:t>
        </w:r>
      </w:hyperlink>
    </w:p>
    <w:p w14:paraId="450D0B40" w14:textId="20757DE1" w:rsidR="00EA6AB0" w:rsidRPr="001A15E7" w:rsidRDefault="00EA6AB0" w:rsidP="001A15E7">
      <w:pPr>
        <w:spacing w:line="360" w:lineRule="auto"/>
        <w:rPr>
          <w:rFonts w:cs="Arial"/>
          <w:color w:val="000000" w:themeColor="text1"/>
        </w:rPr>
      </w:pPr>
    </w:p>
    <w:p w14:paraId="580B7BC8" w14:textId="644C8EA3" w:rsidR="0021041D" w:rsidRDefault="0021041D"/>
    <w:sectPr w:rsidR="0021041D" w:rsidSect="000D55F0">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EA169" w14:textId="77777777" w:rsidR="00001273" w:rsidRDefault="00001273" w:rsidP="00A57528">
      <w:r>
        <w:separator/>
      </w:r>
    </w:p>
  </w:endnote>
  <w:endnote w:type="continuationSeparator" w:id="0">
    <w:p w14:paraId="3BBD540A" w14:textId="77777777" w:rsidR="00001273" w:rsidRDefault="00001273" w:rsidP="00A57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763168"/>
      <w:docPartObj>
        <w:docPartGallery w:val="Page Numbers (Bottom of Page)"/>
        <w:docPartUnique/>
      </w:docPartObj>
    </w:sdtPr>
    <w:sdtEndPr>
      <w:rPr>
        <w:noProof/>
      </w:rPr>
    </w:sdtEndPr>
    <w:sdtContent>
      <w:p w14:paraId="72E6B237" w14:textId="6CD66410" w:rsidR="009E30D4" w:rsidRDefault="009E30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90A41D" w14:textId="77777777" w:rsidR="009E30D4" w:rsidRDefault="009E3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36F00" w14:textId="77777777" w:rsidR="00001273" w:rsidRDefault="00001273" w:rsidP="00A57528">
      <w:r>
        <w:separator/>
      </w:r>
    </w:p>
  </w:footnote>
  <w:footnote w:type="continuationSeparator" w:id="0">
    <w:p w14:paraId="7822CE1D" w14:textId="77777777" w:rsidR="00001273" w:rsidRDefault="00001273" w:rsidP="00A575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70BC"/>
    <w:multiLevelType w:val="hybridMultilevel"/>
    <w:tmpl w:val="1712755C"/>
    <w:lvl w:ilvl="0" w:tplc="08090013">
      <w:start w:val="1"/>
      <w:numFmt w:val="upperRoman"/>
      <w:lvlText w:val="%1."/>
      <w:lvlJc w:val="righ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880B01"/>
    <w:multiLevelType w:val="multilevel"/>
    <w:tmpl w:val="9088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D636BB"/>
    <w:multiLevelType w:val="multilevel"/>
    <w:tmpl w:val="C7B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CD3"/>
    <w:rsid w:val="00000AB5"/>
    <w:rsid w:val="00001273"/>
    <w:rsid w:val="0000781B"/>
    <w:rsid w:val="000101F1"/>
    <w:rsid w:val="000153B6"/>
    <w:rsid w:val="000251A8"/>
    <w:rsid w:val="00027748"/>
    <w:rsid w:val="00034268"/>
    <w:rsid w:val="000406A3"/>
    <w:rsid w:val="0004173A"/>
    <w:rsid w:val="00042145"/>
    <w:rsid w:val="00042537"/>
    <w:rsid w:val="0004564B"/>
    <w:rsid w:val="00045AC4"/>
    <w:rsid w:val="00061EF5"/>
    <w:rsid w:val="000903EF"/>
    <w:rsid w:val="00092F56"/>
    <w:rsid w:val="00093679"/>
    <w:rsid w:val="00093866"/>
    <w:rsid w:val="000A108A"/>
    <w:rsid w:val="000A716B"/>
    <w:rsid w:val="000A7AE3"/>
    <w:rsid w:val="000B3EB1"/>
    <w:rsid w:val="000C09DE"/>
    <w:rsid w:val="000C540A"/>
    <w:rsid w:val="000C6031"/>
    <w:rsid w:val="000D064F"/>
    <w:rsid w:val="000D096C"/>
    <w:rsid w:val="000D1CB4"/>
    <w:rsid w:val="000D2A86"/>
    <w:rsid w:val="000D40CC"/>
    <w:rsid w:val="000D5021"/>
    <w:rsid w:val="000D55F0"/>
    <w:rsid w:val="000D7F97"/>
    <w:rsid w:val="000E0F81"/>
    <w:rsid w:val="000E7471"/>
    <w:rsid w:val="000E7DFA"/>
    <w:rsid w:val="000F0931"/>
    <w:rsid w:val="000F39F4"/>
    <w:rsid w:val="000F4011"/>
    <w:rsid w:val="000F76FD"/>
    <w:rsid w:val="00103301"/>
    <w:rsid w:val="001113B9"/>
    <w:rsid w:val="00114CBE"/>
    <w:rsid w:val="001248EF"/>
    <w:rsid w:val="0012717D"/>
    <w:rsid w:val="00147B1A"/>
    <w:rsid w:val="001617CB"/>
    <w:rsid w:val="00162409"/>
    <w:rsid w:val="00163A05"/>
    <w:rsid w:val="00166118"/>
    <w:rsid w:val="001662AA"/>
    <w:rsid w:val="00167B2C"/>
    <w:rsid w:val="00172883"/>
    <w:rsid w:val="00182E6D"/>
    <w:rsid w:val="00193621"/>
    <w:rsid w:val="001946C4"/>
    <w:rsid w:val="001A15E7"/>
    <w:rsid w:val="001A4CB0"/>
    <w:rsid w:val="001A52C4"/>
    <w:rsid w:val="001C04CE"/>
    <w:rsid w:val="001C2819"/>
    <w:rsid w:val="001C35EC"/>
    <w:rsid w:val="001C4036"/>
    <w:rsid w:val="001C4C1B"/>
    <w:rsid w:val="001C6311"/>
    <w:rsid w:val="001C6819"/>
    <w:rsid w:val="001D29AE"/>
    <w:rsid w:val="001D3455"/>
    <w:rsid w:val="001E785E"/>
    <w:rsid w:val="001F4B17"/>
    <w:rsid w:val="001F6C90"/>
    <w:rsid w:val="00202101"/>
    <w:rsid w:val="002065A1"/>
    <w:rsid w:val="002073DD"/>
    <w:rsid w:val="0021037C"/>
    <w:rsid w:val="0021041D"/>
    <w:rsid w:val="002149AA"/>
    <w:rsid w:val="002237DE"/>
    <w:rsid w:val="00224CC0"/>
    <w:rsid w:val="002263EB"/>
    <w:rsid w:val="00231EFE"/>
    <w:rsid w:val="00237B10"/>
    <w:rsid w:val="0024089C"/>
    <w:rsid w:val="00241874"/>
    <w:rsid w:val="00244C95"/>
    <w:rsid w:val="00253EC8"/>
    <w:rsid w:val="00255F96"/>
    <w:rsid w:val="0026474D"/>
    <w:rsid w:val="00266CA1"/>
    <w:rsid w:val="0026765D"/>
    <w:rsid w:val="002712DF"/>
    <w:rsid w:val="002754E3"/>
    <w:rsid w:val="00287379"/>
    <w:rsid w:val="00292E1B"/>
    <w:rsid w:val="002933D0"/>
    <w:rsid w:val="002952C8"/>
    <w:rsid w:val="002A2315"/>
    <w:rsid w:val="002A57C6"/>
    <w:rsid w:val="002A70D1"/>
    <w:rsid w:val="002B04FC"/>
    <w:rsid w:val="002C35D4"/>
    <w:rsid w:val="002C5235"/>
    <w:rsid w:val="002C5C4E"/>
    <w:rsid w:val="002C7597"/>
    <w:rsid w:val="002D0A6F"/>
    <w:rsid w:val="002D2EA4"/>
    <w:rsid w:val="002D5278"/>
    <w:rsid w:val="002D6EAB"/>
    <w:rsid w:val="00300973"/>
    <w:rsid w:val="00313B95"/>
    <w:rsid w:val="00317793"/>
    <w:rsid w:val="00325EDC"/>
    <w:rsid w:val="003376EC"/>
    <w:rsid w:val="00337FC1"/>
    <w:rsid w:val="003406B0"/>
    <w:rsid w:val="00345023"/>
    <w:rsid w:val="00347D93"/>
    <w:rsid w:val="00347EC8"/>
    <w:rsid w:val="00353FC3"/>
    <w:rsid w:val="0037360E"/>
    <w:rsid w:val="00380C74"/>
    <w:rsid w:val="00382716"/>
    <w:rsid w:val="00384C6F"/>
    <w:rsid w:val="00384E29"/>
    <w:rsid w:val="003955E4"/>
    <w:rsid w:val="00397B21"/>
    <w:rsid w:val="003A0610"/>
    <w:rsid w:val="003B074C"/>
    <w:rsid w:val="003B1C9B"/>
    <w:rsid w:val="003B2595"/>
    <w:rsid w:val="003B48AB"/>
    <w:rsid w:val="003B72A3"/>
    <w:rsid w:val="003D3113"/>
    <w:rsid w:val="003D316D"/>
    <w:rsid w:val="003E7399"/>
    <w:rsid w:val="003F3542"/>
    <w:rsid w:val="003F7AF2"/>
    <w:rsid w:val="004005E6"/>
    <w:rsid w:val="004049E3"/>
    <w:rsid w:val="004072A9"/>
    <w:rsid w:val="00415144"/>
    <w:rsid w:val="00416E18"/>
    <w:rsid w:val="004237CE"/>
    <w:rsid w:val="004265F6"/>
    <w:rsid w:val="004274C7"/>
    <w:rsid w:val="0043060D"/>
    <w:rsid w:val="004348AE"/>
    <w:rsid w:val="004464F6"/>
    <w:rsid w:val="00452796"/>
    <w:rsid w:val="0045349C"/>
    <w:rsid w:val="00457AA8"/>
    <w:rsid w:val="00467710"/>
    <w:rsid w:val="00470C1D"/>
    <w:rsid w:val="00471F8E"/>
    <w:rsid w:val="00472B18"/>
    <w:rsid w:val="00484933"/>
    <w:rsid w:val="00485E5B"/>
    <w:rsid w:val="00487D1E"/>
    <w:rsid w:val="00490D4B"/>
    <w:rsid w:val="00493829"/>
    <w:rsid w:val="004951BF"/>
    <w:rsid w:val="004A1F41"/>
    <w:rsid w:val="004A2FF3"/>
    <w:rsid w:val="004B3C94"/>
    <w:rsid w:val="004C02FA"/>
    <w:rsid w:val="004C06F7"/>
    <w:rsid w:val="004C1C06"/>
    <w:rsid w:val="004C3677"/>
    <w:rsid w:val="004C4D74"/>
    <w:rsid w:val="004D4B34"/>
    <w:rsid w:val="004D5E89"/>
    <w:rsid w:val="004E77AA"/>
    <w:rsid w:val="004E7C4B"/>
    <w:rsid w:val="004F3537"/>
    <w:rsid w:val="00513457"/>
    <w:rsid w:val="00515B04"/>
    <w:rsid w:val="00515EA3"/>
    <w:rsid w:val="00520137"/>
    <w:rsid w:val="00520D65"/>
    <w:rsid w:val="00526EE3"/>
    <w:rsid w:val="005442AB"/>
    <w:rsid w:val="00551ABD"/>
    <w:rsid w:val="00555020"/>
    <w:rsid w:val="00565D8E"/>
    <w:rsid w:val="0057310D"/>
    <w:rsid w:val="005763A4"/>
    <w:rsid w:val="00580831"/>
    <w:rsid w:val="0058142A"/>
    <w:rsid w:val="00581987"/>
    <w:rsid w:val="00581E1D"/>
    <w:rsid w:val="00587423"/>
    <w:rsid w:val="0058746B"/>
    <w:rsid w:val="00590CC3"/>
    <w:rsid w:val="005A095D"/>
    <w:rsid w:val="005A7F54"/>
    <w:rsid w:val="005C5B55"/>
    <w:rsid w:val="005C5E20"/>
    <w:rsid w:val="005C7BD7"/>
    <w:rsid w:val="005D0C29"/>
    <w:rsid w:val="005D2DCC"/>
    <w:rsid w:val="005D5100"/>
    <w:rsid w:val="005F48DA"/>
    <w:rsid w:val="006011CB"/>
    <w:rsid w:val="006023B4"/>
    <w:rsid w:val="006050DE"/>
    <w:rsid w:val="006174E0"/>
    <w:rsid w:val="00622859"/>
    <w:rsid w:val="006275CC"/>
    <w:rsid w:val="00630700"/>
    <w:rsid w:val="00633D01"/>
    <w:rsid w:val="006357D9"/>
    <w:rsid w:val="006362D2"/>
    <w:rsid w:val="00637610"/>
    <w:rsid w:val="0064334E"/>
    <w:rsid w:val="00644677"/>
    <w:rsid w:val="00645715"/>
    <w:rsid w:val="00651EE2"/>
    <w:rsid w:val="00655A64"/>
    <w:rsid w:val="00664507"/>
    <w:rsid w:val="006733F3"/>
    <w:rsid w:val="00683055"/>
    <w:rsid w:val="00685F1E"/>
    <w:rsid w:val="00692296"/>
    <w:rsid w:val="006955F1"/>
    <w:rsid w:val="006A0297"/>
    <w:rsid w:val="006A3499"/>
    <w:rsid w:val="006A43C9"/>
    <w:rsid w:val="006A4815"/>
    <w:rsid w:val="006A68F5"/>
    <w:rsid w:val="006B1564"/>
    <w:rsid w:val="006B1B7F"/>
    <w:rsid w:val="006C28E7"/>
    <w:rsid w:val="006D0509"/>
    <w:rsid w:val="006D149A"/>
    <w:rsid w:val="006D33A3"/>
    <w:rsid w:val="006E2D40"/>
    <w:rsid w:val="006F0BDA"/>
    <w:rsid w:val="006F141E"/>
    <w:rsid w:val="007051F6"/>
    <w:rsid w:val="007103FC"/>
    <w:rsid w:val="007279BD"/>
    <w:rsid w:val="00735DC8"/>
    <w:rsid w:val="00736612"/>
    <w:rsid w:val="0074652B"/>
    <w:rsid w:val="007624D8"/>
    <w:rsid w:val="007656B6"/>
    <w:rsid w:val="00774D83"/>
    <w:rsid w:val="007826D4"/>
    <w:rsid w:val="007864E8"/>
    <w:rsid w:val="00786A73"/>
    <w:rsid w:val="00792712"/>
    <w:rsid w:val="00792F96"/>
    <w:rsid w:val="007A29C4"/>
    <w:rsid w:val="007A4031"/>
    <w:rsid w:val="007A64D2"/>
    <w:rsid w:val="007B22E7"/>
    <w:rsid w:val="007B3CD3"/>
    <w:rsid w:val="007B44DE"/>
    <w:rsid w:val="007B659E"/>
    <w:rsid w:val="007C7B94"/>
    <w:rsid w:val="007D2FD3"/>
    <w:rsid w:val="007D602F"/>
    <w:rsid w:val="007E30B8"/>
    <w:rsid w:val="007F0976"/>
    <w:rsid w:val="007F3DE2"/>
    <w:rsid w:val="007F70B0"/>
    <w:rsid w:val="007F73D2"/>
    <w:rsid w:val="00805F19"/>
    <w:rsid w:val="00807BFC"/>
    <w:rsid w:val="008168C7"/>
    <w:rsid w:val="00820A00"/>
    <w:rsid w:val="00822263"/>
    <w:rsid w:val="0082677D"/>
    <w:rsid w:val="008324BA"/>
    <w:rsid w:val="00834CB6"/>
    <w:rsid w:val="00841B55"/>
    <w:rsid w:val="00843757"/>
    <w:rsid w:val="0085292A"/>
    <w:rsid w:val="00860D6B"/>
    <w:rsid w:val="008822E1"/>
    <w:rsid w:val="00884798"/>
    <w:rsid w:val="0088775C"/>
    <w:rsid w:val="00887CB2"/>
    <w:rsid w:val="00893674"/>
    <w:rsid w:val="00895764"/>
    <w:rsid w:val="008A13A1"/>
    <w:rsid w:val="008B01C5"/>
    <w:rsid w:val="008B0CA2"/>
    <w:rsid w:val="008B4FEA"/>
    <w:rsid w:val="008B54FF"/>
    <w:rsid w:val="008C3C7A"/>
    <w:rsid w:val="008C7895"/>
    <w:rsid w:val="008D30EE"/>
    <w:rsid w:val="008D3113"/>
    <w:rsid w:val="008D4A11"/>
    <w:rsid w:val="008D740B"/>
    <w:rsid w:val="008D7B0E"/>
    <w:rsid w:val="008E1A6F"/>
    <w:rsid w:val="008E5FB2"/>
    <w:rsid w:val="008E73F9"/>
    <w:rsid w:val="008E77F9"/>
    <w:rsid w:val="008F0C58"/>
    <w:rsid w:val="008F1024"/>
    <w:rsid w:val="008F293C"/>
    <w:rsid w:val="00901446"/>
    <w:rsid w:val="00905BD0"/>
    <w:rsid w:val="0091334E"/>
    <w:rsid w:val="0091614A"/>
    <w:rsid w:val="00926DE3"/>
    <w:rsid w:val="00933520"/>
    <w:rsid w:val="0093414A"/>
    <w:rsid w:val="0093459E"/>
    <w:rsid w:val="00937418"/>
    <w:rsid w:val="00937609"/>
    <w:rsid w:val="0095442B"/>
    <w:rsid w:val="00961A76"/>
    <w:rsid w:val="00963AE0"/>
    <w:rsid w:val="00965737"/>
    <w:rsid w:val="009710EC"/>
    <w:rsid w:val="009719C2"/>
    <w:rsid w:val="00971C67"/>
    <w:rsid w:val="009760A4"/>
    <w:rsid w:val="009764BA"/>
    <w:rsid w:val="00982275"/>
    <w:rsid w:val="00982AB8"/>
    <w:rsid w:val="0099259E"/>
    <w:rsid w:val="009B26FD"/>
    <w:rsid w:val="009B282E"/>
    <w:rsid w:val="009C2C0B"/>
    <w:rsid w:val="009C57AD"/>
    <w:rsid w:val="009D0D9D"/>
    <w:rsid w:val="009D2012"/>
    <w:rsid w:val="009D4A94"/>
    <w:rsid w:val="009E1D3E"/>
    <w:rsid w:val="009E30D4"/>
    <w:rsid w:val="009E3CF0"/>
    <w:rsid w:val="009E4582"/>
    <w:rsid w:val="009E51B9"/>
    <w:rsid w:val="009E63C6"/>
    <w:rsid w:val="009F7B93"/>
    <w:rsid w:val="00A01172"/>
    <w:rsid w:val="00A0167A"/>
    <w:rsid w:val="00A01A0C"/>
    <w:rsid w:val="00A03DD9"/>
    <w:rsid w:val="00A0517D"/>
    <w:rsid w:val="00A06599"/>
    <w:rsid w:val="00A06A1C"/>
    <w:rsid w:val="00A10A74"/>
    <w:rsid w:val="00A11AE7"/>
    <w:rsid w:val="00A11EF0"/>
    <w:rsid w:val="00A13BA6"/>
    <w:rsid w:val="00A254B6"/>
    <w:rsid w:val="00A25C28"/>
    <w:rsid w:val="00A26CCD"/>
    <w:rsid w:val="00A3584E"/>
    <w:rsid w:val="00A40339"/>
    <w:rsid w:val="00A40EB6"/>
    <w:rsid w:val="00A47F20"/>
    <w:rsid w:val="00A57528"/>
    <w:rsid w:val="00A64A65"/>
    <w:rsid w:val="00A715E9"/>
    <w:rsid w:val="00A72BA8"/>
    <w:rsid w:val="00A93659"/>
    <w:rsid w:val="00A95656"/>
    <w:rsid w:val="00AA308E"/>
    <w:rsid w:val="00AA52D7"/>
    <w:rsid w:val="00AA57F5"/>
    <w:rsid w:val="00AB1D22"/>
    <w:rsid w:val="00AB2F45"/>
    <w:rsid w:val="00AB6607"/>
    <w:rsid w:val="00AB692F"/>
    <w:rsid w:val="00AC1C57"/>
    <w:rsid w:val="00AD2B83"/>
    <w:rsid w:val="00AD3F30"/>
    <w:rsid w:val="00AE3424"/>
    <w:rsid w:val="00AE57B9"/>
    <w:rsid w:val="00AF593C"/>
    <w:rsid w:val="00AF74B9"/>
    <w:rsid w:val="00B00D82"/>
    <w:rsid w:val="00B00F1E"/>
    <w:rsid w:val="00B070B6"/>
    <w:rsid w:val="00B10CC8"/>
    <w:rsid w:val="00B1348D"/>
    <w:rsid w:val="00B16A11"/>
    <w:rsid w:val="00B304D1"/>
    <w:rsid w:val="00B3210E"/>
    <w:rsid w:val="00B403B4"/>
    <w:rsid w:val="00B415A5"/>
    <w:rsid w:val="00B4214C"/>
    <w:rsid w:val="00B477AF"/>
    <w:rsid w:val="00B52639"/>
    <w:rsid w:val="00B53556"/>
    <w:rsid w:val="00B630C2"/>
    <w:rsid w:val="00B7002A"/>
    <w:rsid w:val="00B70C38"/>
    <w:rsid w:val="00B82854"/>
    <w:rsid w:val="00B86810"/>
    <w:rsid w:val="00B92D3C"/>
    <w:rsid w:val="00B93ADA"/>
    <w:rsid w:val="00B946CF"/>
    <w:rsid w:val="00BA2B50"/>
    <w:rsid w:val="00BA3021"/>
    <w:rsid w:val="00BA4485"/>
    <w:rsid w:val="00BA7309"/>
    <w:rsid w:val="00BA7D5C"/>
    <w:rsid w:val="00BB0180"/>
    <w:rsid w:val="00BB2661"/>
    <w:rsid w:val="00BB4928"/>
    <w:rsid w:val="00BB6FCF"/>
    <w:rsid w:val="00BD32D3"/>
    <w:rsid w:val="00BD55A1"/>
    <w:rsid w:val="00BD7FA6"/>
    <w:rsid w:val="00BE0709"/>
    <w:rsid w:val="00BE19B6"/>
    <w:rsid w:val="00BE3ECE"/>
    <w:rsid w:val="00BE5FBF"/>
    <w:rsid w:val="00BF0F54"/>
    <w:rsid w:val="00BF1FD1"/>
    <w:rsid w:val="00BF3C50"/>
    <w:rsid w:val="00C06599"/>
    <w:rsid w:val="00C07FB9"/>
    <w:rsid w:val="00C15671"/>
    <w:rsid w:val="00C16CBF"/>
    <w:rsid w:val="00C238EA"/>
    <w:rsid w:val="00C3298E"/>
    <w:rsid w:val="00C345C0"/>
    <w:rsid w:val="00C34AB4"/>
    <w:rsid w:val="00C36963"/>
    <w:rsid w:val="00C47896"/>
    <w:rsid w:val="00C50531"/>
    <w:rsid w:val="00C54D05"/>
    <w:rsid w:val="00C62901"/>
    <w:rsid w:val="00C642D1"/>
    <w:rsid w:val="00C655B3"/>
    <w:rsid w:val="00C73C41"/>
    <w:rsid w:val="00C8719C"/>
    <w:rsid w:val="00C92728"/>
    <w:rsid w:val="00C92941"/>
    <w:rsid w:val="00C976F5"/>
    <w:rsid w:val="00CA0752"/>
    <w:rsid w:val="00CA3974"/>
    <w:rsid w:val="00CA7E33"/>
    <w:rsid w:val="00CB3894"/>
    <w:rsid w:val="00CB5454"/>
    <w:rsid w:val="00CC0835"/>
    <w:rsid w:val="00CD627B"/>
    <w:rsid w:val="00CF7F42"/>
    <w:rsid w:val="00D00CF0"/>
    <w:rsid w:val="00D0461F"/>
    <w:rsid w:val="00D0483C"/>
    <w:rsid w:val="00D0725A"/>
    <w:rsid w:val="00D12F09"/>
    <w:rsid w:val="00D21E82"/>
    <w:rsid w:val="00D22DE0"/>
    <w:rsid w:val="00D2372C"/>
    <w:rsid w:val="00D279EF"/>
    <w:rsid w:val="00D30D85"/>
    <w:rsid w:val="00D32246"/>
    <w:rsid w:val="00D34196"/>
    <w:rsid w:val="00D447AB"/>
    <w:rsid w:val="00D4549A"/>
    <w:rsid w:val="00D506C0"/>
    <w:rsid w:val="00D51971"/>
    <w:rsid w:val="00D534F8"/>
    <w:rsid w:val="00D67DC8"/>
    <w:rsid w:val="00D736AE"/>
    <w:rsid w:val="00D8014B"/>
    <w:rsid w:val="00D820A9"/>
    <w:rsid w:val="00D83B6E"/>
    <w:rsid w:val="00D8604C"/>
    <w:rsid w:val="00D931AC"/>
    <w:rsid w:val="00DA3190"/>
    <w:rsid w:val="00DA4E46"/>
    <w:rsid w:val="00DA7F6D"/>
    <w:rsid w:val="00DB1393"/>
    <w:rsid w:val="00DB1FE6"/>
    <w:rsid w:val="00DB585B"/>
    <w:rsid w:val="00DB7D86"/>
    <w:rsid w:val="00DC077D"/>
    <w:rsid w:val="00DC07FB"/>
    <w:rsid w:val="00DC1A22"/>
    <w:rsid w:val="00DC1E7D"/>
    <w:rsid w:val="00DC4FB3"/>
    <w:rsid w:val="00DC78DB"/>
    <w:rsid w:val="00DC7FC2"/>
    <w:rsid w:val="00DD0672"/>
    <w:rsid w:val="00DD3639"/>
    <w:rsid w:val="00DE295E"/>
    <w:rsid w:val="00DF26BD"/>
    <w:rsid w:val="00DF55D2"/>
    <w:rsid w:val="00E17B22"/>
    <w:rsid w:val="00E21B9F"/>
    <w:rsid w:val="00E24DEF"/>
    <w:rsid w:val="00E25757"/>
    <w:rsid w:val="00E31167"/>
    <w:rsid w:val="00E328B6"/>
    <w:rsid w:val="00E3649C"/>
    <w:rsid w:val="00E36AF6"/>
    <w:rsid w:val="00E37D68"/>
    <w:rsid w:val="00E40707"/>
    <w:rsid w:val="00E41503"/>
    <w:rsid w:val="00E45D1C"/>
    <w:rsid w:val="00E46892"/>
    <w:rsid w:val="00E46D56"/>
    <w:rsid w:val="00E50481"/>
    <w:rsid w:val="00E55E23"/>
    <w:rsid w:val="00E5664E"/>
    <w:rsid w:val="00E6700C"/>
    <w:rsid w:val="00E671E2"/>
    <w:rsid w:val="00E7010D"/>
    <w:rsid w:val="00E733F3"/>
    <w:rsid w:val="00E74278"/>
    <w:rsid w:val="00E753AF"/>
    <w:rsid w:val="00E77628"/>
    <w:rsid w:val="00E851C5"/>
    <w:rsid w:val="00E90B9A"/>
    <w:rsid w:val="00E96909"/>
    <w:rsid w:val="00EA6AB0"/>
    <w:rsid w:val="00EA756E"/>
    <w:rsid w:val="00EB0EEC"/>
    <w:rsid w:val="00EB2D7A"/>
    <w:rsid w:val="00EB5AD9"/>
    <w:rsid w:val="00EB5D51"/>
    <w:rsid w:val="00EB66DF"/>
    <w:rsid w:val="00EC04C1"/>
    <w:rsid w:val="00EC0EF7"/>
    <w:rsid w:val="00EC3F53"/>
    <w:rsid w:val="00EC4508"/>
    <w:rsid w:val="00EC4944"/>
    <w:rsid w:val="00ED4220"/>
    <w:rsid w:val="00EF426B"/>
    <w:rsid w:val="00F106D0"/>
    <w:rsid w:val="00F160C0"/>
    <w:rsid w:val="00F23017"/>
    <w:rsid w:val="00F263B6"/>
    <w:rsid w:val="00F32B13"/>
    <w:rsid w:val="00F34F17"/>
    <w:rsid w:val="00F358A8"/>
    <w:rsid w:val="00F3688A"/>
    <w:rsid w:val="00F445B0"/>
    <w:rsid w:val="00F46E41"/>
    <w:rsid w:val="00F50C43"/>
    <w:rsid w:val="00F523E2"/>
    <w:rsid w:val="00F52771"/>
    <w:rsid w:val="00F52847"/>
    <w:rsid w:val="00F65A68"/>
    <w:rsid w:val="00F710C8"/>
    <w:rsid w:val="00F770C6"/>
    <w:rsid w:val="00F9147B"/>
    <w:rsid w:val="00FA591A"/>
    <w:rsid w:val="00FB1D82"/>
    <w:rsid w:val="00FB23EA"/>
    <w:rsid w:val="00FC510B"/>
    <w:rsid w:val="00FC688D"/>
    <w:rsid w:val="00FD040E"/>
    <w:rsid w:val="00FD2A55"/>
    <w:rsid w:val="00FD2DBB"/>
    <w:rsid w:val="00FD52EE"/>
    <w:rsid w:val="00FD6090"/>
    <w:rsid w:val="00FE0F57"/>
    <w:rsid w:val="00FE4C94"/>
    <w:rsid w:val="00FE4DF7"/>
    <w:rsid w:val="00FE7652"/>
    <w:rsid w:val="00FE7D12"/>
    <w:rsid w:val="00FF1D44"/>
    <w:rsid w:val="00FF2634"/>
    <w:rsid w:val="00FF6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E252"/>
  <w15:chartTrackingRefBased/>
  <w15:docId w15:val="{BED5A71C-AC58-44D4-A37C-6B31848CA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CD3"/>
    <w:pPr>
      <w:spacing w:after="0" w:line="240" w:lineRule="auto"/>
      <w:jc w:val="both"/>
    </w:pPr>
    <w:rPr>
      <w:rFonts w:ascii="Arial" w:eastAsia="ヒラギノ角ゴ Pro W3" w:hAnsi="Arial" w:cs="Times New Roman"/>
      <w:color w:val="000000"/>
      <w:sz w:val="24"/>
      <w:szCs w:val="24"/>
    </w:rPr>
  </w:style>
  <w:style w:type="paragraph" w:styleId="Heading1">
    <w:name w:val="heading 1"/>
    <w:basedOn w:val="Normal"/>
    <w:next w:val="Normal"/>
    <w:link w:val="Heading1Char"/>
    <w:uiPriority w:val="9"/>
    <w:qFormat/>
    <w:rsid w:val="001C4036"/>
    <w:pPr>
      <w:keepNext/>
      <w:keepLines/>
      <w:spacing w:before="240"/>
      <w:outlineLvl w:val="0"/>
    </w:pPr>
    <w:rPr>
      <w:rFonts w:asciiTheme="majorHAnsi" w:eastAsiaTheme="majorEastAsia" w:hAnsiTheme="majorHAnsi" w:cstheme="majorBidi"/>
      <w:color w:val="323E4F" w:themeColor="text2" w:themeShade="BF"/>
      <w:sz w:val="28"/>
      <w:szCs w:val="32"/>
    </w:rPr>
  </w:style>
  <w:style w:type="paragraph" w:styleId="Heading2">
    <w:name w:val="heading 2"/>
    <w:basedOn w:val="Normal"/>
    <w:next w:val="Normal"/>
    <w:link w:val="Heading2Char"/>
    <w:uiPriority w:val="9"/>
    <w:semiHidden/>
    <w:unhideWhenUsed/>
    <w:qFormat/>
    <w:rsid w:val="0093459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CD3"/>
    <w:rPr>
      <w:color w:val="0563C1" w:themeColor="hyperlink"/>
      <w:u w:val="single"/>
    </w:rPr>
  </w:style>
  <w:style w:type="paragraph" w:styleId="ListParagraph">
    <w:name w:val="List Paragraph"/>
    <w:basedOn w:val="Normal"/>
    <w:uiPriority w:val="34"/>
    <w:qFormat/>
    <w:rsid w:val="007B3CD3"/>
    <w:pPr>
      <w:ind w:left="720"/>
      <w:contextualSpacing/>
    </w:pPr>
  </w:style>
  <w:style w:type="paragraph" w:styleId="NormalWeb">
    <w:name w:val="Normal (Web)"/>
    <w:basedOn w:val="Normal"/>
    <w:uiPriority w:val="99"/>
    <w:semiHidden/>
    <w:unhideWhenUsed/>
    <w:rsid w:val="004C3677"/>
    <w:rPr>
      <w:rFonts w:ascii="Times New Roman" w:hAnsi="Times New Roman"/>
    </w:rPr>
  </w:style>
  <w:style w:type="character" w:customStyle="1" w:styleId="description">
    <w:name w:val="description"/>
    <w:basedOn w:val="DefaultParagraphFont"/>
    <w:rsid w:val="00A47F20"/>
  </w:style>
  <w:style w:type="character" w:customStyle="1" w:styleId="divider2">
    <w:name w:val="divider2"/>
    <w:basedOn w:val="DefaultParagraphFont"/>
    <w:rsid w:val="00A47F20"/>
  </w:style>
  <w:style w:type="character" w:customStyle="1" w:styleId="address">
    <w:name w:val="address"/>
    <w:basedOn w:val="DefaultParagraphFont"/>
    <w:rsid w:val="00A47F20"/>
  </w:style>
  <w:style w:type="character" w:customStyle="1" w:styleId="Heading1Char">
    <w:name w:val="Heading 1 Char"/>
    <w:basedOn w:val="DefaultParagraphFont"/>
    <w:link w:val="Heading1"/>
    <w:uiPriority w:val="9"/>
    <w:rsid w:val="001C4036"/>
    <w:rPr>
      <w:rFonts w:asciiTheme="majorHAnsi" w:eastAsiaTheme="majorEastAsia" w:hAnsiTheme="majorHAnsi" w:cstheme="majorBidi"/>
      <w:color w:val="323E4F" w:themeColor="text2" w:themeShade="BF"/>
      <w:sz w:val="28"/>
      <w:szCs w:val="32"/>
    </w:rPr>
  </w:style>
  <w:style w:type="paragraph" w:customStyle="1" w:styleId="Default">
    <w:name w:val="Default"/>
    <w:rsid w:val="00F358A8"/>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semiHidden/>
    <w:rsid w:val="0093459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57528"/>
    <w:pPr>
      <w:tabs>
        <w:tab w:val="center" w:pos="4513"/>
        <w:tab w:val="right" w:pos="9026"/>
      </w:tabs>
    </w:pPr>
  </w:style>
  <w:style w:type="character" w:customStyle="1" w:styleId="HeaderChar">
    <w:name w:val="Header Char"/>
    <w:basedOn w:val="DefaultParagraphFont"/>
    <w:link w:val="Header"/>
    <w:uiPriority w:val="99"/>
    <w:rsid w:val="00A57528"/>
    <w:rPr>
      <w:rFonts w:ascii="Arial" w:eastAsia="ヒラギノ角ゴ Pro W3" w:hAnsi="Arial" w:cs="Times New Roman"/>
      <w:color w:val="000000"/>
      <w:sz w:val="24"/>
      <w:szCs w:val="24"/>
    </w:rPr>
  </w:style>
  <w:style w:type="paragraph" w:styleId="Footer">
    <w:name w:val="footer"/>
    <w:basedOn w:val="Normal"/>
    <w:link w:val="FooterChar"/>
    <w:uiPriority w:val="99"/>
    <w:unhideWhenUsed/>
    <w:rsid w:val="00A57528"/>
    <w:pPr>
      <w:tabs>
        <w:tab w:val="center" w:pos="4513"/>
        <w:tab w:val="right" w:pos="9026"/>
      </w:tabs>
    </w:pPr>
  </w:style>
  <w:style w:type="character" w:customStyle="1" w:styleId="FooterChar">
    <w:name w:val="Footer Char"/>
    <w:basedOn w:val="DefaultParagraphFont"/>
    <w:link w:val="Footer"/>
    <w:uiPriority w:val="99"/>
    <w:rsid w:val="00A57528"/>
    <w:rPr>
      <w:rFonts w:ascii="Arial" w:eastAsia="ヒラギノ角ゴ Pro W3" w:hAnsi="Arial" w:cs="Times New Roman"/>
      <w:color w:val="000000"/>
      <w:sz w:val="24"/>
      <w:szCs w:val="24"/>
    </w:rPr>
  </w:style>
  <w:style w:type="paragraph" w:styleId="NoSpacing">
    <w:name w:val="No Spacing"/>
    <w:link w:val="NoSpacingChar"/>
    <w:uiPriority w:val="1"/>
    <w:qFormat/>
    <w:rsid w:val="002C52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5235"/>
    <w:rPr>
      <w:rFonts w:eastAsiaTheme="minorEastAsia"/>
      <w:lang w:val="en-US"/>
    </w:rPr>
  </w:style>
  <w:style w:type="paragraph" w:styleId="Title">
    <w:name w:val="Title"/>
    <w:basedOn w:val="Normal"/>
    <w:next w:val="Normal"/>
    <w:link w:val="TitleChar"/>
    <w:uiPriority w:val="10"/>
    <w:qFormat/>
    <w:rsid w:val="000D55F0"/>
    <w:pPr>
      <w:spacing w:line="216" w:lineRule="auto"/>
      <w:contextualSpacing/>
      <w:jc w:val="left"/>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D55F0"/>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D55F0"/>
    <w:pPr>
      <w:numPr>
        <w:ilvl w:val="1"/>
      </w:numPr>
      <w:spacing w:after="160" w:line="259" w:lineRule="auto"/>
      <w:jc w:val="left"/>
    </w:pPr>
    <w:rPr>
      <w:rFonts w:asciiTheme="minorHAnsi" w:eastAsiaTheme="minorEastAsia" w:hAnsiTheme="minorHAnsi"/>
      <w:color w:val="5A5A5A" w:themeColor="text1" w:themeTint="A5"/>
      <w:spacing w:val="15"/>
      <w:sz w:val="22"/>
      <w:szCs w:val="22"/>
      <w:lang w:val="en-US"/>
    </w:rPr>
  </w:style>
  <w:style w:type="character" w:customStyle="1" w:styleId="SubtitleChar">
    <w:name w:val="Subtitle Char"/>
    <w:basedOn w:val="DefaultParagraphFont"/>
    <w:link w:val="Subtitle"/>
    <w:uiPriority w:val="11"/>
    <w:rsid w:val="000D55F0"/>
    <w:rPr>
      <w:rFonts w:eastAsiaTheme="minorEastAsia" w:cs="Times New Roman"/>
      <w:color w:val="5A5A5A" w:themeColor="text1" w:themeTint="A5"/>
      <w:spacing w:val="15"/>
      <w:lang w:val="en-US"/>
    </w:rPr>
  </w:style>
  <w:style w:type="character" w:styleId="SubtleEmphasis">
    <w:name w:val="Subtle Emphasis"/>
    <w:basedOn w:val="DefaultParagraphFont"/>
    <w:uiPriority w:val="19"/>
    <w:qFormat/>
    <w:rsid w:val="00F710C8"/>
    <w:rPr>
      <w:i/>
      <w:iCs/>
      <w:color w:val="404040" w:themeColor="text1" w:themeTint="BF"/>
    </w:rPr>
  </w:style>
  <w:style w:type="character" w:styleId="UnresolvedMention">
    <w:name w:val="Unresolved Mention"/>
    <w:basedOn w:val="DefaultParagraphFont"/>
    <w:uiPriority w:val="99"/>
    <w:semiHidden/>
    <w:unhideWhenUsed/>
    <w:rsid w:val="00AD2B83"/>
    <w:rPr>
      <w:color w:val="605E5C"/>
      <w:shd w:val="clear" w:color="auto" w:fill="E1DFDD"/>
    </w:rPr>
  </w:style>
  <w:style w:type="character" w:styleId="HTMLAcronym">
    <w:name w:val="HTML Acronym"/>
    <w:basedOn w:val="DefaultParagraphFont"/>
    <w:uiPriority w:val="99"/>
    <w:semiHidden/>
    <w:unhideWhenUsed/>
    <w:rsid w:val="003B2595"/>
  </w:style>
  <w:style w:type="paragraph" w:styleId="TOC1">
    <w:name w:val="toc 1"/>
    <w:basedOn w:val="Normal"/>
    <w:next w:val="Normal"/>
    <w:autoRedefine/>
    <w:uiPriority w:val="39"/>
    <w:unhideWhenUsed/>
    <w:rsid w:val="00DB7D86"/>
    <w:pPr>
      <w:spacing w:after="100"/>
    </w:pPr>
  </w:style>
  <w:style w:type="paragraph" w:styleId="TOCHeading">
    <w:name w:val="TOC Heading"/>
    <w:basedOn w:val="Heading1"/>
    <w:next w:val="Normal"/>
    <w:uiPriority w:val="39"/>
    <w:unhideWhenUsed/>
    <w:qFormat/>
    <w:rsid w:val="009719C2"/>
    <w:pPr>
      <w:spacing w:line="259" w:lineRule="auto"/>
      <w:jc w:val="left"/>
      <w:outlineLvl w:val="9"/>
    </w:pPr>
    <w:rPr>
      <w:color w:val="2E74B5"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6700">
      <w:bodyDiv w:val="1"/>
      <w:marLeft w:val="0"/>
      <w:marRight w:val="0"/>
      <w:marTop w:val="0"/>
      <w:marBottom w:val="0"/>
      <w:divBdr>
        <w:top w:val="none" w:sz="0" w:space="0" w:color="auto"/>
        <w:left w:val="none" w:sz="0" w:space="0" w:color="auto"/>
        <w:bottom w:val="none" w:sz="0" w:space="0" w:color="auto"/>
        <w:right w:val="none" w:sz="0" w:space="0" w:color="auto"/>
      </w:divBdr>
    </w:div>
    <w:div w:id="502093374">
      <w:bodyDiv w:val="1"/>
      <w:marLeft w:val="0"/>
      <w:marRight w:val="0"/>
      <w:marTop w:val="0"/>
      <w:marBottom w:val="0"/>
      <w:divBdr>
        <w:top w:val="none" w:sz="0" w:space="0" w:color="auto"/>
        <w:left w:val="none" w:sz="0" w:space="0" w:color="auto"/>
        <w:bottom w:val="none" w:sz="0" w:space="0" w:color="auto"/>
        <w:right w:val="none" w:sz="0" w:space="0" w:color="auto"/>
      </w:divBdr>
    </w:div>
    <w:div w:id="644166108">
      <w:bodyDiv w:val="1"/>
      <w:marLeft w:val="0"/>
      <w:marRight w:val="0"/>
      <w:marTop w:val="0"/>
      <w:marBottom w:val="0"/>
      <w:divBdr>
        <w:top w:val="none" w:sz="0" w:space="0" w:color="auto"/>
        <w:left w:val="none" w:sz="0" w:space="0" w:color="auto"/>
        <w:bottom w:val="none" w:sz="0" w:space="0" w:color="auto"/>
        <w:right w:val="none" w:sz="0" w:space="0" w:color="auto"/>
      </w:divBdr>
      <w:divsChild>
        <w:div w:id="799152481">
          <w:marLeft w:val="0"/>
          <w:marRight w:val="0"/>
          <w:marTop w:val="480"/>
          <w:marBottom w:val="480"/>
          <w:divBdr>
            <w:top w:val="none" w:sz="0" w:space="0" w:color="auto"/>
            <w:left w:val="none" w:sz="0" w:space="0" w:color="auto"/>
            <w:bottom w:val="none" w:sz="0" w:space="0" w:color="auto"/>
            <w:right w:val="none" w:sz="0" w:space="0" w:color="auto"/>
          </w:divBdr>
          <w:divsChild>
            <w:div w:id="633875417">
              <w:marLeft w:val="0"/>
              <w:marRight w:val="0"/>
              <w:marTop w:val="0"/>
              <w:marBottom w:val="0"/>
              <w:divBdr>
                <w:top w:val="none" w:sz="0" w:space="0" w:color="auto"/>
                <w:left w:val="none" w:sz="0" w:space="0" w:color="auto"/>
                <w:bottom w:val="none" w:sz="0" w:space="0" w:color="auto"/>
                <w:right w:val="none" w:sz="0" w:space="0" w:color="auto"/>
              </w:divBdr>
              <w:divsChild>
                <w:div w:id="1732387136">
                  <w:marLeft w:val="0"/>
                  <w:marRight w:val="0"/>
                  <w:marTop w:val="0"/>
                  <w:marBottom w:val="0"/>
                  <w:divBdr>
                    <w:top w:val="none" w:sz="0" w:space="0" w:color="auto"/>
                    <w:left w:val="none" w:sz="0" w:space="0" w:color="auto"/>
                    <w:bottom w:val="single" w:sz="6" w:space="3" w:color="A8A8A8"/>
                    <w:right w:val="none" w:sz="0" w:space="0" w:color="auto"/>
                  </w:divBdr>
                </w:div>
              </w:divsChild>
            </w:div>
          </w:divsChild>
        </w:div>
      </w:divsChild>
    </w:div>
    <w:div w:id="757287398">
      <w:bodyDiv w:val="1"/>
      <w:marLeft w:val="0"/>
      <w:marRight w:val="0"/>
      <w:marTop w:val="0"/>
      <w:marBottom w:val="0"/>
      <w:divBdr>
        <w:top w:val="none" w:sz="0" w:space="0" w:color="auto"/>
        <w:left w:val="none" w:sz="0" w:space="0" w:color="auto"/>
        <w:bottom w:val="none" w:sz="0" w:space="0" w:color="auto"/>
        <w:right w:val="none" w:sz="0" w:space="0" w:color="auto"/>
      </w:divBdr>
    </w:div>
    <w:div w:id="1127553992">
      <w:bodyDiv w:val="1"/>
      <w:marLeft w:val="0"/>
      <w:marRight w:val="0"/>
      <w:marTop w:val="0"/>
      <w:marBottom w:val="0"/>
      <w:divBdr>
        <w:top w:val="none" w:sz="0" w:space="0" w:color="auto"/>
        <w:left w:val="none" w:sz="0" w:space="0" w:color="auto"/>
        <w:bottom w:val="none" w:sz="0" w:space="0" w:color="auto"/>
        <w:right w:val="none" w:sz="0" w:space="0" w:color="auto"/>
      </w:divBdr>
    </w:div>
    <w:div w:id="1329090770">
      <w:bodyDiv w:val="1"/>
      <w:marLeft w:val="0"/>
      <w:marRight w:val="0"/>
      <w:marTop w:val="0"/>
      <w:marBottom w:val="0"/>
      <w:divBdr>
        <w:top w:val="none" w:sz="0" w:space="0" w:color="auto"/>
        <w:left w:val="none" w:sz="0" w:space="0" w:color="auto"/>
        <w:bottom w:val="none" w:sz="0" w:space="0" w:color="auto"/>
        <w:right w:val="none" w:sz="0" w:space="0" w:color="auto"/>
      </w:divBdr>
    </w:div>
    <w:div w:id="1347100878">
      <w:bodyDiv w:val="1"/>
      <w:marLeft w:val="0"/>
      <w:marRight w:val="0"/>
      <w:marTop w:val="0"/>
      <w:marBottom w:val="0"/>
      <w:divBdr>
        <w:top w:val="none" w:sz="0" w:space="0" w:color="auto"/>
        <w:left w:val="none" w:sz="0" w:space="0" w:color="auto"/>
        <w:bottom w:val="none" w:sz="0" w:space="0" w:color="auto"/>
        <w:right w:val="none" w:sz="0" w:space="0" w:color="auto"/>
      </w:divBdr>
    </w:div>
    <w:div w:id="1445922301">
      <w:bodyDiv w:val="1"/>
      <w:marLeft w:val="0"/>
      <w:marRight w:val="0"/>
      <w:marTop w:val="0"/>
      <w:marBottom w:val="0"/>
      <w:divBdr>
        <w:top w:val="none" w:sz="0" w:space="0" w:color="auto"/>
        <w:left w:val="none" w:sz="0" w:space="0" w:color="auto"/>
        <w:bottom w:val="none" w:sz="0" w:space="0" w:color="auto"/>
        <w:right w:val="none" w:sz="0" w:space="0" w:color="auto"/>
      </w:divBdr>
    </w:div>
    <w:div w:id="1476725613">
      <w:bodyDiv w:val="1"/>
      <w:marLeft w:val="0"/>
      <w:marRight w:val="0"/>
      <w:marTop w:val="0"/>
      <w:marBottom w:val="0"/>
      <w:divBdr>
        <w:top w:val="none" w:sz="0" w:space="0" w:color="auto"/>
        <w:left w:val="none" w:sz="0" w:space="0" w:color="auto"/>
        <w:bottom w:val="none" w:sz="0" w:space="0" w:color="auto"/>
        <w:right w:val="none" w:sz="0" w:space="0" w:color="auto"/>
      </w:divBdr>
      <w:divsChild>
        <w:div w:id="200098355">
          <w:marLeft w:val="0"/>
          <w:marRight w:val="0"/>
          <w:marTop w:val="0"/>
          <w:marBottom w:val="0"/>
          <w:divBdr>
            <w:top w:val="none" w:sz="0" w:space="0" w:color="auto"/>
            <w:left w:val="none" w:sz="0" w:space="0" w:color="auto"/>
            <w:bottom w:val="none" w:sz="0" w:space="0" w:color="auto"/>
            <w:right w:val="none" w:sz="0" w:space="0" w:color="auto"/>
          </w:divBdr>
        </w:div>
        <w:div w:id="763650110">
          <w:marLeft w:val="0"/>
          <w:marRight w:val="0"/>
          <w:marTop w:val="0"/>
          <w:marBottom w:val="0"/>
          <w:divBdr>
            <w:top w:val="none" w:sz="0" w:space="0" w:color="auto"/>
            <w:left w:val="none" w:sz="0" w:space="0" w:color="auto"/>
            <w:bottom w:val="none" w:sz="0" w:space="0" w:color="auto"/>
            <w:right w:val="none" w:sz="0" w:space="0" w:color="auto"/>
          </w:divBdr>
        </w:div>
      </w:divsChild>
    </w:div>
    <w:div w:id="1786148576">
      <w:bodyDiv w:val="1"/>
      <w:marLeft w:val="0"/>
      <w:marRight w:val="0"/>
      <w:marTop w:val="0"/>
      <w:marBottom w:val="0"/>
      <w:divBdr>
        <w:top w:val="none" w:sz="0" w:space="0" w:color="auto"/>
        <w:left w:val="none" w:sz="0" w:space="0" w:color="auto"/>
        <w:bottom w:val="none" w:sz="0" w:space="0" w:color="auto"/>
        <w:right w:val="none" w:sz="0" w:space="0" w:color="auto"/>
      </w:divBdr>
    </w:div>
    <w:div w:id="2011592530">
      <w:bodyDiv w:val="1"/>
      <w:marLeft w:val="0"/>
      <w:marRight w:val="0"/>
      <w:marTop w:val="0"/>
      <w:marBottom w:val="0"/>
      <w:divBdr>
        <w:top w:val="none" w:sz="0" w:space="0" w:color="auto"/>
        <w:left w:val="none" w:sz="0" w:space="0" w:color="auto"/>
        <w:bottom w:val="none" w:sz="0" w:space="0" w:color="auto"/>
        <w:right w:val="none" w:sz="0" w:space="0" w:color="auto"/>
      </w:divBdr>
    </w:div>
    <w:div w:id="206995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ma.net/assets/uploads/Special%20Reports/iema20special20report20web.pdf" TargetMode="External"/><Relationship Id="rId13" Type="http://schemas.openxmlformats.org/officeDocument/2006/relationships/hyperlink" Target="https://www.gov.scot/publications/national-planning-framework-3/" TargetMode="External"/><Relationship Id="rId18" Type="http://schemas.openxmlformats.org/officeDocument/2006/relationships/hyperlink" Target="https://www.who.int/hiv/universalaccess2010/worldsummit.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idlothian.cmis.uk.com/live/Document.ashx?czJKcaeAi5tUFL1DTL2UE4zNRBcoShgo=ih%2BZRUrn41hCwMQgAgG5FFJ2R9um1vULVoKibSFMH8n1PwRGH7snKg%3D%3D&amp;rUzwRPf%2BZ3zd4E7Ikn8Lyw%3D%3D=pwRE6AGJFLDNlh225F5QMaQWCtPHwdhUfCZ%2FLUQzgA2uL5jNRG4jdQ%3D%3D&amp;mCTIbCubSFfXsDGW9IXnlg%3D%3D=hFflUdN3100%3D&amp;kCx1AnS9%2FpWZQ40DXFvdEw%3D%3D=hFflUdN3100%3D&amp;uJovDxwdjMPoYv%2BAJvYtyA%3D%3D=ctNJFf55vVA%3D&amp;FgPlIEJYlotS%2BYGoBi5olA%3D%3D=NHdURQburHA%3D&amp;d9Qjj0ag1Pd993jsyOJqFvmyB7X0CSQK=ctNJFf55vVA%3D&amp;WGewmoAfeNR9xqBux0r1Q8Za60lavYmz=ctNJFf55vVA%3D&amp;WGewmoAfeNQ16B2MHuCpMRKZMwaG1PaO=ctNJFf55vVA%3D" TargetMode="External"/><Relationship Id="rId17" Type="http://schemas.openxmlformats.org/officeDocument/2006/relationships/hyperlink" Target="https://www.scotsman.com/news/edinburgh-ski-slope-saved-after-public-backlash-1707138" TargetMode="External"/><Relationship Id="rId2" Type="http://schemas.openxmlformats.org/officeDocument/2006/relationships/numbering" Target="numbering.xml"/><Relationship Id="rId16" Type="http://schemas.openxmlformats.org/officeDocument/2006/relationships/hyperlink" Target="https://www.gov.scot/binaries/content/documents/govscot/publications/advice-and-guidance/2014/06/scottish-planning-policy/documents/00453827-pdf/00453827-pdf/govscot%3Adocument/00453827.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scot/binaries/content/documents/govscot/publications/factsheet/2018/06/midlothian-council-planning-authority-core-documents/documents/midlothian-local-development-plan/midlothian-local-development-plan/govscot%3Adocument/Midlothian%2BLocal%2BDevelopment%2BPlan%2B2017%2B%255Blo-res%255D.pdf" TargetMode="External"/><Relationship Id="rId5" Type="http://schemas.openxmlformats.org/officeDocument/2006/relationships/webSettings" Target="webSettings.xml"/><Relationship Id="rId15" Type="http://schemas.openxmlformats.org/officeDocument/2006/relationships/hyperlink" Target="https://sportscotland.org.uk/about-us/" TargetMode="External"/><Relationship Id="rId10" Type="http://schemas.openxmlformats.org/officeDocument/2006/relationships/hyperlink" Target="https://planning-applications.midlothian.gov.uk/OnlinePlanning/applicationDetails.do?activeTab=documents&amp;keyVal=Q2AIJJKVKPP0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idlothianview.com/news/destination-hillend-gets-the-13-8m-go-ahead/" TargetMode="External"/><Relationship Id="rId14" Type="http://schemas.openxmlformats.org/officeDocument/2006/relationships/hyperlink" Target="https://www.gov.scot/publications/planning-circular-1-2017-environmental-impact-assessment-regulations-2017/pages/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14E74-D90F-4453-81A2-B2E179797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4456</TotalTime>
  <Pages>11</Pages>
  <Words>3357</Words>
  <Characters>19136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Destination Hillend Environmental Impact Assessment Report Chapter 9 ‘Landscape and Visual Impact Assessment’A Critical Evaluation</vt:lpstr>
    </vt:vector>
  </TitlesOfParts>
  <Company>SRUC</Company>
  <LinksUpToDate>false</LinksUpToDate>
  <CharactersWithSpaces>22449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Destination Hillend Environmental Impact Assessment Report Chapter 9 ‘Landscape and Visual Impact Assessment’A Critical Evaluation</dc:title>
  <dc:subject>A Critical Evaluation</dc:subject>
  <dc:creator/>
  <cp:keywords/>
  <dc:description/>
  <cp:lastModifiedBy>Morven Taylor-Peacock</cp:lastModifiedBy>
  <cp:revision>515</cp:revision>
  <dcterms:created xsi:type="dcterms:W3CDTF">2020-03-03T15:54:00Z</dcterms:created>
  <dcterms:modified xsi:type="dcterms:W3CDTF">2020-03-08T23:50:00Z</dcterms:modified>
</cp:coreProperties>
</file>