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Annual</w:t>
      </w:r>
      <w:r>
        <w:t xml:space="preserve"> </w:t>
      </w:r>
      <w:r>
        <w:t xml:space="preserve">Survey</w:t>
      </w:r>
      <w:r>
        <w:t xml:space="preserve"> </w:t>
      </w:r>
      <w:r>
        <w:t xml:space="preserve">of</w:t>
      </w:r>
      <w:r>
        <w:t xml:space="preserve"> </w:t>
      </w:r>
      <w:r>
        <w:t xml:space="preserve">Hours</w:t>
      </w:r>
      <w:r>
        <w:t xml:space="preserve"> </w:t>
      </w:r>
      <w:r>
        <w:t xml:space="preserve">and</w:t>
      </w:r>
      <w:r>
        <w:t xml:space="preserve"> </w:t>
      </w:r>
      <w:r>
        <w:t xml:space="preserve">Earnings</w:t>
      </w:r>
    </w:p>
    <w:p>
      <w:pPr>
        <w:pStyle w:val="Author"/>
      </w:pPr>
      <w:r>
        <w:t xml:space="preserve">Elliot</w:t>
      </w:r>
      <w:r>
        <w:t xml:space="preserve"> </w:t>
      </w:r>
      <w:r>
        <w:t xml:space="preserve">Meador</w:t>
      </w:r>
    </w:p>
    <w:p>
      <w:pPr>
        <w:pStyle w:val="Date"/>
      </w:pPr>
      <w:r>
        <w:t xml:space="preserve">23/10/2019</w:t>
      </w:r>
    </w:p>
    <w:p>
      <w:pPr>
        <w:pStyle w:val="Heading1"/>
      </w:pPr>
      <w:bookmarkStart w:id="20" w:name="data"/>
      <w:r>
        <w:t xml:space="preserve">Data</w:t>
      </w:r>
      <w:bookmarkEnd w:id="20"/>
    </w:p>
    <w:p>
      <w:pPr>
        <w:pStyle w:val="FirstParagraph"/>
      </w:pPr>
      <w:r>
        <w:t xml:space="preserve">Data presented below comes from the Annual Survey of Hours and Earnings (ASHE). The ASHE is conducted once yearly across the UK. The survey dates back to 2002. A survey questionnaire is sent to businesses (owners) and they are asked to complete information about the business and employees. Because it is a survey, there are cases when the sample is too low to publish accurate numbers. This occurs due to response error as respondents are not required to send in their survey to researchers.</w:t>
      </w:r>
    </w:p>
    <w:p>
      <w:pPr>
        <w:pStyle w:val="BodyText"/>
      </w:pPr>
      <w:r>
        <w:t xml:space="preserve">The local authority of Na h-Eileanan Siar (Outer Hebrides), where Harris is located, has low response numbers for some years. This information is left blank in the published ASHE database. Therefore, the time series plots shown in Section 2 use a interpolation line to</w:t>
      </w:r>
      <w:r>
        <w:t xml:space="preserve"> </w:t>
      </w:r>
      <w:r>
        <w:rPr>
          <w:b/>
        </w:rPr>
        <w:t xml:space="preserve">smooth</w:t>
      </w:r>
      <w:r>
        <w:t xml:space="preserve"> </w:t>
      </w:r>
      <w:r>
        <w:t xml:space="preserve">over missing data points.</w:t>
      </w:r>
    </w:p>
    <w:p>
      <w:pPr>
        <w:pStyle w:val="BodyText"/>
      </w:pPr>
      <w:r>
        <w:t xml:space="preserve">In the following section, we provide general statistics on the local authority areas and where they sit within the wider UK context.</w:t>
      </w:r>
    </w:p>
    <w:p>
      <w:pPr>
        <w:pStyle w:val="Heading1"/>
      </w:pPr>
      <w:bookmarkStart w:id="21" w:name="section-1"/>
      <w:r>
        <w:t xml:space="preserve">Section 1</w:t>
      </w:r>
      <w:bookmarkEnd w:id="21"/>
    </w:p>
    <w:p>
      <w:pPr>
        <w:pStyle w:val="FirstParagraph"/>
      </w:pPr>
      <w:r>
        <w:t xml:space="preserve">In general, pay has increased for all case study local authority areas, and there has not been a drastic change in number of hours worked. Workers in Na h-Eileanan Siar and Perthshire have worked fewer hours overtime, whilst workers in Northumberland are working about the same number of hours.</w:t>
      </w:r>
      <w:r>
        <w:br w:type="textWrapping"/>
      </w:r>
      <w:r>
        <w:t xml:space="preserve">Median annual pay is higest in Perthsire, followed closely by Northumberland.</w:t>
      </w:r>
    </w:p>
    <w:p>
      <w:pPr>
        <w:pStyle w:val="TableCaption"/>
      </w:pPr>
      <w:r>
        <w:t xml:space="preserve">Comparing case study areas to the rest of the UK - 2015 through 2018 mean values shown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800"/>
        <w:gridCol w:w="1800"/>
        <w:gridCol w:w="1800"/>
        <w:gridCol w:w="180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and Earnings</w:t>
              <w:br/>
              <w:t xml:space="preserve">Indicator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UK</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£14,734.96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£18,199.12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£18,977.11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£19,333.68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Basic pay including other pay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£355.88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Hourly pay gross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basic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£27.06</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Hours worked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£27.58</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excluding overtime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Weekly pay gross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£374.97</w:t>
            </w:r>
          </w:p>
        </w:tc>
      </w:tr>
    </w:tbl>
    <w:p>
      <w:pPr>
        <w:pStyle w:val="Heading1"/>
      </w:pPr>
      <w:bookmarkStart w:id="22" w:name="section-2---change-over-time"/>
      <w:r>
        <w:t xml:space="preserve">Section 2 - Change over time</w:t>
      </w:r>
      <w:bookmarkEnd w:id="22"/>
    </w:p>
    <w:p>
      <w:pPr>
        <w:pStyle w:val="FirstParagraph"/>
      </w:pPr>
      <w:r>
        <w:drawing>
          <wp:inline>
            <wp:extent cx="5334000" cy="5334000"/>
            <wp:effectExtent b="0" l="0" r="0" t="0"/>
            <wp:docPr descr="" title="" id="1" name="Picture"/>
            <a:graphic>
              <a:graphicData uri="http://schemas.openxmlformats.org/drawingml/2006/picture">
                <pic:pic>
                  <pic:nvPicPr>
                    <pic:cNvPr descr="ashe_files/figure-docx/plots-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she_files/figure-docx/facet-plots-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Survey of Hours and Earnings</dc:title>
  <dc:creator>Elliot Meador</dc:creator>
  <cp:keywords/>
  <dcterms:created xsi:type="dcterms:W3CDTF">2019-10-24T11:59:09Z</dcterms:created>
  <dcterms:modified xsi:type="dcterms:W3CDTF">2019-10-24T11:59:09Z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23/10/2019</vt:lpwstr>
  </property>
  <property fmtid="{D5CDD505-2E9C-101B-9397-08002B2CF9AE}" pid="3" name="editor_options">
    <vt:lpwstr/>
  </property>
  <property fmtid="{D5CDD505-2E9C-101B-9397-08002B2CF9AE}" pid="4" name="output">
    <vt:lpwstr>word_document</vt:lpwstr>
  </property>
</Properties>
</file>