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34406" w14:textId="21D2DCDA" w:rsidR="00881EEB" w:rsidRDefault="00063124">
      <w:pPr>
        <w:rPr>
          <w:rFonts w:ascii="Times New Roman" w:hAnsi="Times New Roman" w:cs="Times New Roman"/>
          <w:sz w:val="24"/>
          <w:szCs w:val="24"/>
        </w:rPr>
      </w:pPr>
      <w:r>
        <w:rPr>
          <w:rFonts w:ascii="Times New Roman" w:hAnsi="Times New Roman" w:cs="Times New Roman"/>
          <w:sz w:val="24"/>
          <w:szCs w:val="24"/>
        </w:rPr>
        <w:t>Elliot Putnam</w:t>
      </w:r>
    </w:p>
    <w:p w14:paraId="50C3AFC8" w14:textId="27F7FD40" w:rsidR="00063124" w:rsidRDefault="00063124">
      <w:pPr>
        <w:rPr>
          <w:rFonts w:ascii="Times New Roman" w:hAnsi="Times New Roman" w:cs="Times New Roman"/>
          <w:sz w:val="24"/>
          <w:szCs w:val="24"/>
        </w:rPr>
      </w:pPr>
      <w:r>
        <w:rPr>
          <w:rFonts w:ascii="Times New Roman" w:hAnsi="Times New Roman" w:cs="Times New Roman"/>
          <w:sz w:val="24"/>
          <w:szCs w:val="24"/>
        </w:rPr>
        <w:t>CS405: Secure Coding</w:t>
      </w:r>
    </w:p>
    <w:p w14:paraId="7F962BE1" w14:textId="6EE32D8C" w:rsidR="00063124" w:rsidRDefault="00063124">
      <w:pPr>
        <w:rPr>
          <w:rFonts w:ascii="Times New Roman" w:hAnsi="Times New Roman" w:cs="Times New Roman"/>
          <w:sz w:val="24"/>
          <w:szCs w:val="24"/>
        </w:rPr>
      </w:pPr>
      <w:r>
        <w:rPr>
          <w:rFonts w:ascii="Times New Roman" w:hAnsi="Times New Roman" w:cs="Times New Roman"/>
          <w:sz w:val="24"/>
          <w:szCs w:val="24"/>
        </w:rPr>
        <w:t>Module Eight Journal</w:t>
      </w:r>
    </w:p>
    <w:p w14:paraId="5B1BB42F" w14:textId="5A6B1924" w:rsidR="00063124" w:rsidRDefault="00063124">
      <w:pPr>
        <w:rPr>
          <w:rFonts w:ascii="Times New Roman" w:hAnsi="Times New Roman" w:cs="Times New Roman"/>
          <w:sz w:val="24"/>
          <w:szCs w:val="24"/>
        </w:rPr>
      </w:pPr>
      <w:r>
        <w:rPr>
          <w:rFonts w:ascii="Times New Roman" w:hAnsi="Times New Roman" w:cs="Times New Roman"/>
          <w:sz w:val="24"/>
          <w:szCs w:val="24"/>
        </w:rPr>
        <w:t>8/25/2024</w:t>
      </w:r>
    </w:p>
    <w:p w14:paraId="5E9E3860" w14:textId="77777777" w:rsidR="00063124" w:rsidRDefault="00063124">
      <w:pPr>
        <w:rPr>
          <w:rFonts w:ascii="Times New Roman" w:hAnsi="Times New Roman" w:cs="Times New Roman"/>
          <w:sz w:val="24"/>
          <w:szCs w:val="24"/>
        </w:rPr>
      </w:pPr>
    </w:p>
    <w:p w14:paraId="626CCC4B" w14:textId="7F59D3F0" w:rsidR="00063124" w:rsidRDefault="00063124">
      <w:pPr>
        <w:rPr>
          <w:rFonts w:ascii="Times New Roman" w:hAnsi="Times New Roman" w:cs="Times New Roman"/>
          <w:sz w:val="24"/>
          <w:szCs w:val="24"/>
        </w:rPr>
      </w:pPr>
      <w:r w:rsidRPr="00063124">
        <w:rPr>
          <w:rFonts w:ascii="Times New Roman" w:hAnsi="Times New Roman" w:cs="Times New Roman"/>
          <w:sz w:val="24"/>
          <w:szCs w:val="24"/>
        </w:rPr>
        <w:t>Reflecting on the integration of secure coding practices within the development lifecycle, it's clear that adopting a secure coding standard is crucial. Historically, security has often been treated as an afterthought, something to be bolted on at the end of the development process. However, this approach leaves systems vulnerable to threats that could have been mitigated earlier on. By adopting a secure coding standard, such as those outlined in the OWASP guidelines or ISO/IEC 27034, developers can ensure that security is an integral part of the development process from the very beginning.</w:t>
      </w:r>
    </w:p>
    <w:p w14:paraId="54A0206F" w14:textId="14B3CFE8" w:rsidR="00063124" w:rsidRDefault="00063124">
      <w:pPr>
        <w:rPr>
          <w:rFonts w:ascii="Times New Roman" w:hAnsi="Times New Roman" w:cs="Times New Roman"/>
          <w:sz w:val="24"/>
          <w:szCs w:val="24"/>
        </w:rPr>
      </w:pPr>
      <w:r w:rsidRPr="00063124">
        <w:rPr>
          <w:rFonts w:ascii="Times New Roman" w:hAnsi="Times New Roman" w:cs="Times New Roman"/>
          <w:sz w:val="24"/>
          <w:szCs w:val="24"/>
        </w:rPr>
        <w:t>Incorporating secure coding standards early in the software development lifecycle is not just a best practice; it’s a necessity in today’s threat landscape. By embedding security into the design phase, developers can prevent common vulnerabilities such as SQL injection, cross-site scripting (XSS), and buffer overflows.</w:t>
      </w:r>
    </w:p>
    <w:p w14:paraId="7474A83C" w14:textId="719F93EA" w:rsidR="00063124" w:rsidRDefault="00063124">
      <w:pPr>
        <w:rPr>
          <w:rFonts w:ascii="Times New Roman" w:hAnsi="Times New Roman" w:cs="Times New Roman"/>
          <w:sz w:val="24"/>
          <w:szCs w:val="24"/>
        </w:rPr>
      </w:pPr>
      <w:r w:rsidRPr="00063124">
        <w:rPr>
          <w:rFonts w:ascii="Times New Roman" w:hAnsi="Times New Roman" w:cs="Times New Roman"/>
          <w:sz w:val="24"/>
          <w:szCs w:val="24"/>
        </w:rPr>
        <w:t>The evaluation and assessment of risk are critical when determining how to allocate resources to security efforts.</w:t>
      </w:r>
      <w:r w:rsidRPr="00063124">
        <w:t xml:space="preserve"> </w:t>
      </w:r>
      <w:r w:rsidRPr="00063124">
        <w:rPr>
          <w:rFonts w:ascii="Times New Roman" w:hAnsi="Times New Roman" w:cs="Times New Roman"/>
          <w:sz w:val="24"/>
          <w:szCs w:val="24"/>
        </w:rPr>
        <w:t>The readings throughout the course emphasized the importance of conducting thorough risk assessments to understand the potential impact and likelihood of various threats.</w:t>
      </w:r>
      <w:r w:rsidRPr="00063124">
        <w:t xml:space="preserve"> </w:t>
      </w:r>
      <w:r w:rsidRPr="00063124">
        <w:rPr>
          <w:rFonts w:ascii="Times New Roman" w:hAnsi="Times New Roman" w:cs="Times New Roman"/>
          <w:sz w:val="24"/>
          <w:szCs w:val="24"/>
        </w:rPr>
        <w:t xml:space="preserve">Once risks are identified, the cost-benefit analysis of mitigation strategies becomes vital. It’s essential to weigh the cost of implementing security measures against the potential damage a </w:t>
      </w:r>
      <w:r w:rsidRPr="00063124">
        <w:rPr>
          <w:rFonts w:ascii="Times New Roman" w:hAnsi="Times New Roman" w:cs="Times New Roman"/>
          <w:sz w:val="24"/>
          <w:szCs w:val="24"/>
        </w:rPr>
        <w:lastRenderedPageBreak/>
        <w:t xml:space="preserve">security incident could cause. For </w:t>
      </w:r>
      <w:r w:rsidRPr="00063124">
        <w:rPr>
          <w:rFonts w:ascii="Times New Roman" w:hAnsi="Times New Roman" w:cs="Times New Roman"/>
          <w:sz w:val="24"/>
          <w:szCs w:val="24"/>
        </w:rPr>
        <w:t>instance,</w:t>
      </w:r>
      <w:r w:rsidRPr="00063124">
        <w:rPr>
          <w:rFonts w:ascii="Times New Roman" w:hAnsi="Times New Roman" w:cs="Times New Roman"/>
          <w:sz w:val="24"/>
          <w:szCs w:val="24"/>
        </w:rPr>
        <w:t xml:space="preserve"> implementing multi-factor authentication (MFA) across all user accounts might be expensive and time-consuming</w:t>
      </w:r>
      <w:r>
        <w:rPr>
          <w:rFonts w:ascii="Times New Roman" w:hAnsi="Times New Roman" w:cs="Times New Roman"/>
          <w:sz w:val="24"/>
          <w:szCs w:val="24"/>
        </w:rPr>
        <w:t xml:space="preserve">. However, the potential cost of a data breach can justify the expense. </w:t>
      </w:r>
    </w:p>
    <w:p w14:paraId="4F58B328" w14:textId="0AB4E954" w:rsidR="00063124" w:rsidRDefault="00063124">
      <w:pPr>
        <w:rPr>
          <w:rFonts w:ascii="Times New Roman" w:hAnsi="Times New Roman" w:cs="Times New Roman"/>
          <w:sz w:val="24"/>
          <w:szCs w:val="24"/>
        </w:rPr>
      </w:pPr>
      <w:r>
        <w:rPr>
          <w:rFonts w:ascii="Times New Roman" w:hAnsi="Times New Roman" w:cs="Times New Roman"/>
          <w:sz w:val="24"/>
          <w:szCs w:val="24"/>
        </w:rPr>
        <w:t>Moving away from the traditional perimeter-based defenses to a model where every access request must be verified, the Zero Trust model represents a significant shift in security standards. Implementing Zero Trust can be challenging, and it requires a change in culture, and technology. T</w:t>
      </w:r>
      <w:r w:rsidRPr="00063124">
        <w:rPr>
          <w:rFonts w:ascii="Times New Roman" w:hAnsi="Times New Roman" w:cs="Times New Roman"/>
          <w:sz w:val="24"/>
          <w:szCs w:val="24"/>
        </w:rPr>
        <w:t>he benefits of Zero Trust in mitigating insider threats and reducing the attack surface are well worth the effort.</w:t>
      </w:r>
    </w:p>
    <w:p w14:paraId="021A8587" w14:textId="38C32D0E" w:rsidR="00063124" w:rsidRPr="00063124" w:rsidRDefault="00CB378A">
      <w:pPr>
        <w:rPr>
          <w:rFonts w:ascii="Times New Roman" w:hAnsi="Times New Roman" w:cs="Times New Roman"/>
          <w:sz w:val="24"/>
          <w:szCs w:val="24"/>
        </w:rPr>
      </w:pPr>
      <w:r w:rsidRPr="00CB378A">
        <w:rPr>
          <w:rFonts w:ascii="Times New Roman" w:hAnsi="Times New Roman" w:cs="Times New Roman"/>
          <w:sz w:val="24"/>
          <w:szCs w:val="24"/>
        </w:rPr>
        <w:t xml:space="preserve">Implementing effective security policies requires a </w:t>
      </w:r>
      <w:r>
        <w:rPr>
          <w:rFonts w:ascii="Times New Roman" w:hAnsi="Times New Roman" w:cs="Times New Roman"/>
          <w:sz w:val="24"/>
          <w:szCs w:val="24"/>
        </w:rPr>
        <w:t xml:space="preserve">strong </w:t>
      </w:r>
      <w:r w:rsidRPr="00CB378A">
        <w:rPr>
          <w:rFonts w:ascii="Times New Roman" w:hAnsi="Times New Roman" w:cs="Times New Roman"/>
          <w:sz w:val="24"/>
          <w:szCs w:val="24"/>
        </w:rPr>
        <w:t xml:space="preserve">understanding of the organization’s unique needs and the </w:t>
      </w:r>
      <w:r>
        <w:rPr>
          <w:rFonts w:ascii="Times New Roman" w:hAnsi="Times New Roman" w:cs="Times New Roman"/>
          <w:sz w:val="24"/>
          <w:szCs w:val="24"/>
        </w:rPr>
        <w:t>potential threats</w:t>
      </w:r>
      <w:r w:rsidRPr="00CB378A">
        <w:rPr>
          <w:rFonts w:ascii="Times New Roman" w:hAnsi="Times New Roman" w:cs="Times New Roman"/>
          <w:sz w:val="24"/>
          <w:szCs w:val="24"/>
        </w:rPr>
        <w:t>. Security policies should be clear, enforceable, and regularly updated to reflect new threats and technological changes. Throughout the course, we explored various security frameworks, such as NIST and ISO/IEC 27001, which provide robust guidelines for developing and maintaining security policies.</w:t>
      </w:r>
    </w:p>
    <w:sectPr w:rsidR="00063124" w:rsidRPr="00063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124"/>
    <w:rsid w:val="00063124"/>
    <w:rsid w:val="0063591A"/>
    <w:rsid w:val="00881EEB"/>
    <w:rsid w:val="00B012CD"/>
    <w:rsid w:val="00CB378A"/>
    <w:rsid w:val="00D82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9CD7"/>
  <w15:chartTrackingRefBased/>
  <w15:docId w15:val="{A7A0A4EC-9C8F-4AAF-9C25-94A3014C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1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1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1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1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1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1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1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1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124"/>
    <w:rPr>
      <w:rFonts w:eastAsiaTheme="majorEastAsia" w:cstheme="majorBidi"/>
      <w:color w:val="272727" w:themeColor="text1" w:themeTint="D8"/>
    </w:rPr>
  </w:style>
  <w:style w:type="paragraph" w:styleId="Title">
    <w:name w:val="Title"/>
    <w:basedOn w:val="Normal"/>
    <w:next w:val="Normal"/>
    <w:link w:val="TitleChar"/>
    <w:uiPriority w:val="10"/>
    <w:qFormat/>
    <w:rsid w:val="00063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1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124"/>
    <w:pPr>
      <w:spacing w:before="160"/>
      <w:jc w:val="center"/>
    </w:pPr>
    <w:rPr>
      <w:i/>
      <w:iCs/>
      <w:color w:val="404040" w:themeColor="text1" w:themeTint="BF"/>
    </w:rPr>
  </w:style>
  <w:style w:type="character" w:customStyle="1" w:styleId="QuoteChar">
    <w:name w:val="Quote Char"/>
    <w:basedOn w:val="DefaultParagraphFont"/>
    <w:link w:val="Quote"/>
    <w:uiPriority w:val="29"/>
    <w:rsid w:val="00063124"/>
    <w:rPr>
      <w:i/>
      <w:iCs/>
      <w:color w:val="404040" w:themeColor="text1" w:themeTint="BF"/>
    </w:rPr>
  </w:style>
  <w:style w:type="paragraph" w:styleId="ListParagraph">
    <w:name w:val="List Paragraph"/>
    <w:basedOn w:val="Normal"/>
    <w:uiPriority w:val="34"/>
    <w:qFormat/>
    <w:rsid w:val="00063124"/>
    <w:pPr>
      <w:ind w:left="720"/>
      <w:contextualSpacing/>
    </w:pPr>
  </w:style>
  <w:style w:type="character" w:styleId="IntenseEmphasis">
    <w:name w:val="Intense Emphasis"/>
    <w:basedOn w:val="DefaultParagraphFont"/>
    <w:uiPriority w:val="21"/>
    <w:qFormat/>
    <w:rsid w:val="00063124"/>
    <w:rPr>
      <w:i/>
      <w:iCs/>
      <w:color w:val="0F4761" w:themeColor="accent1" w:themeShade="BF"/>
    </w:rPr>
  </w:style>
  <w:style w:type="paragraph" w:styleId="IntenseQuote">
    <w:name w:val="Intense Quote"/>
    <w:basedOn w:val="Normal"/>
    <w:next w:val="Normal"/>
    <w:link w:val="IntenseQuoteChar"/>
    <w:uiPriority w:val="30"/>
    <w:qFormat/>
    <w:rsid w:val="00063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124"/>
    <w:rPr>
      <w:i/>
      <w:iCs/>
      <w:color w:val="0F4761" w:themeColor="accent1" w:themeShade="BF"/>
    </w:rPr>
  </w:style>
  <w:style w:type="character" w:styleId="IntenseReference">
    <w:name w:val="Intense Reference"/>
    <w:basedOn w:val="DefaultParagraphFont"/>
    <w:uiPriority w:val="32"/>
    <w:qFormat/>
    <w:rsid w:val="000631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Putnam, Elliot</dc:creator>
  <cp:keywords/>
  <dc:description/>
  <cp:lastModifiedBy>Putnam, Elliot</cp:lastModifiedBy>
  <cp:revision>1</cp:revision>
  <dcterms:created xsi:type="dcterms:W3CDTF">2024-08-25T19:35:00Z</dcterms:created>
  <dcterms:modified xsi:type="dcterms:W3CDTF">2024-08-25T19:48:00Z</dcterms:modified>
</cp:coreProperties>
</file>