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63C3" w14:textId="77777777" w:rsidR="001327EE" w:rsidRDefault="00000000">
      <w:pPr>
        <w:spacing w:before="720" w:after="160"/>
        <w:jc w:val="center"/>
      </w:pPr>
      <w:r>
        <w:rPr>
          <w:rFonts w:ascii="Arial" w:eastAsia="Arial" w:hAnsi="Arial" w:cs="Arial"/>
          <w:b/>
          <w:bCs/>
          <w:color w:val="1A1A2E"/>
          <w:sz w:val="40"/>
          <w:szCs w:val="40"/>
        </w:rPr>
        <w:t>Photon Interaction Rate as the Fundamental Basis of Time and Relativity</w:t>
      </w:r>
    </w:p>
    <w:p w14:paraId="65140961" w14:textId="77777777" w:rsidR="001327EE" w:rsidRDefault="00000000">
      <w:pPr>
        <w:spacing w:after="80"/>
        <w:jc w:val="center"/>
      </w:pPr>
      <w:r>
        <w:rPr>
          <w:i/>
          <w:iCs/>
        </w:rPr>
        <w:t>A Speculative Theoretical Framework with Derived Formalism</w:t>
      </w:r>
    </w:p>
    <w:p w14:paraId="4CB8AA66" w14:textId="77777777" w:rsidR="001327EE" w:rsidRDefault="00000000">
      <w:pPr>
        <w:spacing w:after="480"/>
        <w:jc w:val="center"/>
        <w:rPr>
          <w:color w:val="888888"/>
          <w:sz w:val="20"/>
          <w:szCs w:val="20"/>
        </w:rPr>
      </w:pPr>
      <w:r>
        <w:rPr>
          <w:color w:val="888888"/>
          <w:sz w:val="20"/>
          <w:szCs w:val="20"/>
        </w:rPr>
        <w:t>Draft — April 2026</w:t>
      </w:r>
    </w:p>
    <w:p w14:paraId="252904C1" w14:textId="0614C564" w:rsidR="00857CBC" w:rsidRDefault="00857CBC">
      <w:pPr>
        <w:spacing w:after="480"/>
        <w:jc w:val="center"/>
      </w:pPr>
      <w:r>
        <w:rPr>
          <w:color w:val="888888"/>
          <w:sz w:val="20"/>
          <w:szCs w:val="20"/>
        </w:rPr>
        <w:t>Elliot de Florinier</w:t>
      </w:r>
    </w:p>
    <w:p w14:paraId="636DF4ED" w14:textId="77777777" w:rsidR="001327EE" w:rsidRDefault="00000000">
      <w:pPr>
        <w:pStyle w:val="Heading1"/>
      </w:pPr>
      <w:r>
        <w:t>Abstract</w:t>
      </w:r>
    </w:p>
    <w:p w14:paraId="0C5A1B31" w14:textId="77777777" w:rsidR="001327EE" w:rsidRDefault="00000000">
      <w:pPr>
        <w:spacing w:after="160"/>
      </w:pPr>
      <w:r>
        <w:t>This paper proposes a mechanistic interpretation of time and relativistic effects grounded in the concept of a universal photon interaction rate tied to the Planck timescale. We postulate that every observer possesses a fixed maximum interaction budget Rₙ — the inverse of Planck time — and that this budget is conserved across spatial and temporal dimensions according to a quadratic partition law derived from the invariance of the spacetime interval.</w:t>
      </w:r>
    </w:p>
    <w:p w14:paraId="77D1DA46" w14:textId="77777777" w:rsidR="001327EE" w:rsidRDefault="001327EE">
      <w:pPr>
        <w:spacing w:after="80"/>
      </w:pPr>
    </w:p>
    <w:p w14:paraId="48AFA777" w14:textId="77777777" w:rsidR="001327EE" w:rsidRDefault="00000000">
      <w:pPr>
        <w:spacing w:after="160"/>
      </w:pPr>
      <w:r>
        <w:t>Under this framework, time dilation, the Lorentz factor, and gravitational redshift emerge from interaction-rate conservation rather than from axiomatic properties of spacetime geometry. Crucially, the quadratic form of the conservation law — Rₜᴵᴹᵉ² + Rₛₚₐᶜᵉ² = Rₙ² — is not assumed but derived from the Minkowski metric. The model recovers standard results from Special and General Relativity while offering a physically intuitive mechanistic ontology. Connections to Relational Quantum Mechanics, Loop Quantum Gravity, and entropic gravity are discussed. The framework suggests that the speed of light c is not fundamentally a speed but a processing rate limit: the maximum throughput of physical interactions per unit of Planck time.</w:t>
      </w:r>
    </w:p>
    <w:p w14:paraId="15B859C6" w14:textId="77777777" w:rsidR="001327EE" w:rsidRDefault="00000000">
      <w:pPr>
        <w:pStyle w:val="Heading1"/>
      </w:pPr>
      <w:r>
        <w:t>1. Introduction</w:t>
      </w:r>
    </w:p>
    <w:p w14:paraId="5C58B6BA" w14:textId="77777777" w:rsidR="001327EE" w:rsidRDefault="00000000">
      <w:pPr>
        <w:spacing w:after="160"/>
      </w:pPr>
      <w:r>
        <w:t>Einstein's Special and General Relativity provide extraordinarily precise predictions for the behaviour of spacetime, yet the geometric framework treats time dilation and length contraction as axiomatic consequences of the invariance of the spacetime interval. The question of why time dilates for a moving observer — the mechanistic cause — is not addressed within standard formulations.</w:t>
      </w:r>
    </w:p>
    <w:p w14:paraId="5266E771" w14:textId="77777777" w:rsidR="001327EE" w:rsidRDefault="001327EE">
      <w:pPr>
        <w:spacing w:after="80"/>
      </w:pPr>
    </w:p>
    <w:p w14:paraId="50C9CD24" w14:textId="77777777" w:rsidR="001327EE" w:rsidRDefault="00000000">
      <w:pPr>
        <w:spacing w:after="160"/>
      </w:pPr>
      <w:r>
        <w:t>Quantum gravity research has long grappled with whether spacetime is continuous or discrete at the Planck scale. Loop Quantum Gravity (Rovelli and Smolin, 1995) argues that area and volume are quantised; Relational Quantum Mechanics (Rovelli, 1996) argues that physical facts are only defined relative to observing systems; and digital physics (Wheeler, 1990; Fredkin) proposes that reality is fundamentally informational.</w:t>
      </w:r>
    </w:p>
    <w:p w14:paraId="68CFB7EA" w14:textId="77777777" w:rsidR="001327EE" w:rsidRDefault="001327EE">
      <w:pPr>
        <w:spacing w:after="80"/>
      </w:pPr>
    </w:p>
    <w:p w14:paraId="03CF840C" w14:textId="77777777" w:rsidR="001327EE" w:rsidRDefault="00000000">
      <w:pPr>
        <w:spacing w:after="160"/>
      </w:pPr>
      <w:r>
        <w:t>This paper proposes a framework that unifies these intuitions into a single mechanistic postulate: time is not a background dimension but an emergent consequence of photon interactions, and the rate at which an observer can process such interactions is universally bounded by the Planck frequency. From this postulate, combined with the Minkowski metric, the key results of Special and General Relativity are derived rather than assumed.</w:t>
      </w:r>
    </w:p>
    <w:p w14:paraId="4B097363" w14:textId="77777777" w:rsidR="001327EE" w:rsidRDefault="001327EE">
      <w:pPr>
        <w:spacing w:after="80"/>
      </w:pPr>
    </w:p>
    <w:p w14:paraId="449C6B31" w14:textId="77777777" w:rsidR="001327EE" w:rsidRDefault="00000000">
      <w:pPr>
        <w:spacing w:after="160"/>
      </w:pPr>
      <w:r>
        <w:rPr>
          <w:b/>
          <w:bCs/>
        </w:rPr>
        <w:t xml:space="preserve">The key advance over the earlier draft: </w:t>
      </w:r>
      <w:r>
        <w:t>the previous version asserted the quadratic partition Rₜᴵᴹᵉ² + Rₛₚₐᶜᵉ² = Rₙ² without derivation, and treated the gravitational dilation factor as reverse-engineered from the known result. The present version derives both from first principles — the quadratic form from the invariance of ds², and the Schwarzschild factor from the Equivalence Principle combined with the Doppler effect.</w:t>
      </w:r>
    </w:p>
    <w:p w14:paraId="3FC9028E" w14:textId="77777777" w:rsidR="001327EE" w:rsidRDefault="00000000">
      <w:pPr>
        <w:pStyle w:val="Heading1"/>
      </w:pPr>
      <w:r>
        <w:t>2. The Core Postulate: The Planck Interaction Rate</w:t>
      </w:r>
    </w:p>
    <w:p w14:paraId="1D73CD91" w14:textId="77777777" w:rsidR="001327EE" w:rsidRDefault="00000000">
      <w:pPr>
        <w:pStyle w:val="Heading2"/>
      </w:pPr>
      <w:r>
        <w:t>2.1 Definition and Motivation</w:t>
      </w:r>
    </w:p>
    <w:p w14:paraId="7EA1EE31" w14:textId="77777777" w:rsidR="001327EE" w:rsidRDefault="00000000">
      <w:pPr>
        <w:spacing w:after="160"/>
      </w:pPr>
      <w:r>
        <w:t>We define the Planck Interaction Rate Rₙ as the maximum number of photon interaction events any observer can process per second. From dimensional analysis, the only time constructible from the fundamental constants G, ħ, and c without free parameters is the Planck time:</w:t>
      </w:r>
    </w:p>
    <w:p w14:paraId="253BC8AF" w14:textId="77777777" w:rsidR="001327EE" w:rsidRDefault="00000000">
      <w:pPr>
        <w:spacing w:before="120" w:after="120"/>
        <w:jc w:val="center"/>
      </w:pPr>
      <w:r>
        <w:rPr>
          <w:rFonts w:ascii="Courier New" w:eastAsia="Courier New" w:hAnsi="Courier New" w:cs="Courier New"/>
          <w:sz w:val="22"/>
          <w:szCs w:val="22"/>
        </w:rPr>
        <w:t>tₙ = √(ħG / c⁵)</w:t>
      </w:r>
    </w:p>
    <w:p w14:paraId="018EB739" w14:textId="77777777" w:rsidR="001327EE" w:rsidRDefault="00000000">
      <w:pPr>
        <w:spacing w:after="160"/>
      </w:pPr>
      <w:r>
        <w:t>Its inverse is:</w:t>
      </w:r>
    </w:p>
    <w:p w14:paraId="5B17AA6C" w14:textId="77777777" w:rsidR="001327EE" w:rsidRDefault="00000000">
      <w:pPr>
        <w:spacing w:before="120" w:after="120"/>
        <w:jc w:val="center"/>
      </w:pPr>
      <w:r>
        <w:rPr>
          <w:rFonts w:ascii="Courier New" w:eastAsia="Courier New" w:hAnsi="Courier New" w:cs="Courier New"/>
          <w:sz w:val="22"/>
          <w:szCs w:val="22"/>
        </w:rPr>
        <w:t>Rₙ = 1 / tₙ = √(c⁵ / ħG) ≈ 1.855 × 10´³ s⁻¹</w:t>
      </w:r>
    </w:p>
    <w:p w14:paraId="35F1CB3A" w14:textId="77777777" w:rsidR="001327EE" w:rsidRDefault="00000000">
      <w:pPr>
        <w:spacing w:after="160"/>
      </w:pPr>
      <w:r>
        <w:t>This is not merely a unit conversion. We assert that Rₙ represents a fundamental throughput limit on physical reality — analogous to the clock speed of a processor, but universal and invariant across all observers.</w:t>
      </w:r>
    </w:p>
    <w:p w14:paraId="180E34C8" w14:textId="77777777" w:rsidR="001327EE" w:rsidRDefault="00000000">
      <w:pPr>
        <w:pStyle w:val="Heading2"/>
      </w:pPr>
      <w:r>
        <w:t>2.2 What Counts as an Interaction?</w:t>
      </w:r>
    </w:p>
    <w:p w14:paraId="740BA5C9" w14:textId="77777777" w:rsidR="001327EE" w:rsidRDefault="00000000">
      <w:pPr>
        <w:spacing w:after="160"/>
      </w:pPr>
      <w:r>
        <w:t>An interaction is any photon absorption or emission event — a quantum of phase change of magnitude ħ in an observer's physical system. This is consistent with standard quantum electrodynamics, where all electromagnetic phenomena reduce to the exchange of virtual and real photons. The minimum interaction is therefore one quantum of action ħ occurring over one Planck time tₙ.</w:t>
      </w:r>
    </w:p>
    <w:p w14:paraId="7DE3F4A5" w14:textId="77777777" w:rsidR="001327EE" w:rsidRDefault="00000000">
      <w:pPr>
        <w:spacing w:after="160"/>
      </w:pPr>
      <w:r>
        <w:t>Crucially, a photon in free propagation does not itself experience time — its proper time is identically zero. Time is therefore not a property of photon travel but of photon interaction. This motivates the central claim:</w:t>
      </w:r>
    </w:p>
    <w:p w14:paraId="2D2D5C0C" w14:textId="77777777" w:rsidR="001327EE" w:rsidRDefault="00000000">
      <w:pPr>
        <w:spacing w:before="80" w:after="80"/>
        <w:ind w:left="720"/>
      </w:pPr>
      <w:r>
        <w:rPr>
          <w:i/>
          <w:iCs/>
        </w:rPr>
        <w:t>Time is what happens between interactions, not between moments.</w:t>
      </w:r>
    </w:p>
    <w:p w14:paraId="403106CF" w14:textId="77777777" w:rsidR="001327EE" w:rsidRDefault="00000000">
      <w:pPr>
        <w:pStyle w:val="Heading1"/>
      </w:pPr>
      <w:r>
        <w:lastRenderedPageBreak/>
        <w:t>3. Deriving the Quadratic Partition Law</w:t>
      </w:r>
    </w:p>
    <w:p w14:paraId="33DF13DC" w14:textId="77777777" w:rsidR="001327EE" w:rsidRDefault="00000000">
      <w:pPr>
        <w:pStyle w:val="Heading2"/>
      </w:pPr>
      <w:r>
        <w:t>3.1 Translating the Spacetime Interval</w:t>
      </w:r>
    </w:p>
    <w:p w14:paraId="10099E8A" w14:textId="77777777" w:rsidR="001327EE" w:rsidRDefault="00000000">
      <w:pPr>
        <w:spacing w:after="160"/>
      </w:pPr>
      <w:r>
        <w:t>The central result of Special Relativity is the invariance of the spacetime interval:</w:t>
      </w:r>
    </w:p>
    <w:p w14:paraId="5C13CFC6" w14:textId="77777777" w:rsidR="001327EE" w:rsidRDefault="00000000">
      <w:pPr>
        <w:spacing w:before="120" w:after="120"/>
        <w:jc w:val="center"/>
      </w:pPr>
      <w:r>
        <w:rPr>
          <w:rFonts w:ascii="Courier New" w:eastAsia="Courier New" w:hAnsi="Courier New" w:cs="Courier New"/>
          <w:sz w:val="22"/>
          <w:szCs w:val="22"/>
        </w:rPr>
        <w:t>ds² = c² dt² − dx²</w:t>
      </w:r>
    </w:p>
    <w:p w14:paraId="7F16CF3E" w14:textId="77777777" w:rsidR="001327EE" w:rsidRDefault="00000000">
      <w:pPr>
        <w:spacing w:after="160"/>
      </w:pPr>
      <w:r>
        <w:t>We now translate this into interaction-rate language. Consider an observer accumulating interactions over a proper time interval. The temporal component of the interval is c·dt; the spatial component is dx = v·dt. In units where Rₙ provides the normalisation:</w:t>
      </w:r>
    </w:p>
    <w:p w14:paraId="29198871" w14:textId="77777777" w:rsidR="001327EE" w:rsidRDefault="00000000">
      <w:pPr>
        <w:spacing w:after="80"/>
        <w:ind w:left="720"/>
      </w:pPr>
      <w:r>
        <w:t xml:space="preserve">•  Temporal interactions contribute </w:t>
      </w:r>
      <w:r>
        <w:rPr>
          <w:rFonts w:ascii="Courier New" w:eastAsia="Courier New" w:hAnsi="Courier New" w:cs="Courier New"/>
          <w:sz w:val="22"/>
          <w:szCs w:val="22"/>
        </w:rPr>
        <w:t>(Rₜᴵᴹᵉ / Rₙ)²</w:t>
      </w:r>
      <w:r>
        <w:t xml:space="preserve"> to the normalised interval.</w:t>
      </w:r>
    </w:p>
    <w:p w14:paraId="539427E6" w14:textId="77777777" w:rsidR="001327EE" w:rsidRDefault="00000000">
      <w:pPr>
        <w:spacing w:after="160"/>
        <w:ind w:left="720"/>
      </w:pPr>
      <w:r>
        <w:t xml:space="preserve">•  Spatial interactions contribute </w:t>
      </w:r>
      <w:r>
        <w:rPr>
          <w:rFonts w:ascii="Courier New" w:eastAsia="Courier New" w:hAnsi="Courier New" w:cs="Courier New"/>
          <w:sz w:val="22"/>
          <w:szCs w:val="22"/>
        </w:rPr>
        <w:t>(Rₛₚₐᶜᵉ / Rₙ)²</w:t>
      </w:r>
      <w:r>
        <w:t xml:space="preserve"> to the normalised interval.</w:t>
      </w:r>
    </w:p>
    <w:p w14:paraId="75CB7C04" w14:textId="77777777" w:rsidR="001327EE" w:rsidRDefault="00000000">
      <w:pPr>
        <w:spacing w:after="160"/>
      </w:pPr>
      <w:r>
        <w:t>The invariance of ds² across all observers requires the sum of these contributions to be constant. For an observer at rest the full budget is temporal; all others share it between temporal and spatial components. This gives:</w:t>
      </w:r>
    </w:p>
    <w:p w14:paraId="1A61A103" w14:textId="77777777" w:rsidR="001327EE" w:rsidRDefault="00000000">
      <w:pPr>
        <w:spacing w:before="120" w:after="120"/>
        <w:jc w:val="center"/>
      </w:pPr>
      <w:r>
        <w:rPr>
          <w:rFonts w:ascii="Courier New" w:eastAsia="Courier New" w:hAnsi="Courier New" w:cs="Courier New"/>
          <w:sz w:val="22"/>
          <w:szCs w:val="22"/>
        </w:rPr>
        <w:t>(Rₜᴵᴹᵉ / Rₙ)² + (Rₛₚₐᶜᵉ / Rₙ)² = 1</w:t>
      </w:r>
    </w:p>
    <w:p w14:paraId="2E6AB7CC" w14:textId="77777777" w:rsidR="001327EE" w:rsidRDefault="00000000">
      <w:pPr>
        <w:spacing w:after="160"/>
      </w:pPr>
      <w:r>
        <w:t>Or equivalently:</w:t>
      </w:r>
    </w:p>
    <w:p w14:paraId="4F19E06E" w14:textId="77777777" w:rsidR="001327EE" w:rsidRDefault="00000000">
      <w:pPr>
        <w:spacing w:before="120" w:after="120"/>
        <w:jc w:val="center"/>
      </w:pPr>
      <w:r>
        <w:rPr>
          <w:rFonts w:ascii="Courier New" w:eastAsia="Courier New" w:hAnsi="Courier New" w:cs="Courier New"/>
          <w:sz w:val="22"/>
          <w:szCs w:val="22"/>
        </w:rPr>
        <w:t>Rₜᴵᴹᵉ² + Rₛₚₐᶜᵉ² = Rₙ²   [The Partition Law]</w:t>
      </w:r>
    </w:p>
    <w:p w14:paraId="2EC3B534" w14:textId="77777777" w:rsidR="001327EE" w:rsidRDefault="00000000">
      <w:pPr>
        <w:spacing w:after="160"/>
      </w:pPr>
      <w:r>
        <w:rPr>
          <w:b/>
          <w:bCs/>
        </w:rPr>
        <w:t xml:space="preserve">This is not a new assumption. </w:t>
      </w:r>
      <w:r>
        <w:t>It is the Minkowski metric rewritten in interaction-rate coordinates. The quadratic form is not chosen for convenience — it is forced by the requirement that the framework reproduce the invariant interval of Special Relativity.</w:t>
      </w:r>
    </w:p>
    <w:p w14:paraId="250B4C2E" w14:textId="77777777" w:rsidR="001327EE" w:rsidRDefault="00000000">
      <w:pPr>
        <w:pStyle w:val="Heading2"/>
      </w:pPr>
      <w:r>
        <w:t>3.2 The Linear Form and Why It Fails</w:t>
      </w:r>
    </w:p>
    <w:p w14:paraId="3D7654B5" w14:textId="77777777" w:rsidR="001327EE" w:rsidRDefault="00000000">
      <w:pPr>
        <w:spacing w:after="160"/>
      </w:pPr>
      <w:r>
        <w:t>An earlier version of this framework proposed a linear partition Rₜᴵᴹᵉ + Rₛₚₐᶜᵉ = Rₙ. This is incorrect. The linear form yields:</w:t>
      </w:r>
    </w:p>
    <w:p w14:paraId="7F9C6EFA" w14:textId="77777777" w:rsidR="001327EE" w:rsidRDefault="00000000">
      <w:pPr>
        <w:spacing w:before="120" w:after="120"/>
        <w:jc w:val="center"/>
      </w:pPr>
      <w:r>
        <w:rPr>
          <w:rFonts w:ascii="Courier New" w:eastAsia="Courier New" w:hAnsi="Courier New" w:cs="Courier New"/>
          <w:sz w:val="22"/>
          <w:szCs w:val="22"/>
        </w:rPr>
        <w:t>Rₜᴵᴹᵉ = Rₙ (1 − v/c)</w:t>
      </w:r>
    </w:p>
    <w:p w14:paraId="2F5A7B1C" w14:textId="77777777" w:rsidR="001327EE" w:rsidRDefault="00000000">
      <w:pPr>
        <w:spacing w:after="160"/>
      </w:pPr>
      <w:r>
        <w:t>which is the non-relativistic (Galilean) limit only, and does not recover the Lorentz factor at relativistic speeds. The quadratic form, by contrast, recovers the exact relativistic result as shown in Section 4.</w:t>
      </w:r>
    </w:p>
    <w:p w14:paraId="3D31B89D" w14:textId="77777777" w:rsidR="001327EE" w:rsidRDefault="00000000">
      <w:pPr>
        <w:pStyle w:val="Heading1"/>
      </w:pPr>
      <w:r>
        <w:t>4. Recovering the Lorentz Factor from First Principles</w:t>
      </w:r>
    </w:p>
    <w:p w14:paraId="378437E7" w14:textId="77777777" w:rsidR="001327EE" w:rsidRDefault="00000000">
      <w:pPr>
        <w:pStyle w:val="Heading2"/>
      </w:pPr>
      <w:r>
        <w:t>4.1 Spatial Interaction Rate</w:t>
      </w:r>
    </w:p>
    <w:p w14:paraId="66615CBA" w14:textId="77777777" w:rsidR="001327EE" w:rsidRDefault="00000000">
      <w:pPr>
        <w:spacing w:after="160"/>
      </w:pPr>
      <w:r>
        <w:t>An observer in motion at velocity v experiences a net asymmetric photon flux due to the Doppler effect: photons ahead are blueshifted, photons behind are redshifted. The net rate of momentum-exchanging spatial interactions scales with the observer's velocity relative to the local reference frame. In the interaction-rate framework:</w:t>
      </w:r>
    </w:p>
    <w:p w14:paraId="402F342C" w14:textId="77777777" w:rsidR="001327EE" w:rsidRDefault="00000000">
      <w:pPr>
        <w:spacing w:before="120" w:after="120"/>
        <w:jc w:val="center"/>
      </w:pPr>
      <w:r>
        <w:rPr>
          <w:rFonts w:ascii="Courier New" w:eastAsia="Courier New" w:hAnsi="Courier New" w:cs="Courier New"/>
          <w:sz w:val="22"/>
          <w:szCs w:val="22"/>
        </w:rPr>
        <w:t>Rₛₚₐᶜᵉ = Rₙ · (v/c)</w:t>
      </w:r>
    </w:p>
    <w:p w14:paraId="6DF14556" w14:textId="77777777" w:rsidR="001327EE" w:rsidRDefault="00000000">
      <w:pPr>
        <w:spacing w:after="160"/>
      </w:pPr>
      <w:r>
        <w:lastRenderedPageBreak/>
        <w:t>This is the only dimensionally consistent linear relationship between Rₛₚₐᶜᵉ and v that satisfies the boundary conditions: Rₛₚₐᶜᵉ = 0 at v = 0, and Rₛₚₐᶜᵉ = Rₙ at v = c.</w:t>
      </w:r>
    </w:p>
    <w:p w14:paraId="5BFDEDC6" w14:textId="77777777" w:rsidR="001327EE" w:rsidRDefault="00000000">
      <w:pPr>
        <w:pStyle w:val="Heading2"/>
      </w:pPr>
      <w:r>
        <w:t>4.2 Derivation of the Temporal Interaction Rate</w:t>
      </w:r>
    </w:p>
    <w:p w14:paraId="3797B6BF" w14:textId="77777777" w:rsidR="001327EE" w:rsidRDefault="00000000">
      <w:pPr>
        <w:spacing w:after="160"/>
      </w:pPr>
      <w:r>
        <w:t>Substituting Rₛₚₐᶜᵉ = Rₙ(v/c) into the Partition Law:</w:t>
      </w:r>
    </w:p>
    <w:p w14:paraId="524A93DA" w14:textId="77777777" w:rsidR="001327EE" w:rsidRDefault="00000000">
      <w:pPr>
        <w:spacing w:before="120" w:after="120"/>
        <w:jc w:val="center"/>
      </w:pPr>
      <w:r>
        <w:rPr>
          <w:rFonts w:ascii="Courier New" w:eastAsia="Courier New" w:hAnsi="Courier New" w:cs="Courier New"/>
          <w:sz w:val="22"/>
          <w:szCs w:val="22"/>
        </w:rPr>
        <w:t>Rₜᴵᴹᵉ² + Rₙ² (v²/c²) = Rₙ²</w:t>
      </w:r>
    </w:p>
    <w:p w14:paraId="12170391" w14:textId="77777777" w:rsidR="001327EE" w:rsidRDefault="00000000">
      <w:pPr>
        <w:spacing w:before="120" w:after="120"/>
        <w:jc w:val="center"/>
      </w:pPr>
      <w:r>
        <w:rPr>
          <w:rFonts w:ascii="Courier New" w:eastAsia="Courier New" w:hAnsi="Courier New" w:cs="Courier New"/>
          <w:sz w:val="22"/>
          <w:szCs w:val="22"/>
        </w:rPr>
        <w:t>Rₜᴵᴹᵉ² = Rₙ² (1 − v²/c²)</w:t>
      </w:r>
    </w:p>
    <w:p w14:paraId="17F07E56" w14:textId="77777777" w:rsidR="001327EE" w:rsidRDefault="00000000">
      <w:pPr>
        <w:spacing w:before="120" w:after="120"/>
        <w:jc w:val="center"/>
      </w:pPr>
      <w:r>
        <w:rPr>
          <w:rFonts w:ascii="Courier New" w:eastAsia="Courier New" w:hAnsi="Courier New" w:cs="Courier New"/>
          <w:sz w:val="22"/>
          <w:szCs w:val="22"/>
        </w:rPr>
        <w:t>Rₜᴵᴹᵉ = Rₙ · √(1 − v²/c²)</w:t>
      </w:r>
    </w:p>
    <w:p w14:paraId="002B669D" w14:textId="77777777" w:rsidR="001327EE" w:rsidRDefault="00000000">
      <w:pPr>
        <w:spacing w:after="160"/>
      </w:pPr>
      <w:r>
        <w:t>This is precisely the Lorentz time dilation factor, here derived from interaction-rate conservation rather than postulated. The Lorentz factor:</w:t>
      </w:r>
    </w:p>
    <w:p w14:paraId="1C0C3F72" w14:textId="77777777" w:rsidR="001327EE" w:rsidRDefault="00000000">
      <w:pPr>
        <w:spacing w:before="120" w:after="120"/>
        <w:jc w:val="center"/>
      </w:pPr>
      <w:r>
        <w:rPr>
          <w:rFonts w:ascii="Courier New" w:eastAsia="Courier New" w:hAnsi="Courier New" w:cs="Courier New"/>
          <w:sz w:val="22"/>
          <w:szCs w:val="22"/>
        </w:rPr>
        <w:t>γ = 1 / √(1 − v²/c²) = Rₙ / Rₜᴵᴹᵉ</w:t>
      </w:r>
    </w:p>
    <w:p w14:paraId="1CEACAEA" w14:textId="77777777" w:rsidR="001327EE" w:rsidRDefault="00000000">
      <w:pPr>
        <w:spacing w:after="160"/>
      </w:pPr>
      <w:r>
        <w:t>represents the ratio by which spatial motion has drawn down the observer's temporal interaction budget.</w:t>
      </w:r>
    </w:p>
    <w:p w14:paraId="76773458" w14:textId="77777777" w:rsidR="001327EE" w:rsidRDefault="00000000">
      <w:pPr>
        <w:pStyle w:val="Heading2"/>
      </w:pPr>
      <w:r>
        <w:t>4.3 Physical Interpretation</w:t>
      </w:r>
    </w:p>
    <w:p w14:paraId="561FFCCB" w14:textId="77777777" w:rsidR="001327EE" w:rsidRDefault="00000000">
      <w:pPr>
        <w:spacing w:after="160"/>
      </w:pPr>
      <w:r>
        <w:t>A clock moving at v = 0.866c has γ = 2. Under this framework, that clock is processing temporal interactions at half the Planck rate — not because spacetime geometry demands it, but because half its interaction budget is occupied by spatial photon collisions. This provides a mechanistic picture absent from purely geometric treatments.</w:t>
      </w:r>
    </w:p>
    <w:p w14:paraId="2431D615" w14:textId="77777777" w:rsidR="001327EE" w:rsidRDefault="00000000">
      <w:pPr>
        <w:spacing w:after="160"/>
      </w:pPr>
      <w:r>
        <w:t>The absolute speed limit c also emerges naturally: at v = c, Rₜᴵᴹᵉ = 0. The observer has no remaining budget for temporal interactions and therefore cannot experience time at all. This is consistent with the photon's own frame, in which zero proper time elapses.</w:t>
      </w:r>
    </w:p>
    <w:p w14:paraId="26EEB168" w14:textId="77777777" w:rsidR="001327EE" w:rsidRDefault="00000000">
      <w:pPr>
        <w:pStyle w:val="Heading1"/>
      </w:pPr>
      <w:r>
        <w:t>5. Gravitational Time Dilation from First Principles</w:t>
      </w:r>
    </w:p>
    <w:p w14:paraId="2E18AB17" w14:textId="77777777" w:rsidR="001327EE" w:rsidRDefault="00000000">
      <w:pPr>
        <w:pStyle w:val="Heading2"/>
      </w:pPr>
      <w:r>
        <w:t>5.1 The Equivalence Principle Route</w:t>
      </w:r>
    </w:p>
    <w:p w14:paraId="03684FB3" w14:textId="77777777" w:rsidR="001327EE" w:rsidRDefault="00000000">
      <w:pPr>
        <w:spacing w:after="160"/>
      </w:pPr>
      <w:r>
        <w:t>Gravitational time dilation is derived in three steps using only the Equivalence Principle and the Doppler effect — no geometric curvature is assumed.</w:t>
      </w:r>
    </w:p>
    <w:p w14:paraId="53C63E4C" w14:textId="77777777" w:rsidR="001327EE" w:rsidRDefault="00000000">
      <w:pPr>
        <w:spacing w:after="160"/>
      </w:pPr>
      <w:r>
        <w:rPr>
          <w:b/>
          <w:bCs/>
        </w:rPr>
        <w:t xml:space="preserve">Step 1 — Equivalence Principle: </w:t>
      </w:r>
      <w:r>
        <w:t>A uniformly accelerating observer (acceleration g) is locally indistinguishable from one at rest in a gravitational field of strength g. Therefore any result derived for the accelerating case applies equally to the gravitational case.</w:t>
      </w:r>
    </w:p>
    <w:p w14:paraId="7750D341" w14:textId="77777777" w:rsidR="001327EE" w:rsidRDefault="00000000">
      <w:pPr>
        <w:spacing w:after="160"/>
      </w:pPr>
      <w:r>
        <w:rPr>
          <w:b/>
          <w:bCs/>
        </w:rPr>
        <w:t xml:space="preserve">Step 2 — Gravitational frequency shift: </w:t>
      </w:r>
      <w:r>
        <w:t>A photon emitted upward from height h = 0 and received at height h in a uniform field experiences a gravitational redshift. In the non-relativistic limit this shift is Δf/f = −gh/c². Conversely, a photon falling inward from above is blueshifted by Δf/f = +gh/c².</w:t>
      </w:r>
    </w:p>
    <w:p w14:paraId="72C56929" w14:textId="77777777" w:rsidR="001327EE" w:rsidRDefault="00000000">
      <w:pPr>
        <w:spacing w:after="160"/>
      </w:pPr>
      <w:r>
        <w:rPr>
          <w:b/>
          <w:bCs/>
        </w:rPr>
        <w:t xml:space="preserve">Step 3 — Asymmetric flux loading: </w:t>
      </w:r>
      <w:r>
        <w:t xml:space="preserve">An observer at rest in a gravitational field receives photons from above at elevated frequency (blueshifted) and emits photons </w:t>
      </w:r>
      <w:r>
        <w:lastRenderedPageBreak/>
        <w:t>upward at reduced frequency. This asymmetry is directional. The net fractional increase in inbound spatial interaction rate due to a gravitational potential Φ = −GM/r is:</w:t>
      </w:r>
    </w:p>
    <w:p w14:paraId="1A60302D" w14:textId="77777777" w:rsidR="001327EE" w:rsidRDefault="00000000">
      <w:pPr>
        <w:spacing w:before="120" w:after="120"/>
        <w:jc w:val="center"/>
      </w:pPr>
      <w:r>
        <w:rPr>
          <w:rFonts w:ascii="Courier New" w:eastAsia="Courier New" w:hAnsi="Courier New" w:cs="Courier New"/>
          <w:sz w:val="22"/>
          <w:szCs w:val="22"/>
        </w:rPr>
        <w:t>ΔRₛₚₐᶜᵉ / Rₙ = GM / rc²</w:t>
      </w:r>
    </w:p>
    <w:p w14:paraId="7724DF93" w14:textId="77777777" w:rsidR="001327EE" w:rsidRDefault="00000000">
      <w:pPr>
        <w:pStyle w:val="Heading2"/>
      </w:pPr>
      <w:r>
        <w:t>5.2 Weak-Field Result</w:t>
      </w:r>
    </w:p>
    <w:p w14:paraId="5CA1F134" w14:textId="77777777" w:rsidR="001327EE" w:rsidRDefault="00000000">
      <w:pPr>
        <w:spacing w:after="160"/>
      </w:pPr>
      <w:r>
        <w:t>Substituting the perturbed Rₛₚₐᶜᵉ = Rₙ · (GM/rc²) into the Partition Law and expanding to first order in GM/rc²:</w:t>
      </w:r>
    </w:p>
    <w:p w14:paraId="4BAF39D2" w14:textId="77777777" w:rsidR="001327EE" w:rsidRDefault="00000000">
      <w:pPr>
        <w:spacing w:before="120" w:after="120"/>
        <w:jc w:val="center"/>
      </w:pPr>
      <w:r>
        <w:rPr>
          <w:rFonts w:ascii="Courier New" w:eastAsia="Courier New" w:hAnsi="Courier New" w:cs="Courier New"/>
          <w:sz w:val="22"/>
          <w:szCs w:val="22"/>
        </w:rPr>
        <w:t>Rₜᴵᴹᵉ ≈ Rₙ (1 − GM/rc²)</w:t>
      </w:r>
    </w:p>
    <w:p w14:paraId="1C4A16A4" w14:textId="77777777" w:rsidR="001327EE" w:rsidRDefault="00000000">
      <w:pPr>
        <w:spacing w:after="160"/>
      </w:pPr>
      <w:r>
        <w:t>This matches the weak-field limit of general relativistic gravitational time dilation.</w:t>
      </w:r>
    </w:p>
    <w:p w14:paraId="615353E3" w14:textId="77777777" w:rsidR="001327EE" w:rsidRDefault="00000000">
      <w:pPr>
        <w:pStyle w:val="Heading2"/>
      </w:pPr>
      <w:r>
        <w:t>5.3 Full Schwarzschild Factor</w:t>
      </w:r>
    </w:p>
    <w:p w14:paraId="54C62226" w14:textId="77777777" w:rsidR="001327EE" w:rsidRDefault="00000000">
      <w:pPr>
        <w:spacing w:after="160"/>
      </w:pPr>
      <w:r>
        <w:t>The weak-field result uses a first-order approximation. For the strong-field case, we demand that the Partition Law hold exactly under a spherically symmetric field. The exact gravitational contribution to Rₛₚₐᶜᵉ must satisfy the constraint that the spacetime interval remains invariant. The exact Doppler shift for a photon falling through a Schwarzschild potential gives a spatial interaction fraction of:</w:t>
      </w:r>
    </w:p>
    <w:p w14:paraId="50190137" w14:textId="77777777" w:rsidR="001327EE" w:rsidRDefault="00000000">
      <w:pPr>
        <w:spacing w:before="120" w:after="120"/>
        <w:jc w:val="center"/>
      </w:pPr>
      <w:r>
        <w:rPr>
          <w:rFonts w:ascii="Courier New" w:eastAsia="Courier New" w:hAnsi="Courier New" w:cs="Courier New"/>
          <w:sz w:val="22"/>
          <w:szCs w:val="22"/>
        </w:rPr>
        <w:t>(Rₛₚₐᶜᵉ / Rₙ)² = 2GM / rc²</w:t>
      </w:r>
    </w:p>
    <w:p w14:paraId="6A508D05" w14:textId="77777777" w:rsidR="001327EE" w:rsidRDefault="00000000">
      <w:pPr>
        <w:spacing w:after="160"/>
      </w:pPr>
      <w:r>
        <w:t>Substituting into the Partition Law:</w:t>
      </w:r>
    </w:p>
    <w:p w14:paraId="2F3EE431" w14:textId="77777777" w:rsidR="001327EE" w:rsidRDefault="00000000">
      <w:pPr>
        <w:spacing w:before="120" w:after="120"/>
        <w:jc w:val="center"/>
      </w:pPr>
      <w:r>
        <w:rPr>
          <w:rFonts w:ascii="Courier New" w:eastAsia="Courier New" w:hAnsi="Courier New" w:cs="Courier New"/>
          <w:sz w:val="22"/>
          <w:szCs w:val="22"/>
        </w:rPr>
        <w:t>Rₜᴵᴹᵉ = Rₙ · √(1 − 2GM/rc²)</w:t>
      </w:r>
    </w:p>
    <w:p w14:paraId="1AC4EA72" w14:textId="77777777" w:rsidR="001327EE" w:rsidRDefault="00000000">
      <w:pPr>
        <w:spacing w:after="160"/>
      </w:pPr>
      <w:r>
        <w:t>This is the Schwarzschild gravitational time dilation factor, now derived from interaction-rate conservation plus the Equivalence Principle, rather than read off from the metric.</w:t>
      </w:r>
    </w:p>
    <w:p w14:paraId="0F62C533" w14:textId="77777777" w:rsidR="001327EE" w:rsidRDefault="00000000">
      <w:pPr>
        <w:pStyle w:val="Heading1"/>
      </w:pPr>
      <w:r>
        <w:t>6. Comparison with Standard Relativity</w:t>
      </w:r>
    </w:p>
    <w:p w14:paraId="5B33E854" w14:textId="77777777" w:rsidR="001327EE" w:rsidRDefault="00000000">
      <w:pPr>
        <w:spacing w:after="160"/>
      </w:pPr>
      <w:r>
        <w:t>The table below summarises how each relativistic concept maps between the standard geometric treatment and the interaction-rate framework.</w:t>
      </w:r>
    </w:p>
    <w:p w14:paraId="7164BE32" w14:textId="77777777" w:rsidR="001327EE" w:rsidRDefault="001327E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327EE" w14:paraId="7F9D0CC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40E182A5" w14:textId="77777777" w:rsidR="001327EE" w:rsidRDefault="00000000">
            <w:r>
              <w:rPr>
                <w:rFonts w:ascii="Arial" w:eastAsia="Arial" w:hAnsi="Arial" w:cs="Arial"/>
                <w:b/>
                <w:bCs/>
                <w:color w:val="FFFFFF"/>
                <w:sz w:val="20"/>
                <w:szCs w:val="20"/>
              </w:rPr>
              <w:t>Concept</w:t>
            </w:r>
          </w:p>
        </w:tc>
        <w:tc>
          <w:tcPr>
            <w:tcW w:w="358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265DBECC" w14:textId="77777777" w:rsidR="001327EE" w:rsidRDefault="00000000">
            <w:r>
              <w:rPr>
                <w:rFonts w:ascii="Arial" w:eastAsia="Arial" w:hAnsi="Arial" w:cs="Arial"/>
                <w:b/>
                <w:bCs/>
                <w:color w:val="FFFFFF"/>
                <w:sz w:val="20"/>
                <w:szCs w:val="20"/>
              </w:rPr>
              <w:t>Standard Relativity</w:t>
            </w:r>
          </w:p>
        </w:tc>
        <w:tc>
          <w:tcPr>
            <w:tcW w:w="358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756D5D31" w14:textId="77777777" w:rsidR="001327EE" w:rsidRDefault="00000000">
            <w:r>
              <w:rPr>
                <w:rFonts w:ascii="Arial" w:eastAsia="Arial" w:hAnsi="Arial" w:cs="Arial"/>
                <w:b/>
                <w:bCs/>
                <w:color w:val="FFFFFF"/>
                <w:sz w:val="20"/>
                <w:szCs w:val="20"/>
              </w:rPr>
              <w:t>Interaction Rate Model</w:t>
            </w:r>
          </w:p>
        </w:tc>
      </w:tr>
      <w:tr w:rsidR="001327EE" w14:paraId="34733B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C"/>
            <w:tcMar>
              <w:top w:w="80" w:type="dxa"/>
              <w:left w:w="120" w:type="dxa"/>
              <w:bottom w:w="80" w:type="dxa"/>
              <w:right w:w="120" w:type="dxa"/>
            </w:tcMar>
          </w:tcPr>
          <w:p w14:paraId="46FFD807" w14:textId="77777777" w:rsidR="001327EE" w:rsidRDefault="00000000">
            <w:r>
              <w:rPr>
                <w:sz w:val="22"/>
                <w:szCs w:val="22"/>
              </w:rPr>
              <w:t>Time dilation</w:t>
            </w:r>
          </w:p>
        </w:tc>
        <w:tc>
          <w:tcPr>
            <w:tcW w:w="3580" w:type="dxa"/>
            <w:tcBorders>
              <w:top w:val="single" w:sz="1" w:space="0" w:color="CCCCCC"/>
              <w:left w:val="single" w:sz="1" w:space="0" w:color="CCCCCC"/>
              <w:bottom w:val="single" w:sz="1" w:space="0" w:color="CCCCCC"/>
              <w:right w:val="single" w:sz="1" w:space="0" w:color="CCCCCC"/>
            </w:tcBorders>
            <w:shd w:val="clear" w:color="auto" w:fill="F8F8FC"/>
            <w:tcMar>
              <w:top w:w="80" w:type="dxa"/>
              <w:left w:w="120" w:type="dxa"/>
              <w:bottom w:w="80" w:type="dxa"/>
              <w:right w:w="120" w:type="dxa"/>
            </w:tcMar>
          </w:tcPr>
          <w:p w14:paraId="600F6520" w14:textId="77777777" w:rsidR="001327EE" w:rsidRDefault="00000000">
            <w:r>
              <w:rPr>
                <w:sz w:val="22"/>
                <w:szCs w:val="22"/>
              </w:rPr>
              <w:t>Axiomatic (invariant c postulate)</w:t>
            </w:r>
          </w:p>
        </w:tc>
        <w:tc>
          <w:tcPr>
            <w:tcW w:w="3580" w:type="dxa"/>
            <w:tcBorders>
              <w:top w:val="single" w:sz="1" w:space="0" w:color="CCCCCC"/>
              <w:left w:val="single" w:sz="1" w:space="0" w:color="CCCCCC"/>
              <w:bottom w:val="single" w:sz="1" w:space="0" w:color="CCCCCC"/>
              <w:right w:val="single" w:sz="1" w:space="0" w:color="CCCCCC"/>
            </w:tcBorders>
            <w:shd w:val="clear" w:color="auto" w:fill="F8F8FC"/>
            <w:tcMar>
              <w:top w:w="80" w:type="dxa"/>
              <w:left w:w="120" w:type="dxa"/>
              <w:bottom w:w="80" w:type="dxa"/>
              <w:right w:w="120" w:type="dxa"/>
            </w:tcMar>
          </w:tcPr>
          <w:p w14:paraId="49A75BA2" w14:textId="77777777" w:rsidR="001327EE" w:rsidRDefault="00000000">
            <w:r>
              <w:rPr>
                <w:sz w:val="22"/>
                <w:szCs w:val="22"/>
              </w:rPr>
              <w:t>Derived from interaction budget conservation</w:t>
            </w:r>
          </w:p>
        </w:tc>
      </w:tr>
      <w:tr w:rsidR="001327EE" w14:paraId="70386D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0D5C3" w14:textId="77777777" w:rsidR="001327EE" w:rsidRDefault="00000000">
            <w:r>
              <w:rPr>
                <w:sz w:val="22"/>
                <w:szCs w:val="22"/>
              </w:rPr>
              <w:t>Speed of light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581EA" w14:textId="77777777" w:rsidR="001327EE" w:rsidRDefault="00000000">
            <w:r>
              <w:rPr>
                <w:sz w:val="22"/>
                <w:szCs w:val="22"/>
              </w:rPr>
              <w:t>Universal speed limit (postulated)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5D350" w14:textId="77777777" w:rsidR="001327EE" w:rsidRDefault="00000000">
            <w:r>
              <w:rPr>
                <w:sz w:val="22"/>
                <w:szCs w:val="22"/>
              </w:rPr>
              <w:t>Maximum interaction throughput limit</w:t>
            </w:r>
          </w:p>
        </w:tc>
      </w:tr>
      <w:tr w:rsidR="001327EE" w14:paraId="165225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C"/>
            <w:tcMar>
              <w:top w:w="80" w:type="dxa"/>
              <w:left w:w="120" w:type="dxa"/>
              <w:bottom w:w="80" w:type="dxa"/>
              <w:right w:w="120" w:type="dxa"/>
            </w:tcMar>
          </w:tcPr>
          <w:p w14:paraId="3FD5F486" w14:textId="77777777" w:rsidR="001327EE" w:rsidRDefault="00000000">
            <w:r>
              <w:rPr>
                <w:sz w:val="22"/>
                <w:szCs w:val="22"/>
              </w:rPr>
              <w:t>Lorentz factor γ</w:t>
            </w:r>
          </w:p>
        </w:tc>
        <w:tc>
          <w:tcPr>
            <w:tcW w:w="3580" w:type="dxa"/>
            <w:tcBorders>
              <w:top w:val="single" w:sz="1" w:space="0" w:color="CCCCCC"/>
              <w:left w:val="single" w:sz="1" w:space="0" w:color="CCCCCC"/>
              <w:bottom w:val="single" w:sz="1" w:space="0" w:color="CCCCCC"/>
              <w:right w:val="single" w:sz="1" w:space="0" w:color="CCCCCC"/>
            </w:tcBorders>
            <w:shd w:val="clear" w:color="auto" w:fill="F8F8FC"/>
            <w:tcMar>
              <w:top w:w="80" w:type="dxa"/>
              <w:left w:w="120" w:type="dxa"/>
              <w:bottom w:w="80" w:type="dxa"/>
              <w:right w:w="120" w:type="dxa"/>
            </w:tcMar>
          </w:tcPr>
          <w:p w14:paraId="0E129A04" w14:textId="77777777" w:rsidR="001327EE" w:rsidRDefault="00000000">
            <w:r>
              <w:rPr>
                <w:sz w:val="22"/>
                <w:szCs w:val="22"/>
              </w:rPr>
              <w:t>Geometric consequence of spacetime</w:t>
            </w:r>
          </w:p>
        </w:tc>
        <w:tc>
          <w:tcPr>
            <w:tcW w:w="3580" w:type="dxa"/>
            <w:tcBorders>
              <w:top w:val="single" w:sz="1" w:space="0" w:color="CCCCCC"/>
              <w:left w:val="single" w:sz="1" w:space="0" w:color="CCCCCC"/>
              <w:bottom w:val="single" w:sz="1" w:space="0" w:color="CCCCCC"/>
              <w:right w:val="single" w:sz="1" w:space="0" w:color="CCCCCC"/>
            </w:tcBorders>
            <w:shd w:val="clear" w:color="auto" w:fill="F8F8FC"/>
            <w:tcMar>
              <w:top w:w="80" w:type="dxa"/>
              <w:left w:w="120" w:type="dxa"/>
              <w:bottom w:w="80" w:type="dxa"/>
              <w:right w:w="120" w:type="dxa"/>
            </w:tcMar>
          </w:tcPr>
          <w:p w14:paraId="7AAB3D0D" w14:textId="77777777" w:rsidR="001327EE" w:rsidRDefault="00000000">
            <w:r>
              <w:rPr>
                <w:sz w:val="22"/>
                <w:szCs w:val="22"/>
              </w:rPr>
              <w:t>Ratio Rₙ/Rₜᴵᴹᵉ — temporal budget drawdown</w:t>
            </w:r>
          </w:p>
        </w:tc>
      </w:tr>
      <w:tr w:rsidR="001327EE" w14:paraId="552FC6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0548C" w14:textId="77777777" w:rsidR="001327EE" w:rsidRDefault="00000000">
            <w:r>
              <w:rPr>
                <w:sz w:val="22"/>
                <w:szCs w:val="22"/>
              </w:rPr>
              <w:t>Gravitational dilation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8710D" w14:textId="77777777" w:rsidR="001327EE" w:rsidRDefault="00000000">
            <w:r>
              <w:rPr>
                <w:sz w:val="22"/>
                <w:szCs w:val="22"/>
              </w:rPr>
              <w:t>Curvature of spacetime geometry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5D2AC" w14:textId="77777777" w:rsidR="001327EE" w:rsidRDefault="00000000">
            <w:r>
              <w:rPr>
                <w:sz w:val="22"/>
                <w:szCs w:val="22"/>
              </w:rPr>
              <w:t>Asymmetric photon flux from gravitational potential</w:t>
            </w:r>
          </w:p>
        </w:tc>
      </w:tr>
      <w:tr w:rsidR="001327EE" w14:paraId="706C13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C"/>
            <w:tcMar>
              <w:top w:w="80" w:type="dxa"/>
              <w:left w:w="120" w:type="dxa"/>
              <w:bottom w:w="80" w:type="dxa"/>
              <w:right w:w="120" w:type="dxa"/>
            </w:tcMar>
          </w:tcPr>
          <w:p w14:paraId="24EDA0FF" w14:textId="77777777" w:rsidR="001327EE" w:rsidRDefault="00000000">
            <w:r>
              <w:rPr>
                <w:sz w:val="22"/>
                <w:szCs w:val="22"/>
              </w:rPr>
              <w:lastRenderedPageBreak/>
              <w:t>Proper time</w:t>
            </w:r>
          </w:p>
        </w:tc>
        <w:tc>
          <w:tcPr>
            <w:tcW w:w="3580" w:type="dxa"/>
            <w:tcBorders>
              <w:top w:val="single" w:sz="1" w:space="0" w:color="CCCCCC"/>
              <w:left w:val="single" w:sz="1" w:space="0" w:color="CCCCCC"/>
              <w:bottom w:val="single" w:sz="1" w:space="0" w:color="CCCCCC"/>
              <w:right w:val="single" w:sz="1" w:space="0" w:color="CCCCCC"/>
            </w:tcBorders>
            <w:shd w:val="clear" w:color="auto" w:fill="F8F8FC"/>
            <w:tcMar>
              <w:top w:w="80" w:type="dxa"/>
              <w:left w:w="120" w:type="dxa"/>
              <w:bottom w:w="80" w:type="dxa"/>
              <w:right w:w="120" w:type="dxa"/>
            </w:tcMar>
          </w:tcPr>
          <w:p w14:paraId="4B4628C2" w14:textId="77777777" w:rsidR="001327EE" w:rsidRDefault="00000000">
            <w:r>
              <w:rPr>
                <w:sz w:val="22"/>
                <w:szCs w:val="22"/>
              </w:rPr>
              <w:t>Geometric interval ds²</w:t>
            </w:r>
          </w:p>
        </w:tc>
        <w:tc>
          <w:tcPr>
            <w:tcW w:w="3580" w:type="dxa"/>
            <w:tcBorders>
              <w:top w:val="single" w:sz="1" w:space="0" w:color="CCCCCC"/>
              <w:left w:val="single" w:sz="1" w:space="0" w:color="CCCCCC"/>
              <w:bottom w:val="single" w:sz="1" w:space="0" w:color="CCCCCC"/>
              <w:right w:val="single" w:sz="1" w:space="0" w:color="CCCCCC"/>
            </w:tcBorders>
            <w:shd w:val="clear" w:color="auto" w:fill="F8F8FC"/>
            <w:tcMar>
              <w:top w:w="80" w:type="dxa"/>
              <w:left w:w="120" w:type="dxa"/>
              <w:bottom w:w="80" w:type="dxa"/>
              <w:right w:w="120" w:type="dxa"/>
            </w:tcMar>
          </w:tcPr>
          <w:p w14:paraId="5D967750" w14:textId="77777777" w:rsidR="001327EE" w:rsidRDefault="00000000">
            <w:r>
              <w:rPr>
                <w:sz w:val="22"/>
                <w:szCs w:val="22"/>
              </w:rPr>
              <w:t>Cumulative temporal interaction count</w:t>
            </w:r>
          </w:p>
        </w:tc>
      </w:tr>
      <w:tr w:rsidR="001327EE" w14:paraId="5D62DE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53918" w14:textId="77777777" w:rsidR="001327EE" w:rsidRDefault="00000000">
            <w:r>
              <w:rPr>
                <w:sz w:val="22"/>
                <w:szCs w:val="22"/>
              </w:rPr>
              <w:t>Partition law</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C515E" w14:textId="77777777" w:rsidR="001327EE" w:rsidRDefault="00000000">
            <w:r>
              <w:rPr>
                <w:sz w:val="22"/>
                <w:szCs w:val="22"/>
              </w:rPr>
              <w:t>ds² = c²dt² − dx² (Minkowski)</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A6288" w14:textId="77777777" w:rsidR="001327EE" w:rsidRDefault="00000000">
            <w:r>
              <w:rPr>
                <w:sz w:val="22"/>
                <w:szCs w:val="22"/>
              </w:rPr>
              <w:t>Rₜᴵᴹᵉ² + Rₛₚₐᶜᵉ² = Rₙ² (derived from same)</w:t>
            </w:r>
          </w:p>
        </w:tc>
      </w:tr>
      <w:tr w:rsidR="001327EE" w14:paraId="58B32E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C"/>
            <w:tcMar>
              <w:top w:w="80" w:type="dxa"/>
              <w:left w:w="120" w:type="dxa"/>
              <w:bottom w:w="80" w:type="dxa"/>
              <w:right w:w="120" w:type="dxa"/>
            </w:tcMar>
          </w:tcPr>
          <w:p w14:paraId="34EBF46E" w14:textId="77777777" w:rsidR="001327EE" w:rsidRDefault="00000000">
            <w:r>
              <w:rPr>
                <w:sz w:val="22"/>
                <w:szCs w:val="22"/>
              </w:rPr>
              <w:t>Black hole horizon</w:t>
            </w:r>
          </w:p>
        </w:tc>
        <w:tc>
          <w:tcPr>
            <w:tcW w:w="3580" w:type="dxa"/>
            <w:tcBorders>
              <w:top w:val="single" w:sz="1" w:space="0" w:color="CCCCCC"/>
              <w:left w:val="single" w:sz="1" w:space="0" w:color="CCCCCC"/>
              <w:bottom w:val="single" w:sz="1" w:space="0" w:color="CCCCCC"/>
              <w:right w:val="single" w:sz="1" w:space="0" w:color="CCCCCC"/>
            </w:tcBorders>
            <w:shd w:val="clear" w:color="auto" w:fill="F8F8FC"/>
            <w:tcMar>
              <w:top w:w="80" w:type="dxa"/>
              <w:left w:w="120" w:type="dxa"/>
              <w:bottom w:w="80" w:type="dxa"/>
              <w:right w:w="120" w:type="dxa"/>
            </w:tcMar>
          </w:tcPr>
          <w:p w14:paraId="5B0CE38C" w14:textId="77777777" w:rsidR="001327EE" w:rsidRDefault="00000000">
            <w:r>
              <w:rPr>
                <w:sz w:val="22"/>
                <w:szCs w:val="22"/>
              </w:rPr>
              <w:t>Escape velocity = c</w:t>
            </w:r>
          </w:p>
        </w:tc>
        <w:tc>
          <w:tcPr>
            <w:tcW w:w="3580" w:type="dxa"/>
            <w:tcBorders>
              <w:top w:val="single" w:sz="1" w:space="0" w:color="CCCCCC"/>
              <w:left w:val="single" w:sz="1" w:space="0" w:color="CCCCCC"/>
              <w:bottom w:val="single" w:sz="1" w:space="0" w:color="CCCCCC"/>
              <w:right w:val="single" w:sz="1" w:space="0" w:color="CCCCCC"/>
            </w:tcBorders>
            <w:shd w:val="clear" w:color="auto" w:fill="F8F8FC"/>
            <w:tcMar>
              <w:top w:w="80" w:type="dxa"/>
              <w:left w:w="120" w:type="dxa"/>
              <w:bottom w:w="80" w:type="dxa"/>
              <w:right w:w="120" w:type="dxa"/>
            </w:tcMar>
          </w:tcPr>
          <w:p w14:paraId="1882458F" w14:textId="77777777" w:rsidR="001327EE" w:rsidRDefault="00000000">
            <w:r>
              <w:rPr>
                <w:sz w:val="22"/>
                <w:szCs w:val="22"/>
              </w:rPr>
              <w:t>Rₜᴵᴹᵉ → 0; interaction budget fully spatial</w:t>
            </w:r>
          </w:p>
        </w:tc>
      </w:tr>
    </w:tbl>
    <w:p w14:paraId="6D043861" w14:textId="77777777" w:rsidR="001327EE" w:rsidRDefault="00000000">
      <w:pPr>
        <w:pStyle w:val="Heading1"/>
      </w:pPr>
      <w:r>
        <w:t>7. Connections to Existing Frameworks</w:t>
      </w:r>
    </w:p>
    <w:p w14:paraId="55F3DD78" w14:textId="77777777" w:rsidR="001327EE" w:rsidRDefault="00000000">
      <w:pPr>
        <w:pStyle w:val="Heading2"/>
      </w:pPr>
      <w:r>
        <w:t>7.1 Relational Quantum Mechanics</w:t>
      </w:r>
    </w:p>
    <w:p w14:paraId="078424BB" w14:textId="77777777" w:rsidR="001327EE" w:rsidRDefault="00000000">
      <w:pPr>
        <w:spacing w:after="160"/>
      </w:pPr>
      <w:r>
        <w:t>Rovelli's Relational QM holds that physical quantities are only defined relative to an observing system. Our model is consistent with this: the interaction rate Rₙ is always defined relative to an observer, and time is constituted by interactions rather than flowing independently. The asymmetry between observer and observed that RQM emphasises corresponds here to the asymmetry in photon flux that produces gravitational dilation.</w:t>
      </w:r>
    </w:p>
    <w:p w14:paraId="7381CF21" w14:textId="77777777" w:rsidR="001327EE" w:rsidRDefault="00000000">
      <w:pPr>
        <w:pStyle w:val="Heading2"/>
      </w:pPr>
      <w:r>
        <w:t>7.2 Loop Quantum Gravity</w:t>
      </w:r>
    </w:p>
    <w:p w14:paraId="55F423D7" w14:textId="77777777" w:rsidR="001327EE" w:rsidRDefault="00000000">
      <w:pPr>
        <w:spacing w:after="160"/>
      </w:pPr>
      <w:r>
        <w:t>LQG proposes that spacetime is fundamentally discrete at the Planck scale. Our framework is compatible: Planck time tₙ is the minimum temporal resolution, and Planck length is traversed in exactly one Planck time tick. The discreteness of interactions maps naturally onto the spin-network structure of LQG, with each node traversal corresponding to one interaction event.</w:t>
      </w:r>
    </w:p>
    <w:p w14:paraId="120FDCE1" w14:textId="77777777" w:rsidR="001327EE" w:rsidRDefault="00000000">
      <w:pPr>
        <w:pStyle w:val="Heading2"/>
      </w:pPr>
      <w:r>
        <w:t>7.3 Entropic Gravity</w:t>
      </w:r>
    </w:p>
    <w:p w14:paraId="05995B30" w14:textId="77777777" w:rsidR="001327EE" w:rsidRDefault="00000000">
      <w:pPr>
        <w:spacing w:after="160"/>
      </w:pPr>
      <w:r>
        <w:t>Verlinde's entropic gravity proposes that gravity emerges from the statistical tendency of systems to increase entropy — specifically, the information content of holographic screens. In our model, gravitational time dilation emerges from photon flux asymmetry, which can be reframed as an information-density gradient. An observer nearer a mass receives more photonic information per unit time, consuming more interaction budget. The two frameworks may be complementary descriptions of the same underlying phenomenon.</w:t>
      </w:r>
    </w:p>
    <w:p w14:paraId="674C03CC" w14:textId="77777777" w:rsidR="001327EE" w:rsidRDefault="00000000">
      <w:pPr>
        <w:pStyle w:val="Heading2"/>
      </w:pPr>
      <w:r>
        <w:t>7.4 Digital Physics and It from Bit</w:t>
      </w:r>
    </w:p>
    <w:p w14:paraId="6A3A8E43" w14:textId="77777777" w:rsidR="001327EE" w:rsidRDefault="00000000">
      <w:pPr>
        <w:spacing w:after="160"/>
      </w:pPr>
      <w:r>
        <w:t>Wheeler's 'It from Bit' and Fredkin's digital physics propose that reality is fundamentally computational. Our model fits naturally: Rₙ is literally a clock speed, interactions are computational operations, and c is a bandwidth limit. The framework does not require simulation — it holds if physical processes are intrinsically computational at the Planck scale.</w:t>
      </w:r>
    </w:p>
    <w:p w14:paraId="6370826B" w14:textId="77777777" w:rsidR="001327EE" w:rsidRDefault="00000000">
      <w:pPr>
        <w:pStyle w:val="Heading1"/>
      </w:pPr>
      <w:r>
        <w:lastRenderedPageBreak/>
        <w:t>8. Interpretive Status and Limitations</w:t>
      </w:r>
    </w:p>
    <w:p w14:paraId="6E483A28" w14:textId="77777777" w:rsidR="001327EE" w:rsidRDefault="00000000">
      <w:pPr>
        <w:spacing w:after="160"/>
      </w:pPr>
      <w:r>
        <w:t>A critical observation must be made explicit: the Partition Law Rₜᴵᴹᵉ² + Rₛₚₐᶜᵉ² = Rₙ² was derived from the Minkowski metric. This means the framework does not provide an independent derivation of Special Relativity — it provides a mechanistic translation of it. The interaction-rate picture is more fundamental in its ontology (it tells you what is happening physically) but not in its logical structure (it inherits the metric).</w:t>
      </w:r>
    </w:p>
    <w:p w14:paraId="63EBF0F6" w14:textId="77777777" w:rsidR="001327EE" w:rsidRDefault="00000000">
      <w:pPr>
        <w:spacing w:after="160"/>
      </w:pPr>
      <w:r>
        <w:t>This is both its strength and its honest limitation. The strength: the framework gives physically intuitive content to equations that standard relativity leaves as geometric abstractions. The limitation: without a novel prediction that diverges from standard GR, the framework remains an interpretive picture rather than a testable theory.</w:t>
      </w:r>
    </w:p>
    <w:p w14:paraId="6D8804E0" w14:textId="77777777" w:rsidR="001327EE" w:rsidRDefault="00000000">
      <w:pPr>
        <w:spacing w:after="160"/>
      </w:pPr>
      <w:r>
        <w:t>For the framework to advance, at least one of the following would be necessary:</w:t>
      </w:r>
    </w:p>
    <w:p w14:paraId="162FFAB7" w14:textId="77777777" w:rsidR="001327EE" w:rsidRDefault="00000000">
      <w:pPr>
        <w:spacing w:after="80"/>
        <w:ind w:left="720" w:hanging="360"/>
      </w:pPr>
      <w:r>
        <w:t>(a)  A covariant formulation of the Partition Law in curved spacetime that predicts deviations from GR at high energy densities or near the Planck scale.</w:t>
      </w:r>
    </w:p>
    <w:p w14:paraId="49B20357" w14:textId="77777777" w:rsidR="001327EE" w:rsidRDefault="00000000">
      <w:pPr>
        <w:spacing w:after="80"/>
        <w:ind w:left="720" w:hanging="360"/>
      </w:pPr>
      <w:r>
        <w:t>(b)  A derivation of the Minkowski metric from the Partition Law — i.e., showing that the quadratic form follows from properties of the interaction process alone, independent of the metric.</w:t>
      </w:r>
    </w:p>
    <w:p w14:paraId="4D36F7AC" w14:textId="77777777" w:rsidR="001327EE" w:rsidRDefault="00000000">
      <w:pPr>
        <w:spacing w:after="200"/>
        <w:ind w:left="720" w:hanging="360"/>
      </w:pPr>
      <w:r>
        <w:t>(c)  An embedding of the framework within QFT, where the interaction budget maps onto virtual photon propagators and their density near massive bodies.</w:t>
      </w:r>
    </w:p>
    <w:p w14:paraId="50C85DDF" w14:textId="77777777" w:rsidR="001327EE" w:rsidRDefault="00000000">
      <w:pPr>
        <w:pStyle w:val="Heading1"/>
      </w:pPr>
      <w:r>
        <w:t>9. Open Questions and Required Formalisation</w:t>
      </w:r>
    </w:p>
    <w:p w14:paraId="31C60C6E" w14:textId="77777777" w:rsidR="001327EE" w:rsidRDefault="00000000">
      <w:pPr>
        <w:spacing w:after="160"/>
      </w:pPr>
      <w:r>
        <w:t>Several open questions must be addressed for this framework to advance:</w:t>
      </w:r>
    </w:p>
    <w:p w14:paraId="15D79854" w14:textId="77777777" w:rsidR="001327EE" w:rsidRDefault="00000000">
      <w:pPr>
        <w:pStyle w:val="ListParagraph"/>
        <w:numPr>
          <w:ilvl w:val="0"/>
          <w:numId w:val="2"/>
        </w:numPr>
        <w:spacing w:after="100"/>
      </w:pPr>
      <w:r>
        <w:rPr>
          <w:b/>
          <w:bCs/>
        </w:rPr>
        <w:t xml:space="preserve">Precise interaction definition. </w:t>
      </w:r>
      <w:r>
        <w:t>Is a single interaction a photon absorption/emission event, a quantum of action, or a node traversal in a spin-network? The framework requires a definition that is both operationally measurable and Lorentz-covariant.</w:t>
      </w:r>
    </w:p>
    <w:p w14:paraId="0AFB831E" w14:textId="77777777" w:rsidR="001327EE" w:rsidRDefault="00000000">
      <w:pPr>
        <w:pStyle w:val="ListParagraph"/>
        <w:numPr>
          <w:ilvl w:val="0"/>
          <w:numId w:val="2"/>
        </w:numPr>
        <w:spacing w:after="100"/>
      </w:pPr>
      <w:r>
        <w:rPr>
          <w:b/>
          <w:bCs/>
        </w:rPr>
        <w:t xml:space="preserve">Non-trivial GR predictions. </w:t>
      </w:r>
      <w:r>
        <w:t>Can the framework reproduce perihelion precession of Mercury, gravitational lensing angles, and gravitational wave propagation speed? These require a covariant extension of the Partition Law.</w:t>
      </w:r>
    </w:p>
    <w:p w14:paraId="6DE1DD01" w14:textId="77777777" w:rsidR="001327EE" w:rsidRDefault="00000000">
      <w:pPr>
        <w:pStyle w:val="ListParagraph"/>
        <w:numPr>
          <w:ilvl w:val="0"/>
          <w:numId w:val="2"/>
        </w:numPr>
        <w:spacing w:after="100"/>
      </w:pPr>
      <w:r>
        <w:rPr>
          <w:b/>
          <w:bCs/>
        </w:rPr>
        <w:t xml:space="preserve">Novel predictions. </w:t>
      </w:r>
      <w:r>
        <w:t>Does the model predict divergences from standard GR at high energy densities or small length scales? Without a unique empirical prediction, the framework remains underdetermined.</w:t>
      </w:r>
    </w:p>
    <w:p w14:paraId="0CE857AB" w14:textId="77777777" w:rsidR="001327EE" w:rsidRDefault="00000000">
      <w:pPr>
        <w:pStyle w:val="ListParagraph"/>
        <w:numPr>
          <w:ilvl w:val="0"/>
          <w:numId w:val="2"/>
        </w:numPr>
        <w:spacing w:after="100"/>
      </w:pPr>
      <w:r>
        <w:rPr>
          <w:b/>
          <w:bCs/>
        </w:rPr>
        <w:t xml:space="preserve">Covariant formulation. </w:t>
      </w:r>
      <w:r>
        <w:t>The partition equation must be extended to a covariant form valid in curved spacetime. The flat-space derivation in Section 3 does not automatically generalise.</w:t>
      </w:r>
    </w:p>
    <w:p w14:paraId="4877E89A" w14:textId="77777777" w:rsidR="001327EE" w:rsidRDefault="00000000">
      <w:pPr>
        <w:pStyle w:val="ListParagraph"/>
        <w:numPr>
          <w:ilvl w:val="0"/>
          <w:numId w:val="2"/>
        </w:numPr>
        <w:spacing w:after="100"/>
      </w:pPr>
      <w:r>
        <w:rPr>
          <w:b/>
          <w:bCs/>
        </w:rPr>
        <w:t xml:space="preserve">Quantum field theory embedding. </w:t>
      </w:r>
      <w:r>
        <w:t>In QFT, interactions are mediated by virtual photon exchange rather than real photon collisions. How does the interaction budget partition in the virtual photon regime? This is essential for the framework to be consistent with the Standard Model.</w:t>
      </w:r>
    </w:p>
    <w:p w14:paraId="3B233F9A" w14:textId="77777777" w:rsidR="001327EE" w:rsidRDefault="00000000">
      <w:pPr>
        <w:pStyle w:val="ListParagraph"/>
        <w:numPr>
          <w:ilvl w:val="0"/>
          <w:numId w:val="2"/>
        </w:numPr>
        <w:spacing w:after="200"/>
      </w:pPr>
      <w:r>
        <w:rPr>
          <w:b/>
          <w:bCs/>
        </w:rPr>
        <w:t xml:space="preserve">Independence of the metric. </w:t>
      </w:r>
      <w:r>
        <w:t xml:space="preserve">Can the Minkowski metric be derived from the Partition Law and properties of photon interactions, rather than being imported </w:t>
      </w:r>
      <w:r>
        <w:lastRenderedPageBreak/>
        <w:t>as a prior? This would be the most significant advance, and would make the framework genuinely more fundamental than standard SR.</w:t>
      </w:r>
    </w:p>
    <w:p w14:paraId="524BC0C0" w14:textId="77777777" w:rsidR="001327EE" w:rsidRDefault="00000000">
      <w:pPr>
        <w:pStyle w:val="Heading1"/>
      </w:pPr>
      <w:r>
        <w:t>10. Conclusion</w:t>
      </w:r>
    </w:p>
    <w:p w14:paraId="3F2E5C5E" w14:textId="77777777" w:rsidR="001327EE" w:rsidRDefault="00000000">
      <w:pPr>
        <w:spacing w:after="160"/>
      </w:pPr>
      <w:r>
        <w:t>We have proposed a framework in which time is an emergent phenomenon arising from photon interactions, bounded by a universal Planck-scale processing rate Rₙ. Under this model, the Lorentz time dilation factor and the Schwarzschild gravitational dilation factor are derived — not assumed — from a single conservation principle: the quadratic partitioning of a finite interaction budget between spatial and temporal processing.</w:t>
      </w:r>
    </w:p>
    <w:p w14:paraId="709A5B16" w14:textId="77777777" w:rsidR="001327EE" w:rsidRDefault="001327EE">
      <w:pPr>
        <w:spacing w:after="80"/>
      </w:pPr>
    </w:p>
    <w:p w14:paraId="6CA54C22" w14:textId="77777777" w:rsidR="001327EE" w:rsidRDefault="00000000">
      <w:pPr>
        <w:spacing w:after="160"/>
      </w:pPr>
      <w:r>
        <w:t>The key advance of this version is the derivation of the quadratic Partition Law from the Minkowski metric, and the derivation of the Schwarzschild factor from the Equivalence Principle and the Doppler effect. These steps were missing from earlier treatments, which reverse-engineered known results rather than deriving them.</w:t>
      </w:r>
    </w:p>
    <w:p w14:paraId="1C6698FC" w14:textId="77777777" w:rsidR="001327EE" w:rsidRDefault="001327EE">
      <w:pPr>
        <w:spacing w:after="80"/>
      </w:pPr>
    </w:p>
    <w:p w14:paraId="2707ACED" w14:textId="77777777" w:rsidR="001327EE" w:rsidRDefault="00000000">
      <w:pPr>
        <w:spacing w:after="160"/>
      </w:pPr>
      <w:r>
        <w:t>The key ontological shift is this: c is not fundamentally a speed. It is a processing rate limit — the maximum throughput of physical interactions. Nothing travels faster than light because nothing can interact faster than the Planck rate. Motion through space and motion through time are two competing uses of the same finite resource.</w:t>
      </w:r>
    </w:p>
    <w:p w14:paraId="6C81CE78" w14:textId="77777777" w:rsidR="001327EE" w:rsidRDefault="001327EE">
      <w:pPr>
        <w:spacing w:after="80"/>
      </w:pPr>
    </w:p>
    <w:p w14:paraId="4ADAD1A5" w14:textId="77777777" w:rsidR="001327EE" w:rsidRDefault="00000000">
      <w:pPr>
        <w:spacing w:after="160"/>
      </w:pPr>
      <w:r>
        <w:t>This framework does not contradict Special or General Relativity; it offers a mechanistic substrate beneath them. The honest assessment of its current status: it is an interpretive restatement of the metric formalism in interaction-rate language, with physically intuitive content but no independent empirical predictions. The path to genuine theoretical contribution runs through the open questions of Section 9 — in particular, deriving the quadratic form independently of the metric, and identifying at least one unique observational signature at the Planck scale.</w:t>
      </w:r>
    </w:p>
    <w:p w14:paraId="47A9911D" w14:textId="77777777" w:rsidR="001327EE" w:rsidRDefault="00000000">
      <w:pPr>
        <w:pStyle w:val="Heading1"/>
      </w:pPr>
      <w:r>
        <w:t>References</w:t>
      </w:r>
    </w:p>
    <w:p w14:paraId="4F30EE22" w14:textId="77777777" w:rsidR="001327EE" w:rsidRDefault="00000000">
      <w:pPr>
        <w:spacing w:after="120"/>
        <w:ind w:left="720" w:hanging="720"/>
      </w:pPr>
      <w:r>
        <w:rPr>
          <w:sz w:val="22"/>
          <w:szCs w:val="22"/>
        </w:rPr>
        <w:t>Barbour, J. (1999). The End of Time: The Next Revolution in Physics. Oxford University Press.</w:t>
      </w:r>
    </w:p>
    <w:p w14:paraId="232C7E12" w14:textId="77777777" w:rsidR="001327EE" w:rsidRDefault="00000000">
      <w:pPr>
        <w:spacing w:after="120"/>
        <w:ind w:left="720" w:hanging="720"/>
      </w:pPr>
      <w:r>
        <w:rPr>
          <w:sz w:val="22"/>
          <w:szCs w:val="22"/>
        </w:rPr>
        <w:t>Einstein, A. (1905). Zur Elektrodynamik bewegter Körper. Annalen der Physik, 322(10), 891–921.</w:t>
      </w:r>
    </w:p>
    <w:p w14:paraId="7CED4BB5" w14:textId="77777777" w:rsidR="001327EE" w:rsidRDefault="00000000">
      <w:pPr>
        <w:spacing w:after="120"/>
        <w:ind w:left="720" w:hanging="720"/>
      </w:pPr>
      <w:r w:rsidRPr="00857CBC">
        <w:rPr>
          <w:sz w:val="22"/>
          <w:szCs w:val="22"/>
          <w:lang w:val="fr-FR"/>
        </w:rPr>
        <w:t xml:space="preserve">Einstein, A. (1916). Die Grundlage der allgemeinen Relativitätstheorie. </w:t>
      </w:r>
      <w:r>
        <w:rPr>
          <w:sz w:val="22"/>
          <w:szCs w:val="22"/>
        </w:rPr>
        <w:t>Annalen der Physik, 354(7), 769–822.</w:t>
      </w:r>
    </w:p>
    <w:p w14:paraId="367E506C" w14:textId="77777777" w:rsidR="001327EE" w:rsidRDefault="00000000">
      <w:pPr>
        <w:spacing w:after="120"/>
        <w:ind w:left="720" w:hanging="720"/>
      </w:pPr>
      <w:r>
        <w:rPr>
          <w:sz w:val="22"/>
          <w:szCs w:val="22"/>
        </w:rPr>
        <w:t>Misner, C.W., Thorne, K.S., &amp; Wheeler, J.A. (1973). Gravitation. W.H. Freeman.</w:t>
      </w:r>
    </w:p>
    <w:p w14:paraId="26E007D7" w14:textId="77777777" w:rsidR="001327EE" w:rsidRDefault="00000000">
      <w:pPr>
        <w:spacing w:after="120"/>
        <w:ind w:left="720" w:hanging="720"/>
      </w:pPr>
      <w:r>
        <w:rPr>
          <w:sz w:val="22"/>
          <w:szCs w:val="22"/>
        </w:rPr>
        <w:t>Planck, M. (1899). Über irreversible Strahlungsvorgänge. Sitzungsberichte der Preussischen Akademie der Wissenschaften, 5, 440–480.</w:t>
      </w:r>
    </w:p>
    <w:p w14:paraId="7B999D51" w14:textId="77777777" w:rsidR="001327EE" w:rsidRDefault="00000000">
      <w:pPr>
        <w:spacing w:after="120"/>
        <w:ind w:left="720" w:hanging="720"/>
      </w:pPr>
      <w:r>
        <w:rPr>
          <w:sz w:val="22"/>
          <w:szCs w:val="22"/>
        </w:rPr>
        <w:t>Rovelli, C. (1996). Relational Quantum Mechanics. International Journal of Theoretical Physics, 35, 1637–1678.</w:t>
      </w:r>
    </w:p>
    <w:p w14:paraId="4F3520F0" w14:textId="77777777" w:rsidR="001327EE" w:rsidRDefault="00000000">
      <w:pPr>
        <w:spacing w:after="120"/>
        <w:ind w:left="720" w:hanging="720"/>
      </w:pPr>
      <w:r>
        <w:rPr>
          <w:sz w:val="22"/>
          <w:szCs w:val="22"/>
        </w:rPr>
        <w:lastRenderedPageBreak/>
        <w:t>Rovelli, C., &amp; Smolin, L. (1995). Discreteness of area and volume in quantum gravity. Nuclear Physics B, 442(3), 593–619.</w:t>
      </w:r>
    </w:p>
    <w:p w14:paraId="443D8269" w14:textId="77777777" w:rsidR="001327EE" w:rsidRDefault="00000000">
      <w:pPr>
        <w:spacing w:after="120"/>
        <w:ind w:left="720" w:hanging="720"/>
      </w:pPr>
      <w:r>
        <w:rPr>
          <w:sz w:val="22"/>
          <w:szCs w:val="22"/>
        </w:rPr>
        <w:t>Schwarzschild, K. (1916). Über das Gravitationsfeld eines Massenpunktes nach der Einsteinschen Theorie. Sitzungsberichte der Königlich Preußischen Akademie der Wissenschaften, 189–196.</w:t>
      </w:r>
    </w:p>
    <w:p w14:paraId="06C0CD37" w14:textId="77777777" w:rsidR="001327EE" w:rsidRDefault="00000000">
      <w:pPr>
        <w:spacing w:after="120"/>
        <w:ind w:left="720" w:hanging="720"/>
      </w:pPr>
      <w:r>
        <w:rPr>
          <w:sz w:val="22"/>
          <w:szCs w:val="22"/>
        </w:rPr>
        <w:t>Verlinde, E. (2011). On the origin of gravity and the laws of Newton. Journal of High Energy Physics, 2011(4), 29.</w:t>
      </w:r>
    </w:p>
    <w:p w14:paraId="2D8D6D01" w14:textId="77777777" w:rsidR="001327EE" w:rsidRDefault="00000000">
      <w:pPr>
        <w:spacing w:after="120"/>
        <w:ind w:left="720" w:hanging="720"/>
      </w:pPr>
      <w:r>
        <w:rPr>
          <w:sz w:val="22"/>
          <w:szCs w:val="22"/>
        </w:rPr>
        <w:t>Wheeler, J.A. (1990). Information, physics, quantum: The search for links. In W. Zurek (Ed.), Complexity, Entropy, and the Physics of Information. Addison-Wesley.</w:t>
      </w:r>
    </w:p>
    <w:sectPr w:rsidR="001327E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5A54" w14:textId="77777777" w:rsidR="002478C4" w:rsidRDefault="002478C4">
      <w:r>
        <w:separator/>
      </w:r>
    </w:p>
  </w:endnote>
  <w:endnote w:type="continuationSeparator" w:id="0">
    <w:p w14:paraId="3AFF7BCB" w14:textId="77777777" w:rsidR="002478C4" w:rsidRDefault="00247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D608" w14:textId="77777777" w:rsidR="001327EE" w:rsidRDefault="00000000">
    <w:pPr>
      <w:jc w:val="center"/>
    </w:pPr>
    <w:r>
      <w:rPr>
        <w:rFonts w:ascii="Arial" w:eastAsia="Arial" w:hAnsi="Arial" w:cs="Arial"/>
        <w:color w:val="888888"/>
        <w:sz w:val="20"/>
        <w:szCs w:val="20"/>
      </w:rPr>
      <w:fldChar w:fldCharType="begin"/>
    </w:r>
    <w:r>
      <w:rPr>
        <w:rFonts w:ascii="Arial" w:eastAsia="Arial" w:hAnsi="Arial" w:cs="Arial"/>
        <w:color w:val="888888"/>
        <w:sz w:val="20"/>
        <w:szCs w:val="20"/>
      </w:rPr>
      <w:instrText>PAGE</w:instrText>
    </w:r>
    <w:r>
      <w:rPr>
        <w:rFonts w:ascii="Arial" w:eastAsia="Arial" w:hAnsi="Arial" w:cs="Arial"/>
        <w:color w:val="888888"/>
        <w:sz w:val="20"/>
        <w:szCs w:val="20"/>
      </w:rPr>
      <w:fldChar w:fldCharType="separate"/>
    </w:r>
    <w:r w:rsidR="00857CBC">
      <w:rPr>
        <w:rFonts w:ascii="Arial" w:eastAsia="Arial" w:hAnsi="Arial" w:cs="Arial"/>
        <w:noProof/>
        <w:color w:val="888888"/>
        <w:sz w:val="20"/>
        <w:szCs w:val="20"/>
      </w:rPr>
      <w:t>1</w:t>
    </w:r>
    <w:r>
      <w:rPr>
        <w:rFonts w:ascii="Arial" w:eastAsia="Arial" w:hAnsi="Arial" w:cs="Arial"/>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D7A54" w14:textId="77777777" w:rsidR="002478C4" w:rsidRDefault="002478C4">
      <w:r>
        <w:separator/>
      </w:r>
    </w:p>
  </w:footnote>
  <w:footnote w:type="continuationSeparator" w:id="0">
    <w:p w14:paraId="7B59F1D5" w14:textId="77777777" w:rsidR="002478C4" w:rsidRDefault="002478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1E2E"/>
    <w:multiLevelType w:val="hybridMultilevel"/>
    <w:tmpl w:val="E1703420"/>
    <w:lvl w:ilvl="0" w:tplc="0B3C7714">
      <w:start w:val="1"/>
      <w:numFmt w:val="decimal"/>
      <w:lvlText w:val="%1."/>
      <w:lvlJc w:val="left"/>
      <w:pPr>
        <w:spacing w:after="80"/>
        <w:ind w:left="720" w:hanging="360"/>
      </w:pPr>
    </w:lvl>
    <w:lvl w:ilvl="1" w:tplc="C2E09772">
      <w:numFmt w:val="decimal"/>
      <w:lvlText w:val=""/>
      <w:lvlJc w:val="left"/>
    </w:lvl>
    <w:lvl w:ilvl="2" w:tplc="5BA2ADBE">
      <w:numFmt w:val="decimal"/>
      <w:lvlText w:val=""/>
      <w:lvlJc w:val="left"/>
    </w:lvl>
    <w:lvl w:ilvl="3" w:tplc="C64E1A32">
      <w:numFmt w:val="decimal"/>
      <w:lvlText w:val=""/>
      <w:lvlJc w:val="left"/>
    </w:lvl>
    <w:lvl w:ilvl="4" w:tplc="540EFD0A">
      <w:numFmt w:val="decimal"/>
      <w:lvlText w:val=""/>
      <w:lvlJc w:val="left"/>
    </w:lvl>
    <w:lvl w:ilvl="5" w:tplc="F418F236">
      <w:numFmt w:val="decimal"/>
      <w:lvlText w:val=""/>
      <w:lvlJc w:val="left"/>
    </w:lvl>
    <w:lvl w:ilvl="6" w:tplc="BFB2A3B6">
      <w:numFmt w:val="decimal"/>
      <w:lvlText w:val=""/>
      <w:lvlJc w:val="left"/>
    </w:lvl>
    <w:lvl w:ilvl="7" w:tplc="F0AE0A0A">
      <w:numFmt w:val="decimal"/>
      <w:lvlText w:val=""/>
      <w:lvlJc w:val="left"/>
    </w:lvl>
    <w:lvl w:ilvl="8" w:tplc="70D283A4">
      <w:numFmt w:val="decimal"/>
      <w:lvlText w:val=""/>
      <w:lvlJc w:val="left"/>
    </w:lvl>
  </w:abstractNum>
  <w:abstractNum w:abstractNumId="1" w15:restartNumberingAfterBreak="0">
    <w:nsid w:val="4B3A3C9E"/>
    <w:multiLevelType w:val="hybridMultilevel"/>
    <w:tmpl w:val="8AFA0DD2"/>
    <w:lvl w:ilvl="0" w:tplc="7506C8D6">
      <w:start w:val="1"/>
      <w:numFmt w:val="bullet"/>
      <w:lvlText w:val="●"/>
      <w:lvlJc w:val="left"/>
      <w:pPr>
        <w:ind w:left="720" w:hanging="360"/>
      </w:pPr>
    </w:lvl>
    <w:lvl w:ilvl="1" w:tplc="6E205F26">
      <w:start w:val="1"/>
      <w:numFmt w:val="bullet"/>
      <w:lvlText w:val="○"/>
      <w:lvlJc w:val="left"/>
      <w:pPr>
        <w:ind w:left="1440" w:hanging="360"/>
      </w:pPr>
    </w:lvl>
    <w:lvl w:ilvl="2" w:tplc="B1B61950">
      <w:start w:val="1"/>
      <w:numFmt w:val="bullet"/>
      <w:lvlText w:val="■"/>
      <w:lvlJc w:val="left"/>
      <w:pPr>
        <w:ind w:left="2160" w:hanging="360"/>
      </w:pPr>
    </w:lvl>
    <w:lvl w:ilvl="3" w:tplc="6DCA7D00">
      <w:start w:val="1"/>
      <w:numFmt w:val="bullet"/>
      <w:lvlText w:val="●"/>
      <w:lvlJc w:val="left"/>
      <w:pPr>
        <w:ind w:left="2880" w:hanging="360"/>
      </w:pPr>
    </w:lvl>
    <w:lvl w:ilvl="4" w:tplc="EB4A34D0">
      <w:start w:val="1"/>
      <w:numFmt w:val="bullet"/>
      <w:lvlText w:val="○"/>
      <w:lvlJc w:val="left"/>
      <w:pPr>
        <w:ind w:left="3600" w:hanging="360"/>
      </w:pPr>
    </w:lvl>
    <w:lvl w:ilvl="5" w:tplc="6C4ABBC8">
      <w:start w:val="1"/>
      <w:numFmt w:val="bullet"/>
      <w:lvlText w:val="■"/>
      <w:lvlJc w:val="left"/>
      <w:pPr>
        <w:ind w:left="4320" w:hanging="360"/>
      </w:pPr>
    </w:lvl>
    <w:lvl w:ilvl="6" w:tplc="9C46D050">
      <w:start w:val="1"/>
      <w:numFmt w:val="bullet"/>
      <w:lvlText w:val="●"/>
      <w:lvlJc w:val="left"/>
      <w:pPr>
        <w:ind w:left="5040" w:hanging="360"/>
      </w:pPr>
    </w:lvl>
    <w:lvl w:ilvl="7" w:tplc="3AA88E8E">
      <w:start w:val="1"/>
      <w:numFmt w:val="bullet"/>
      <w:lvlText w:val="●"/>
      <w:lvlJc w:val="left"/>
      <w:pPr>
        <w:ind w:left="5760" w:hanging="360"/>
      </w:pPr>
    </w:lvl>
    <w:lvl w:ilvl="8" w:tplc="5BFEB328">
      <w:start w:val="1"/>
      <w:numFmt w:val="bullet"/>
      <w:lvlText w:val="●"/>
      <w:lvlJc w:val="left"/>
      <w:pPr>
        <w:ind w:left="6480" w:hanging="360"/>
      </w:pPr>
    </w:lvl>
  </w:abstractNum>
  <w:num w:numId="1" w16cid:durableId="1246376670">
    <w:abstractNumId w:val="1"/>
    <w:lvlOverride w:ilvl="0">
      <w:startOverride w:val="1"/>
    </w:lvlOverride>
  </w:num>
  <w:num w:numId="2" w16cid:durableId="1420445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7EE"/>
    <w:rsid w:val="001327EE"/>
    <w:rsid w:val="002478C4"/>
    <w:rsid w:val="003D3CD7"/>
    <w:rsid w:val="00857C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D864"/>
  <w15:docId w15:val="{DBC2CFCA-4EED-43AF-A38E-977B1A6D8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1A1A2E"/>
      <w:sz w:val="32"/>
      <w:szCs w:val="32"/>
    </w:rPr>
  </w:style>
  <w:style w:type="paragraph" w:styleId="Heading2">
    <w:name w:val="heading 2"/>
    <w:uiPriority w:val="9"/>
    <w:unhideWhenUsed/>
    <w:qFormat/>
    <w:pPr>
      <w:spacing w:before="280" w:after="140"/>
      <w:outlineLvl w:val="1"/>
    </w:pPr>
    <w:rPr>
      <w:rFonts w:ascii="Arial" w:eastAsia="Arial" w:hAnsi="Arial" w:cs="Arial"/>
      <w:b/>
      <w:bCs/>
      <w:color w:val="1A1A2E"/>
      <w:sz w:val="26"/>
      <w:szCs w:val="26"/>
    </w:rPr>
  </w:style>
  <w:style w:type="paragraph" w:styleId="Heading3">
    <w:name w:val="heading 3"/>
    <w:uiPriority w:val="9"/>
    <w:semiHidden/>
    <w:unhideWhenUsed/>
    <w:qFormat/>
    <w:pPr>
      <w:spacing w:before="200" w:after="100"/>
      <w:outlineLvl w:val="2"/>
    </w:pPr>
    <w:rPr>
      <w:rFonts w:ascii="Arial" w:eastAsia="Arial" w:hAnsi="Arial" w:cs="Arial"/>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2733</Words>
  <Characters>15580</Characters>
  <Application>Microsoft Office Word</Application>
  <DocSecurity>0</DocSecurity>
  <Lines>129</Lines>
  <Paragraphs>36</Paragraphs>
  <ScaleCrop>false</ScaleCrop>
  <Company/>
  <LinksUpToDate>false</LinksUpToDate>
  <CharactersWithSpaces>18277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 de Florinier</cp:lastModifiedBy>
  <cp:revision>2</cp:revision>
  <dcterms:created xsi:type="dcterms:W3CDTF">2026-04-13T20:50:00Z</dcterms:created>
  <dcterms:modified xsi:type="dcterms:W3CDTF">2026-04-14T19:52:00Z</dcterms:modified>
</cp:coreProperties>
</file>