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ScrubiMail Validation Engine — Fix Specification</w:t>
      </w:r>
    </w:p>
    <w:p>
      <w:pPr>
        <w:spacing w:after="40"/>
      </w:pPr>
      <w:r>
        <w:rPr>
          <w:rFonts w:ascii="Calibri" w:cs="Calibri" w:eastAsia="Calibri" w:hAnsi="Calibri"/>
          <w:color w:val="595959"/>
          <w:sz w:val="21"/>
          <w:szCs w:val="21"/>
        </w:rPr>
        <w:t xml:space="preserve">Prompt document for Claude Fable 5 · Repo: Ellis-Ayikwei/scrubimail · Target: ScrubiMail-BE/apps/validation/</w:t>
      </w:r>
    </w:p>
    <w:p>
      <w:pPr>
        <w:pBdr>
          <w:bottom w:val="single" w:color="1F4E79" w:sz="8" w:space="4"/>
        </w:pBdr>
        <w:spacing w:after="200"/>
      </w:pPr>
      <w:r>
        <w:rPr>
          <w:rFonts w:ascii="Calibri" w:cs="Calibri" w:eastAsia="Calibri" w:hAnsi="Calibri"/>
          <w:color w:val="595959"/>
          <w:sz w:val="21"/>
          <w:szCs w:val="21"/>
        </w:rPr>
        <w:t xml:space="preserve">July 2026 · Deployment target: Hetzner dedicated server, outbound port 25 enabled</w:t>
      </w:r>
    </w:p>
    <w:p>
      <w:pPr>
        <w:pStyle w:val="Heading1"/>
        <w:spacing w:after="140" w:before="280"/>
      </w:pPr>
      <w:r>
        <w:rPr>
          <w:rFonts w:ascii="Calibri" w:cs="Calibri" w:eastAsia="Calibri" w:hAnsi="Calibri"/>
          <w:b/>
          <w:bCs/>
          <w:color w:val="1F4E79"/>
          <w:sz w:val="30"/>
          <w:szCs w:val="30"/>
        </w:rPr>
        <w:t xml:space="preserve">Context and Role</w:t>
      </w:r>
    </w:p>
    <w:p>
      <w:pPr>
        <w:spacing w:after="120"/>
      </w:pPr>
      <w:r>
        <w:rPr>
          <w:rFonts w:ascii="Calibri" w:cs="Calibri" w:eastAsia="Calibri" w:hAnsi="Calibri"/>
          <w:sz w:val="22"/>
          <w:szCs w:val="22"/>
        </w:rPr>
        <w:t xml:space="preserve">You are working on ScrubiMail, a ZeroBounce-style email validation SaaS. Backend is Django + DRF + Celery + Redis, located in </w:t>
      </w:r>
      <w:r>
        <w:rPr>
          <w:rFonts w:ascii="Consolas" w:cs="Consolas" w:eastAsia="Consolas" w:hAnsi="Consolas"/>
          <w:sz w:val="20"/>
          <w:szCs w:val="20"/>
        </w:rPr>
        <w:t xml:space="preserve">ScrubiMail-BE/</w:t>
      </w:r>
      <w:r>
        <w:rPr>
          <w:rFonts w:ascii="Calibri" w:cs="Calibri" w:eastAsia="Calibri" w:hAnsi="Calibri"/>
          <w:sz w:val="22"/>
          <w:szCs w:val="22"/>
        </w:rPr>
        <w:t xml:space="preserve">. The core engine is </w:t>
      </w:r>
      <w:r>
        <w:rPr>
          <w:rFonts w:ascii="Consolas" w:cs="Consolas" w:eastAsia="Consolas" w:hAnsi="Consolas"/>
          <w:sz w:val="20"/>
          <w:szCs w:val="20"/>
        </w:rPr>
        <w:t xml:space="preserve">apps/validation/advanced_validator.py</w:t>
      </w:r>
      <w:r>
        <w:rPr>
          <w:rFonts w:ascii="Calibri" w:cs="Calibri" w:eastAsia="Calibri" w:hAnsi="Calibri"/>
          <w:sz w:val="22"/>
          <w:szCs w:val="22"/>
        </w:rPr>
        <w:t xml:space="preserve"> (~1,000 lines), with API views in </w:t>
      </w:r>
      <w:r>
        <w:rPr>
          <w:rFonts w:ascii="Consolas" w:cs="Consolas" w:eastAsia="Consolas" w:hAnsi="Consolas"/>
          <w:sz w:val="20"/>
          <w:szCs w:val="20"/>
        </w:rPr>
        <w:t xml:space="preserve">apps/validation/views.py</w:t>
      </w:r>
      <w:r>
        <w:rPr>
          <w:rFonts w:ascii="Calibri" w:cs="Calibri" w:eastAsia="Calibri" w:hAnsi="Calibri"/>
          <w:sz w:val="22"/>
          <w:szCs w:val="22"/>
        </w:rPr>
        <w:t xml:space="preserve">, async tasks in </w:t>
      </w:r>
      <w:r>
        <w:rPr>
          <w:rFonts w:ascii="Consolas" w:cs="Consolas" w:eastAsia="Consolas" w:hAnsi="Consolas"/>
          <w:sz w:val="20"/>
          <w:szCs w:val="20"/>
        </w:rPr>
        <w:t xml:space="preserve">apps/validation/tasks.py</w:t>
      </w:r>
      <w:r>
        <w:rPr>
          <w:rFonts w:ascii="Calibri" w:cs="Calibri" w:eastAsia="Calibri" w:hAnsi="Calibri"/>
          <w:sz w:val="22"/>
          <w:szCs w:val="22"/>
        </w:rPr>
        <w:t xml:space="preserve">, and models in </w:t>
      </w:r>
      <w:r>
        <w:rPr>
          <w:rFonts w:ascii="Consolas" w:cs="Consolas" w:eastAsia="Consolas" w:hAnsi="Consolas"/>
          <w:sz w:val="20"/>
          <w:szCs w:val="20"/>
        </w:rPr>
        <w:t xml:space="preserve">apps/validation/models.py</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The classification core is sound and must be preserved: the status/sub_status taxonomy, the rule that an unverified mailbox is never reported as valid, the score ceilings per status, and the deep=False (realtime) vs deep=True (bulk/async) split. Do not rewrite the engine — fix the eight issues below surgically, in the order given. After each fix, run </w:t>
      </w:r>
      <w:r>
        <w:rPr>
          <w:rFonts w:ascii="Consolas" w:cs="Consolas" w:eastAsia="Consolas" w:hAnsi="Consolas"/>
          <w:sz w:val="20"/>
          <w:szCs w:val="20"/>
        </w:rPr>
        <w:t xml:space="preserve">python manage.py check</w:t>
      </w:r>
      <w:r>
        <w:rPr>
          <w:rFonts w:ascii="Calibri" w:cs="Calibri" w:eastAsia="Calibri" w:hAnsi="Calibri"/>
          <w:sz w:val="22"/>
          <w:szCs w:val="22"/>
        </w:rPr>
        <w:t xml:space="preserve"> and the existing tests, and add tests where specified.</w:t>
      </w:r>
    </w:p>
    <w:p>
      <w:pPr>
        <w:spacing w:after="120"/>
      </w:pPr>
      <w:r>
        <w:rPr>
          <w:rFonts w:ascii="Calibri" w:cs="Calibri" w:eastAsia="Calibri" w:hAnsi="Calibri"/>
          <w:sz w:val="22"/>
          <w:szCs w:val="22"/>
        </w:rPr>
        <w:t xml:space="preserve">Operational reality: SMTP probing now runs from a Hetzner server with port 25 open. The IP's reputation is the most valuable and fragile asset in this system. Any fix that touches SMTP must reduce, never increase, the number of connections and probes sent per address.</w:t>
      </w:r>
    </w:p>
    <w:p>
      <w:pPr>
        <w:pStyle w:val="Heading1"/>
        <w:spacing w:after="140" w:before="280"/>
      </w:pPr>
      <w:r>
        <w:rPr>
          <w:rFonts w:ascii="Calibri" w:cs="Calibri" w:eastAsia="Calibri" w:hAnsi="Calibri"/>
          <w:b/>
          <w:bCs/>
          <w:color w:val="1F4E79"/>
          <w:sz w:val="30"/>
          <w:szCs w:val="30"/>
        </w:rPr>
        <w:t xml:space="preserve">Issue 1 — Catch-all detection: uncached and doubles connections (CRITICAL)</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alibri" w:cs="Calibri" w:eastAsia="Calibri" w:hAnsi="Calibri"/>
          <w:sz w:val="22"/>
          <w:szCs w:val="22"/>
        </w:rPr>
        <w:t xml:space="preserve">In </w:t>
      </w:r>
      <w:r>
        <w:rPr>
          <w:rFonts w:ascii="Consolas" w:cs="Consolas" w:eastAsia="Consolas" w:hAnsi="Consolas"/>
          <w:sz w:val="20"/>
          <w:szCs w:val="20"/>
        </w:rPr>
        <w:t xml:space="preserve">_detect_catch_all()</w:t>
      </w:r>
      <w:r>
        <w:rPr>
          <w:rFonts w:ascii="Calibri" w:cs="Calibri" w:eastAsia="Calibri" w:hAnsi="Calibri"/>
          <w:sz w:val="22"/>
          <w:szCs w:val="22"/>
        </w:rPr>
        <w:t xml:space="preserve">, every address that probes as deliverable triggers a </w:t>
      </w:r>
      <w:r>
        <w:rPr>
          <w:rFonts w:ascii="Calibri" w:cs="Calibri" w:eastAsia="Calibri" w:hAnsi="Calibri"/>
          <w:b/>
          <w:bCs/>
          <w:sz w:val="22"/>
          <w:szCs w:val="22"/>
        </w:rPr>
        <w:t xml:space="preserve">second, brand-new SMTP connection</w:t>
      </w:r>
      <w:r>
        <w:rPr>
          <w:rFonts w:ascii="Calibri" w:cs="Calibri" w:eastAsia="Calibri" w:hAnsi="Calibri"/>
          <w:sz w:val="22"/>
          <w:szCs w:val="22"/>
        </w:rPr>
        <w:t xml:space="preserve"> to the same MX to test a garbage address.</w:t>
      </w:r>
    </w:p>
    <w:p>
      <w:pPr>
        <w:pStyle w:val="ListParagraph"/>
        <w:numPr>
          <w:ilvl w:val="0"/>
          <w:numId w:val="2"/>
        </w:numPr>
        <w:spacing w:after="80"/>
      </w:pPr>
      <w:r>
        <w:rPr>
          <w:rFonts w:ascii="Calibri" w:cs="Calibri" w:eastAsia="Calibri" w:hAnsi="Calibri"/>
          <w:sz w:val="22"/>
          <w:szCs w:val="22"/>
        </w:rPr>
        <w:t xml:space="preserve">The result is never cached. A bulk list containing 3,000 addresses at one domain fires 3,000 garbage-address probes at that MX — textbook verifier-abuse pattern that will get the IP tempfailed or blocklisted within hours.</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Cache catch-all status </w:t>
      </w:r>
      <w:r>
        <w:rPr>
          <w:rFonts w:ascii="Calibri" w:cs="Calibri" w:eastAsia="Calibri" w:hAnsi="Calibri"/>
          <w:b/>
          <w:bCs/>
          <w:sz w:val="22"/>
          <w:szCs w:val="22"/>
        </w:rPr>
        <w:t xml:space="preserve">per domain</w:t>
      </w:r>
      <w:r>
        <w:rPr>
          <w:rFonts w:ascii="Calibri" w:cs="Calibri" w:eastAsia="Calibri" w:hAnsi="Calibri"/>
          <w:sz w:val="22"/>
          <w:szCs w:val="22"/>
        </w:rPr>
        <w:t xml:space="preserve"> in Redis (Django cache), key </w:t>
      </w:r>
      <w:r>
        <w:rPr>
          <w:rFonts w:ascii="Consolas" w:cs="Consolas" w:eastAsia="Consolas" w:hAnsi="Consolas"/>
          <w:sz w:val="20"/>
          <w:szCs w:val="20"/>
        </w:rPr>
        <w:t xml:space="preserve">emailval:catchall:{domain}</w:t>
      </w:r>
      <w:r>
        <w:rPr>
          <w:rFonts w:ascii="Calibri" w:cs="Calibri" w:eastAsia="Calibri" w:hAnsi="Calibri"/>
          <w:sz w:val="22"/>
          <w:szCs w:val="22"/>
        </w:rPr>
        <w:t xml:space="preserve">, TTL 24 hours. Check the cache before probing; store both true and false results.</w:t>
      </w:r>
    </w:p>
    <w:p>
      <w:pPr>
        <w:pStyle w:val="ListParagraph"/>
        <w:numPr>
          <w:ilvl w:val="0"/>
          <w:numId w:val="2"/>
        </w:numPr>
        <w:spacing w:after="80"/>
      </w:pPr>
      <w:r>
        <w:rPr>
          <w:rFonts w:ascii="Calibri" w:cs="Calibri" w:eastAsia="Calibri" w:hAnsi="Calibri"/>
          <w:sz w:val="22"/>
          <w:szCs w:val="22"/>
        </w:rPr>
        <w:t xml:space="preserve">Reuse the existing SMTP session instead of reconnecting: after the real RCPT succeeds, issue </w:t>
      </w:r>
      <w:r>
        <w:rPr>
          <w:rFonts w:ascii="Consolas" w:cs="Consolas" w:eastAsia="Consolas" w:hAnsi="Consolas"/>
          <w:sz w:val="20"/>
          <w:szCs w:val="20"/>
        </w:rPr>
        <w:t xml:space="preserve">RSET</w:t>
      </w:r>
      <w:r>
        <w:rPr>
          <w:rFonts w:ascii="Calibri" w:cs="Calibri" w:eastAsia="Calibri" w:hAnsi="Calibri"/>
          <w:sz w:val="22"/>
          <w:szCs w:val="22"/>
        </w:rPr>
        <w:t xml:space="preserve"> then a second </w:t>
      </w:r>
      <w:r>
        <w:rPr>
          <w:rFonts w:ascii="Consolas" w:cs="Consolas" w:eastAsia="Consolas" w:hAnsi="Consolas"/>
          <w:sz w:val="20"/>
          <w:szCs w:val="20"/>
        </w:rPr>
        <w:t xml:space="preserve">RCPT TO</w:t>
      </w:r>
      <w:r>
        <w:rPr>
          <w:rFonts w:ascii="Calibri" w:cs="Calibri" w:eastAsia="Calibri" w:hAnsi="Calibri"/>
          <w:sz w:val="22"/>
          <w:szCs w:val="22"/>
        </w:rPr>
        <w:t xml:space="preserve"> with the random address on the same connection. Only fall back to a new connection if the server rejected RSET.</w:t>
      </w:r>
    </w:p>
    <w:p>
      <w:pPr>
        <w:pStyle w:val="ListParagraph"/>
        <w:numPr>
          <w:ilvl w:val="0"/>
          <w:numId w:val="2"/>
        </w:numPr>
        <w:spacing w:after="80"/>
      </w:pPr>
      <w:r>
        <w:rPr>
          <w:rFonts w:ascii="Calibri" w:cs="Calibri" w:eastAsia="Calibri" w:hAnsi="Calibri"/>
          <w:sz w:val="22"/>
          <w:szCs w:val="22"/>
        </w:rPr>
        <w:t xml:space="preserve">Move catch-all detection inside </w:t>
      </w:r>
      <w:r>
        <w:rPr>
          <w:rFonts w:ascii="Consolas" w:cs="Consolas" w:eastAsia="Consolas" w:hAnsi="Consolas"/>
          <w:sz w:val="20"/>
          <w:szCs w:val="20"/>
        </w:rPr>
        <w:t xml:space="preserve">smtp_handshake()</w:t>
      </w:r>
      <w:r>
        <w:rPr>
          <w:rFonts w:ascii="Calibri" w:cs="Calibri" w:eastAsia="Calibri" w:hAnsi="Calibri"/>
          <w:sz w:val="22"/>
          <w:szCs w:val="22"/>
        </w:rPr>
        <w:t xml:space="preserve"> so it can share the session; keep the public behavior (the </w:t>
      </w:r>
      <w:r>
        <w:rPr>
          <w:rFonts w:ascii="Consolas" w:cs="Consolas" w:eastAsia="Consolas" w:hAnsi="Consolas"/>
          <w:sz w:val="20"/>
          <w:szCs w:val="20"/>
        </w:rPr>
        <w:t xml:space="preserve">catch_all</w:t>
      </w:r>
      <w:r>
        <w:rPr>
          <w:rFonts w:ascii="Calibri" w:cs="Calibri" w:eastAsia="Calibri" w:hAnsi="Calibri"/>
          <w:sz w:val="22"/>
          <w:szCs w:val="22"/>
        </w:rPr>
        <w:t xml:space="preserve"> key in the result dict) unchanged.</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Validating N addresses at the same domain performs at most 1 catch-all probe per 24h per domain.</w:t>
      </w:r>
    </w:p>
    <w:p>
      <w:pPr>
        <w:pStyle w:val="ListParagraph"/>
        <w:numPr>
          <w:ilvl w:val="0"/>
          <w:numId w:val="2"/>
        </w:numPr>
        <w:spacing w:after="80"/>
      </w:pPr>
      <w:r>
        <w:rPr>
          <w:rFonts w:ascii="Calibri" w:cs="Calibri" w:eastAsia="Calibri" w:hAnsi="Calibri"/>
          <w:sz w:val="22"/>
          <w:szCs w:val="22"/>
        </w:rPr>
        <w:t xml:space="preserve">No code path opens more than one SMTP connection per address in the common case.</w:t>
      </w:r>
    </w:p>
    <w:p>
      <w:pPr>
        <w:pStyle w:val="ListParagraph"/>
        <w:numPr>
          <w:ilvl w:val="0"/>
          <w:numId w:val="2"/>
        </w:numPr>
        <w:spacing w:after="80"/>
      </w:pPr>
      <w:r>
        <w:rPr>
          <w:rFonts w:ascii="Calibri" w:cs="Calibri" w:eastAsia="Calibri" w:hAnsi="Calibri"/>
          <w:sz w:val="22"/>
          <w:szCs w:val="22"/>
        </w:rPr>
        <w:t xml:space="preserve">Unit test: mock smtplib, assert the probe count and cache hits.</w:t>
      </w:r>
    </w:p>
    <w:p>
      <w:pPr>
        <w:pStyle w:val="Heading1"/>
        <w:spacing w:after="140" w:before="280"/>
      </w:pPr>
      <w:r>
        <w:rPr>
          <w:rFonts w:ascii="Calibri" w:cs="Calibri" w:eastAsia="Calibri" w:hAnsi="Calibri"/>
          <w:b/>
          <w:bCs/>
          <w:color w:val="1F4E79"/>
          <w:sz w:val="30"/>
          <w:szCs w:val="30"/>
        </w:rPr>
        <w:t xml:space="preserve">Issue 2 — No per-provider SMTP rate limiting (CRITICAL)</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alibri" w:cs="Calibri" w:eastAsia="Calibri" w:hAnsi="Calibri"/>
          <w:sz w:val="22"/>
          <w:szCs w:val="22"/>
        </w:rPr>
        <w:t xml:space="preserve">Nothing limits concurrency or rate per destination MX. A bulk job can open dozens of simultaneous probes against Gmail's MX from one IP. Google and Microsoft reputation-score probing IPs; sustained bursts lead to tempfails for every address, then blocklisting.</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Implement a Redis-backed token bucket keyed on the MX provider (use the MX hostname fingerprint: google, outlook/microsoft, yahoo, proofpoint, mimecast, other).</w:t>
      </w:r>
    </w:p>
    <w:p>
      <w:pPr>
        <w:pStyle w:val="ListParagraph"/>
        <w:numPr>
          <w:ilvl w:val="0"/>
          <w:numId w:val="2"/>
        </w:numPr>
        <w:spacing w:after="80"/>
      </w:pPr>
      <w:r>
        <w:rPr>
          <w:rFonts w:ascii="Calibri" w:cs="Calibri" w:eastAsia="Calibri" w:hAnsi="Calibri"/>
          <w:sz w:val="22"/>
          <w:szCs w:val="22"/>
        </w:rPr>
        <w:t xml:space="preserve">Defaults (overridable via Django settings): max 2 concurrent connections and max 10 probes/minute per provider per worker; global cap of 20 probes/minute across all providers. Conservative on purpose — loosen later with data, never the reverse.</w:t>
      </w:r>
    </w:p>
    <w:p>
      <w:pPr>
        <w:pStyle w:val="ListParagraph"/>
        <w:numPr>
          <w:ilvl w:val="0"/>
          <w:numId w:val="2"/>
        </w:numPr>
        <w:spacing w:after="80"/>
      </w:pPr>
      <w:r>
        <w:rPr>
          <w:rFonts w:ascii="Calibri" w:cs="Calibri" w:eastAsia="Calibri" w:hAnsi="Calibri"/>
          <w:sz w:val="22"/>
          <w:szCs w:val="22"/>
        </w:rPr>
        <w:t xml:space="preserve">When the bucket is empty, the Celery task should retry with backoff (use </w:t>
      </w:r>
      <w:r>
        <w:rPr>
          <w:rFonts w:ascii="Consolas" w:cs="Consolas" w:eastAsia="Consolas" w:hAnsi="Consolas"/>
          <w:sz w:val="20"/>
          <w:szCs w:val="20"/>
        </w:rPr>
        <w:t xml:space="preserve">self.retry(countdown=...)</w:t>
      </w:r>
      <w:r>
        <w:rPr>
          <w:rFonts w:ascii="Calibri" w:cs="Calibri" w:eastAsia="Calibri" w:hAnsi="Calibri"/>
          <w:sz w:val="22"/>
          <w:szCs w:val="22"/>
        </w:rPr>
        <w:t xml:space="preserve">), not block the worker thread.</w:t>
      </w:r>
    </w:p>
    <w:p>
      <w:pPr>
        <w:pStyle w:val="ListParagraph"/>
        <w:numPr>
          <w:ilvl w:val="0"/>
          <w:numId w:val="2"/>
        </w:numPr>
        <w:spacing w:after="80"/>
      </w:pPr>
      <w:r>
        <w:rPr>
          <w:rFonts w:ascii="Calibri" w:cs="Calibri" w:eastAsia="Calibri" w:hAnsi="Calibri"/>
          <w:sz w:val="22"/>
          <w:szCs w:val="22"/>
        </w:rPr>
        <w:t xml:space="preserve">Add a per-provider cooldown: on receiving 421 or repeated 4xx from a provider, pause probes to that provider for 15 minutes (Redis key with TTL).</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Load test (can reuse the Locust pattern from the USSD project): a 1,000-address bulk job never exceeds the configured probes/minute for any provider.</w:t>
      </w:r>
    </w:p>
    <w:p>
      <w:pPr>
        <w:pStyle w:val="ListParagraph"/>
        <w:numPr>
          <w:ilvl w:val="0"/>
          <w:numId w:val="2"/>
        </w:numPr>
        <w:spacing w:after="80"/>
      </w:pPr>
      <w:r>
        <w:rPr>
          <w:rFonts w:ascii="Calibri" w:cs="Calibri" w:eastAsia="Calibri" w:hAnsi="Calibri"/>
          <w:sz w:val="22"/>
          <w:szCs w:val="22"/>
        </w:rPr>
        <w:t xml:space="preserve">421 responses trigger the cooldown and are classified unknown/antispam_block, not retried immediately.</w:t>
      </w:r>
    </w:p>
    <w:p>
      <w:pPr>
        <w:pStyle w:val="Heading1"/>
        <w:spacing w:after="140" w:before="280"/>
      </w:pPr>
      <w:r>
        <w:rPr>
          <w:rFonts w:ascii="Calibri" w:cs="Calibri" w:eastAsia="Calibri" w:hAnsi="Calibri"/>
          <w:b/>
          <w:bCs/>
          <w:color w:val="1F4E79"/>
          <w:sz w:val="30"/>
          <w:szCs w:val="30"/>
        </w:rPr>
        <w:t xml:space="preserve">Issue 3 — Bulk endpoint runs inline in the HTTP request (CRITICAL)</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alibri" w:cs="Calibri" w:eastAsia="Calibri" w:hAnsi="Calibri"/>
          <w:sz w:val="22"/>
          <w:szCs w:val="22"/>
        </w:rPr>
        <w:t xml:space="preserve">The bulk view creates a </w:t>
      </w:r>
      <w:r>
        <w:rPr>
          <w:rFonts w:ascii="Consolas" w:cs="Consolas" w:eastAsia="Consolas" w:hAnsi="Consolas"/>
          <w:sz w:val="20"/>
          <w:szCs w:val="20"/>
        </w:rPr>
        <w:t xml:space="preserve">BulkValidationJob</w:t>
      </w:r>
      <w:r>
        <w:rPr>
          <w:rFonts w:ascii="Calibri" w:cs="Calibri" w:eastAsia="Calibri" w:hAnsi="Calibri"/>
          <w:sz w:val="22"/>
          <w:szCs w:val="22"/>
        </w:rPr>
        <w:t xml:space="preserve"> and then processes it with a ThreadPoolExecutor </w:t>
      </w:r>
      <w:r>
        <w:rPr>
          <w:rFonts w:ascii="Calibri" w:cs="Calibri" w:eastAsia="Calibri" w:hAnsi="Calibri"/>
          <w:b/>
          <w:bCs/>
          <w:sz w:val="22"/>
          <w:szCs w:val="22"/>
        </w:rPr>
        <w:t xml:space="preserve">inside the request/response cycle</w:t>
      </w:r>
      <w:r>
        <w:rPr>
          <w:rFonts w:ascii="Calibri" w:cs="Calibri" w:eastAsia="Calibri" w:hAnsi="Calibri"/>
          <w:sz w:val="22"/>
          <w:szCs w:val="22"/>
        </w:rPr>
        <w:t xml:space="preserve"> (the comment says "no Celery dependency"). A large job ties up a gunicorn worker for minutes, dies on gateway timeout or deploy, and leaves the job stuck in processing.</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The view must only: validate input, check credits, create the job row, enqueue </w:t>
      </w:r>
      <w:r>
        <w:rPr>
          <w:rFonts w:ascii="Consolas" w:cs="Consolas" w:eastAsia="Consolas" w:hAnsi="Consolas"/>
          <w:sz w:val="20"/>
          <w:szCs w:val="20"/>
        </w:rPr>
        <w:t xml:space="preserve">bulk_validate_emails_task.delay(job.id)</w:t>
      </w:r>
      <w:r>
        <w:rPr>
          <w:rFonts w:ascii="Calibri" w:cs="Calibri" w:eastAsia="Calibri" w:hAnsi="Calibri"/>
          <w:sz w:val="22"/>
          <w:szCs w:val="22"/>
        </w:rPr>
        <w:t xml:space="preserve">, and return 202 with the job ID immediately.</w:t>
      </w:r>
    </w:p>
    <w:p>
      <w:pPr>
        <w:pStyle w:val="ListParagraph"/>
        <w:numPr>
          <w:ilvl w:val="0"/>
          <w:numId w:val="2"/>
        </w:numPr>
        <w:spacing w:after="80"/>
      </w:pPr>
      <w:r>
        <w:rPr>
          <w:rFonts w:ascii="Calibri" w:cs="Calibri" w:eastAsia="Calibri" w:hAnsi="Calibri"/>
          <w:sz w:val="22"/>
          <w:szCs w:val="22"/>
        </w:rPr>
        <w:t xml:space="preserve">All processing moves into the existing Celery task. Chunk the list (e.g. groups of 100) and update </w:t>
      </w:r>
      <w:r>
        <w:rPr>
          <w:rFonts w:ascii="Consolas" w:cs="Consolas" w:eastAsia="Consolas" w:hAnsi="Consolas"/>
          <w:sz w:val="20"/>
          <w:szCs w:val="20"/>
        </w:rPr>
        <w:t xml:space="preserve">progress</w:t>
      </w:r>
      <w:r>
        <w:rPr>
          <w:rFonts w:ascii="Calibri" w:cs="Calibri" w:eastAsia="Calibri" w:hAnsi="Calibri"/>
          <w:sz w:val="22"/>
          <w:szCs w:val="22"/>
        </w:rPr>
        <w:t xml:space="preserve"> and </w:t>
      </w:r>
      <w:r>
        <w:rPr>
          <w:rFonts w:ascii="Consolas" w:cs="Consolas" w:eastAsia="Consolas" w:hAnsi="Consolas"/>
          <w:sz w:val="20"/>
          <w:szCs w:val="20"/>
        </w:rPr>
        <w:t xml:space="preserve">total_processed</w:t>
      </w:r>
      <w:r>
        <w:rPr>
          <w:rFonts w:ascii="Calibri" w:cs="Calibri" w:eastAsia="Calibri" w:hAnsi="Calibri"/>
          <w:sz w:val="22"/>
          <w:szCs w:val="22"/>
        </w:rPr>
        <w:t xml:space="preserve"> as chunks complete so the status endpoint shows real progress.</w:t>
      </w:r>
    </w:p>
    <w:p>
      <w:pPr>
        <w:pStyle w:val="ListParagraph"/>
        <w:numPr>
          <w:ilvl w:val="0"/>
          <w:numId w:val="2"/>
        </w:numPr>
        <w:spacing w:after="80"/>
      </w:pPr>
      <w:r>
        <w:rPr>
          <w:rFonts w:ascii="Calibri" w:cs="Calibri" w:eastAsia="Calibri" w:hAnsi="Calibri"/>
          <w:sz w:val="22"/>
          <w:szCs w:val="22"/>
        </w:rPr>
        <w:t xml:space="preserve">Make the task idempotent and resumable: skip addresses that already have a completed EmailValidation row for this job, so a worker restart does not double-charge credits or re-probe.</w:t>
      </w:r>
    </w:p>
    <w:p>
      <w:pPr>
        <w:pStyle w:val="ListParagraph"/>
        <w:numPr>
          <w:ilvl w:val="0"/>
          <w:numId w:val="2"/>
        </w:numPr>
        <w:spacing w:after="80"/>
      </w:pPr>
      <w:r>
        <w:rPr>
          <w:rFonts w:ascii="Calibri" w:cs="Calibri" w:eastAsia="Calibri" w:hAnsi="Calibri"/>
          <w:sz w:val="22"/>
          <w:szCs w:val="22"/>
        </w:rPr>
        <w:t xml:space="preserve">Consume credits per processed address (or reserve upfront and refund unknowns — pick one and document it), never before processing starts and never twice.</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Bulk request for 5,000 addresses returns in under 500 ms with a job ID.</w:t>
      </w:r>
    </w:p>
    <w:p>
      <w:pPr>
        <w:pStyle w:val="ListParagraph"/>
        <w:numPr>
          <w:ilvl w:val="0"/>
          <w:numId w:val="2"/>
        </w:numPr>
        <w:spacing w:after="80"/>
      </w:pPr>
      <w:r>
        <w:rPr>
          <w:rFonts w:ascii="Calibri" w:cs="Calibri" w:eastAsia="Calibri" w:hAnsi="Calibri"/>
          <w:sz w:val="22"/>
          <w:szCs w:val="22"/>
        </w:rPr>
        <w:t xml:space="preserve">Killing and restarting the Celery worker mid-job completes the job without duplicate rows or duplicate credit consumption.</w:t>
      </w:r>
    </w:p>
    <w:p>
      <w:pPr>
        <w:pStyle w:val="Heading1"/>
        <w:spacing w:after="140" w:before="280"/>
      </w:pPr>
      <w:r>
        <w:rPr>
          <w:rFonts w:ascii="Calibri" w:cs="Calibri" w:eastAsia="Calibri" w:hAnsi="Calibri"/>
          <w:b/>
          <w:bCs/>
          <w:color w:val="1F4E79"/>
          <w:sz w:val="30"/>
          <w:szCs w:val="30"/>
        </w:rPr>
        <w:t xml:space="preserve">Issue 4 — Disposable-domain list is 534 domains (HIGH)</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alibri" w:cs="Calibri" w:eastAsia="Calibri" w:hAnsi="Calibri"/>
          <w:sz w:val="22"/>
          <w:szCs w:val="22"/>
        </w:rPr>
        <w:t xml:space="preserve">Real disposable coverage requires ~100k+ domains; DEA services rotate domains weekly specifically to evade small lists. At 534 entries the disposable check is mostly decorative.</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Add a management command </w:t>
      </w:r>
      <w:r>
        <w:rPr>
          <w:rFonts w:ascii="Consolas" w:cs="Consolas" w:eastAsia="Consolas" w:hAnsi="Consolas"/>
          <w:sz w:val="20"/>
          <w:szCs w:val="20"/>
        </w:rPr>
        <w:t xml:space="preserve">update_disposable_domains</w:t>
      </w:r>
      <w:r>
        <w:rPr>
          <w:rFonts w:ascii="Calibri" w:cs="Calibri" w:eastAsia="Calibri" w:hAnsi="Calibri"/>
          <w:sz w:val="22"/>
          <w:szCs w:val="22"/>
        </w:rPr>
        <w:t xml:space="preserve"> that downloads the </w:t>
      </w:r>
      <w:r>
        <w:rPr>
          <w:rFonts w:ascii="Consolas" w:cs="Consolas" w:eastAsia="Consolas" w:hAnsi="Consolas"/>
          <w:sz w:val="20"/>
          <w:szCs w:val="20"/>
        </w:rPr>
        <w:t xml:space="preserve">disposable-email-domains</w:t>
      </w:r>
      <w:r>
        <w:rPr>
          <w:rFonts w:ascii="Calibri" w:cs="Calibri" w:eastAsia="Calibri" w:hAnsi="Calibri"/>
          <w:sz w:val="22"/>
          <w:szCs w:val="22"/>
        </w:rPr>
        <w:t xml:space="preserve"> list (the widely used GitHub dataset) plus any configured extra feeds, merges and de-duplicates them with the bundled baseline, and writes to the path in </w:t>
      </w:r>
      <w:r>
        <w:rPr>
          <w:rFonts w:ascii="Consolas" w:cs="Consolas" w:eastAsia="Consolas" w:hAnsi="Consolas"/>
          <w:sz w:val="20"/>
          <w:szCs w:val="20"/>
        </w:rPr>
        <w:t xml:space="preserve">VALIDATION_DISPOSABLE_DOMAINS_FILE</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Schedule it weekly via Celery beat. On download failure, keep the previous file and log a warning — never ship an empty list.</w:t>
      </w:r>
    </w:p>
    <w:p>
      <w:pPr>
        <w:pStyle w:val="ListParagraph"/>
        <w:numPr>
          <w:ilvl w:val="0"/>
          <w:numId w:val="2"/>
        </w:numPr>
        <w:spacing w:after="80"/>
      </w:pPr>
      <w:r>
        <w:rPr>
          <w:rFonts w:ascii="Calibri" w:cs="Calibri" w:eastAsia="Calibri" w:hAnsi="Calibri"/>
          <w:sz w:val="22"/>
          <w:szCs w:val="22"/>
        </w:rPr>
        <w:t xml:space="preserve">Call </w:t>
      </w:r>
      <w:r>
        <w:rPr>
          <w:rFonts w:ascii="Consolas" w:cs="Consolas" w:eastAsia="Consolas" w:hAnsi="Consolas"/>
          <w:sz w:val="20"/>
          <w:szCs w:val="20"/>
        </w:rPr>
        <w:t xml:space="preserve">load_disposable_domains(force=True)</w:t>
      </w:r>
      <w:r>
        <w:rPr>
          <w:rFonts w:ascii="Calibri" w:cs="Calibri" w:eastAsia="Calibri" w:hAnsi="Calibri"/>
          <w:sz w:val="22"/>
          <w:szCs w:val="22"/>
        </w:rPr>
        <w:t xml:space="preserve"> after a successful refresh, and make workers reload periodically (or key the cache on the file's mtime).</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Loaded set exceeds 100,000 domains after first refresh; refresh is observable in logs; a known disposable domain (e.g. a current mailinator alias) classifies as do_not_mail/disposable.</w:t>
      </w:r>
    </w:p>
    <w:p>
      <w:pPr>
        <w:pStyle w:val="Heading1"/>
        <w:spacing w:after="140" w:before="280"/>
      </w:pPr>
      <w:r>
        <w:rPr>
          <w:rFonts w:ascii="Calibri" w:cs="Calibri" w:eastAsia="Calibri" w:hAnsi="Calibri"/>
          <w:b/>
          <w:bCs/>
          <w:color w:val="1F4E79"/>
          <w:sz w:val="30"/>
          <w:szCs w:val="30"/>
        </w:rPr>
        <w:t xml:space="preserve">Issue 5 — Spam-trap detection is keyword theater + status enum inconsistency (HIGH)</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alibri" w:cs="Calibri" w:eastAsia="Calibri" w:hAnsi="Calibri"/>
          <w:sz w:val="22"/>
          <w:szCs w:val="22"/>
        </w:rPr>
        <w:t xml:space="preserve">Detection is a whole-word regex for terms like "spam" and "trap" in the domain. Real spam traps do not name themselves; this flags legitimate services (mailtrap.io) and misses every actual trap.</w:t>
      </w:r>
    </w:p>
    <w:p>
      <w:pPr>
        <w:pStyle w:val="ListParagraph"/>
        <w:numPr>
          <w:ilvl w:val="0"/>
          <w:numId w:val="2"/>
        </w:numPr>
        <w:spacing w:after="80"/>
      </w:pPr>
      <w:r>
        <w:rPr>
          <w:rFonts w:ascii="Calibri" w:cs="Calibri" w:eastAsia="Calibri" w:hAnsi="Calibri"/>
          <w:sz w:val="22"/>
          <w:szCs w:val="22"/>
        </w:rPr>
        <w:t xml:space="preserve">It also emits a sixth top-level status, </w:t>
      </w:r>
      <w:r>
        <w:rPr>
          <w:rFonts w:ascii="Consolas" w:cs="Consolas" w:eastAsia="Consolas" w:hAnsi="Consolas"/>
          <w:sz w:val="20"/>
          <w:szCs w:val="20"/>
        </w:rPr>
        <w:t xml:space="preserve">spamtrap</w:t>
      </w:r>
      <w:r>
        <w:rPr>
          <w:rFonts w:ascii="Calibri" w:cs="Calibri" w:eastAsia="Calibri" w:hAnsi="Calibri"/>
          <w:sz w:val="22"/>
          <w:szCs w:val="22"/>
        </w:rPr>
        <w:t xml:space="preserve">, breaking the agreed five-status contract, and the enum mixes conventions: </w:t>
      </w:r>
      <w:r>
        <w:rPr>
          <w:rFonts w:ascii="Consolas" w:cs="Consolas" w:eastAsia="Consolas" w:hAnsi="Consolas"/>
          <w:sz w:val="20"/>
          <w:szCs w:val="20"/>
        </w:rPr>
        <w:t xml:space="preserve">catch-all</w:t>
      </w:r>
      <w:r>
        <w:rPr>
          <w:rFonts w:ascii="Calibri" w:cs="Calibri" w:eastAsia="Calibri" w:hAnsi="Calibri"/>
          <w:sz w:val="22"/>
          <w:szCs w:val="22"/>
        </w:rPr>
        <w:t xml:space="preserve"> (hyphen) vs </w:t>
      </w:r>
      <w:r>
        <w:rPr>
          <w:rFonts w:ascii="Consolas" w:cs="Consolas" w:eastAsia="Consolas" w:hAnsi="Consolas"/>
          <w:sz w:val="20"/>
          <w:szCs w:val="20"/>
        </w:rPr>
        <w:t xml:space="preserve">do_not_mail</w:t>
      </w:r>
      <w:r>
        <w:rPr>
          <w:rFonts w:ascii="Calibri" w:cs="Calibri" w:eastAsia="Calibri" w:hAnsi="Calibri"/>
          <w:sz w:val="22"/>
          <w:szCs w:val="22"/>
        </w:rPr>
        <w:t xml:space="preserve"> (underscore).</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Normalize the status enum to exactly five values with one convention: </w:t>
      </w:r>
      <w:r>
        <w:rPr>
          <w:rFonts w:ascii="Consolas" w:cs="Consolas" w:eastAsia="Consolas" w:hAnsi="Consolas"/>
          <w:sz w:val="20"/>
          <w:szCs w:val="20"/>
        </w:rPr>
        <w:t xml:space="preserve">valid, invalid, catch_all, unknown, do_not_mail</w:t>
      </w:r>
      <w:r>
        <w:rPr>
          <w:rFonts w:ascii="Calibri" w:cs="Calibri" w:eastAsia="Calibri" w:hAnsi="Calibri"/>
          <w:sz w:val="22"/>
          <w:szCs w:val="22"/>
        </w:rPr>
        <w:t xml:space="preserve">. Update </w:t>
      </w:r>
      <w:r>
        <w:rPr>
          <w:rFonts w:ascii="Consolas" w:cs="Consolas" w:eastAsia="Consolas" w:hAnsi="Consolas"/>
          <w:sz w:val="20"/>
          <w:szCs w:val="20"/>
        </w:rPr>
        <w:t xml:space="preserve">_classify</w:t>
      </w:r>
      <w:r>
        <w:rPr>
          <w:rFonts w:ascii="Calibri" w:cs="Calibri" w:eastAsia="Calibri" w:hAnsi="Calibri"/>
          <w:sz w:val="22"/>
          <w:szCs w:val="22"/>
        </w:rPr>
        <w:t xml:space="preserve">, the ceilings map, the verdict map, serializers, and any frontend/SDK references. Provide a compatibility note in the changelog app.</w:t>
      </w:r>
    </w:p>
    <w:p>
      <w:pPr>
        <w:pStyle w:val="ListParagraph"/>
        <w:numPr>
          <w:ilvl w:val="0"/>
          <w:numId w:val="2"/>
        </w:numPr>
        <w:spacing w:after="80"/>
      </w:pPr>
      <w:r>
        <w:rPr>
          <w:rFonts w:ascii="Calibri" w:cs="Calibri" w:eastAsia="Calibri" w:hAnsi="Calibri"/>
          <w:sz w:val="22"/>
          <w:szCs w:val="22"/>
        </w:rPr>
        <w:t xml:space="preserve">Fold spam-trap into </w:t>
      </w:r>
      <w:r>
        <w:rPr>
          <w:rFonts w:ascii="Consolas" w:cs="Consolas" w:eastAsia="Consolas" w:hAnsi="Consolas"/>
          <w:sz w:val="20"/>
          <w:szCs w:val="20"/>
        </w:rPr>
        <w:t xml:space="preserve">do_not_mail</w:t>
      </w:r>
      <w:r>
        <w:rPr>
          <w:rFonts w:ascii="Calibri" w:cs="Calibri" w:eastAsia="Calibri" w:hAnsi="Calibri"/>
          <w:sz w:val="22"/>
          <w:szCs w:val="22"/>
        </w:rPr>
        <w:t xml:space="preserve"> with </w:t>
      </w:r>
      <w:r>
        <w:rPr>
          <w:rFonts w:ascii="Consolas" w:cs="Consolas" w:eastAsia="Consolas" w:hAnsi="Consolas"/>
          <w:sz w:val="20"/>
          <w:szCs w:val="20"/>
        </w:rPr>
        <w:t xml:space="preserve">sub_status=spamtrap_detected</w:t>
      </w:r>
      <w:r>
        <w:rPr>
          <w:rFonts w:ascii="Calibri" w:cs="Calibri" w:eastAsia="Calibri" w:hAnsi="Calibri"/>
          <w:sz w:val="22"/>
          <w:szCs w:val="22"/>
        </w:rPr>
        <w:t xml:space="preserve"> — matching the ZeroBounce convention developers already know.</w:t>
      </w:r>
    </w:p>
    <w:p>
      <w:pPr>
        <w:pStyle w:val="ListParagraph"/>
        <w:numPr>
          <w:ilvl w:val="0"/>
          <w:numId w:val="2"/>
        </w:numPr>
        <w:spacing w:after="80"/>
      </w:pPr>
      <w:r>
        <w:rPr>
          <w:rFonts w:ascii="Calibri" w:cs="Calibri" w:eastAsia="Calibri" w:hAnsi="Calibri"/>
          <w:sz w:val="22"/>
          <w:szCs w:val="22"/>
        </w:rPr>
        <w:t xml:space="preserve">Downgrade the keyword heuristic to a weak risk-score signal only (small deduction), not a classification trigger. Leave a clearly marked extension point for a future data-driven trap list.</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API never returns a status outside the five values; mailtrap.io-style domains are not classified as traps; tests cover the enum contract.</w:t>
      </w:r>
    </w:p>
    <w:p>
      <w:pPr>
        <w:pStyle w:val="Heading1"/>
        <w:spacing w:after="140" w:before="280"/>
      </w:pPr>
      <w:r>
        <w:rPr>
          <w:rFonts w:ascii="Calibri" w:cs="Calibri" w:eastAsia="Calibri" w:hAnsi="Calibri"/>
          <w:b/>
          <w:bCs/>
          <w:color w:val="1F4E79"/>
          <w:sz w:val="30"/>
          <w:szCs w:val="30"/>
        </w:rPr>
        <w:t xml:space="preserve">Issue 6 — SMTP circuit breaker state is per-process globals (MEDIUM)</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onsolas" w:cs="Consolas" w:eastAsia="Consolas" w:hAnsi="Consolas"/>
          <w:sz w:val="20"/>
          <w:szCs w:val="20"/>
        </w:rPr>
        <w:t xml:space="preserve">_smtp_egress_blocked_until</w:t>
      </w:r>
      <w:r>
        <w:rPr>
          <w:rFonts w:ascii="Calibri" w:cs="Calibri" w:eastAsia="Calibri" w:hAnsi="Calibri"/>
          <w:sz w:val="22"/>
          <w:szCs w:val="22"/>
        </w:rPr>
        <w:t xml:space="preserve"> and </w:t>
      </w:r>
      <w:r>
        <w:rPr>
          <w:rFonts w:ascii="Consolas" w:cs="Consolas" w:eastAsia="Consolas" w:hAnsi="Consolas"/>
          <w:sz w:val="20"/>
          <w:szCs w:val="20"/>
        </w:rPr>
        <w:t xml:space="preserve">_smtp_consecutive_failures</w:t>
      </w:r>
      <w:r>
        <w:rPr>
          <w:rFonts w:ascii="Calibri" w:cs="Calibri" w:eastAsia="Calibri" w:hAnsi="Calibri"/>
          <w:sz w:val="22"/>
          <w:szCs w:val="22"/>
        </w:rPr>
        <w:t xml:space="preserve"> are module-level globals. Every gunicorn and Celery worker process keeps its own copy, so each one independently burns full timeouts before tripping — the breaker barely works in production.</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Move breaker state to Redis via the Django cache: a failure counter (</w:t>
      </w:r>
      <w:r>
        <w:rPr>
          <w:rFonts w:ascii="Consolas" w:cs="Consolas" w:eastAsia="Consolas" w:hAnsi="Consolas"/>
          <w:sz w:val="20"/>
          <w:szCs w:val="20"/>
        </w:rPr>
        <w:t xml:space="preserve">INCR</w:t>
      </w:r>
      <w:r>
        <w:rPr>
          <w:rFonts w:ascii="Calibri" w:cs="Calibri" w:eastAsia="Calibri" w:hAnsi="Calibri"/>
          <w:sz w:val="22"/>
          <w:szCs w:val="22"/>
        </w:rPr>
        <w:t xml:space="preserve"> with TTL) and a block flag key with the block TTL. Keep the in-process values only as a fallback when Redis is unreachable.</w:t>
      </w:r>
    </w:p>
    <w:p>
      <w:pPr>
        <w:pStyle w:val="ListParagraph"/>
        <w:numPr>
          <w:ilvl w:val="0"/>
          <w:numId w:val="2"/>
        </w:numPr>
        <w:spacing w:after="80"/>
      </w:pPr>
      <w:r>
        <w:rPr>
          <w:rFonts w:ascii="Calibri" w:cs="Calibri" w:eastAsia="Calibri" w:hAnsi="Calibri"/>
          <w:sz w:val="22"/>
          <w:szCs w:val="22"/>
        </w:rPr>
        <w:t xml:space="preserve">Reset the shared counter on any successful connection, exactly as the current logic does locally.</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With two worker processes, three consecutive failures across them (combined) trip the breaker for both.</w:t>
      </w:r>
    </w:p>
    <w:p>
      <w:pPr>
        <w:pStyle w:val="Heading1"/>
        <w:spacing w:after="140" w:before="280"/>
      </w:pPr>
      <w:r>
        <w:rPr>
          <w:rFonts w:ascii="Calibri" w:cs="Calibri" w:eastAsia="Calibri" w:hAnsi="Calibri"/>
          <w:b/>
          <w:bCs/>
          <w:color w:val="1F4E79"/>
          <w:sz w:val="30"/>
          <w:szCs w:val="30"/>
        </w:rPr>
        <w:t xml:space="preserve">Issue 7 — Smaller correctness gaps (MEDIUM/LOW, batch together)</w:t>
      </w:r>
    </w:p>
    <w:p>
      <w:pPr>
        <w:pStyle w:val="ListParagraph"/>
        <w:numPr>
          <w:ilvl w:val="0"/>
          <w:numId w:val="2"/>
        </w:numPr>
        <w:spacing w:after="80"/>
      </w:pPr>
      <w:r>
        <w:rPr>
          <w:rFonts w:ascii="Calibri" w:cs="Calibri" w:eastAsia="Calibri" w:hAnsi="Calibri"/>
          <w:b/>
          <w:bCs/>
          <w:sz w:val="22"/>
          <w:szCs w:val="22"/>
        </w:rPr>
        <w:t xml:space="preserve">Null MX (RFC 7505): </w:t>
      </w:r>
      <w:r>
        <w:rPr>
          <w:rFonts w:ascii="Calibri" w:cs="Calibri" w:eastAsia="Calibri" w:hAnsi="Calibri"/>
          <w:sz w:val="22"/>
          <w:szCs w:val="22"/>
        </w:rPr>
        <w:t xml:space="preserve">in </w:t>
      </w:r>
      <w:r>
        <w:rPr>
          <w:rFonts w:ascii="Consolas" w:cs="Consolas" w:eastAsia="Consolas" w:hAnsi="Consolas"/>
          <w:sz w:val="20"/>
          <w:szCs w:val="20"/>
        </w:rPr>
        <w:t xml:space="preserve">check_dns_mx</w:t>
      </w:r>
      <w:r>
        <w:rPr>
          <w:rFonts w:ascii="Calibri" w:cs="Calibri" w:eastAsia="Calibri" w:hAnsi="Calibri"/>
          <w:sz w:val="22"/>
          <w:szCs w:val="22"/>
        </w:rPr>
        <w:t xml:space="preserve">, detect an MX record of </w:t>
      </w:r>
      <w:r>
        <w:rPr>
          <w:rFonts w:ascii="Consolas" w:cs="Consolas" w:eastAsia="Consolas" w:hAnsi="Consolas"/>
          <w:sz w:val="20"/>
          <w:szCs w:val="20"/>
        </w:rPr>
        <w:t xml:space="preserve">"."</w:t>
      </w:r>
      <w:r>
        <w:rPr>
          <w:rFonts w:ascii="Calibri" w:cs="Calibri" w:eastAsia="Calibri" w:hAnsi="Calibri"/>
          <w:sz w:val="22"/>
          <w:szCs w:val="22"/>
        </w:rPr>
        <w:t xml:space="preserve"> with preference 0 and classify immediately as </w:t>
      </w:r>
      <w:r>
        <w:rPr>
          <w:rFonts w:ascii="Consolas" w:cs="Consolas" w:eastAsia="Consolas" w:hAnsi="Consolas"/>
          <w:sz w:val="20"/>
          <w:szCs w:val="20"/>
        </w:rPr>
        <w:t xml:space="preserve">invalid / does_not_accept_mail</w:t>
      </w:r>
      <w:r>
        <w:rPr>
          <w:rFonts w:ascii="Calibri" w:cs="Calibri" w:eastAsia="Calibri" w:hAnsi="Calibri"/>
          <w:sz w:val="22"/>
          <w:szCs w:val="22"/>
        </w:rPr>
        <w:t xml:space="preserve"> — skip SMTP entirely. Easy definitive win.</w:t>
      </w:r>
    </w:p>
    <w:p>
      <w:pPr>
        <w:pStyle w:val="ListParagraph"/>
        <w:numPr>
          <w:ilvl w:val="0"/>
          <w:numId w:val="2"/>
        </w:numPr>
        <w:spacing w:after="80"/>
      </w:pPr>
      <w:r>
        <w:rPr>
          <w:rFonts w:ascii="Calibri" w:cs="Calibri" w:eastAsia="Calibri" w:hAnsi="Calibri"/>
          <w:b/>
          <w:bCs/>
          <w:sz w:val="22"/>
          <w:szCs w:val="22"/>
        </w:rPr>
        <w:t xml:space="preserve">Typo suggestions: </w:t>
      </w:r>
      <w:r>
        <w:rPr>
          <w:rFonts w:ascii="Calibri" w:cs="Calibri" w:eastAsia="Calibri" w:hAnsi="Calibri"/>
          <w:sz w:val="22"/>
          <w:szCs w:val="22"/>
        </w:rPr>
        <w:t xml:space="preserve">replace the 9 hardcoded domains with Damerau-Levenshtein distance ≤ 2 against a bundled top-200 consumer-domain list, plus the existing TLD fixes (.con/.cmo/.co for known mail domains). Never auto-correct — suggest only.</w:t>
      </w:r>
    </w:p>
    <w:p>
      <w:pPr>
        <w:pStyle w:val="ListParagraph"/>
        <w:numPr>
          <w:ilvl w:val="0"/>
          <w:numId w:val="2"/>
        </w:numPr>
        <w:spacing w:after="80"/>
      </w:pPr>
      <w:r>
        <w:rPr>
          <w:rFonts w:ascii="Calibri" w:cs="Calibri" w:eastAsia="Calibri" w:hAnsi="Calibri"/>
          <w:b/>
          <w:bCs/>
          <w:sz w:val="22"/>
          <w:szCs w:val="22"/>
        </w:rPr>
        <w:t xml:space="preserve">Cache TTLs: </w:t>
      </w:r>
      <w:r>
        <w:rPr>
          <w:rFonts w:ascii="Calibri" w:cs="Calibri" w:eastAsia="Calibri" w:hAnsi="Calibri"/>
          <w:sz w:val="22"/>
          <w:szCs w:val="22"/>
        </w:rPr>
        <w:t xml:space="preserve">replace the single 5-minute TTL with per-kind TTLs: DNS/MX 6h, domain reputation 24h, catch-all 24h, negative DNS (NXDOMAIN) 1h. Keep them in settings.</w:t>
      </w:r>
    </w:p>
    <w:p>
      <w:pPr>
        <w:pStyle w:val="ListParagraph"/>
        <w:numPr>
          <w:ilvl w:val="0"/>
          <w:numId w:val="2"/>
        </w:numPr>
        <w:spacing w:after="80"/>
      </w:pPr>
      <w:r>
        <w:rPr>
          <w:rFonts w:ascii="Calibri" w:cs="Calibri" w:eastAsia="Calibri" w:hAnsi="Calibri"/>
          <w:b/>
          <w:bCs/>
          <w:sz w:val="22"/>
          <w:szCs w:val="22"/>
        </w:rPr>
        <w:t xml:space="preserve">Greylist retry: </w:t>
      </w:r>
      <w:r>
        <w:rPr>
          <w:rFonts w:ascii="Calibri" w:cs="Calibri" w:eastAsia="Calibri" w:hAnsi="Calibri"/>
          <w:sz w:val="22"/>
          <w:szCs w:val="22"/>
        </w:rPr>
        <w:t xml:space="preserve">when a probe returns 450 in the deep path, schedule one automatic re-probe after 10 minutes (Celery countdown), maximum 2 retries, before finalizing as unknown/greylisted.</w:t>
      </w:r>
    </w:p>
    <w:p>
      <w:pPr>
        <w:pStyle w:val="ListParagraph"/>
        <w:numPr>
          <w:ilvl w:val="0"/>
          <w:numId w:val="2"/>
        </w:numPr>
        <w:spacing w:after="80"/>
      </w:pPr>
      <w:r>
        <w:rPr>
          <w:rFonts w:ascii="Calibri" w:cs="Calibri" w:eastAsia="Calibri" w:hAnsi="Calibri"/>
          <w:b/>
          <w:bCs/>
          <w:sz w:val="22"/>
          <w:szCs w:val="22"/>
        </w:rPr>
        <w:t xml:space="preserve">MX fallback breadth: </w:t>
      </w:r>
      <w:r>
        <w:rPr>
          <w:rFonts w:ascii="Calibri" w:cs="Calibri" w:eastAsia="Calibri" w:hAnsi="Calibri"/>
          <w:sz w:val="22"/>
          <w:szCs w:val="22"/>
        </w:rPr>
        <w:t xml:space="preserve">try up to 3 MX hosts (currently 2) but only when earlier hosts failed to connect — never re-probe a host that answered definitively.</w:t>
      </w:r>
    </w:p>
    <w:p>
      <w:pPr>
        <w:pStyle w:val="Heading1"/>
        <w:spacing w:after="140" w:before="280"/>
      </w:pPr>
      <w:r>
        <w:rPr>
          <w:rFonts w:ascii="Calibri" w:cs="Calibri" w:eastAsia="Calibri" w:hAnsi="Calibri"/>
          <w:b/>
          <w:bCs/>
          <w:color w:val="1F4E79"/>
          <w:sz w:val="30"/>
          <w:szCs w:val="30"/>
        </w:rPr>
        <w:t xml:space="preserve">Issue 8 — Inconsistent API error formats leak raw DRF responses (HIGH)</w:t>
      </w:r>
    </w:p>
    <w:p>
      <w:pPr>
        <w:pStyle w:val="Heading2"/>
        <w:spacing w:after="100" w:before="220"/>
      </w:pPr>
      <w:r>
        <w:rPr>
          <w:rFonts w:ascii="Calibri" w:cs="Calibri" w:eastAsia="Calibri" w:hAnsi="Calibri"/>
          <w:b/>
          <w:bCs/>
          <w:color w:val="1F4E79"/>
          <w:sz w:val="25"/>
          <w:szCs w:val="25"/>
        </w:rPr>
        <w:t xml:space="preserve">Problem</w:t>
      </w:r>
    </w:p>
    <w:p>
      <w:pPr>
        <w:pStyle w:val="ListParagraph"/>
        <w:numPr>
          <w:ilvl w:val="0"/>
          <w:numId w:val="2"/>
        </w:numPr>
        <w:spacing w:after="80"/>
      </w:pPr>
      <w:r>
        <w:rPr>
          <w:rFonts w:ascii="Calibri" w:cs="Calibri" w:eastAsia="Calibri" w:hAnsi="Calibri"/>
          <w:sz w:val="22"/>
          <w:szCs w:val="22"/>
        </w:rPr>
        <w:t xml:space="preserve">Validation errors return DRF's raw default shape (e.g. </w:t>
      </w:r>
      <w:r>
        <w:rPr>
          <w:rFonts w:ascii="Consolas" w:cs="Consolas" w:eastAsia="Consolas" w:hAnsi="Consolas"/>
          <w:sz w:val="20"/>
          <w:szCs w:val="20"/>
        </w:rPr>
        <w:t xml:space="preserve">{"email": ["This field is required."]}</w:t>
      </w:r>
      <w:r>
        <w:rPr>
          <w:rFonts w:ascii="Calibri" w:cs="Calibri" w:eastAsia="Calibri" w:hAnsi="Calibri"/>
          <w:sz w:val="22"/>
          <w:szCs w:val="22"/>
        </w:rPr>
        <w:t xml:space="preserve">) with no error code, because </w:t>
      </w:r>
      <w:r>
        <w:rPr>
          <w:rFonts w:ascii="Consolas" w:cs="Consolas" w:eastAsia="Consolas" w:hAnsi="Consolas"/>
          <w:sz w:val="20"/>
          <w:szCs w:val="20"/>
        </w:rPr>
        <w:t xml:space="preserve">backend/exception_handlers.py</w:t>
      </w:r>
      <w:r>
        <w:rPr>
          <w:rFonts w:ascii="Calibri" w:cs="Calibri" w:eastAsia="Calibri" w:hAnsi="Calibri"/>
          <w:sz w:val="22"/>
          <w:szCs w:val="22"/>
        </w:rPr>
        <w:t xml:space="preserve"> only customizes Throttled and lets every other exception fall through.</w:t>
      </w:r>
    </w:p>
    <w:p>
      <w:pPr>
        <w:pStyle w:val="ListParagraph"/>
        <w:numPr>
          <w:ilvl w:val="0"/>
          <w:numId w:val="2"/>
        </w:numPr>
        <w:spacing w:after="80"/>
      </w:pPr>
      <w:r>
        <w:rPr>
          <w:rFonts w:ascii="Calibri" w:cs="Calibri" w:eastAsia="Calibri" w:hAnsi="Calibri"/>
          <w:sz w:val="22"/>
          <w:szCs w:val="22"/>
        </w:rPr>
        <w:t xml:space="preserve">Views also return hand-built error payloads directly (e.g. the insufficient-credits </w:t>
      </w:r>
      <w:r>
        <w:rPr>
          <w:rFonts w:ascii="Consolas" w:cs="Consolas" w:eastAsia="Consolas" w:hAnsi="Consolas"/>
          <w:sz w:val="20"/>
          <w:szCs w:val="20"/>
        </w:rPr>
        <w:t xml:space="preserve">Response({"error": ...}, 402)</w:t>
      </w:r>
      <w:r>
        <w:rPr>
          <w:rFonts w:ascii="Calibri" w:cs="Calibri" w:eastAsia="Calibri" w:hAnsi="Calibri"/>
          <w:sz w:val="22"/>
          <w:szCs w:val="22"/>
        </w:rPr>
        <w:t xml:space="preserve"> in the validation views), so the API currently has at least three different error formats. Clients cannot branch reliably, and unhandled exceptions risk leaking internals.</w:t>
      </w:r>
    </w:p>
    <w:p>
      <w:pPr>
        <w:pStyle w:val="Heading2"/>
        <w:spacing w:after="100" w:before="220"/>
      </w:pPr>
      <w:r>
        <w:rPr>
          <w:rFonts w:ascii="Calibri" w:cs="Calibri" w:eastAsia="Calibri" w:hAnsi="Calibri"/>
          <w:b/>
          <w:bCs/>
          <w:color w:val="1F4E79"/>
          <w:sz w:val="25"/>
          <w:szCs w:val="25"/>
        </w:rPr>
        <w:t xml:space="preserve">Required fix</w:t>
      </w:r>
    </w:p>
    <w:p>
      <w:pPr>
        <w:pStyle w:val="ListParagraph"/>
        <w:numPr>
          <w:ilvl w:val="0"/>
          <w:numId w:val="2"/>
        </w:numPr>
        <w:spacing w:after="80"/>
      </w:pPr>
      <w:r>
        <w:rPr>
          <w:rFonts w:ascii="Calibri" w:cs="Calibri" w:eastAsia="Calibri" w:hAnsi="Calibri"/>
          <w:sz w:val="22"/>
          <w:szCs w:val="22"/>
        </w:rPr>
        <w:t xml:space="preserve">Extend </w:t>
      </w:r>
      <w:r>
        <w:rPr>
          <w:rFonts w:ascii="Consolas" w:cs="Consolas" w:eastAsia="Consolas" w:hAnsi="Consolas"/>
          <w:sz w:val="20"/>
          <w:szCs w:val="20"/>
        </w:rPr>
        <w:t xml:space="preserve">custom_exception_handler</w:t>
      </w:r>
      <w:r>
        <w:rPr>
          <w:rFonts w:ascii="Calibri" w:cs="Calibri" w:eastAsia="Calibri" w:hAnsi="Calibri"/>
          <w:sz w:val="22"/>
          <w:szCs w:val="22"/>
        </w:rPr>
        <w:t xml:space="preserve"> so every API error returns one envelope: </w:t>
      </w:r>
      <w:r>
        <w:rPr>
          <w:rFonts w:ascii="Consolas" w:cs="Consolas" w:eastAsia="Consolas" w:hAnsi="Consolas"/>
          <w:sz w:val="20"/>
          <w:szCs w:val="20"/>
        </w:rPr>
        <w:t xml:space="preserve">{"success": false, "error": {"code": "...", "message": "...", "details": [{"field": "...", "issue": "..."}]}}</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Map exception classes to stable machine-readable codes: </w:t>
      </w:r>
      <w:r>
        <w:rPr>
          <w:rFonts w:ascii="Consolas" w:cs="Consolas" w:eastAsia="Consolas" w:hAnsi="Consolas"/>
          <w:sz w:val="20"/>
          <w:szCs w:val="20"/>
        </w:rPr>
        <w:t xml:space="preserve">validation_error, authentication_required, invalid_credentials, permission_denied, not_found, rate_limit_exceeded, insufficient_credits, internal_error</w:t>
      </w:r>
      <w:r>
        <w:rPr>
          <w:rFonts w:ascii="Calibri" w:cs="Calibri" w:eastAsia="Calibri" w:hAnsi="Calibri"/>
          <w:sz w:val="22"/>
          <w:szCs w:val="22"/>
        </w:rPr>
        <w:t xml:space="preserve">. Fall back to </w:t>
      </w:r>
      <w:r>
        <w:rPr>
          <w:rFonts w:ascii="Consolas" w:cs="Consolas" w:eastAsia="Consolas" w:hAnsi="Consolas"/>
          <w:sz w:val="20"/>
          <w:szCs w:val="20"/>
        </w:rPr>
        <w:t xml:space="preserve">api_error</w:t>
      </w:r>
      <w:r>
        <w:rPr>
          <w:rFonts w:ascii="Calibri" w:cs="Calibri" w:eastAsia="Calibri" w:hAnsi="Calibri"/>
          <w:sz w:val="22"/>
          <w:szCs w:val="22"/>
        </w:rPr>
        <w:t xml:space="preserve"> for anything unmapped.</w:t>
      </w:r>
    </w:p>
    <w:p>
      <w:pPr>
        <w:pStyle w:val="ListParagraph"/>
        <w:numPr>
          <w:ilvl w:val="0"/>
          <w:numId w:val="2"/>
        </w:numPr>
        <w:spacing w:after="80"/>
      </w:pPr>
      <w:r>
        <w:rPr>
          <w:rFonts w:ascii="Calibri" w:cs="Calibri" w:eastAsia="Calibri" w:hAnsi="Calibri"/>
          <w:sz w:val="22"/>
          <w:szCs w:val="22"/>
        </w:rPr>
        <w:t xml:space="preserve">Flatten DRF's nested error detail (dicts, lists, nested serializers) into the details array with dotted field paths (e.g. </w:t>
      </w:r>
      <w:r>
        <w:rPr>
          <w:rFonts w:ascii="Consolas" w:cs="Consolas" w:eastAsia="Consolas" w:hAnsi="Consolas"/>
          <w:sz w:val="20"/>
          <w:szCs w:val="20"/>
        </w:rPr>
        <w:t xml:space="preserve">profile.email</w:t>
      </w:r>
      <w:r>
        <w:rPr>
          <w:rFonts w:ascii="Calibri" w:cs="Calibri" w:eastAsia="Calibri" w:hAnsi="Calibri"/>
          <w:sz w:val="22"/>
          <w:szCs w:val="22"/>
        </w:rPr>
        <w:t xml:space="preserve">). message is the first detail rendered as "field: issue", or the bare issue for non-field errors.</w:t>
      </w:r>
    </w:p>
    <w:p>
      <w:pPr>
        <w:pStyle w:val="ListParagraph"/>
        <w:numPr>
          <w:ilvl w:val="0"/>
          <w:numId w:val="2"/>
        </w:numPr>
        <w:spacing w:after="80"/>
      </w:pPr>
      <w:r>
        <w:rPr>
          <w:rFonts w:ascii="Calibri" w:cs="Calibri" w:eastAsia="Calibri" w:hAnsi="Calibri"/>
          <w:sz w:val="22"/>
          <w:szCs w:val="22"/>
        </w:rPr>
        <w:t xml:space="preserve">Replace all hand-built error Response(...) calls in views with custom APIException subclasses (e.g. </w:t>
      </w:r>
      <w:r>
        <w:rPr>
          <w:rFonts w:ascii="Consolas" w:cs="Consolas" w:eastAsia="Consolas" w:hAnsi="Consolas"/>
          <w:sz w:val="20"/>
          <w:szCs w:val="20"/>
        </w:rPr>
        <w:t xml:space="preserve">InsufficientCredits</w:t>
      </w:r>
      <w:r>
        <w:rPr>
          <w:rFonts w:ascii="Calibri" w:cs="Calibri" w:eastAsia="Calibri" w:hAnsi="Calibri"/>
          <w:sz w:val="22"/>
          <w:szCs w:val="22"/>
        </w:rPr>
        <w:t xml:space="preserve"> with </w:t>
      </w:r>
      <w:r>
        <w:rPr>
          <w:rFonts w:ascii="Consolas" w:cs="Consolas" w:eastAsia="Consolas" w:hAnsi="Consolas"/>
          <w:sz w:val="20"/>
          <w:szCs w:val="20"/>
        </w:rPr>
        <w:t xml:space="preserve">status_code = 402, default_code = "insufficient_credits"</w:t>
      </w:r>
      <w:r>
        <w:rPr>
          <w:rFonts w:ascii="Calibri" w:cs="Calibri" w:eastAsia="Calibri" w:hAnsi="Calibri"/>
          <w:sz w:val="22"/>
          <w:szCs w:val="22"/>
        </w:rPr>
        <w:t xml:space="preserve">) raised so they flow through the handler. Rework the existing Throttled block to emit the same envelope, keeping its plan/upgrade/retry_after fields inside </w:t>
      </w:r>
      <w:r>
        <w:rPr>
          <w:rFonts w:ascii="Consolas" w:cs="Consolas" w:eastAsia="Consolas" w:hAnsi="Consolas"/>
          <w:sz w:val="20"/>
          <w:szCs w:val="20"/>
        </w:rPr>
        <w:t xml:space="preserve">error.details</w:t>
      </w:r>
      <w:r>
        <w:rPr>
          <w:rFonts w:ascii="Calibri" w:cs="Calibri" w:eastAsia="Calibri" w:hAnsi="Calibri"/>
          <w:sz w:val="22"/>
          <w:szCs w:val="22"/>
        </w:rPr>
        <w:t xml:space="preserve"> or a </w:t>
      </w:r>
      <w:r>
        <w:rPr>
          <w:rFonts w:ascii="Consolas" w:cs="Consolas" w:eastAsia="Consolas" w:hAnsi="Consolas"/>
          <w:sz w:val="20"/>
          <w:szCs w:val="20"/>
        </w:rPr>
        <w:t xml:space="preserve">meta</w:t>
      </w:r>
      <w:r>
        <w:rPr>
          <w:rFonts w:ascii="Calibri" w:cs="Calibri" w:eastAsia="Calibri" w:hAnsi="Calibri"/>
          <w:sz w:val="22"/>
          <w:szCs w:val="22"/>
        </w:rPr>
        <w:t xml:space="preserve"> key — not at the top level.</w:t>
      </w:r>
    </w:p>
    <w:p>
      <w:pPr>
        <w:pStyle w:val="ListParagraph"/>
        <w:numPr>
          <w:ilvl w:val="0"/>
          <w:numId w:val="2"/>
        </w:numPr>
        <w:spacing w:after="80"/>
      </w:pPr>
      <w:r>
        <w:rPr>
          <w:rFonts w:ascii="Calibri" w:cs="Calibri" w:eastAsia="Calibri" w:hAnsi="Calibri"/>
          <w:sz w:val="22"/>
          <w:szCs w:val="22"/>
        </w:rPr>
        <w:t xml:space="preserve">For unhandled exceptions (500), log with full traceback but return only the generic envelope with code </w:t>
      </w:r>
      <w:r>
        <w:rPr>
          <w:rFonts w:ascii="Consolas" w:cs="Consolas" w:eastAsia="Consolas" w:hAnsi="Consolas"/>
          <w:sz w:val="20"/>
          <w:szCs w:val="20"/>
        </w:rPr>
        <w:t xml:space="preserve">internal_error</w:t>
      </w:r>
      <w:r>
        <w:rPr>
          <w:rFonts w:ascii="Calibri" w:cs="Calibri" w:eastAsia="Calibri" w:hAnsi="Calibri"/>
          <w:sz w:val="22"/>
          <w:szCs w:val="22"/>
        </w:rPr>
        <w:t xml:space="preserve"> — never expose exception text, stack traces, or Django debug output.</w:t>
      </w:r>
    </w:p>
    <w:p>
      <w:pPr>
        <w:pStyle w:val="ListParagraph"/>
        <w:numPr>
          <w:ilvl w:val="0"/>
          <w:numId w:val="2"/>
        </w:numPr>
        <w:spacing w:after="80"/>
      </w:pPr>
      <w:r>
        <w:rPr>
          <w:rFonts w:ascii="Calibri" w:cs="Calibri" w:eastAsia="Calibri" w:hAnsi="Calibri"/>
          <w:sz w:val="22"/>
          <w:szCs w:val="22"/>
        </w:rPr>
        <w:t xml:space="preserve">Keep success responses unchanged; this issue covers error responses only.</w:t>
      </w:r>
    </w:p>
    <w:p>
      <w:pPr>
        <w:pStyle w:val="Heading2"/>
        <w:spacing w:after="100" w:before="220"/>
      </w:pPr>
      <w:r>
        <w:rPr>
          <w:rFonts w:ascii="Calibri" w:cs="Calibri" w:eastAsia="Calibri" w:hAnsi="Calibri"/>
          <w:b/>
          <w:bCs/>
          <w:color w:val="1F4E79"/>
          <w:sz w:val="25"/>
          <w:szCs w:val="25"/>
        </w:rPr>
        <w:t xml:space="preserve">Acceptance criteria</w:t>
      </w:r>
    </w:p>
    <w:p>
      <w:pPr>
        <w:pStyle w:val="ListParagraph"/>
        <w:numPr>
          <w:ilvl w:val="0"/>
          <w:numId w:val="2"/>
        </w:numPr>
        <w:spacing w:after="80"/>
      </w:pPr>
      <w:r>
        <w:rPr>
          <w:rFonts w:ascii="Calibri" w:cs="Calibri" w:eastAsia="Calibri" w:hAnsi="Calibri"/>
          <w:sz w:val="22"/>
          <w:szCs w:val="22"/>
        </w:rPr>
        <w:t xml:space="preserve">Every non-2xx response from the API — including 400 validation, 401/403, 404, 402 credits, 429 throttle, and 500 — matches the envelope schema exactly (add a schema test that hits each path).</w:t>
      </w:r>
    </w:p>
    <w:p>
      <w:pPr>
        <w:pStyle w:val="ListParagraph"/>
        <w:numPr>
          <w:ilvl w:val="0"/>
          <w:numId w:val="2"/>
        </w:numPr>
        <w:spacing w:after="80"/>
      </w:pPr>
      <w:r>
        <w:rPr>
          <w:rFonts w:ascii="Calibri" w:cs="Calibri" w:eastAsia="Calibri" w:hAnsi="Calibri"/>
          <w:sz w:val="22"/>
          <w:szCs w:val="22"/>
        </w:rPr>
        <w:t xml:space="preserve">No response body anywhere contains a raw DRF error dict, Django exception text, or a traceback.</w:t>
      </w:r>
    </w:p>
    <w:p>
      <w:pPr>
        <w:pStyle w:val="ListParagraph"/>
        <w:numPr>
          <w:ilvl w:val="0"/>
          <w:numId w:val="2"/>
        </w:numPr>
        <w:spacing w:after="80"/>
      </w:pPr>
      <w:r>
        <w:rPr>
          <w:rFonts w:ascii="Calibri" w:cs="Calibri" w:eastAsia="Calibri" w:hAnsi="Calibri"/>
          <w:sz w:val="22"/>
          <w:szCs w:val="22"/>
        </w:rPr>
        <w:t xml:space="preserve">The set of error codes is documented in the API docs, and </w:t>
      </w:r>
      <w:r>
        <w:rPr>
          <w:rFonts w:ascii="Consolas" w:cs="Consolas" w:eastAsia="Consolas" w:hAnsi="Consolas"/>
          <w:sz w:val="20"/>
          <w:szCs w:val="20"/>
        </w:rPr>
        <w:t xml:space="preserve">error.code</w:t>
      </w:r>
      <w:r>
        <w:rPr>
          <w:rFonts w:ascii="Calibri" w:cs="Calibri" w:eastAsia="Calibri" w:hAnsi="Calibri"/>
          <w:sz w:val="22"/>
          <w:szCs w:val="22"/>
        </w:rPr>
        <w:t xml:space="preserve"> values are covered by tests so they cannot change silently.</w:t>
      </w:r>
    </w:p>
    <w:p>
      <w:pPr>
        <w:pStyle w:val="Heading1"/>
        <w:spacing w:after="140" w:before="280"/>
      </w:pPr>
      <w:r>
        <w:rPr>
          <w:rFonts w:ascii="Calibri" w:cs="Calibri" w:eastAsia="Calibri" w:hAnsi="Calibri"/>
          <w:b/>
          <w:bCs/>
          <w:color w:val="1F4E79"/>
          <w:sz w:val="30"/>
          <w:szCs w:val="30"/>
        </w:rPr>
        <w:t xml:space="preserve">Working Rules for This Task</w:t>
      </w:r>
    </w:p>
    <w:p>
      <w:pPr>
        <w:pStyle w:val="ListParagraph"/>
        <w:numPr>
          <w:ilvl w:val="0"/>
          <w:numId w:val="2"/>
        </w:numPr>
        <w:spacing w:after="80"/>
      </w:pPr>
      <w:r>
        <w:rPr>
          <w:rFonts w:ascii="Calibri" w:cs="Calibri" w:eastAsia="Calibri" w:hAnsi="Calibri"/>
          <w:sz w:val="22"/>
          <w:szCs w:val="22"/>
        </w:rPr>
        <w:t xml:space="preserve">Fix in order 1 → 8; issues 1–3 are blocking for production bulk traffic.</w:t>
      </w:r>
    </w:p>
    <w:p>
      <w:pPr>
        <w:pStyle w:val="ListParagraph"/>
        <w:numPr>
          <w:ilvl w:val="0"/>
          <w:numId w:val="2"/>
        </w:numPr>
        <w:spacing w:after="80"/>
      </w:pPr>
      <w:r>
        <w:rPr>
          <w:rFonts w:ascii="Calibri" w:cs="Calibri" w:eastAsia="Calibri" w:hAnsi="Calibri"/>
          <w:sz w:val="22"/>
          <w:szCs w:val="22"/>
        </w:rPr>
        <w:t xml:space="preserve">Do not send DATA in any probe, ever. Do not increase probe volume anywhere.</w:t>
      </w:r>
    </w:p>
    <w:p>
      <w:pPr>
        <w:pStyle w:val="ListParagraph"/>
        <w:numPr>
          <w:ilvl w:val="0"/>
          <w:numId w:val="2"/>
        </w:numPr>
        <w:spacing w:after="80"/>
      </w:pPr>
      <w:r>
        <w:rPr>
          <w:rFonts w:ascii="Calibri" w:cs="Calibri" w:eastAsia="Calibri" w:hAnsi="Calibri"/>
          <w:sz w:val="22"/>
          <w:szCs w:val="22"/>
        </w:rPr>
        <w:t xml:space="preserve">Every new limit, TTL, and threshold goes in Django settings with the </w:t>
      </w:r>
      <w:r>
        <w:rPr>
          <w:rFonts w:ascii="Consolas" w:cs="Consolas" w:eastAsia="Consolas" w:hAnsi="Consolas"/>
          <w:sz w:val="20"/>
          <w:szCs w:val="20"/>
        </w:rPr>
        <w:t xml:space="preserve">VALIDATION_</w:t>
      </w:r>
      <w:r>
        <w:rPr>
          <w:rFonts w:ascii="Calibri" w:cs="Calibri" w:eastAsia="Calibri" w:hAnsi="Calibri"/>
          <w:sz w:val="22"/>
          <w:szCs w:val="22"/>
        </w:rPr>
        <w:t xml:space="preserve"> prefix and a sane default.</w:t>
      </w:r>
    </w:p>
    <w:p>
      <w:pPr>
        <w:pStyle w:val="ListParagraph"/>
        <w:numPr>
          <w:ilvl w:val="0"/>
          <w:numId w:val="2"/>
        </w:numPr>
        <w:spacing w:after="80"/>
      </w:pPr>
      <w:r>
        <w:rPr>
          <w:rFonts w:ascii="Calibri" w:cs="Calibri" w:eastAsia="Calibri" w:hAnsi="Calibri"/>
          <w:sz w:val="22"/>
          <w:szCs w:val="22"/>
        </w:rPr>
        <w:t xml:space="preserve">Preserve backward compatibility of the API response shape except the status enum change in Issue 5, which must be documented in the changelog.</w:t>
      </w:r>
    </w:p>
    <w:p>
      <w:pPr>
        <w:pStyle w:val="ListParagraph"/>
        <w:numPr>
          <w:ilvl w:val="0"/>
          <w:numId w:val="2"/>
        </w:numPr>
        <w:spacing w:after="80"/>
      </w:pPr>
      <w:r>
        <w:rPr>
          <w:rFonts w:ascii="Calibri" w:cs="Calibri" w:eastAsia="Calibri" w:hAnsi="Calibri"/>
          <w:sz w:val="22"/>
          <w:szCs w:val="22"/>
        </w:rPr>
        <w:t xml:space="preserve">Add or update unit tests for each issue (mock all network I/O); finish with </w:t>
      </w:r>
      <w:r>
        <w:rPr>
          <w:rFonts w:ascii="Consolas" w:cs="Consolas" w:eastAsia="Consolas" w:hAnsi="Consolas"/>
          <w:sz w:val="20"/>
          <w:szCs w:val="20"/>
        </w:rPr>
        <w:t xml:space="preserve">manage.py check</w:t>
      </w:r>
      <w:r>
        <w:rPr>
          <w:rFonts w:ascii="Calibri" w:cs="Calibri" w:eastAsia="Calibri" w:hAnsi="Calibri"/>
          <w:sz w:val="22"/>
          <w:szCs w:val="22"/>
        </w:rPr>
        <w:t xml:space="preserve">, migrations check, and the full test suite green.</w:t>
      </w:r>
    </w:p>
    <w:p>
      <w:pPr>
        <w:pStyle w:val="ListParagraph"/>
        <w:numPr>
          <w:ilvl w:val="0"/>
          <w:numId w:val="2"/>
        </w:numPr>
        <w:spacing w:after="80"/>
      </w:pPr>
      <w:r>
        <w:rPr>
          <w:rFonts w:ascii="Calibri" w:cs="Calibri" w:eastAsia="Calibri" w:hAnsi="Calibri"/>
          <w:sz w:val="22"/>
          <w:szCs w:val="22"/>
        </w:rPr>
        <w:t xml:space="preserve">Deliver as one commit per issue with a message referencing the issue number in this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2026-07-10T20:07:37.783Z</dcterms:created>
  <dcterms:modified xsi:type="dcterms:W3CDTF">2026-07-10T20:07:37.815Z</dcterms:modified>
</cp:coreProperties>
</file>

<file path=docProps/custom.xml><?xml version="1.0" encoding="utf-8"?>
<Properties xmlns="http://schemas.openxmlformats.org/officeDocument/2006/custom-properties" xmlns:vt="http://schemas.openxmlformats.org/officeDocument/2006/docPropsVTypes"/>
</file>