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E71" w:rsidRDefault="00EC3E71" w:rsidP="00EC3E71">
      <w:pPr>
        <w:pStyle w:val="Title"/>
      </w:pPr>
      <w:r>
        <w:t>README</w:t>
      </w:r>
    </w:p>
    <w:p w:rsidR="00EC3E71" w:rsidRDefault="00EC3E71" w:rsidP="00EC3E71">
      <w:r>
        <w:fldChar w:fldCharType="begin"/>
      </w:r>
      <w:r>
        <w:instrText xml:space="preserve"> DATE \@ "dddd, MMMM dd, yyyy" </w:instrText>
      </w:r>
      <w:r>
        <w:fldChar w:fldCharType="separate"/>
      </w:r>
      <w:r w:rsidR="00CC5F51">
        <w:rPr>
          <w:noProof/>
        </w:rPr>
        <w:t>Friday, March 17, 2017</w:t>
      </w:r>
      <w:r>
        <w:fldChar w:fldCharType="end"/>
      </w:r>
    </w:p>
    <w:p w:rsidR="00985DB4" w:rsidRDefault="00EC3E71" w:rsidP="00EC3E71">
      <w:r>
        <w:t xml:space="preserve">This document presents a brief background on the mechanics of the </w:t>
      </w:r>
      <w:r w:rsidR="003A068A">
        <w:t xml:space="preserve">renaming </w:t>
      </w:r>
      <w:r>
        <w:t xml:space="preserve">MTConnect </w:t>
      </w:r>
      <w:r w:rsidR="003A068A">
        <w:t>SHDR</w:t>
      </w:r>
      <w:r w:rsidR="00985DB4">
        <w:t xml:space="preserve"> </w:t>
      </w:r>
      <w:r>
        <w:t xml:space="preserve">agent.  This document assumes the reader is familiar with MTConnect operation, and for deeper explanation of MTConnect, please refer to MTConnect URL: </w:t>
      </w:r>
      <w:hyperlink r:id="rId5" w:history="1">
        <w:r w:rsidRPr="00D73921">
          <w:rPr>
            <w:rStyle w:val="Hyperlink"/>
          </w:rPr>
          <w:t>http://www.mtconnect.org/</w:t>
        </w:r>
      </w:hyperlink>
      <w:r>
        <w:t xml:space="preserve"> for more information. This document concerns itself with</w:t>
      </w:r>
      <w:r w:rsidR="00985DB4">
        <w:t xml:space="preserve"> an implementation of a MTConnect Agent </w:t>
      </w:r>
      <w:r w:rsidR="003A068A">
        <w:t>that uses the open-srouce C++ Agent, but adds the ability to substitute aliases for tag names and enumerations</w:t>
      </w:r>
      <w:r w:rsidR="00985DB4">
        <w:t xml:space="preserve">. </w:t>
      </w:r>
    </w:p>
    <w:p w:rsidR="00EC3E71" w:rsidRDefault="00EC3E71" w:rsidP="00EC3E71">
      <w:pPr>
        <w:pStyle w:val="Heading1"/>
      </w:pPr>
      <w:r>
        <w:t xml:space="preserve">Background </w:t>
      </w:r>
    </w:p>
    <w:p w:rsidR="00EC3E71" w:rsidRDefault="00EC3E71" w:rsidP="00EC3E71">
      <w:r>
        <w:t xml:space="preserve">MTConnect is a new standard developed to facilitate the exchange of data on the manufacturing floor. The MTConnect open specification provides for cost effective data acquisition on the manufacturing floor for machine tools and related devices.  MTConnect </w:t>
      </w:r>
      <w:r w:rsidRPr="00DD70EE">
        <w:t xml:space="preserve">is based upon prevalent Web technology including XML and HTTP.  </w:t>
      </w:r>
      <w:r>
        <w:t xml:space="preserve"> Figure 1 shows the MT Connect architecture. </w:t>
      </w:r>
      <w:r w:rsidRPr="00E308D6">
        <w:t>A</w:t>
      </w:r>
      <w:r>
        <w:t>n “MTConnect Device” is a</w:t>
      </w:r>
      <w:r w:rsidRPr="00E308D6">
        <w:t xml:space="preserve"> </w:t>
      </w:r>
      <w:r w:rsidRPr="00665648">
        <w:rPr>
          <w:rFonts w:eastAsia="MS Mincho"/>
        </w:rPr>
        <w:t>piece of equipment</w:t>
      </w:r>
      <w:r>
        <w:rPr>
          <w:rFonts w:eastAsia="MS Mincho"/>
        </w:rPr>
        <w:t xml:space="preserve"> – in this case a ABB robot machine tool, which (optionally) includes </w:t>
      </w:r>
      <w:r>
        <w:t xml:space="preserve">an MTConnect Adapter so that we can get data from it. The “Agent” is a process that acts as a “bridge” between a device and a factory “Client Application”.  To learn more about MTConnect visit: </w:t>
      </w:r>
      <w:hyperlink r:id="rId6" w:history="1">
        <w:r w:rsidRPr="00D73921">
          <w:rPr>
            <w:rStyle w:val="Hyperlink"/>
          </w:rPr>
          <w:t>http://www.mtconnect.org/</w:t>
        </w:r>
      </w:hyperlink>
      <w:r>
        <w:t xml:space="preserve"> </w:t>
      </w:r>
    </w:p>
    <w:p w:rsidR="00EC3E71" w:rsidRDefault="00EC3E71" w:rsidP="00EC3E71">
      <w:r>
        <w:t xml:space="preserve">Figure 1 shows a typical MTConnect </w:t>
      </w:r>
      <w:r w:rsidR="00985DB4">
        <w:t>forwarding</w:t>
      </w:r>
      <w:r>
        <w:t xml:space="preserve"> Agent system architecture (</w:t>
      </w:r>
      <w:r w:rsidR="00985DB4">
        <w:t>note at this time you can only forward one MTConnect XML data at a time</w:t>
      </w:r>
      <w:r>
        <w:t xml:space="preserve">). </w:t>
      </w:r>
    </w:p>
    <w:p w:rsidR="00EC3E71" w:rsidRDefault="00EC3E71" w:rsidP="00EC3E71"/>
    <w:p w:rsidR="00EC3E71" w:rsidRDefault="003A068A" w:rsidP="00843B23">
      <w:pPr>
        <w:jc w:val="both"/>
      </w:pPr>
      <w:r w:rsidRPr="003A068A">
        <w:rPr>
          <w:noProof/>
        </w:rPr>
        <w:drawing>
          <wp:inline distT="0" distB="0" distL="0" distR="0">
            <wp:extent cx="5943600" cy="28519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51969"/>
                    </a:xfrm>
                    <a:prstGeom prst="rect">
                      <a:avLst/>
                    </a:prstGeom>
                    <a:noFill/>
                    <a:ln>
                      <a:noFill/>
                    </a:ln>
                  </pic:spPr>
                </pic:pic>
              </a:graphicData>
            </a:graphic>
          </wp:inline>
        </w:drawing>
      </w:r>
    </w:p>
    <w:p w:rsidR="009A2975" w:rsidRDefault="009A2975" w:rsidP="00FA103C">
      <w:pPr>
        <w:pStyle w:val="Heading1"/>
      </w:pPr>
      <w:r>
        <w:lastRenderedPageBreak/>
        <w:t>Configuration</w:t>
      </w:r>
    </w:p>
    <w:p w:rsidR="00847CF0" w:rsidRDefault="00E15897" w:rsidP="00847CF0">
      <w:r>
        <w:t xml:space="preserve">In the Config.ini file, you can change </w:t>
      </w:r>
      <w:r w:rsidR="003A068A">
        <w:t xml:space="preserve">debug and reset at </w:t>
      </w:r>
      <w:proofErr w:type="gramStart"/>
      <w:r w:rsidR="003A068A">
        <w:t xml:space="preserve">midnite </w:t>
      </w:r>
      <w:r>
        <w:t>.</w:t>
      </w:r>
      <w:proofErr w:type="gramEnd"/>
      <w:r>
        <w:t xml:space="preserve"> These changes will take if you stop/restart the Agent service or reboot the machine.</w:t>
      </w:r>
    </w:p>
    <w:p w:rsidR="003A068A" w:rsidRDefault="003A068A" w:rsidP="003A068A">
      <w:pPr>
        <w:pStyle w:val="BoxedCode"/>
      </w:pPr>
      <w:r>
        <w:t>[GLOBALS]</w:t>
      </w:r>
    </w:p>
    <w:p w:rsidR="003A068A" w:rsidRDefault="003A068A" w:rsidP="003A068A">
      <w:pPr>
        <w:pStyle w:val="BoxedCode"/>
      </w:pPr>
      <w:r>
        <w:t>Debug=5</w:t>
      </w:r>
    </w:p>
    <w:p w:rsidR="00847CF0" w:rsidRDefault="003A068A" w:rsidP="003A068A">
      <w:pPr>
        <w:pStyle w:val="BoxedCode"/>
      </w:pPr>
      <w:r>
        <w:t>ResetAtMidnight=0</w:t>
      </w:r>
    </w:p>
    <w:p w:rsidR="003A068A" w:rsidRDefault="003A068A" w:rsidP="003A068A">
      <w:pPr>
        <w:pStyle w:val="BoxedCode"/>
      </w:pPr>
    </w:p>
    <w:p w:rsidR="003A068A" w:rsidRDefault="003A068A" w:rsidP="003A068A">
      <w:pPr>
        <w:pStyle w:val="BoxedCode"/>
      </w:pPr>
      <w:r>
        <w:t>[TAGRENAMES]</w:t>
      </w:r>
    </w:p>
    <w:p w:rsidR="004A428A" w:rsidRDefault="004A428A" w:rsidP="004A428A">
      <w:pPr>
        <w:pStyle w:val="BoxedCode"/>
      </w:pPr>
      <w:r>
        <w:t xml:space="preserve"># Boeing </w:t>
      </w:r>
      <w:r w:rsidR="00EC2000">
        <w:t xml:space="preserve">substitution for Mazak </w:t>
      </w:r>
      <w:r>
        <w:t>Tags</w:t>
      </w:r>
    </w:p>
    <w:p w:rsidR="003A068A" w:rsidRDefault="003A068A" w:rsidP="003A068A">
      <w:pPr>
        <w:pStyle w:val="BoxedCode"/>
      </w:pPr>
      <w:r>
        <w:t>mode=controllermode</w:t>
      </w:r>
    </w:p>
    <w:p w:rsidR="003A068A" w:rsidRDefault="003A068A" w:rsidP="003A068A">
      <w:pPr>
        <w:pStyle w:val="BoxedCode"/>
      </w:pPr>
      <w:r>
        <w:t>fovr=path_feedrateovr</w:t>
      </w:r>
    </w:p>
    <w:p w:rsidR="003A068A" w:rsidRDefault="003A068A" w:rsidP="003A068A">
      <w:pPr>
        <w:pStyle w:val="BoxedCode"/>
      </w:pPr>
      <w:r>
        <w:t>fr=path_feedratefrt</w:t>
      </w:r>
    </w:p>
    <w:p w:rsidR="003A068A" w:rsidRDefault="003A068A" w:rsidP="003A068A">
      <w:pPr>
        <w:pStyle w:val="BoxedCode"/>
      </w:pPr>
      <w:r>
        <w:t>mode=controllermode</w:t>
      </w:r>
    </w:p>
    <w:p w:rsidR="003A068A" w:rsidRDefault="003A068A" w:rsidP="003A068A">
      <w:pPr>
        <w:pStyle w:val="BoxedCode"/>
      </w:pPr>
      <w:r>
        <w:t>fovr=path_feedrateovr</w:t>
      </w:r>
    </w:p>
    <w:p w:rsidR="003A068A" w:rsidRDefault="003A068A" w:rsidP="003A068A">
      <w:pPr>
        <w:pStyle w:val="BoxedCode"/>
      </w:pPr>
      <w:r>
        <w:t>fr=path_feedratefrt</w:t>
      </w:r>
    </w:p>
    <w:p w:rsidR="003A068A" w:rsidRDefault="003A068A" w:rsidP="003A068A">
      <w:pPr>
        <w:pStyle w:val="BoxedCode"/>
      </w:pPr>
    </w:p>
    <w:p w:rsidR="003A068A" w:rsidRDefault="003A068A" w:rsidP="003A068A">
      <w:pPr>
        <w:pStyle w:val="BoxedCode"/>
      </w:pPr>
      <w:r>
        <w:t xml:space="preserve"># </w:t>
      </w:r>
      <w:r w:rsidR="00EC2000">
        <w:t xml:space="preserve">Boeing substitution for </w:t>
      </w:r>
      <w:r>
        <w:t xml:space="preserve">TechSolve </w:t>
      </w:r>
      <w:r w:rsidR="00EC2000">
        <w:t xml:space="preserve">Siemens </w:t>
      </w:r>
      <w:r>
        <w:t>Solution Line Tags</w:t>
      </w:r>
    </w:p>
    <w:p w:rsidR="003A068A" w:rsidRDefault="003A068A" w:rsidP="003A068A">
      <w:pPr>
        <w:pStyle w:val="BoxedCode"/>
      </w:pPr>
      <w:r>
        <w:t>toolid=Tool_number</w:t>
      </w:r>
    </w:p>
    <w:p w:rsidR="003A068A" w:rsidRDefault="003A068A" w:rsidP="003A068A">
      <w:pPr>
        <w:pStyle w:val="BoxedCode"/>
      </w:pPr>
      <w:r>
        <w:t>xact=Xabs</w:t>
      </w:r>
    </w:p>
    <w:p w:rsidR="003A068A" w:rsidRDefault="003A068A" w:rsidP="003A068A">
      <w:pPr>
        <w:pStyle w:val="BoxedCode"/>
      </w:pPr>
      <w:r>
        <w:t>yact=Yabs</w:t>
      </w:r>
    </w:p>
    <w:p w:rsidR="003A068A" w:rsidRDefault="003A068A" w:rsidP="003A068A">
      <w:pPr>
        <w:pStyle w:val="BoxedCode"/>
      </w:pPr>
      <w:r>
        <w:t>zact=Zabs</w:t>
      </w:r>
    </w:p>
    <w:p w:rsidR="003A068A" w:rsidRDefault="003A068A" w:rsidP="003A068A">
      <w:pPr>
        <w:pStyle w:val="BoxedCode"/>
      </w:pPr>
      <w:r>
        <w:t>sspeed=Srpm</w:t>
      </w:r>
    </w:p>
    <w:p w:rsidR="003A068A" w:rsidRDefault="003A068A" w:rsidP="003A068A">
      <w:pPr>
        <w:pStyle w:val="BoxedCode"/>
      </w:pPr>
      <w:r>
        <w:t>SSovr=Sovr</w:t>
      </w:r>
    </w:p>
    <w:p w:rsidR="00D76EC4" w:rsidRDefault="00D76EC4" w:rsidP="003A068A">
      <w:pPr>
        <w:pStyle w:val="BoxedCode"/>
      </w:pPr>
    </w:p>
    <w:p w:rsidR="00D76EC4" w:rsidRDefault="00D76EC4" w:rsidP="003A068A">
      <w:pPr>
        <w:pStyle w:val="BoxedCode"/>
      </w:pPr>
      <w:r>
        <w:t>[</w:t>
      </w:r>
      <w:r w:rsidRPr="00847CF0">
        <w:t>DATAIDS</w:t>
      </w:r>
      <w:r>
        <w:t>]</w:t>
      </w:r>
    </w:p>
    <w:p w:rsidR="00D76EC4" w:rsidRDefault="00D76EC4" w:rsidP="003A068A">
      <w:pPr>
        <w:pStyle w:val="BoxedCode"/>
      </w:pPr>
    </w:p>
    <w:p w:rsidR="003A068A" w:rsidRDefault="003A068A" w:rsidP="003A068A">
      <w:pPr>
        <w:pStyle w:val="BoxedCode"/>
      </w:pPr>
    </w:p>
    <w:p w:rsidR="003A068A" w:rsidRDefault="003A068A" w:rsidP="003A068A">
      <w:pPr>
        <w:pStyle w:val="BoxedCode"/>
      </w:pPr>
      <w:r>
        <w:t>[ENUMREMAPPING]</w:t>
      </w:r>
    </w:p>
    <w:p w:rsidR="003A068A" w:rsidRDefault="003A068A" w:rsidP="003A068A">
      <w:pPr>
        <w:pStyle w:val="BoxedCode"/>
      </w:pPr>
      <w:proofErr w:type="gramStart"/>
      <w:r>
        <w:t>execution.READY</w:t>
      </w:r>
      <w:proofErr w:type="gramEnd"/>
      <w:r>
        <w:t>=IDLE</w:t>
      </w:r>
    </w:p>
    <w:p w:rsidR="003A068A" w:rsidRDefault="003A068A" w:rsidP="003A068A">
      <w:pPr>
        <w:pStyle w:val="BoxedCode"/>
      </w:pPr>
      <w:proofErr w:type="gramStart"/>
      <w:r>
        <w:t>execution.ACTIVE</w:t>
      </w:r>
      <w:proofErr w:type="gramEnd"/>
      <w:r>
        <w:t>=EXECUTING</w:t>
      </w:r>
    </w:p>
    <w:p w:rsidR="003A068A" w:rsidRDefault="003A068A" w:rsidP="003A068A">
      <w:pPr>
        <w:pStyle w:val="BoxedCode"/>
      </w:pPr>
      <w:proofErr w:type="gramStart"/>
      <w:r>
        <w:t>execution.INTERRUPTED</w:t>
      </w:r>
      <w:proofErr w:type="gramEnd"/>
      <w:r>
        <w:t>=PAUSED</w:t>
      </w:r>
    </w:p>
    <w:p w:rsidR="00847CF0" w:rsidRPr="00847CF0" w:rsidRDefault="003A068A" w:rsidP="003A068A">
      <w:pPr>
        <w:pStyle w:val="BoxedCode"/>
      </w:pPr>
      <w:proofErr w:type="gramStart"/>
      <w:r>
        <w:t>execution.STOPPED</w:t>
      </w:r>
      <w:proofErr w:type="gramEnd"/>
      <w:r>
        <w:t>=PAUSED</w:t>
      </w:r>
    </w:p>
    <w:p w:rsidR="00CC6DE1" w:rsidRDefault="00847CF0" w:rsidP="00CC6DE1">
      <w:r>
        <w:t xml:space="preserve">There are four sections to the ini file: </w:t>
      </w:r>
      <w:r w:rsidR="00191E55">
        <w:t>TAGRENAMES</w:t>
      </w:r>
      <w:r>
        <w:t xml:space="preserve">, </w:t>
      </w:r>
      <w:r w:rsidR="00191E55">
        <w:t>ENUMREMAPPING</w:t>
      </w:r>
      <w:r>
        <w:t xml:space="preserve">, </w:t>
      </w:r>
      <w:r w:rsidR="00A45414" w:rsidRPr="00847CF0">
        <w:t>DATAIDS</w:t>
      </w:r>
      <w:r w:rsidR="00A45414">
        <w:t xml:space="preserve">, </w:t>
      </w:r>
      <w:r w:rsidR="00191E55">
        <w:t>an</w:t>
      </w:r>
      <w:r>
        <w:t xml:space="preserve">d </w:t>
      </w:r>
      <w:r w:rsidR="00191E55">
        <w:t>GLOBALS</w:t>
      </w:r>
      <w:r>
        <w:t xml:space="preserve">. </w:t>
      </w:r>
      <w:r w:rsidR="00CC6DE1">
        <w:t xml:space="preserve"> Section names are enclosed in braces (i.e., "[]"). The </w:t>
      </w:r>
      <w:r w:rsidR="00191E55">
        <w:t xml:space="preserve">GLOBALS </w:t>
      </w:r>
      <w:r w:rsidR="00CC6DE1">
        <w:t xml:space="preserve">section options for </w:t>
      </w:r>
    </w:p>
    <w:p w:rsidR="00CC6DE1" w:rsidRDefault="00191E55" w:rsidP="00CC6DE1">
      <w:pPr>
        <w:pStyle w:val="ListParagraph"/>
        <w:numPr>
          <w:ilvl w:val="0"/>
          <w:numId w:val="1"/>
        </w:numPr>
      </w:pPr>
      <w:r>
        <w:t xml:space="preserve">Level of this diagnostics (not much) </w:t>
      </w:r>
      <w:proofErr w:type="gramStart"/>
      <w:r>
        <w:t>0..</w:t>
      </w:r>
      <w:proofErr w:type="gramEnd"/>
      <w:r>
        <w:t>5 where 5 is most diagnostics</w:t>
      </w:r>
      <w:r w:rsidR="00BA0261">
        <w:t xml:space="preserve"> (</w:t>
      </w:r>
      <w:r w:rsidR="00CC6DE1">
        <w:t xml:space="preserve">i.e., </w:t>
      </w:r>
      <w:r>
        <w:t>debug</w:t>
      </w:r>
      <w:r w:rsidR="00BA0261">
        <w:t>),</w:t>
      </w:r>
      <w:r w:rsidR="00CC6DE1">
        <w:t xml:space="preserve"> </w:t>
      </w:r>
    </w:p>
    <w:p w:rsidR="00003A26" w:rsidRDefault="003920AA" w:rsidP="00003A26">
      <w:r>
        <w:t xml:space="preserve">The </w:t>
      </w:r>
      <w:r w:rsidR="00191E55">
        <w:t xml:space="preserve">TAGRENAMES </w:t>
      </w:r>
      <w:r>
        <w:t>sect</w:t>
      </w:r>
      <w:r w:rsidR="00BA0261">
        <w:t>ion handles the renaming of MTCo</w:t>
      </w:r>
      <w:r>
        <w:t>nnect "name" fields.  The replacement is not very robust, but is sufficient. For example, the action to replace name</w:t>
      </w:r>
      <w:r w:rsidR="00DD4D5A">
        <w:t xml:space="preserve"> attribute</w:t>
      </w:r>
      <w:r>
        <w:t xml:space="preserve"> "mode</w:t>
      </w:r>
      <w:r w:rsidR="00DD4D5A">
        <w:t>" with</w:t>
      </w:r>
      <w:r>
        <w:t xml:space="preserve"> "controllermode"</w:t>
      </w:r>
      <w:r w:rsidR="00DD4D5A">
        <w:t xml:space="preserve"> in the MTConnect </w:t>
      </w:r>
      <w:r w:rsidR="00BA0261">
        <w:t>XML</w:t>
      </w:r>
      <w:r w:rsidR="00DD4D5A">
        <w:t xml:space="preserve"> below:</w:t>
      </w:r>
    </w:p>
    <w:p w:rsidR="003920AA" w:rsidRDefault="003920AA" w:rsidP="002D6A73">
      <w:pPr>
        <w:pStyle w:val="BoxedCode"/>
        <w:jc w:val="left"/>
      </w:pPr>
      <w:r w:rsidRPr="003920AA">
        <w:t>&lt;ControllerMode dataItemId="cn3" timestamp="2016-11-08T14:05:44.717920" name="mode" sequence="241775339"&gt;AUTOMATIC&lt;/ControllerMode&gt;</w:t>
      </w:r>
    </w:p>
    <w:p w:rsidR="00DD4D5A" w:rsidRDefault="00DD4D5A" w:rsidP="00DD4D5A">
      <w:r>
        <w:t>Is achieved with the following Config.ini entry into the TAGS section:</w:t>
      </w:r>
    </w:p>
    <w:p w:rsidR="00DD4D5A" w:rsidRPr="00847CF0" w:rsidRDefault="00DD4D5A" w:rsidP="00DD4D5A">
      <w:pPr>
        <w:pStyle w:val="BoxedCode"/>
      </w:pPr>
      <w:r>
        <w:t>[</w:t>
      </w:r>
      <w:r w:rsidR="006D2A8F">
        <w:t>TAGRENAMES</w:t>
      </w:r>
      <w:r w:rsidRPr="00847CF0">
        <w:t>]</w:t>
      </w:r>
    </w:p>
    <w:p w:rsidR="00DD4D5A" w:rsidRPr="00847CF0" w:rsidRDefault="00DD4D5A" w:rsidP="00DD4D5A">
      <w:pPr>
        <w:pStyle w:val="BoxedCode"/>
      </w:pPr>
      <w:r w:rsidRPr="00847CF0">
        <w:t>mode=controllermode</w:t>
      </w:r>
    </w:p>
    <w:p w:rsidR="002D6A73" w:rsidRDefault="002D6A73" w:rsidP="00DD4D5A">
      <w:r>
        <w:lastRenderedPageBreak/>
        <w:br/>
      </w:r>
      <w:r w:rsidR="00A45414">
        <w:t>E</w:t>
      </w:r>
      <w:r w:rsidR="00164830">
        <w:t xml:space="preserve">numerations can be replaced with different text entries. The </w:t>
      </w:r>
      <w:r w:rsidR="00BA0261">
        <w:t>MTConnect execution</w:t>
      </w:r>
      <w:r w:rsidR="00164830">
        <w:t xml:space="preserve"> data item has a set of enumeration that can be remapped. For example, the MTConnect XML for the execution data item is shown below:</w:t>
      </w:r>
    </w:p>
    <w:p w:rsidR="002D6A73" w:rsidRDefault="00164830" w:rsidP="00164830">
      <w:pPr>
        <w:pStyle w:val="BoxedCode"/>
        <w:jc w:val="left"/>
      </w:pPr>
      <w:r w:rsidRPr="00164830">
        <w:t>&lt;Execution dataItemId="cn6" timestamp="2016-11-08T14:09:09.577173" name="execution" sequence="241830877"&gt;ACTIVE&lt;/Execution&gt;</w:t>
      </w:r>
    </w:p>
    <w:p w:rsidR="00164830" w:rsidRDefault="00164830" w:rsidP="00164830">
      <w:r>
        <w:t>And changing the ACTIVE value is achieved with the following Config.ini entry into the ENUMS section:</w:t>
      </w:r>
    </w:p>
    <w:p w:rsidR="00164830" w:rsidRPr="00847CF0" w:rsidRDefault="00164830" w:rsidP="00164830">
      <w:pPr>
        <w:pStyle w:val="BoxedCode"/>
      </w:pPr>
      <w:r w:rsidRPr="00847CF0">
        <w:t>[ENUMS]</w:t>
      </w:r>
    </w:p>
    <w:p w:rsidR="00164830" w:rsidRPr="00847CF0" w:rsidRDefault="00A45414" w:rsidP="00164830">
      <w:pPr>
        <w:pStyle w:val="BoxedCode"/>
      </w:pPr>
      <w:r>
        <w:t>EXECUTION.</w:t>
      </w:r>
      <w:r w:rsidR="00164830" w:rsidRPr="00847CF0">
        <w:t>ACTIVE=</w:t>
      </w:r>
      <w:r w:rsidRPr="00A45414">
        <w:t xml:space="preserve"> </w:t>
      </w:r>
      <w:r>
        <w:t>EXECUTION.</w:t>
      </w:r>
      <w:r w:rsidR="00164830" w:rsidRPr="00847CF0">
        <w:t>EXECUTING</w:t>
      </w:r>
    </w:p>
    <w:p w:rsidR="00557B94" w:rsidRDefault="00557B94" w:rsidP="00557B94"/>
    <w:p w:rsidR="00E0022F" w:rsidRDefault="00E0022F" w:rsidP="00E0022F">
      <w:pPr>
        <w:pStyle w:val="Heading2"/>
      </w:pPr>
      <w:r>
        <w:t>Mutliple Spindle Handling</w:t>
      </w:r>
    </w:p>
    <w:p w:rsidR="00E0022F" w:rsidRDefault="00E0022F" w:rsidP="00683F74">
      <w:r>
        <w:t xml:space="preserve">The </w:t>
      </w:r>
      <w:r w:rsidR="00683F74">
        <w:t xml:space="preserve">renaming MTConnect SHDR agent </w:t>
      </w:r>
      <w:r>
        <w:t>handles multiple spindle readings and combines them into a single “srpm” MTConnect tag.</w:t>
      </w:r>
      <w:r w:rsidR="00B12DDF">
        <w:t xml:space="preserve"> </w:t>
      </w:r>
      <w:r>
        <w:t xml:space="preserve">The code reads the ini file for the spindle “tags”. Once all the spindles have been read the maximum value is used as Srpm”, the de facto MTConnect tag for the spindle. </w:t>
      </w:r>
      <w:proofErr w:type="gramStart"/>
      <w:r>
        <w:t>So</w:t>
      </w:r>
      <w:proofErr w:type="gramEnd"/>
      <w:r>
        <w:t xml:space="preserve"> the ini file contains:</w:t>
      </w:r>
    </w:p>
    <w:p w:rsidR="00E0022F" w:rsidRDefault="00E0022F" w:rsidP="00E0022F">
      <w:pPr>
        <w:pStyle w:val="BoxedCode"/>
      </w:pPr>
      <w:r>
        <w:t>[</w:t>
      </w:r>
      <w:r w:rsidR="00683F74">
        <w:t>GLOBALS</w:t>
      </w:r>
      <w:r>
        <w:t>]</w:t>
      </w:r>
    </w:p>
    <w:p w:rsidR="00E0022F" w:rsidRDefault="00E0022F" w:rsidP="00E0022F">
      <w:pPr>
        <w:pStyle w:val="BoxedCode"/>
      </w:pPr>
      <w:r>
        <w:t>. . .</w:t>
      </w:r>
    </w:p>
    <w:p w:rsidR="00E0022F" w:rsidRDefault="00E0022F" w:rsidP="00E0022F">
      <w:pPr>
        <w:pStyle w:val="BoxedCode"/>
      </w:pPr>
      <w:r>
        <w:t>RP</w:t>
      </w:r>
      <w:bookmarkStart w:id="0" w:name="_GoBack"/>
      <w:bookmarkEnd w:id="0"/>
      <w:r>
        <w:t>MTAGS=</w:t>
      </w:r>
      <w:proofErr w:type="gramStart"/>
      <w:r>
        <w:t>Srpm,S</w:t>
      </w:r>
      <w:proofErr w:type="gramEnd"/>
      <w:r>
        <w:t>4rpm,S3rpm</w:t>
      </w:r>
    </w:p>
    <w:p w:rsidR="00E0022F" w:rsidRPr="00D8471A" w:rsidRDefault="00E0022F" w:rsidP="00E0022F">
      <w:pPr>
        <w:tabs>
          <w:tab w:val="left" w:pos="3120"/>
        </w:tabs>
      </w:pPr>
      <w:r>
        <w:t>And then the code reads the MTConnect interface for the values (typically one a real value, and the reset zero). Thus, the maximum is chosen and this value is output as the MTConnect “sprm” tag value.</w:t>
      </w:r>
    </w:p>
    <w:p w:rsidR="00A45414" w:rsidRDefault="00B12DDF" w:rsidP="00557B94">
      <w:r>
        <w:t xml:space="preserve">The code works that as SHDR data is read by the agent, should an RPM with </w:t>
      </w:r>
      <w:proofErr w:type="gramStart"/>
      <w:r>
        <w:t>a  values</w:t>
      </w:r>
      <w:proofErr w:type="gramEnd"/>
      <w:r>
        <w:t xml:space="preserve"> &gt; 0 appear, it is substituted into the “Srpm” key/value pair. This makes the assumption that only one spindler is operating at at time.</w:t>
      </w:r>
    </w:p>
    <w:p w:rsidR="00703FE1" w:rsidRDefault="00A45414" w:rsidP="00A45414">
      <w:pPr>
        <w:pStyle w:val="Heading2"/>
      </w:pPr>
      <w:r>
        <w:t xml:space="preserve">Issue </w:t>
      </w:r>
      <w:proofErr w:type="gramStart"/>
      <w:r w:rsidR="00703FE1">
        <w:t>64 bit</w:t>
      </w:r>
      <w:proofErr w:type="gramEnd"/>
      <w:r w:rsidR="00703FE1">
        <w:t xml:space="preserve"> Platform</w:t>
      </w:r>
    </w:p>
    <w:p w:rsidR="00703FE1" w:rsidRDefault="00703FE1" w:rsidP="00557B94">
      <w:r>
        <w:t xml:space="preserve">Make sure the WIndows platform you are running on is 64 bit – this is a 64-bit executable and will not work on a 32-bit platform.   To find out what you platform is, right click My Computer, select </w:t>
      </w:r>
      <w:proofErr w:type="gramStart"/>
      <w:r>
        <w:t>properties,  and</w:t>
      </w:r>
      <w:proofErr w:type="gramEnd"/>
      <w:r>
        <w:t xml:space="preserve"> under system properties you should see 64-bit Operating System, similar to that shown below:</w:t>
      </w:r>
    </w:p>
    <w:p w:rsidR="00703FE1" w:rsidRDefault="00703FE1" w:rsidP="00557B94">
      <w:r>
        <w:rPr>
          <w:noProof/>
        </w:rPr>
        <w:drawing>
          <wp:inline distT="0" distB="0" distL="0" distR="0" wp14:anchorId="5603D802" wp14:editId="4BC3D9C8">
            <wp:extent cx="5943600" cy="14897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89710"/>
                    </a:xfrm>
                    <a:prstGeom prst="rect">
                      <a:avLst/>
                    </a:prstGeom>
                  </pic:spPr>
                </pic:pic>
              </a:graphicData>
            </a:graphic>
          </wp:inline>
        </w:drawing>
      </w:r>
    </w:p>
    <w:p w:rsidR="00865238" w:rsidRDefault="00865238" w:rsidP="00557B94"/>
    <w:p w:rsidR="00865238" w:rsidRDefault="00865238" w:rsidP="00557B94"/>
    <w:sectPr w:rsidR="00865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E7812"/>
    <w:multiLevelType w:val="hybridMultilevel"/>
    <w:tmpl w:val="16CA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44153"/>
    <w:multiLevelType w:val="multilevel"/>
    <w:tmpl w:val="A3220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96AD0"/>
    <w:multiLevelType w:val="hybridMultilevel"/>
    <w:tmpl w:val="D422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14BAF"/>
    <w:multiLevelType w:val="multilevel"/>
    <w:tmpl w:val="92680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E71"/>
    <w:rsid w:val="00003A26"/>
    <w:rsid w:val="00012D03"/>
    <w:rsid w:val="00066BE9"/>
    <w:rsid w:val="00091D6B"/>
    <w:rsid w:val="000C03BA"/>
    <w:rsid w:val="000C1A85"/>
    <w:rsid w:val="00117A6D"/>
    <w:rsid w:val="00125527"/>
    <w:rsid w:val="00164830"/>
    <w:rsid w:val="00167F47"/>
    <w:rsid w:val="00173324"/>
    <w:rsid w:val="00191E55"/>
    <w:rsid w:val="001A2FBE"/>
    <w:rsid w:val="002325ED"/>
    <w:rsid w:val="00234C36"/>
    <w:rsid w:val="00287040"/>
    <w:rsid w:val="00297C45"/>
    <w:rsid w:val="002A1B30"/>
    <w:rsid w:val="002D6A73"/>
    <w:rsid w:val="00324029"/>
    <w:rsid w:val="003920AA"/>
    <w:rsid w:val="003A068A"/>
    <w:rsid w:val="003C5BCB"/>
    <w:rsid w:val="003D28CD"/>
    <w:rsid w:val="00430606"/>
    <w:rsid w:val="00430CD8"/>
    <w:rsid w:val="00436E99"/>
    <w:rsid w:val="00441752"/>
    <w:rsid w:val="004A428A"/>
    <w:rsid w:val="004A65B5"/>
    <w:rsid w:val="004C0AC5"/>
    <w:rsid w:val="004C0C45"/>
    <w:rsid w:val="004E2BB5"/>
    <w:rsid w:val="00507689"/>
    <w:rsid w:val="00526A72"/>
    <w:rsid w:val="00557B94"/>
    <w:rsid w:val="0056493D"/>
    <w:rsid w:val="005E1E5C"/>
    <w:rsid w:val="00604A2F"/>
    <w:rsid w:val="00624F90"/>
    <w:rsid w:val="00634A24"/>
    <w:rsid w:val="0067747C"/>
    <w:rsid w:val="00683F74"/>
    <w:rsid w:val="006C7A00"/>
    <w:rsid w:val="006D2399"/>
    <w:rsid w:val="006D2A8F"/>
    <w:rsid w:val="006D74C7"/>
    <w:rsid w:val="006E26CC"/>
    <w:rsid w:val="006E55E8"/>
    <w:rsid w:val="00703FE1"/>
    <w:rsid w:val="00706A48"/>
    <w:rsid w:val="00823AE1"/>
    <w:rsid w:val="00843B23"/>
    <w:rsid w:val="00847CF0"/>
    <w:rsid w:val="0085495D"/>
    <w:rsid w:val="00865238"/>
    <w:rsid w:val="00883BF0"/>
    <w:rsid w:val="008A2A61"/>
    <w:rsid w:val="008F4028"/>
    <w:rsid w:val="009211E1"/>
    <w:rsid w:val="00932995"/>
    <w:rsid w:val="0094768D"/>
    <w:rsid w:val="00955003"/>
    <w:rsid w:val="00961CB9"/>
    <w:rsid w:val="00973144"/>
    <w:rsid w:val="00985DB4"/>
    <w:rsid w:val="009973F2"/>
    <w:rsid w:val="009A2975"/>
    <w:rsid w:val="009E266A"/>
    <w:rsid w:val="00A23A0F"/>
    <w:rsid w:val="00A45414"/>
    <w:rsid w:val="00A51E6B"/>
    <w:rsid w:val="00A9708D"/>
    <w:rsid w:val="00AA3308"/>
    <w:rsid w:val="00AD374E"/>
    <w:rsid w:val="00AE23A5"/>
    <w:rsid w:val="00B12DDF"/>
    <w:rsid w:val="00B35886"/>
    <w:rsid w:val="00B9647E"/>
    <w:rsid w:val="00BA0261"/>
    <w:rsid w:val="00BA70B1"/>
    <w:rsid w:val="00C00FB8"/>
    <w:rsid w:val="00C53EC1"/>
    <w:rsid w:val="00C64882"/>
    <w:rsid w:val="00C76D62"/>
    <w:rsid w:val="00CA0C69"/>
    <w:rsid w:val="00CB48FA"/>
    <w:rsid w:val="00CC5F51"/>
    <w:rsid w:val="00CC6DE1"/>
    <w:rsid w:val="00D2098D"/>
    <w:rsid w:val="00D63A49"/>
    <w:rsid w:val="00D665B6"/>
    <w:rsid w:val="00D76EC4"/>
    <w:rsid w:val="00DB7196"/>
    <w:rsid w:val="00DD4D5A"/>
    <w:rsid w:val="00DE76E0"/>
    <w:rsid w:val="00E0022F"/>
    <w:rsid w:val="00E15897"/>
    <w:rsid w:val="00E67FCA"/>
    <w:rsid w:val="00EB1571"/>
    <w:rsid w:val="00EC1C44"/>
    <w:rsid w:val="00EC2000"/>
    <w:rsid w:val="00EC3E71"/>
    <w:rsid w:val="00EE0F35"/>
    <w:rsid w:val="00F44695"/>
    <w:rsid w:val="00F51504"/>
    <w:rsid w:val="00FA103C"/>
    <w:rsid w:val="00FB2192"/>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47DD5-577E-4CF2-B96C-79112A2E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C3E71"/>
  </w:style>
  <w:style w:type="paragraph" w:styleId="Heading1">
    <w:name w:val="heading 1"/>
    <w:basedOn w:val="Normal"/>
    <w:next w:val="Normal"/>
    <w:link w:val="Heading1Char"/>
    <w:uiPriority w:val="9"/>
    <w:qFormat/>
    <w:rsid w:val="00EC3E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3A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character" w:customStyle="1" w:styleId="Heading1Char">
    <w:name w:val="Heading 1 Char"/>
    <w:basedOn w:val="DefaultParagraphFont"/>
    <w:link w:val="Heading1"/>
    <w:uiPriority w:val="9"/>
    <w:rsid w:val="00EC3E7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C3E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3E7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C3E71"/>
    <w:rPr>
      <w:color w:val="0000FF" w:themeColor="hyperlink"/>
      <w:u w:val="single"/>
    </w:rPr>
  </w:style>
  <w:style w:type="character" w:customStyle="1" w:styleId="Heading2Char">
    <w:name w:val="Heading 2 Char"/>
    <w:basedOn w:val="DefaultParagraphFont"/>
    <w:link w:val="Heading2"/>
    <w:uiPriority w:val="9"/>
    <w:rsid w:val="00A23A0F"/>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CC6DE1"/>
    <w:pPr>
      <w:ind w:left="720"/>
      <w:contextualSpacing/>
    </w:pPr>
  </w:style>
  <w:style w:type="character" w:customStyle="1" w:styleId="html-tag">
    <w:name w:val="html-tag"/>
    <w:basedOn w:val="DefaultParagraphFont"/>
    <w:rsid w:val="002D6A73"/>
  </w:style>
  <w:style w:type="character" w:customStyle="1" w:styleId="html-attribute-name">
    <w:name w:val="html-attribute-name"/>
    <w:basedOn w:val="DefaultParagraphFont"/>
    <w:rsid w:val="002D6A73"/>
  </w:style>
  <w:style w:type="character" w:customStyle="1" w:styleId="html-attribute-value">
    <w:name w:val="html-attribute-value"/>
    <w:basedOn w:val="DefaultParagraphFont"/>
    <w:rsid w:val="002D6A73"/>
  </w:style>
  <w:style w:type="paragraph" w:styleId="Caption">
    <w:name w:val="caption"/>
    <w:basedOn w:val="Normal"/>
    <w:next w:val="Normal"/>
    <w:uiPriority w:val="35"/>
    <w:unhideWhenUsed/>
    <w:qFormat/>
    <w:rsid w:val="00883BF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080319">
      <w:bodyDiv w:val="1"/>
      <w:marLeft w:val="0"/>
      <w:marRight w:val="0"/>
      <w:marTop w:val="0"/>
      <w:marBottom w:val="0"/>
      <w:divBdr>
        <w:top w:val="none" w:sz="0" w:space="0" w:color="auto"/>
        <w:left w:val="none" w:sz="0" w:space="0" w:color="auto"/>
        <w:bottom w:val="none" w:sz="0" w:space="0" w:color="auto"/>
        <w:right w:val="none" w:sz="0" w:space="0" w:color="auto"/>
      </w:divBdr>
    </w:div>
    <w:div w:id="444353313">
      <w:bodyDiv w:val="1"/>
      <w:marLeft w:val="0"/>
      <w:marRight w:val="0"/>
      <w:marTop w:val="0"/>
      <w:marBottom w:val="0"/>
      <w:divBdr>
        <w:top w:val="none" w:sz="0" w:space="0" w:color="auto"/>
        <w:left w:val="none" w:sz="0" w:space="0" w:color="auto"/>
        <w:bottom w:val="none" w:sz="0" w:space="0" w:color="auto"/>
        <w:right w:val="none" w:sz="0" w:space="0" w:color="auto"/>
      </w:divBdr>
    </w:div>
    <w:div w:id="1536428631">
      <w:bodyDiv w:val="1"/>
      <w:marLeft w:val="0"/>
      <w:marRight w:val="0"/>
      <w:marTop w:val="0"/>
      <w:marBottom w:val="0"/>
      <w:divBdr>
        <w:top w:val="none" w:sz="0" w:space="0" w:color="auto"/>
        <w:left w:val="none" w:sz="0" w:space="0" w:color="auto"/>
        <w:bottom w:val="none" w:sz="0" w:space="0" w:color="auto"/>
        <w:right w:val="none" w:sz="0" w:space="0" w:color="auto"/>
      </w:divBdr>
    </w:div>
    <w:div w:id="160360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tconnect.org/" TargetMode="External"/><Relationship Id="rId5" Type="http://schemas.openxmlformats.org/officeDocument/2006/relationships/hyperlink" Target="http://www.mtconnect.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74</cp:revision>
  <dcterms:created xsi:type="dcterms:W3CDTF">2016-11-08T13:08:00Z</dcterms:created>
  <dcterms:modified xsi:type="dcterms:W3CDTF">2017-03-17T13:06:00Z</dcterms:modified>
</cp:coreProperties>
</file>