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935FD" w14:textId="142037AA" w:rsidR="00094A03" w:rsidRPr="00F80D24" w:rsidRDefault="00F80D24" w:rsidP="00F80D24">
      <w:pPr>
        <w:pStyle w:val="1"/>
        <w:rPr>
          <w:rFonts w:ascii="Times New Roman" w:hAnsi="Times New Roman" w:cs="Times New Roman"/>
          <w:b/>
          <w:bCs/>
          <w:color w:val="auto"/>
          <w:sz w:val="24"/>
          <w:szCs w:val="24"/>
          <w:lang w:val="en-US"/>
        </w:rPr>
      </w:pPr>
      <w:r w:rsidRPr="00F80D24">
        <w:rPr>
          <w:rFonts w:ascii="Times New Roman" w:hAnsi="Times New Roman" w:cs="Times New Roman"/>
          <w:b/>
          <w:bCs/>
          <w:color w:val="auto"/>
          <w:sz w:val="24"/>
          <w:szCs w:val="24"/>
          <w:lang w:val="en-US"/>
        </w:rPr>
        <w:t>Biological insights r</w:t>
      </w:r>
      <w:r w:rsidR="00094A03" w:rsidRPr="00F80D24">
        <w:rPr>
          <w:rFonts w:ascii="Times New Roman" w:hAnsi="Times New Roman" w:cs="Times New Roman"/>
          <w:b/>
          <w:bCs/>
          <w:color w:val="auto"/>
          <w:sz w:val="24"/>
          <w:szCs w:val="24"/>
          <w:lang w:val="en-US"/>
        </w:rPr>
        <w:t>esults</w:t>
      </w:r>
    </w:p>
    <w:p w14:paraId="2C4905F3" w14:textId="77777777" w:rsidR="00094A03" w:rsidRPr="00F80D24" w:rsidRDefault="00094A03" w:rsidP="00F80D24">
      <w:pPr>
        <w:pStyle w:val="2"/>
        <w:rPr>
          <w:rFonts w:ascii="Times New Roman" w:hAnsi="Times New Roman" w:cs="Times New Roman"/>
          <w:b/>
          <w:bCs/>
          <w:color w:val="auto"/>
          <w:sz w:val="24"/>
          <w:szCs w:val="24"/>
          <w:lang w:val="en-US"/>
        </w:rPr>
      </w:pPr>
      <w:r w:rsidRPr="00F80D24">
        <w:rPr>
          <w:rFonts w:ascii="Times New Roman" w:hAnsi="Times New Roman" w:cs="Times New Roman"/>
          <w:b/>
          <w:bCs/>
          <w:color w:val="auto"/>
          <w:sz w:val="24"/>
          <w:szCs w:val="24"/>
          <w:lang w:val="en-US"/>
        </w:rPr>
        <w:t>Shared inflammatory hubs between COVID-19 and neurodegeneration</w:t>
      </w:r>
    </w:p>
    <w:p w14:paraId="3E2B7A6D" w14:textId="04FE371C" w:rsidR="00A24873" w:rsidRPr="00F80D24" w:rsidRDefault="00A24873" w:rsidP="00094A03">
      <w:pPr>
        <w:rPr>
          <w:rFonts w:ascii="Times New Roman" w:hAnsi="Times New Roman" w:cs="Times New Roman"/>
          <w:sz w:val="24"/>
          <w:szCs w:val="24"/>
          <w:lang w:val="en-US"/>
        </w:rPr>
      </w:pPr>
      <w:r w:rsidRPr="00F80D24">
        <w:rPr>
          <w:rFonts w:ascii="Times New Roman" w:hAnsi="Times New Roman" w:cs="Times New Roman"/>
          <w:sz w:val="24"/>
          <w:szCs w:val="24"/>
          <w:lang w:val="en-US"/>
        </w:rPr>
        <w:t>Queries:</w:t>
      </w:r>
    </w:p>
    <w:p w14:paraId="08D7B58B" w14:textId="2AE62595"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565C422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1. Define parameter lists for COVID-related and NDD-related terms</w:t>
      </w:r>
    </w:p>
    <w:p w14:paraId="2C62B5E6" w14:textId="127040AF"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61E9095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w:t>
      </w:r>
    </w:p>
    <w:p w14:paraId="4417AE0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covid: [</w:t>
      </w:r>
    </w:p>
    <w:p w14:paraId="5B7B826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'covid 19','sars-cov-2','sars-cov-2 infection',</w:t>
      </w:r>
    </w:p>
    <w:p w14:paraId="2C46970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'severe acute respiratory syndrome coronavirus 2'</w:t>
      </w:r>
    </w:p>
    <w:p w14:paraId="2B1D2A8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
    <w:p w14:paraId="18F488D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ndd: [</w:t>
      </w:r>
    </w:p>
    <w:p w14:paraId="7832116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'neurodegeneration',</w:t>
      </w:r>
    </w:p>
    <w:p w14:paraId="33D31EF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"alzheimer's disease",'alzheimers disease',</w:t>
      </w:r>
    </w:p>
    <w:p w14:paraId="4558F07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"parkinson's disease",'parkinson disease',</w:t>
      </w:r>
    </w:p>
    <w:p w14:paraId="000E825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'als','amyotrophic lateral sclerosis',</w:t>
      </w:r>
    </w:p>
    <w:p w14:paraId="47AB0D6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'huntington disease','frontotemporal dementia'</w:t>
      </w:r>
    </w:p>
    <w:p w14:paraId="082E4BC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
    <w:p w14:paraId="48BBFBE6" w14:textId="1B3B4D3F"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6EBB75E7" w14:textId="77777777" w:rsidR="000C2D08" w:rsidRPr="00F80D24" w:rsidRDefault="000C2D08" w:rsidP="000C2D08">
      <w:pPr>
        <w:rPr>
          <w:rFonts w:ascii="Times New Roman" w:hAnsi="Times New Roman" w:cs="Times New Roman"/>
          <w:sz w:val="24"/>
          <w:szCs w:val="24"/>
          <w:lang w:val="en-US"/>
        </w:rPr>
      </w:pPr>
    </w:p>
    <w:p w14:paraId="28A70678" w14:textId="3D611D4B"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2AB004A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2. Identify shared hubs within 2 hops of both COVID and NDD</w:t>
      </w:r>
    </w:p>
    <w:p w14:paraId="3DAE88E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Compute node degree split by data source (CBM, GPT, GPT-fulltext)</w:t>
      </w:r>
    </w:p>
    <w:p w14:paraId="6BC7D046" w14:textId="37563D66"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6B8E080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(c) WHERE toLower(c.name) IN $covid</w:t>
      </w:r>
    </w:p>
    <w:p w14:paraId="42D63B3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(d) WHERE toLower(d.name) IN $ndd</w:t>
      </w:r>
    </w:p>
    <w:p w14:paraId="2FAAD55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(c)-[*..2]-(x)</w:t>
      </w:r>
    </w:p>
    <w:p w14:paraId="47C7706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(d)-[*..2]-(x)</w:t>
      </w:r>
    </w:p>
    <w:p w14:paraId="4930EF2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DISTINCT x</w:t>
      </w:r>
    </w:p>
    <w:p w14:paraId="7554423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(x)-[r]-()</w:t>
      </w:r>
    </w:p>
    <w:p w14:paraId="3C7C88D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x,</w:t>
      </w:r>
    </w:p>
    <w:p w14:paraId="109AE37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count(r) AS deg_total,</w:t>
      </w:r>
    </w:p>
    <w:p w14:paraId="2114547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r.source = 'CBM' THEN 1 ELSE 0 END) AS deg_cbm,</w:t>
      </w:r>
    </w:p>
    <w:p w14:paraId="23FA5BF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r.source = 'GPT' THEN 1 ELSE 0 END) AS deg_gpt,</w:t>
      </w:r>
    </w:p>
    <w:p w14:paraId="56A5CAD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r.source = 'GPT-fulltext' THEN 1 ELSE 0 END) AS deg_gpt_fulltext</w:t>
      </w:r>
    </w:p>
    <w:p w14:paraId="3162C2D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 x.name AS entity, labels(x) AS labels,</w:t>
      </w:r>
    </w:p>
    <w:p w14:paraId="34D88E5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deg_total, deg_cbm, deg_gpt, deg_gpt_fulltext</w:t>
      </w:r>
    </w:p>
    <w:p w14:paraId="72D86A5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ORDER BY deg_total DESC</w:t>
      </w:r>
    </w:p>
    <w:p w14:paraId="682788F6" w14:textId="45D6575B"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100;</w:t>
      </w:r>
    </w:p>
    <w:p w14:paraId="4FBE2D4B" w14:textId="77777777" w:rsidR="000C2D08" w:rsidRPr="00F80D24" w:rsidRDefault="000C2D08" w:rsidP="000C2D08">
      <w:pPr>
        <w:rPr>
          <w:rFonts w:ascii="Times New Roman" w:hAnsi="Times New Roman" w:cs="Times New Roman"/>
          <w:sz w:val="24"/>
          <w:szCs w:val="24"/>
          <w:lang w:val="en-US"/>
        </w:rPr>
      </w:pPr>
    </w:p>
    <w:p w14:paraId="4DDC6D9D" w14:textId="74A63F33"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1C65F1E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3. Focus on cytokine/chemokine hubs within 2 hops of both COVID and NDD</w:t>
      </w:r>
    </w:p>
    <w:p w14:paraId="0DFF25C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Restrict to well-known cytokine names and compute degree split by source</w:t>
      </w:r>
    </w:p>
    <w:p w14:paraId="10584557" w14:textId="742EE364"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2568E77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(c) WHERE toLower(c.name) IN $covid</w:t>
      </w:r>
    </w:p>
    <w:p w14:paraId="4485417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(d) WHERE toLower(d.name) IN $ndd</w:t>
      </w:r>
    </w:p>
    <w:p w14:paraId="472D154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(c)-[*..2]-(x)</w:t>
      </w:r>
    </w:p>
    <w:p w14:paraId="2796DEC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(d)-[*..2]-(x)</w:t>
      </w:r>
    </w:p>
    <w:p w14:paraId="61EC32E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toLower(x.name) =~ '(?i)^(il-?[0-9]+|tnf|ifn|cxcl-?[0-9]+|ccl-?[0-9]+|il1b|il1a|il6|il18)$'</w:t>
      </w:r>
    </w:p>
    <w:p w14:paraId="3D6AC3B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DISTINCT x</w:t>
      </w:r>
    </w:p>
    <w:p w14:paraId="43E3ACA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(x)-[r]-()</w:t>
      </w:r>
    </w:p>
    <w:p w14:paraId="10638D1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x,</w:t>
      </w:r>
    </w:p>
    <w:p w14:paraId="5627651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count(r) AS deg_total,</w:t>
      </w:r>
    </w:p>
    <w:p w14:paraId="405E321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r.source = 'CBM' THEN 1 ELSE 0 END) AS deg_cbm,</w:t>
      </w:r>
    </w:p>
    <w:p w14:paraId="78B49D8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r.source = 'GPT' THEN 1 ELSE 0 END) AS deg_gpt,</w:t>
      </w:r>
    </w:p>
    <w:p w14:paraId="440C49F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r.source = 'GPT-fulltext' THEN 1 ELSE 0 END) AS deg_gpt_fulltext</w:t>
      </w:r>
    </w:p>
    <w:p w14:paraId="267D6CC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 x.name AS cytokine, labels(x) AS labels,</w:t>
      </w:r>
    </w:p>
    <w:p w14:paraId="34C3F4E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deg_total, deg_cbm, deg_gpt, deg_gpt_fulltext</w:t>
      </w:r>
    </w:p>
    <w:p w14:paraId="5C97022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ORDER BY deg_total DESC</w:t>
      </w:r>
    </w:p>
    <w:p w14:paraId="6A310FCB" w14:textId="28399F61" w:rsidR="00A24873"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50;</w:t>
      </w:r>
    </w:p>
    <w:p w14:paraId="43C3310B" w14:textId="77777777" w:rsidR="000C2D08" w:rsidRPr="00F80D24" w:rsidRDefault="000C2D08" w:rsidP="000C2D08">
      <w:pPr>
        <w:rPr>
          <w:rFonts w:ascii="Times New Roman" w:hAnsi="Times New Roman" w:cs="Times New Roman"/>
          <w:sz w:val="24"/>
          <w:szCs w:val="24"/>
          <w:lang w:val="en-US"/>
        </w:rPr>
      </w:pPr>
    </w:p>
    <w:p w14:paraId="1454B2B0" w14:textId="015F0760" w:rsidR="00F80D24" w:rsidRPr="00F80D24" w:rsidRDefault="00F80D24" w:rsidP="00F80D24">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We analyzed nodes that were connected within two steps to both COVID-19 and NDD reference nodes, thereby identifying shared hubs. This analysis confirmed a convergence on inflammatory </w:t>
      </w:r>
      <w:r w:rsidRPr="00F80D24">
        <w:rPr>
          <w:rFonts w:ascii="Times New Roman" w:hAnsi="Times New Roman" w:cs="Times New Roman"/>
          <w:sz w:val="24"/>
          <w:szCs w:val="24"/>
          <w:lang w:val="en-US"/>
        </w:rPr>
        <w:lastRenderedPageBreak/>
        <w:t xml:space="preserve">mediators (Fig. </w:t>
      </w:r>
      <w:r>
        <w:rPr>
          <w:rFonts w:ascii="Times New Roman" w:hAnsi="Times New Roman" w:cs="Times New Roman"/>
          <w:sz w:val="24"/>
          <w:szCs w:val="24"/>
          <w:lang w:val="en-US"/>
        </w:rPr>
        <w:t xml:space="preserve">1, </w:t>
      </w:r>
      <w:r w:rsidRPr="00F80D24">
        <w:rPr>
          <w:rFonts w:ascii="Times New Roman" w:hAnsi="Times New Roman" w:cs="Times New Roman"/>
          <w:sz w:val="24"/>
          <w:szCs w:val="24"/>
          <w:lang w:val="en-US"/>
        </w:rPr>
        <w:t>Fig. 2). The curated dataset (CBM) strongly emphasized the canonical cytokine triad IL-6, TNF, IL-1β, which are well-known drivers of systemic and neuroinflammation. GPT extractions (from figures and full text) not only captured this triad but also broadened the inflammatory network to include chemokines CXCL10, CXCL12, and CCL2, and in the case of full-text mining, IL-17, pointing to adaptive immune involvement. This indicates that manual curation reference nodes the KG in canonical inflammatory axes, while GPT methods introduce under-sampled chemokine and antibody-related processes, enriching the representation of post-COVID neuroinflammatory signatures.</w:t>
      </w:r>
    </w:p>
    <w:p w14:paraId="5789497D" w14:textId="19501939" w:rsidR="00094A03" w:rsidRPr="00F80D24" w:rsidRDefault="00F80D24" w:rsidP="00094A03">
      <w:pPr>
        <w:rPr>
          <w:rFonts w:ascii="Times New Roman" w:hAnsi="Times New Roman" w:cs="Times New Roman"/>
          <w:b/>
          <w:bCs/>
          <w:sz w:val="24"/>
          <w:szCs w:val="24"/>
          <w:lang w:val="en-US"/>
        </w:rPr>
      </w:pPr>
      <w:r>
        <w:rPr>
          <w:noProof/>
        </w:rPr>
        <w:drawing>
          <wp:inline distT="0" distB="0" distL="0" distR="0" wp14:anchorId="27ACD8A7" wp14:editId="63D263EB">
            <wp:extent cx="4467225" cy="4467225"/>
            <wp:effectExtent l="0" t="0" r="9525" b="9525"/>
            <wp:docPr id="9637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2EF2A085" w14:textId="751AB572" w:rsidR="00F80D24" w:rsidRPr="007A7B16" w:rsidRDefault="007A7B16" w:rsidP="007A7B16">
      <w:pPr>
        <w:rPr>
          <w:rFonts w:ascii="Times New Roman" w:hAnsi="Times New Roman" w:cs="Times New Roman"/>
          <w:b/>
          <w:bCs/>
          <w:sz w:val="24"/>
          <w:szCs w:val="24"/>
          <w:lang w:val="en-US"/>
        </w:rPr>
      </w:pPr>
      <w:r w:rsidRPr="007A7B16">
        <w:rPr>
          <w:rFonts w:ascii="Times New Roman" w:hAnsi="Times New Roman" w:cs="Times New Roman"/>
          <w:b/>
          <w:bCs/>
          <w:sz w:val="24"/>
          <w:szCs w:val="24"/>
          <w:lang w:val="en-US"/>
        </w:rPr>
        <w:t xml:space="preserve">Fig. 1. Shared hubs connecting COVID-19 and neurodegeneration. </w:t>
      </w:r>
      <w:r>
        <w:rPr>
          <w:rFonts w:ascii="Times New Roman" w:hAnsi="Times New Roman" w:cs="Times New Roman"/>
          <w:b/>
          <w:bCs/>
          <w:sz w:val="24"/>
          <w:szCs w:val="24"/>
          <w:lang w:val="en-US"/>
        </w:rPr>
        <w:br/>
      </w:r>
      <w:r w:rsidRPr="007A7B16">
        <w:rPr>
          <w:rFonts w:ascii="Times New Roman" w:hAnsi="Times New Roman" w:cs="Times New Roman"/>
          <w:sz w:val="24"/>
          <w:szCs w:val="24"/>
          <w:lang w:val="en-US"/>
        </w:rPr>
        <w:t>Top 20 nodes within two hops of both COVID and NDD reference nodes ranked by degree, split by source (GPT, CBM, GPT-fulltext). Canonical cytokines dominate, while GPT enriches chemokine and antibody-related hubs.</w:t>
      </w:r>
    </w:p>
    <w:p w14:paraId="2739C908" w14:textId="6395A293" w:rsidR="00094A03" w:rsidRPr="00F80D24" w:rsidRDefault="00F80D24" w:rsidP="00094A03">
      <w:pP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04233131" wp14:editId="3B92B926">
            <wp:extent cx="5940425" cy="5322570"/>
            <wp:effectExtent l="0" t="0" r="3175" b="0"/>
            <wp:docPr id="1769644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5322570"/>
                    </a:xfrm>
                    <a:prstGeom prst="rect">
                      <a:avLst/>
                    </a:prstGeom>
                    <a:noFill/>
                    <a:ln>
                      <a:noFill/>
                    </a:ln>
                  </pic:spPr>
                </pic:pic>
              </a:graphicData>
            </a:graphic>
          </wp:inline>
        </w:drawing>
      </w:r>
    </w:p>
    <w:p w14:paraId="7524F387" w14:textId="0BDA8776" w:rsidR="00AE0497" w:rsidRDefault="007A7B16" w:rsidP="007A7B16">
      <w:pPr>
        <w:rPr>
          <w:rFonts w:ascii="Times New Roman" w:hAnsi="Times New Roman" w:cs="Times New Roman"/>
          <w:b/>
          <w:bCs/>
          <w:sz w:val="24"/>
          <w:szCs w:val="24"/>
          <w:lang w:val="en-US"/>
        </w:rPr>
      </w:pPr>
      <w:r w:rsidRPr="007A7B16">
        <w:rPr>
          <w:rFonts w:ascii="Times New Roman" w:hAnsi="Times New Roman" w:cs="Times New Roman"/>
          <w:b/>
          <w:bCs/>
          <w:sz w:val="24"/>
          <w:szCs w:val="24"/>
          <w:lang w:val="en-US"/>
        </w:rPr>
        <w:t xml:space="preserve">Fig. 2. Cytokine/chemokine hubs near both COVID-19 and NDD. </w:t>
      </w:r>
      <w:r>
        <w:rPr>
          <w:rFonts w:ascii="Times New Roman" w:hAnsi="Times New Roman" w:cs="Times New Roman"/>
          <w:b/>
          <w:bCs/>
          <w:sz w:val="24"/>
          <w:szCs w:val="24"/>
          <w:lang w:val="en-US"/>
        </w:rPr>
        <w:br/>
      </w:r>
      <w:r w:rsidRPr="007A7B16">
        <w:rPr>
          <w:rFonts w:ascii="Times New Roman" w:hAnsi="Times New Roman" w:cs="Times New Roman"/>
          <w:sz w:val="24"/>
          <w:szCs w:val="24"/>
          <w:lang w:val="en-US"/>
        </w:rPr>
        <w:t>A subset restricted to cytokines/chemokines. CBM emphasizes IL-6, TNF, and IL-1β, while GPT adds CXCL10, CXCL12, CCL2, and IL-17, expanding the inflammatory repertoire.</w:t>
      </w:r>
    </w:p>
    <w:p w14:paraId="5B1430EF" w14:textId="77777777" w:rsidR="007A7B16" w:rsidRPr="00F80D24" w:rsidRDefault="007A7B16" w:rsidP="007A7B16">
      <w:pPr>
        <w:rPr>
          <w:rFonts w:ascii="Times New Roman" w:hAnsi="Times New Roman" w:cs="Times New Roman"/>
          <w:sz w:val="24"/>
          <w:szCs w:val="24"/>
          <w:lang w:val="en-US"/>
        </w:rPr>
      </w:pPr>
    </w:p>
    <w:p w14:paraId="649FCD0D" w14:textId="77777777" w:rsidR="001C303D" w:rsidRPr="00F80D24" w:rsidRDefault="001C303D" w:rsidP="00F80D24">
      <w:pPr>
        <w:pStyle w:val="2"/>
        <w:rPr>
          <w:rFonts w:ascii="Times New Roman" w:hAnsi="Times New Roman" w:cs="Times New Roman"/>
          <w:b/>
          <w:bCs/>
          <w:color w:val="auto"/>
          <w:sz w:val="24"/>
          <w:szCs w:val="24"/>
          <w:lang w:val="en-US"/>
        </w:rPr>
      </w:pPr>
      <w:r w:rsidRPr="00F80D24">
        <w:rPr>
          <w:rFonts w:ascii="Times New Roman" w:hAnsi="Times New Roman" w:cs="Times New Roman"/>
          <w:b/>
          <w:bCs/>
          <w:color w:val="auto"/>
          <w:sz w:val="24"/>
          <w:szCs w:val="24"/>
          <w:lang w:val="en-US"/>
        </w:rPr>
        <w:t>COVID-19–induced blood–brain barrier disruption and glial activation</w:t>
      </w:r>
    </w:p>
    <w:p w14:paraId="0D86B835" w14:textId="4FA9FD52"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0455774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1. Define parameter lists for COVID, BBB-related, and glial terms</w:t>
      </w:r>
    </w:p>
    <w:p w14:paraId="5DCD0D0B" w14:textId="5BB1B78C"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088E996C" w14:textId="77777777" w:rsidR="00F80D24" w:rsidRPr="00F80D24" w:rsidRDefault="00F80D24" w:rsidP="00F80D24">
      <w:pPr>
        <w:rPr>
          <w:rFonts w:ascii="Times New Roman" w:hAnsi="Times New Roman" w:cs="Times New Roman"/>
          <w:sz w:val="24"/>
          <w:szCs w:val="24"/>
          <w:lang w:val="en-US"/>
        </w:rPr>
      </w:pPr>
      <w:r w:rsidRPr="00F80D24">
        <w:rPr>
          <w:rFonts w:ascii="Times New Roman" w:hAnsi="Times New Roman" w:cs="Times New Roman"/>
          <w:sz w:val="24"/>
          <w:szCs w:val="24"/>
          <w:lang w:val="en-US"/>
        </w:rPr>
        <w:t>Queries:</w:t>
      </w:r>
    </w:p>
    <w:p w14:paraId="0665C04A" w14:textId="77777777" w:rsidR="00F80D24" w:rsidRDefault="00F80D24" w:rsidP="000C2D08">
      <w:pPr>
        <w:rPr>
          <w:rFonts w:ascii="Times New Roman" w:hAnsi="Times New Roman" w:cs="Times New Roman"/>
          <w:sz w:val="24"/>
          <w:szCs w:val="24"/>
          <w:lang w:val="en-US"/>
        </w:rPr>
      </w:pPr>
    </w:p>
    <w:p w14:paraId="1E7A58AF" w14:textId="1000B67E"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w:t>
      </w:r>
    </w:p>
    <w:p w14:paraId="56A8E47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covid: [</w:t>
      </w:r>
    </w:p>
    <w:p w14:paraId="2850F66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'covid 19','sars-cov-2','sars-cov-2 infection',</w:t>
      </w:r>
    </w:p>
    <w:p w14:paraId="450AADF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'severe acute respiratory syndrome coronavirus 2'</w:t>
      </w:r>
    </w:p>
    <w:p w14:paraId="45C05B3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w:t>
      </w:r>
    </w:p>
    <w:p w14:paraId="7F78CE5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bbb: [</w:t>
      </w:r>
    </w:p>
    <w:p w14:paraId="589176C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'blood brain barrier','bbb','bbb disruption','blood-brain barrier',</w:t>
      </w:r>
    </w:p>
    <w:p w14:paraId="5F86F56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'bbb_breakdown','bbb_leakage','blood brain barrier disruption'</w:t>
      </w:r>
    </w:p>
    <w:p w14:paraId="578252D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
    <w:p w14:paraId="3DB06F0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glia: [</w:t>
      </w:r>
    </w:p>
    <w:p w14:paraId="349F20A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'microglial activation','microgliosis',</w:t>
      </w:r>
    </w:p>
    <w:p w14:paraId="57B37AD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'astrocyte activation','astrocytosis'</w:t>
      </w:r>
    </w:p>
    <w:p w14:paraId="1B7D108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t>
      </w:r>
    </w:p>
    <w:p w14:paraId="17494A15" w14:textId="48044AAF"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71ABC24C" w14:textId="77777777" w:rsidR="000C2D08" w:rsidRPr="00F80D24" w:rsidRDefault="000C2D08" w:rsidP="000C2D08">
      <w:pPr>
        <w:rPr>
          <w:rFonts w:ascii="Times New Roman" w:hAnsi="Times New Roman" w:cs="Times New Roman"/>
          <w:sz w:val="24"/>
          <w:szCs w:val="24"/>
          <w:lang w:val="en-US"/>
        </w:rPr>
      </w:pPr>
    </w:p>
    <w:p w14:paraId="6549C010" w14:textId="09174174"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595A19B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2. Identify mediators on shortest paths between COVID anchors and BBB nodes</w:t>
      </w:r>
    </w:p>
    <w:p w14:paraId="7099CE5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Count edges along paths, split by source (CBM vs GPT)</w:t>
      </w:r>
    </w:p>
    <w:p w14:paraId="578D83F2" w14:textId="272EC33A"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51552AE1" w14:textId="2AE75B5B" w:rsidR="004162E3" w:rsidRPr="00F80D24" w:rsidRDefault="004162E3"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(b) WHERE toLower(b.name) CONTAINS 'blood brain barrier'</w:t>
      </w:r>
    </w:p>
    <w:p w14:paraId="6B0BB87F" w14:textId="6B37A8D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collect(DISTINCT b) AS bbb_nodes</w:t>
      </w:r>
    </w:p>
    <w:p w14:paraId="3BB1DB52" w14:textId="77777777" w:rsidR="000C2D08" w:rsidRPr="00F80D24" w:rsidRDefault="000C2D08" w:rsidP="000C2D08">
      <w:pPr>
        <w:rPr>
          <w:rFonts w:ascii="Times New Roman" w:hAnsi="Times New Roman" w:cs="Times New Roman"/>
          <w:sz w:val="24"/>
          <w:szCs w:val="24"/>
          <w:lang w:val="en-US"/>
        </w:rPr>
      </w:pPr>
    </w:p>
    <w:p w14:paraId="3137A3F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Connect BBB nodes with COVID anchors</w:t>
      </w:r>
    </w:p>
    <w:p w14:paraId="3E99358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(c) WHERE toLower(c.name) IN $covid</w:t>
      </w:r>
    </w:p>
    <w:p w14:paraId="16A697B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bbb_nodes AS b</w:t>
      </w:r>
    </w:p>
    <w:p w14:paraId="1017190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612706D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c,b</w:t>
      </w:r>
    </w:p>
    <w:p w14:paraId="313D566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MATCH p = shortestPath( (c)-[*..8]-(b) )</w:t>
      </w:r>
    </w:p>
    <w:p w14:paraId="19282BB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 p</w:t>
      </w:r>
    </w:p>
    <w:p w14:paraId="35211EB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52A3034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p</w:t>
      </w:r>
    </w:p>
    <w:p w14:paraId="52C2981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nodes(p)[1..-2] AS m</w:t>
      </w:r>
    </w:p>
    <w:p w14:paraId="0E523CA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p,m</w:t>
      </w:r>
    </w:p>
    <w:p w14:paraId="03EE457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NOT toLower(m.name) IN $covid</w:t>
      </w:r>
    </w:p>
    <w:p w14:paraId="66EAA0F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NOT toLower(m.name) CONTAINS 'blood brain barrier'</w:t>
      </w:r>
    </w:p>
    <w:p w14:paraId="522D33C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relationships(p) AS r</w:t>
      </w:r>
    </w:p>
    <w:p w14:paraId="2B2897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WITH m,r</w:t>
      </w:r>
    </w:p>
    <w:p w14:paraId="4F5B82F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startNode(r)=m OR endNode(r)=m</w:t>
      </w:r>
    </w:p>
    <w:p w14:paraId="04BB8D6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w:t>
      </w:r>
    </w:p>
    <w:p w14:paraId="2A2C7C3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m.name AS mediator,</w:t>
      </w:r>
    </w:p>
    <w:p w14:paraId="07A51A2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labels(m) AS labels,</w:t>
      </w:r>
    </w:p>
    <w:p w14:paraId="63E80B8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count(*) AS edges_on_paths,</w:t>
      </w:r>
    </w:p>
    <w:p w14:paraId="580FF67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coalesce(r.source,'NA')='CBM' THEN 1 ELSE 0 END) AS cbm_edges_on_paths,</w:t>
      </w:r>
    </w:p>
    <w:p w14:paraId="776F0FB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coalesce(r.source,'NA')='GPT' THEN 1 ELSE 0 END) AS gpt_edges_on_paths</w:t>
      </w:r>
    </w:p>
    <w:p w14:paraId="7AB9D8A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ORDER BY edges_on_paths DESC, mediator</w:t>
      </w:r>
    </w:p>
    <w:p w14:paraId="46BA944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30;</w:t>
      </w:r>
    </w:p>
    <w:p w14:paraId="01C6F413" w14:textId="77777777" w:rsidR="000C2D08" w:rsidRPr="00F80D24" w:rsidRDefault="000C2D08" w:rsidP="000C2D08">
      <w:pPr>
        <w:rPr>
          <w:rFonts w:ascii="Times New Roman" w:hAnsi="Times New Roman" w:cs="Times New Roman"/>
          <w:sz w:val="24"/>
          <w:szCs w:val="24"/>
          <w:lang w:val="en-US"/>
        </w:rPr>
      </w:pPr>
    </w:p>
    <w:p w14:paraId="488E267D" w14:textId="55AF544F"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10675B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3. Find neighbors of glial activation nodes (microglia, astrocytes)</w:t>
      </w:r>
    </w:p>
    <w:p w14:paraId="6840A37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Exclude COVID, BBB, and glial anchors themselves</w:t>
      </w:r>
    </w:p>
    <w:p w14:paraId="12CC130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Compute local degree and edge counts split by source</w:t>
      </w:r>
    </w:p>
    <w:p w14:paraId="3A02C49E" w14:textId="21C211EE"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173DA96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(g) WHERE toLower(g.name) IN $glia</w:t>
      </w:r>
    </w:p>
    <w:p w14:paraId="3398C39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(g)-[r1]-(n1)</w:t>
      </w:r>
    </w:p>
    <w:p w14:paraId="069526C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OPTIONAL MATCH (n1)-[r2]-(n2)</w:t>
      </w:r>
    </w:p>
    <w:p w14:paraId="22FDFB8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g, collect({nbr:n1, rel:r1}) + collect({nbr:n2, rel:r2}) AS pairs</w:t>
      </w:r>
    </w:p>
    <w:p w14:paraId="04A77CA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pairs AS p</w:t>
      </w:r>
    </w:p>
    <w:p w14:paraId="2866E4B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g, p.nbr AS x, p.rel AS r</w:t>
      </w:r>
    </w:p>
    <w:p w14:paraId="0E623C7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x IS NOT NULL AND g &lt;&gt; x</w:t>
      </w:r>
    </w:p>
    <w:p w14:paraId="69B598B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NOT toLower(x.name) IN $covid</w:t>
      </w:r>
    </w:p>
    <w:p w14:paraId="76B059E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NOT toLower(x.name) IN $bbb</w:t>
      </w:r>
    </w:p>
    <w:p w14:paraId="6675E05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NOT toLower(x.name) IN $glia</w:t>
      </w:r>
    </w:p>
    <w:p w14:paraId="532B3E6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g.name AS glia_anchor,</w:t>
      </w:r>
    </w:p>
    <w:p w14:paraId="3D0580A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x.name  AS neighbor,</w:t>
      </w:r>
    </w:p>
    <w:p w14:paraId="1725905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labels(x) AS labels,</w:t>
      </w:r>
    </w:p>
    <w:p w14:paraId="171E1A6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count(r) AS deg_local,</w:t>
      </w:r>
    </w:p>
    <w:p w14:paraId="78E7332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sum(CASE WHEN coalesce(r.source,'NA')='CBM' THEN 1 ELSE 0 END) AS edges_cbm,</w:t>
      </w:r>
    </w:p>
    <w:p w14:paraId="58A38F8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coalesce(r.source,'NA')='GPT' THEN 1 ELSE 0 END) AS edges_gpt</w:t>
      </w:r>
    </w:p>
    <w:p w14:paraId="15C5246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 glia_anchor, neighbor, labels, deg_local, edges_cbm, edges_gpt</w:t>
      </w:r>
    </w:p>
    <w:p w14:paraId="4712436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ORDER BY glia_anchor, deg_local DESC, neighbor</w:t>
      </w:r>
    </w:p>
    <w:p w14:paraId="6484DB84" w14:textId="22B0CB45"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300;</w:t>
      </w:r>
    </w:p>
    <w:p w14:paraId="4D2342BE" w14:textId="12BC388E" w:rsidR="001C303D" w:rsidRPr="007A7B16" w:rsidRDefault="001C303D" w:rsidP="001C303D">
      <w:pPr>
        <w:rPr>
          <w:rFonts w:ascii="Times New Roman" w:hAnsi="Times New Roman" w:cs="Times New Roman"/>
          <w:sz w:val="24"/>
          <w:szCs w:val="24"/>
          <w:lang w:val="en-US"/>
        </w:rPr>
      </w:pPr>
      <w:r w:rsidRPr="00F80D24">
        <w:rPr>
          <w:rFonts w:ascii="Times New Roman" w:hAnsi="Times New Roman" w:cs="Times New Roman"/>
          <w:sz w:val="24"/>
          <w:szCs w:val="24"/>
          <w:lang w:val="en-US"/>
        </w:rPr>
        <w:br/>
      </w:r>
      <w:r w:rsidRPr="007A7B16">
        <w:rPr>
          <w:rFonts w:ascii="Times New Roman" w:hAnsi="Times New Roman" w:cs="Times New Roman"/>
          <w:sz w:val="24"/>
          <w:szCs w:val="24"/>
          <w:lang w:val="en-US"/>
        </w:rPr>
        <w:t xml:space="preserve">Analysis of shortest paths between COVID-19 entities and blood–brain barrier (BBB) nodes revealed two distinct classes of mediators (Fig. </w:t>
      </w:r>
      <w:r w:rsidR="00F80D24" w:rsidRPr="007A7B16">
        <w:rPr>
          <w:rFonts w:ascii="Times New Roman" w:hAnsi="Times New Roman" w:cs="Times New Roman"/>
          <w:sz w:val="24"/>
          <w:szCs w:val="24"/>
          <w:lang w:val="en-US"/>
        </w:rPr>
        <w:t>3</w:t>
      </w:r>
      <w:r w:rsidRPr="007A7B16">
        <w:rPr>
          <w:rFonts w:ascii="Times New Roman" w:hAnsi="Times New Roman" w:cs="Times New Roman"/>
          <w:sz w:val="24"/>
          <w:szCs w:val="24"/>
          <w:lang w:val="en-US"/>
        </w:rPr>
        <w:t>). CBM annotations emphasized canonical neuroinflammatory processes, with NEUROINFLAMMATION emerging as the dominant bridge. In contrast, GPT broadened the mechanistic landscape by introducing additional systemic mediators such as cytokine storm, hypotension, and macrophage activity, which provide plausible but less conventional routes for BBB compromise. This illustrates how GPT complements expert annotation by surfacing under-represented systemic factors.</w:t>
      </w:r>
    </w:p>
    <w:p w14:paraId="5CC45733" w14:textId="42964799" w:rsidR="001C303D" w:rsidRPr="007A7B16" w:rsidRDefault="001C303D" w:rsidP="001C303D">
      <w:pPr>
        <w:rPr>
          <w:rFonts w:ascii="Times New Roman" w:hAnsi="Times New Roman" w:cs="Times New Roman"/>
          <w:sz w:val="24"/>
          <w:szCs w:val="24"/>
          <w:lang w:val="en-US"/>
        </w:rPr>
      </w:pPr>
      <w:r w:rsidRPr="007A7B16">
        <w:rPr>
          <w:rFonts w:ascii="Times New Roman" w:hAnsi="Times New Roman" w:cs="Times New Roman"/>
          <w:sz w:val="24"/>
          <w:szCs w:val="24"/>
          <w:lang w:val="en-US"/>
        </w:rPr>
        <w:t xml:space="preserve">Neighborhood analysis of astrocyte activation further supported this pattern (Fig. </w:t>
      </w:r>
      <w:r w:rsidR="00F80D24" w:rsidRPr="007A7B16">
        <w:rPr>
          <w:rFonts w:ascii="Times New Roman" w:hAnsi="Times New Roman" w:cs="Times New Roman"/>
          <w:sz w:val="24"/>
          <w:szCs w:val="24"/>
          <w:lang w:val="en-US"/>
        </w:rPr>
        <w:t>4</w:t>
      </w:r>
      <w:r w:rsidRPr="007A7B16">
        <w:rPr>
          <w:rFonts w:ascii="Times New Roman" w:hAnsi="Times New Roman" w:cs="Times New Roman"/>
          <w:sz w:val="24"/>
          <w:szCs w:val="24"/>
          <w:lang w:val="en-US"/>
        </w:rPr>
        <w:t>). The most prominent neighbors were IL-6, TNF, and IL-1</w:t>
      </w:r>
      <w:r w:rsidRPr="007A7B16">
        <w:rPr>
          <w:rFonts w:ascii="Times New Roman" w:hAnsi="Times New Roman" w:cs="Times New Roman"/>
          <w:sz w:val="24"/>
          <w:szCs w:val="24"/>
        </w:rPr>
        <w:t>β</w:t>
      </w:r>
      <w:r w:rsidRPr="007A7B16">
        <w:rPr>
          <w:rFonts w:ascii="Times New Roman" w:hAnsi="Times New Roman" w:cs="Times New Roman"/>
          <w:sz w:val="24"/>
          <w:szCs w:val="24"/>
          <w:lang w:val="en-US"/>
        </w:rPr>
        <w:t>, along with related canonical inflammatory processes (e.g., cytokine production, microglial activation), all driven primarily by CBM curation. GPT contributions were weaker in degree but expanded the network with additional nodes such as oxidative stress, autoantibodies, and diverse chemokines, highlighting the model’s ability to suggest alternative, potentially novel drivers of glial activation.</w:t>
      </w:r>
    </w:p>
    <w:p w14:paraId="73523A1B" w14:textId="77777777" w:rsidR="001C303D" w:rsidRPr="007A7B16" w:rsidRDefault="001C303D" w:rsidP="001C303D">
      <w:pPr>
        <w:rPr>
          <w:rFonts w:ascii="Times New Roman" w:hAnsi="Times New Roman" w:cs="Times New Roman"/>
          <w:sz w:val="24"/>
          <w:szCs w:val="24"/>
          <w:lang w:val="en-US"/>
        </w:rPr>
      </w:pPr>
      <w:r w:rsidRPr="007A7B16">
        <w:rPr>
          <w:rFonts w:ascii="Times New Roman" w:hAnsi="Times New Roman" w:cs="Times New Roman"/>
          <w:sz w:val="24"/>
          <w:szCs w:val="24"/>
          <w:lang w:val="en-US"/>
        </w:rPr>
        <w:t>Together, these findings show that while CBM annotations reliably anchor the knowledge graph in well-established neuroinflammatory mechanisms, GPT extractions enrich the landscape by adding broader systemic and exploratory links, providing complementary strengths for mechanistic hypothesis generation.</w:t>
      </w:r>
    </w:p>
    <w:p w14:paraId="34834A66" w14:textId="51FA99B2" w:rsidR="001C303D" w:rsidRPr="00F80D24" w:rsidRDefault="00F80D24" w:rsidP="001C303D">
      <w:pPr>
        <w:rPr>
          <w:rFonts w:ascii="Times New Roman" w:hAnsi="Times New Roman" w:cs="Times New Roman"/>
          <w:b/>
          <w:bCs/>
          <w:sz w:val="24"/>
          <w:szCs w:val="24"/>
        </w:rPr>
      </w:pPr>
      <w:r>
        <w:rPr>
          <w:rFonts w:ascii="Arial" w:hAnsi="Arial" w:cs="Arial"/>
          <w:b/>
          <w:bCs/>
          <w:noProof/>
          <w:color w:val="000000"/>
          <w:bdr w:val="none" w:sz="0" w:space="0" w:color="auto" w:frame="1"/>
        </w:rPr>
        <w:lastRenderedPageBreak/>
        <w:drawing>
          <wp:inline distT="0" distB="0" distL="0" distR="0" wp14:anchorId="3B9868CA" wp14:editId="084E36A3">
            <wp:extent cx="5940425" cy="4448175"/>
            <wp:effectExtent l="0" t="0" r="3175" b="9525"/>
            <wp:docPr id="17440329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448175"/>
                    </a:xfrm>
                    <a:prstGeom prst="rect">
                      <a:avLst/>
                    </a:prstGeom>
                    <a:noFill/>
                    <a:ln>
                      <a:noFill/>
                    </a:ln>
                  </pic:spPr>
                </pic:pic>
              </a:graphicData>
            </a:graphic>
          </wp:inline>
        </w:drawing>
      </w:r>
    </w:p>
    <w:p w14:paraId="2C5AF2EB" w14:textId="01A8C6E4" w:rsidR="001C303D" w:rsidRPr="007A7B16" w:rsidRDefault="007A7B16" w:rsidP="007A7B16">
      <w:pPr>
        <w:rPr>
          <w:rFonts w:ascii="Times New Roman" w:hAnsi="Times New Roman" w:cs="Times New Roman"/>
          <w:b/>
          <w:bCs/>
          <w:sz w:val="24"/>
          <w:szCs w:val="24"/>
          <w:lang w:val="en-US"/>
        </w:rPr>
      </w:pPr>
      <w:r w:rsidRPr="007A7B16">
        <w:rPr>
          <w:rFonts w:ascii="Times New Roman" w:hAnsi="Times New Roman" w:cs="Times New Roman"/>
          <w:b/>
          <w:bCs/>
          <w:sz w:val="24"/>
          <w:szCs w:val="24"/>
          <w:lang w:val="en-US"/>
        </w:rPr>
        <w:t xml:space="preserve">Fig. 3. Top mediators on COVID↔BBB shortest paths. </w:t>
      </w:r>
      <w:r>
        <w:rPr>
          <w:rFonts w:ascii="Times New Roman" w:hAnsi="Times New Roman" w:cs="Times New Roman"/>
          <w:b/>
          <w:bCs/>
          <w:sz w:val="24"/>
          <w:szCs w:val="24"/>
          <w:lang w:val="en-US"/>
        </w:rPr>
        <w:br/>
      </w:r>
      <w:r w:rsidRPr="007A7B16">
        <w:rPr>
          <w:rFonts w:ascii="Times New Roman" w:hAnsi="Times New Roman" w:cs="Times New Roman"/>
          <w:sz w:val="24"/>
          <w:szCs w:val="24"/>
          <w:lang w:val="en-US"/>
        </w:rPr>
        <w:t>Stacked bar plot showing mediators linking COVID and BBB disruption. CBM strongly emphasizes neuroinflammation; GPT adds systemic factors (cytokine storm, hypotension, macrophages).</w:t>
      </w:r>
    </w:p>
    <w:p w14:paraId="739AE2FA" w14:textId="52F57B08" w:rsidR="001C303D" w:rsidRPr="00F80D24" w:rsidRDefault="00F80D24" w:rsidP="001C303D">
      <w:pPr>
        <w:rPr>
          <w:rFonts w:ascii="Times New Roman" w:hAnsi="Times New Roman" w:cs="Times New Roman"/>
          <w:sz w:val="24"/>
          <w:szCs w:val="24"/>
          <w:lang w:val="en-US"/>
        </w:rPr>
      </w:pPr>
      <w:r>
        <w:rPr>
          <w:rFonts w:ascii="Arial" w:hAnsi="Arial" w:cs="Arial"/>
          <w:noProof/>
          <w:color w:val="000000"/>
          <w:bdr w:val="none" w:sz="0" w:space="0" w:color="auto" w:frame="1"/>
        </w:rPr>
        <w:lastRenderedPageBreak/>
        <w:drawing>
          <wp:inline distT="0" distB="0" distL="0" distR="0" wp14:anchorId="25362D1A" wp14:editId="2ACFFDF4">
            <wp:extent cx="5940425" cy="4600575"/>
            <wp:effectExtent l="0" t="0" r="3175" b="9525"/>
            <wp:docPr id="15508399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600575"/>
                    </a:xfrm>
                    <a:prstGeom prst="rect">
                      <a:avLst/>
                    </a:prstGeom>
                    <a:noFill/>
                    <a:ln>
                      <a:noFill/>
                    </a:ln>
                  </pic:spPr>
                </pic:pic>
              </a:graphicData>
            </a:graphic>
          </wp:inline>
        </w:drawing>
      </w:r>
    </w:p>
    <w:p w14:paraId="3825E4BC" w14:textId="678526E0" w:rsidR="001C303D" w:rsidRPr="007A7B16" w:rsidRDefault="007A7B16" w:rsidP="007A7B16">
      <w:pPr>
        <w:rPr>
          <w:rFonts w:ascii="Times New Roman" w:hAnsi="Times New Roman" w:cs="Times New Roman"/>
          <w:sz w:val="24"/>
          <w:szCs w:val="24"/>
          <w:lang w:val="en-US"/>
        </w:rPr>
      </w:pPr>
      <w:r w:rsidRPr="007A7B16">
        <w:rPr>
          <w:rFonts w:ascii="Times New Roman" w:hAnsi="Times New Roman" w:cs="Times New Roman"/>
          <w:b/>
          <w:bCs/>
          <w:sz w:val="24"/>
          <w:szCs w:val="24"/>
          <w:lang w:val="en-US"/>
        </w:rPr>
        <w:t xml:space="preserve">Fig. 4. Top neighbors of astrocyte activation. </w:t>
      </w:r>
      <w:r>
        <w:rPr>
          <w:rFonts w:ascii="Times New Roman" w:hAnsi="Times New Roman" w:cs="Times New Roman"/>
          <w:b/>
          <w:bCs/>
          <w:sz w:val="24"/>
          <w:szCs w:val="24"/>
          <w:lang w:val="en-US"/>
        </w:rPr>
        <w:br/>
      </w:r>
      <w:r w:rsidRPr="007A7B16">
        <w:rPr>
          <w:rFonts w:ascii="Times New Roman" w:hAnsi="Times New Roman" w:cs="Times New Roman"/>
          <w:sz w:val="24"/>
          <w:szCs w:val="24"/>
          <w:lang w:val="en-US"/>
        </w:rPr>
        <w:t>Top 15 neighboring nodes of astrocyte activation. CBM emphasizes IL-6, TNF, and IL-1β, while GPT contributes oxidative stress, autoantibodies, and chemokines.</w:t>
      </w:r>
    </w:p>
    <w:p w14:paraId="2A281603" w14:textId="77777777" w:rsidR="001C303D" w:rsidRPr="00F80D24" w:rsidRDefault="001C303D">
      <w:pPr>
        <w:rPr>
          <w:rFonts w:ascii="Times New Roman" w:hAnsi="Times New Roman" w:cs="Times New Roman"/>
          <w:sz w:val="24"/>
          <w:szCs w:val="24"/>
          <w:lang w:val="en-US"/>
        </w:rPr>
      </w:pPr>
    </w:p>
    <w:p w14:paraId="6C98D47D" w14:textId="77777777" w:rsidR="00FB0C99" w:rsidRPr="00F80D24" w:rsidRDefault="00FB0C99">
      <w:pPr>
        <w:rPr>
          <w:rFonts w:ascii="Times New Roman" w:hAnsi="Times New Roman" w:cs="Times New Roman"/>
          <w:sz w:val="24"/>
          <w:szCs w:val="24"/>
          <w:lang w:val="en-US"/>
        </w:rPr>
      </w:pPr>
    </w:p>
    <w:p w14:paraId="1673D614" w14:textId="523BD7AA" w:rsidR="00C67F3D" w:rsidRPr="00F80D24" w:rsidRDefault="00C67F3D" w:rsidP="007A7B16">
      <w:pPr>
        <w:pStyle w:val="2"/>
        <w:rPr>
          <w:rFonts w:ascii="Times New Roman" w:hAnsi="Times New Roman" w:cs="Times New Roman"/>
          <w:b/>
          <w:bCs/>
          <w:color w:val="auto"/>
          <w:sz w:val="24"/>
          <w:szCs w:val="24"/>
          <w:lang w:val="en-US"/>
        </w:rPr>
      </w:pPr>
      <w:r w:rsidRPr="007A7B16">
        <w:rPr>
          <w:rFonts w:ascii="Times New Roman" w:hAnsi="Times New Roman" w:cs="Times New Roman"/>
          <w:b/>
          <w:bCs/>
          <w:color w:val="auto"/>
          <w:sz w:val="24"/>
          <w:szCs w:val="24"/>
          <w:lang w:val="en-US"/>
        </w:rPr>
        <w:t>Therapeutic bridge candidates</w:t>
      </w:r>
    </w:p>
    <w:p w14:paraId="5015D562" w14:textId="6625195A" w:rsidR="007A7B16" w:rsidRDefault="007A7B16" w:rsidP="000C2D08">
      <w:pPr>
        <w:rPr>
          <w:rFonts w:ascii="Times New Roman" w:hAnsi="Times New Roman" w:cs="Times New Roman"/>
          <w:sz w:val="24"/>
          <w:szCs w:val="24"/>
          <w:lang w:val="en-US"/>
        </w:rPr>
      </w:pPr>
      <w:r>
        <w:rPr>
          <w:rFonts w:ascii="Times New Roman" w:hAnsi="Times New Roman" w:cs="Times New Roman"/>
          <w:sz w:val="24"/>
          <w:szCs w:val="24"/>
          <w:lang w:val="en-US"/>
        </w:rPr>
        <w:t>Queries:</w:t>
      </w:r>
    </w:p>
    <w:p w14:paraId="75669C62" w14:textId="77777777" w:rsidR="007A7B16" w:rsidRDefault="007A7B16" w:rsidP="000C2D08">
      <w:pPr>
        <w:rPr>
          <w:rFonts w:ascii="Times New Roman" w:hAnsi="Times New Roman" w:cs="Times New Roman"/>
          <w:sz w:val="24"/>
          <w:szCs w:val="24"/>
          <w:lang w:val="en-US"/>
        </w:rPr>
      </w:pPr>
    </w:p>
    <w:p w14:paraId="0497F266" w14:textId="5CCD6E85"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543AF7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1. Define parameter lists for keywords and relationship polarity</w:t>
      </w:r>
    </w:p>
    <w:p w14:paraId="754882F1" w14:textId="363CB6C1"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79D4562D" w14:textId="77777777" w:rsidR="000C2D08" w:rsidRPr="00F80D24" w:rsidRDefault="000C2D08" w:rsidP="000C2D08">
      <w:pPr>
        <w:rPr>
          <w:rFonts w:ascii="Times New Roman" w:hAnsi="Times New Roman" w:cs="Times New Roman"/>
          <w:sz w:val="24"/>
          <w:szCs w:val="24"/>
          <w:lang w:val="en-US"/>
        </w:rPr>
      </w:pPr>
    </w:p>
    <w:p w14:paraId="61FAFBA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COVID-related keyword filters</w:t>
      </w:r>
    </w:p>
    <w:p w14:paraId="7495008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covid_kw =&gt; ['cytokine storm','inflammation','interferon','endothelial',</w:t>
      </w:r>
    </w:p>
    <w:p w14:paraId="1341D9C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'hypoxia','bbb','microglia','viral','replication','blood brain barrier'];</w:t>
      </w:r>
    </w:p>
    <w:p w14:paraId="604BF9F6" w14:textId="77777777" w:rsidR="000C2D08" w:rsidRPr="00F80D24" w:rsidRDefault="000C2D08" w:rsidP="000C2D08">
      <w:pPr>
        <w:rPr>
          <w:rFonts w:ascii="Times New Roman" w:hAnsi="Times New Roman" w:cs="Times New Roman"/>
          <w:sz w:val="24"/>
          <w:szCs w:val="24"/>
          <w:lang w:val="en-US"/>
        </w:rPr>
      </w:pPr>
    </w:p>
    <w:p w14:paraId="5DC1305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Neuro “bad” keywords (pathological processes)</w:t>
      </w:r>
    </w:p>
    <w:p w14:paraId="5767D7D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neuro_kw_bad =&gt; ['neuroinflammation','neurodegeneration','cognitive','memory',</w:t>
      </w:r>
    </w:p>
    <w:p w14:paraId="45CF237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'synaptic','tau','amyloid','alpha-synuclein','injury'];</w:t>
      </w:r>
    </w:p>
    <w:p w14:paraId="3690BBCA" w14:textId="77777777" w:rsidR="000C2D08" w:rsidRPr="00F80D24" w:rsidRDefault="000C2D08" w:rsidP="000C2D08">
      <w:pPr>
        <w:rPr>
          <w:rFonts w:ascii="Times New Roman" w:hAnsi="Times New Roman" w:cs="Times New Roman"/>
          <w:sz w:val="24"/>
          <w:szCs w:val="24"/>
          <w:lang w:val="en-US"/>
        </w:rPr>
      </w:pPr>
    </w:p>
    <w:p w14:paraId="6980FE4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Neuro “good” keywords (protective/regenerative processes)</w:t>
      </w:r>
    </w:p>
    <w:p w14:paraId="14A72DE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neuro_kw_good =&gt; ['neuroprotection','synaptic plasticity','remyelination'];</w:t>
      </w:r>
    </w:p>
    <w:p w14:paraId="6C99B1EA" w14:textId="77777777" w:rsidR="000C2D08" w:rsidRPr="00F80D24" w:rsidRDefault="000C2D08" w:rsidP="000C2D08">
      <w:pPr>
        <w:rPr>
          <w:rFonts w:ascii="Times New Roman" w:hAnsi="Times New Roman" w:cs="Times New Roman"/>
          <w:sz w:val="24"/>
          <w:szCs w:val="24"/>
          <w:lang w:val="en-US"/>
        </w:rPr>
      </w:pPr>
    </w:p>
    <w:p w14:paraId="5F4B4F8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Relationship type classification</w:t>
      </w:r>
    </w:p>
    <w:p w14:paraId="6736A8B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beneficial_down =&gt; ['DECREASE','INHIBIT','BLOCK','REDUCE',</w:t>
      </w:r>
    </w:p>
    <w:p w14:paraId="36F33093"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'ALLEVIATES','COUNTERACTS','PREVENTS','ATTENUATES'];</w:t>
      </w:r>
    </w:p>
    <w:p w14:paraId="2A9B44C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beneficial_up   =&gt; ['INCREASE','UPREGULATE','ACTIVATE','PROMOTE'];   // for “good” neuro items</w:t>
      </w:r>
    </w:p>
    <w:p w14:paraId="21AB5EA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harmful_up      =&gt; ['INCREASE','UPREGULATE','ACTIVATE','PROMOTE'];   // for “bad” neuro items</w:t>
      </w:r>
    </w:p>
    <w:p w14:paraId="465B72B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:param harmful_down    =&gt; ['DECREASE','INHIBIT','BLOCK','REDUCE'];          // for “good” items</w:t>
      </w:r>
    </w:p>
    <w:p w14:paraId="3D4C4027" w14:textId="77777777" w:rsidR="000C2D08" w:rsidRPr="00F80D24" w:rsidRDefault="000C2D08" w:rsidP="000C2D08">
      <w:pPr>
        <w:rPr>
          <w:rFonts w:ascii="Times New Roman" w:hAnsi="Times New Roman" w:cs="Times New Roman"/>
          <w:sz w:val="24"/>
          <w:szCs w:val="24"/>
          <w:lang w:val="en-US"/>
        </w:rPr>
      </w:pPr>
    </w:p>
    <w:p w14:paraId="3145ED10" w14:textId="4AB0EBC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62A450EF" w14:textId="3E152F29"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2.</w:t>
      </w:r>
      <w:r w:rsidR="004162E3"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en-US"/>
        </w:rPr>
        <w:t>Identify potential therapeutic targets</w:t>
      </w:r>
    </w:p>
    <w:p w14:paraId="54C1BDA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Candidates: Gene / Protein / Chemical</w:t>
      </w:r>
    </w:p>
    <w:p w14:paraId="2795D84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Conditions: beneficial effects on COVID-side nodes,</w:t>
      </w:r>
    </w:p>
    <w:p w14:paraId="3A9629F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beneficial effects on neuro-side nodes,</w:t>
      </w:r>
    </w:p>
    <w:p w14:paraId="2DD5390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support from ≥ 2 sources</w:t>
      </w:r>
    </w:p>
    <w:p w14:paraId="67F9C03F" w14:textId="29DE0B38"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735110A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(t)</w:t>
      </w:r>
    </w:p>
    <w:p w14:paraId="07F8690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t:Gene OR t:Protein OR t:Chemical</w:t>
      </w:r>
    </w:p>
    <w:p w14:paraId="5FE1F859" w14:textId="77777777" w:rsidR="000C2D08" w:rsidRPr="00F80D24" w:rsidRDefault="000C2D08" w:rsidP="000C2D08">
      <w:pPr>
        <w:rPr>
          <w:rFonts w:ascii="Times New Roman" w:hAnsi="Times New Roman" w:cs="Times New Roman"/>
          <w:sz w:val="24"/>
          <w:szCs w:val="24"/>
          <w:lang w:val="en-US"/>
        </w:rPr>
      </w:pPr>
    </w:p>
    <w:p w14:paraId="7B01611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 COVID side aggregation ---</w:t>
      </w:r>
    </w:p>
    <w:p w14:paraId="7EF7C69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028A711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t</w:t>
      </w:r>
    </w:p>
    <w:p w14:paraId="142137E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MATCH (t)-[cov_r]-&gt;(covid_node)</w:t>
      </w:r>
    </w:p>
    <w:p w14:paraId="596B5E4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WHERE any(l IN labels(covid_node) WHERE l IN ['Biological_Process','Cell','Anatomical_Structure','Phenotype'])</w:t>
      </w:r>
    </w:p>
    <w:p w14:paraId="070BEEA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AND any(kw IN $covid_kw WHERE toLower(covid_node.name) CONTAINS kw)</w:t>
      </w:r>
    </w:p>
    <w:p w14:paraId="6FD067D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t, cov_r, covid_node,</w:t>
      </w:r>
    </w:p>
    <w:p w14:paraId="292CB31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(type(cov_r) IN $beneficial_down) AS cov_benefit,</w:t>
      </w:r>
    </w:p>
    <w:p w14:paraId="32E0643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(type(cov_r) IN $harmful_up)      AS cov_harm</w:t>
      </w:r>
    </w:p>
    <w:p w14:paraId="65721F9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w:t>
      </w:r>
    </w:p>
    <w:p w14:paraId="663212B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 AS tt,</w:t>
      </w:r>
    </w:p>
    <w:p w14:paraId="2A048E7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cov_benefit THEN 1 ELSE 0 END) AS cov_ben,</w:t>
      </w:r>
    </w:p>
    <w:p w14:paraId="0BD9FD2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cov_harm    THEN 1 ELSE 0 END) AS cov_harm_cnt,</w:t>
      </w:r>
    </w:p>
    <w:p w14:paraId="44D1115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collect(DISTINCT CASE WHEN cov_benefit THEN covid_node.name END) WHERE x IS NOT NULL] AS covid_connections,</w:t>
      </w:r>
    </w:p>
    <w:p w14:paraId="2393FAF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collect(DISTINCT CASE WHEN cov_benefit THEN cov_r.source      END) WHERE x IS NOT NULL] AS cov_sources</w:t>
      </w:r>
    </w:p>
    <w:p w14:paraId="7F0FE24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1F694E29" w14:textId="77777777" w:rsidR="000C2D08" w:rsidRPr="00F80D24" w:rsidRDefault="000C2D08" w:rsidP="000C2D08">
      <w:pPr>
        <w:rPr>
          <w:rFonts w:ascii="Times New Roman" w:hAnsi="Times New Roman" w:cs="Times New Roman"/>
          <w:sz w:val="24"/>
          <w:szCs w:val="24"/>
          <w:lang w:val="en-US"/>
        </w:rPr>
      </w:pPr>
    </w:p>
    <w:p w14:paraId="25E8389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t, cov_ben, cov_harm_cnt, covid_connections, cov_sources</w:t>
      </w:r>
    </w:p>
    <w:p w14:paraId="58CEB29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cov_ben &gt; 0   // require at least one beneficial COVID-side hit</w:t>
      </w:r>
    </w:p>
    <w:p w14:paraId="0CA65999" w14:textId="77777777" w:rsidR="000C2D08" w:rsidRPr="00F80D24" w:rsidRDefault="000C2D08" w:rsidP="000C2D08">
      <w:pPr>
        <w:rPr>
          <w:rFonts w:ascii="Times New Roman" w:hAnsi="Times New Roman" w:cs="Times New Roman"/>
          <w:sz w:val="24"/>
          <w:szCs w:val="24"/>
          <w:lang w:val="en-US"/>
        </w:rPr>
      </w:pPr>
    </w:p>
    <w:p w14:paraId="64C7F708"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 NEURO side aggregation ---</w:t>
      </w:r>
    </w:p>
    <w:p w14:paraId="665CCD7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1142323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t</w:t>
      </w:r>
    </w:p>
    <w:p w14:paraId="338DD488"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MATCH (t)-[neu_r]-&gt;(neuro_node)</w:t>
      </w:r>
    </w:p>
    <w:p w14:paraId="631F29B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de-DE"/>
        </w:rPr>
        <w:t xml:space="preserve">  </w:t>
      </w:r>
      <w:r w:rsidRPr="00F80D24">
        <w:rPr>
          <w:rFonts w:ascii="Times New Roman" w:hAnsi="Times New Roman" w:cs="Times New Roman"/>
          <w:sz w:val="24"/>
          <w:szCs w:val="24"/>
          <w:lang w:val="en-US"/>
        </w:rPr>
        <w:t>WHERE any(l IN labels(neuro_node) WHERE l IN ['Biological_Process','Disease','Phenotype'])</w:t>
      </w:r>
    </w:p>
    <w:p w14:paraId="3D912AA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w:t>
      </w:r>
    </w:p>
    <w:p w14:paraId="051F01B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 any(kw IN $neuro_kw_bad  WHERE toLower(neuro_node.name) CONTAINS kw)</w:t>
      </w:r>
    </w:p>
    <w:p w14:paraId="1191C5A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(type(neu_r) IN $beneficial_down OR type(neu_r) IN ['ALLEVIATES','COUNTERACTS','PREVENTS','ATTENUATES']) )</w:t>
      </w:r>
    </w:p>
    <w:p w14:paraId="2057D73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OR ( any(kw IN $neuro_kw_good WHERE toLower(neuro_node.name) CONTAINS kw)</w:t>
      </w:r>
    </w:p>
    <w:p w14:paraId="64E8C42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type(neu_r) IN $beneficial_up )</w:t>
      </w:r>
    </w:p>
    <w:p w14:paraId="50BAF911"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w:t>
      </w:r>
    </w:p>
    <w:p w14:paraId="2FF1F1A5"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de-DE"/>
        </w:rPr>
        <w:t xml:space="preserve">  WITH t, neu_r, neuro_node,</w:t>
      </w:r>
    </w:p>
    <w:p w14:paraId="6FD0131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de-DE"/>
        </w:rPr>
        <w:t xml:space="preserve">       </w:t>
      </w:r>
      <w:r w:rsidRPr="00F80D24">
        <w:rPr>
          <w:rFonts w:ascii="Times New Roman" w:hAnsi="Times New Roman" w:cs="Times New Roman"/>
          <w:sz w:val="24"/>
          <w:szCs w:val="24"/>
          <w:lang w:val="en-US"/>
        </w:rPr>
        <w:t>( (any(kw IN $neuro_kw_bad  WHERE toLower(neuro_node.name) CONTAINS kw) AND type(neu_r) IN $harmful_up)</w:t>
      </w:r>
    </w:p>
    <w:p w14:paraId="1C7861F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OR (any(kw IN $neuro_kw_good WHERE toLower(neuro_node.name) CONTAINS kw) AND type(neu_r) IN $harmful_down) ) AS neu_harm</w:t>
      </w:r>
    </w:p>
    <w:p w14:paraId="51543F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w:t>
      </w:r>
    </w:p>
    <w:p w14:paraId="2827AA4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 AS tt2,</w:t>
      </w:r>
    </w:p>
    <w:p w14:paraId="14BBFF5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count(*) AS neu_ben,                                    // all matched above are beneficial</w:t>
      </w:r>
    </w:p>
    <w:p w14:paraId="0B3FAA7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neu_harm THEN 1 ELSE 0 END) AS neu_harm_cnt,</w:t>
      </w:r>
    </w:p>
    <w:p w14:paraId="247C36E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collect(DISTINCT neuro_node.name) AS neuro_connections,</w:t>
      </w:r>
    </w:p>
    <w:p w14:paraId="4C523BC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collect(DISTINCT neu_r.source) WHERE x IS NOT NULL] AS neu_sources</w:t>
      </w:r>
    </w:p>
    <w:p w14:paraId="09CC9D5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09BD9842" w14:textId="77777777" w:rsidR="000C2D08" w:rsidRPr="00F80D24" w:rsidRDefault="000C2D08" w:rsidP="000C2D08">
      <w:pPr>
        <w:rPr>
          <w:rFonts w:ascii="Times New Roman" w:hAnsi="Times New Roman" w:cs="Times New Roman"/>
          <w:sz w:val="24"/>
          <w:szCs w:val="24"/>
          <w:lang w:val="en-US"/>
        </w:rPr>
      </w:pPr>
    </w:p>
    <w:p w14:paraId="4986DA8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t, covid_connections, cov_sources, cov_ben, cov_harm_cnt,</w:t>
      </w:r>
    </w:p>
    <w:p w14:paraId="557AD3A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neuro_connections, neu_sources, neu_ben, neu_harm_cnt</w:t>
      </w:r>
    </w:p>
    <w:p w14:paraId="64174AC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cov_ben &gt; cov_harm_cnt</w:t>
      </w:r>
    </w:p>
    <w:p w14:paraId="6C9C46DF"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AND neu_ben &gt; neu_harm_cnt</w:t>
      </w:r>
    </w:p>
    <w:p w14:paraId="4257DB03" w14:textId="77777777" w:rsidR="000C2D08" w:rsidRPr="00F80D24" w:rsidRDefault="000C2D08" w:rsidP="000C2D08">
      <w:pPr>
        <w:rPr>
          <w:rFonts w:ascii="Times New Roman" w:hAnsi="Times New Roman" w:cs="Times New Roman"/>
          <w:sz w:val="24"/>
          <w:szCs w:val="24"/>
          <w:lang w:val="de-DE"/>
        </w:rPr>
      </w:pPr>
    </w:p>
    <w:p w14:paraId="3F79E1A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Deduplicate sources without APOC</w:t>
      </w:r>
    </w:p>
    <w:p w14:paraId="41D1814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t, covid_connections, neuro_connections, (cov_sources + neu_sources) AS all_sources</w:t>
      </w:r>
    </w:p>
    <w:p w14:paraId="1D5A606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[s IN all_sources WHERE s IS NOT NULL] AS s</w:t>
      </w:r>
    </w:p>
    <w:p w14:paraId="2F3246A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t, covid_connections, neuro_connections, collect(DISTINCT s) AS sources</w:t>
      </w:r>
    </w:p>
    <w:p w14:paraId="36CD8E0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size(sources) &gt;= 2   // set to 1 to debug; keep 2 for manuscript</w:t>
      </w:r>
    </w:p>
    <w:p w14:paraId="06CF353C" w14:textId="77777777" w:rsidR="000C2D08" w:rsidRPr="00F80D24" w:rsidRDefault="000C2D08" w:rsidP="000C2D08">
      <w:pPr>
        <w:rPr>
          <w:rFonts w:ascii="Times New Roman" w:hAnsi="Times New Roman" w:cs="Times New Roman"/>
          <w:sz w:val="24"/>
          <w:szCs w:val="24"/>
          <w:lang w:val="en-US"/>
        </w:rPr>
      </w:pPr>
    </w:p>
    <w:p w14:paraId="5639EE3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 labels(t) AS target_type,</w:t>
      </w:r>
    </w:p>
    <w:p w14:paraId="0775001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t.name     AS potential_target,</w:t>
      </w:r>
    </w:p>
    <w:p w14:paraId="2E911DB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covid_connections, neuro_connections, sources,</w:t>
      </w:r>
    </w:p>
    <w:p w14:paraId="102EBC0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size(covid_connections)+size(neuro_connections) AS support</w:t>
      </w:r>
    </w:p>
    <w:p w14:paraId="6BEFD5E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ORDER BY support DESC</w:t>
      </w:r>
    </w:p>
    <w:p w14:paraId="6AEE8AD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15;</w:t>
      </w:r>
    </w:p>
    <w:p w14:paraId="5C5208BD" w14:textId="77777777" w:rsidR="000C2D08" w:rsidRPr="00F80D24" w:rsidRDefault="000C2D08" w:rsidP="000C2D08">
      <w:pPr>
        <w:rPr>
          <w:rFonts w:ascii="Times New Roman" w:hAnsi="Times New Roman" w:cs="Times New Roman"/>
          <w:sz w:val="24"/>
          <w:szCs w:val="24"/>
          <w:lang w:val="en-US"/>
        </w:rPr>
      </w:pPr>
    </w:p>
    <w:p w14:paraId="52262D60" w14:textId="77777777" w:rsidR="000C2D08" w:rsidRPr="00F80D24" w:rsidRDefault="000C2D08" w:rsidP="000C2D08">
      <w:pPr>
        <w:rPr>
          <w:rFonts w:ascii="Times New Roman" w:hAnsi="Times New Roman" w:cs="Times New Roman"/>
          <w:sz w:val="24"/>
          <w:szCs w:val="24"/>
          <w:lang w:val="en-US"/>
        </w:rPr>
      </w:pPr>
    </w:p>
    <w:p w14:paraId="1DA7993D" w14:textId="587A1500"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41AE7913" w14:textId="0F71E6B1"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3. Identify potential drug repurposing opportunities</w:t>
      </w:r>
    </w:p>
    <w:p w14:paraId="5D67A56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Candidates: Chemicals (excluding common neurotransmitters)</w:t>
      </w:r>
    </w:p>
    <w:p w14:paraId="6C41D9B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Conditions: beneficial effects on COVID-side nodes,</w:t>
      </w:r>
    </w:p>
    <w:p w14:paraId="3549B472"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beneficial effects on neuro-side nodes,</w:t>
      </w:r>
    </w:p>
    <w:p w14:paraId="679C3C2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support from ≥ 2 sources</w:t>
      </w:r>
    </w:p>
    <w:p w14:paraId="6FBD5E1D" w14:textId="3173636B"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w:t>
      </w:r>
    </w:p>
    <w:p w14:paraId="4ED0819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MATCH (d:Chemical)</w:t>
      </w:r>
    </w:p>
    <w:p w14:paraId="3008257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NOT toLower(d.name) IN ['acetylcholine','dopamine','glutamate','gaba','serotonin']</w:t>
      </w:r>
    </w:p>
    <w:p w14:paraId="43932FFC" w14:textId="77777777" w:rsidR="000C2D08" w:rsidRPr="00F80D24" w:rsidRDefault="000C2D08" w:rsidP="000C2D08">
      <w:pPr>
        <w:rPr>
          <w:rFonts w:ascii="Times New Roman" w:hAnsi="Times New Roman" w:cs="Times New Roman"/>
          <w:sz w:val="24"/>
          <w:szCs w:val="24"/>
          <w:lang w:val="en-US"/>
        </w:rPr>
      </w:pPr>
    </w:p>
    <w:p w14:paraId="00A4AEE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 COVID side aggregation ---</w:t>
      </w:r>
    </w:p>
    <w:p w14:paraId="48D61A3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58B8DBC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d</w:t>
      </w:r>
    </w:p>
    <w:p w14:paraId="46D4CCF1"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MATCH (d)-[cov_r]-&gt;(covid_node)</w:t>
      </w:r>
    </w:p>
    <w:p w14:paraId="6CC71D5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WHERE any(l IN labels(covid_node) WHERE l IN ['Biological_Process','Cell','Anatomical_Structure','Phenotype'])</w:t>
      </w:r>
    </w:p>
    <w:p w14:paraId="2DBE03C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any(kw IN $covid_kw WHERE toLower(covid_node.name) CONTAINS kw)</w:t>
      </w:r>
    </w:p>
    <w:p w14:paraId="6DA49DE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d, cov_r, covid_node,</w:t>
      </w:r>
    </w:p>
    <w:p w14:paraId="5F4B476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(type(cov_r) IN $beneficial_down) AS cov_benefit,</w:t>
      </w:r>
    </w:p>
    <w:p w14:paraId="65FEAD7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(type(cov_r) IN $harmful_up)      AS cov_harm</w:t>
      </w:r>
    </w:p>
    <w:p w14:paraId="76512B1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w:t>
      </w:r>
    </w:p>
    <w:p w14:paraId="22EEACB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d AS dd,</w:t>
      </w:r>
    </w:p>
    <w:p w14:paraId="39645AC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cov_benefit THEN 1 ELSE 0 END) AS cov_ben,</w:t>
      </w:r>
    </w:p>
    <w:p w14:paraId="59FB083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cov_harm    THEN 1 ELSE 0 END) AS cov_harm_cnt,</w:t>
      </w:r>
    </w:p>
    <w:p w14:paraId="0E76045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collect(DISTINCT CASE WHEN cov_benefit THEN covid_node.name END) WHERE x IS NOT NULL] AS covid_targets,</w:t>
      </w:r>
    </w:p>
    <w:p w14:paraId="60921EF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collect(DISTINCT CASE WHEN cov_benefit THEN cov_r.source      END) WHERE x IS NOT NULL] AS cov_sources</w:t>
      </w:r>
    </w:p>
    <w:p w14:paraId="60BB49B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0C06E239" w14:textId="77777777" w:rsidR="000C2D08" w:rsidRPr="00F80D24" w:rsidRDefault="000C2D08" w:rsidP="000C2D08">
      <w:pPr>
        <w:rPr>
          <w:rFonts w:ascii="Times New Roman" w:hAnsi="Times New Roman" w:cs="Times New Roman"/>
          <w:sz w:val="24"/>
          <w:szCs w:val="24"/>
          <w:lang w:val="en-US"/>
        </w:rPr>
      </w:pPr>
    </w:p>
    <w:p w14:paraId="7F214CC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d, cov_ben, cov_harm_cnt, covid_targets, cov_sources</w:t>
      </w:r>
    </w:p>
    <w:p w14:paraId="3B8BE86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cov_ben &gt; 0</w:t>
      </w:r>
    </w:p>
    <w:p w14:paraId="015F9D8D" w14:textId="77777777" w:rsidR="000C2D08" w:rsidRPr="00F80D24" w:rsidRDefault="000C2D08" w:rsidP="000C2D08">
      <w:pPr>
        <w:rPr>
          <w:rFonts w:ascii="Times New Roman" w:hAnsi="Times New Roman" w:cs="Times New Roman"/>
          <w:sz w:val="24"/>
          <w:szCs w:val="24"/>
          <w:lang w:val="en-US"/>
        </w:rPr>
      </w:pPr>
    </w:p>
    <w:p w14:paraId="4C2BCD7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 NEURO side aggregation ---</w:t>
      </w:r>
    </w:p>
    <w:p w14:paraId="477529C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CALL {</w:t>
      </w:r>
    </w:p>
    <w:p w14:paraId="74D00E9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WITH d</w:t>
      </w:r>
    </w:p>
    <w:p w14:paraId="6CCD384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lastRenderedPageBreak/>
        <w:t xml:space="preserve">  MATCH (d)-[neu_r]-&gt;(neuro_node)</w:t>
      </w:r>
    </w:p>
    <w:p w14:paraId="17F60D0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WHERE any(l IN labels(neuro_node) WHERE l IN ['Biological_Process','Disease','Phenotype'])</w:t>
      </w:r>
    </w:p>
    <w:p w14:paraId="555EE01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w:t>
      </w:r>
    </w:p>
    <w:p w14:paraId="33C8D489"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 any(kw IN $neuro_kw_bad  WHERE toLower(neuro_node.name) CONTAINS kw)</w:t>
      </w:r>
    </w:p>
    <w:p w14:paraId="3A8E6C5A"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(type(neu_r) IN $beneficial_down OR type(neu_r) IN ['ALLEVIATES','COUNTERACTS','PREVENTS','ATTENUATES']) )</w:t>
      </w:r>
    </w:p>
    <w:p w14:paraId="04DF97B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OR ( any(kw IN $neuro_kw_good WHERE toLower(neuro_node.name) CONTAINS kw)</w:t>
      </w:r>
    </w:p>
    <w:p w14:paraId="10CBBA8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AND type(neu_r) IN $beneficial_up )</w:t>
      </w:r>
    </w:p>
    <w:p w14:paraId="72BF49E5"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w:t>
      </w:r>
    </w:p>
    <w:p w14:paraId="2F82BE45"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de-DE"/>
        </w:rPr>
        <w:t xml:space="preserve">  WITH d, neu_r, neuro_node,</w:t>
      </w:r>
    </w:p>
    <w:p w14:paraId="45CA1C1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de-DE"/>
        </w:rPr>
        <w:t xml:space="preserve">       </w:t>
      </w:r>
      <w:r w:rsidRPr="00F80D24">
        <w:rPr>
          <w:rFonts w:ascii="Times New Roman" w:hAnsi="Times New Roman" w:cs="Times New Roman"/>
          <w:sz w:val="24"/>
          <w:szCs w:val="24"/>
          <w:lang w:val="en-US"/>
        </w:rPr>
        <w:t>( (any(kw IN $neuro_kw_bad  WHERE toLower(neuro_node.name) CONTAINS kw) AND type(neu_r) IN $harmful_up)</w:t>
      </w:r>
    </w:p>
    <w:p w14:paraId="75A4224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OR (any(kw IN $neuro_kw_good WHERE toLower(neuro_node.name) CONTAINS kw) AND type(neu_r) IN $harmful_down) ) AS neu_harm</w:t>
      </w:r>
    </w:p>
    <w:p w14:paraId="34C2DC2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RETURN</w:t>
      </w:r>
    </w:p>
    <w:p w14:paraId="3285659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d AS dd2,</w:t>
      </w:r>
    </w:p>
    <w:p w14:paraId="42982BE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count(*) AS neu_ben,</w:t>
      </w:r>
    </w:p>
    <w:p w14:paraId="62D8032B"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sum(CASE WHEN neu_harm THEN 1 ELSE 0 END) AS neu_harm_cnt,</w:t>
      </w:r>
    </w:p>
    <w:p w14:paraId="13FE7DD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collect(DISTINCT neuro_node.name) AS neuro_benefits,</w:t>
      </w:r>
    </w:p>
    <w:p w14:paraId="252D4B56"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[x IN collect(DISTINCT neu_r.source) WHERE x IS NOT NULL] AS neu_sources</w:t>
      </w:r>
    </w:p>
    <w:p w14:paraId="55AFF39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t>
      </w:r>
    </w:p>
    <w:p w14:paraId="5A21B1EA" w14:textId="77777777" w:rsidR="000C2D08" w:rsidRPr="00F80D24" w:rsidRDefault="000C2D08" w:rsidP="000C2D08">
      <w:pPr>
        <w:rPr>
          <w:rFonts w:ascii="Times New Roman" w:hAnsi="Times New Roman" w:cs="Times New Roman"/>
          <w:sz w:val="24"/>
          <w:szCs w:val="24"/>
          <w:lang w:val="en-US"/>
        </w:rPr>
      </w:pPr>
    </w:p>
    <w:p w14:paraId="59B33CB7"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d, covid_targets, cov_sources, cov_ben, cov_harm_cnt,</w:t>
      </w:r>
    </w:p>
    <w:p w14:paraId="4C2D2919"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neuro_benefits, neu_sources, neu_ben, neu_harm_cnt</w:t>
      </w:r>
    </w:p>
    <w:p w14:paraId="7B8E7E24"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cov_ben &gt; cov_harm_cnt</w:t>
      </w:r>
    </w:p>
    <w:p w14:paraId="248A3805" w14:textId="77777777" w:rsidR="000C2D08" w:rsidRPr="00F80D24" w:rsidRDefault="000C2D08" w:rsidP="000C2D08">
      <w:pPr>
        <w:rPr>
          <w:rFonts w:ascii="Times New Roman" w:hAnsi="Times New Roman" w:cs="Times New Roman"/>
          <w:sz w:val="24"/>
          <w:szCs w:val="24"/>
          <w:lang w:val="de-DE"/>
        </w:rPr>
      </w:pPr>
      <w:r w:rsidRPr="00F80D24">
        <w:rPr>
          <w:rFonts w:ascii="Times New Roman" w:hAnsi="Times New Roman" w:cs="Times New Roman"/>
          <w:sz w:val="24"/>
          <w:szCs w:val="24"/>
          <w:lang w:val="en-US"/>
        </w:rPr>
        <w:t xml:space="preserve">  </w:t>
      </w:r>
      <w:r w:rsidRPr="00F80D24">
        <w:rPr>
          <w:rFonts w:ascii="Times New Roman" w:hAnsi="Times New Roman" w:cs="Times New Roman"/>
          <w:sz w:val="24"/>
          <w:szCs w:val="24"/>
          <w:lang w:val="de-DE"/>
        </w:rPr>
        <w:t>AND neu_ben &gt; neu_harm_cnt</w:t>
      </w:r>
    </w:p>
    <w:p w14:paraId="6593E4EA" w14:textId="77777777" w:rsidR="000C2D08" w:rsidRPr="00F80D24" w:rsidRDefault="000C2D08" w:rsidP="000C2D08">
      <w:pPr>
        <w:rPr>
          <w:rFonts w:ascii="Times New Roman" w:hAnsi="Times New Roman" w:cs="Times New Roman"/>
          <w:sz w:val="24"/>
          <w:szCs w:val="24"/>
          <w:lang w:val="de-DE"/>
        </w:rPr>
      </w:pPr>
    </w:p>
    <w:p w14:paraId="75C1E1AF"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Deduplicate sources without APOC</w:t>
      </w:r>
    </w:p>
    <w:p w14:paraId="29FC005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d, covid_targets, neuro_benefits, (cov_sources + neu_sources) AS all_sources</w:t>
      </w:r>
    </w:p>
    <w:p w14:paraId="43A6F17C"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UNWIND [s IN all_sources WHERE s IS NOT NULL] AS s</w:t>
      </w:r>
    </w:p>
    <w:p w14:paraId="768B0BF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WITH d, covid_targets, neuro_benefits, collect(DISTINCT s) AS sources</w:t>
      </w:r>
    </w:p>
    <w:p w14:paraId="4F580955"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WHERE size(sources) &gt;= 2   // set to 1 to debug; keep 2 for manuscript</w:t>
      </w:r>
    </w:p>
    <w:p w14:paraId="7F6AD7AB" w14:textId="77777777" w:rsidR="000C2D08" w:rsidRPr="00F80D24" w:rsidRDefault="000C2D08" w:rsidP="000C2D08">
      <w:pPr>
        <w:rPr>
          <w:rFonts w:ascii="Times New Roman" w:hAnsi="Times New Roman" w:cs="Times New Roman"/>
          <w:sz w:val="24"/>
          <w:szCs w:val="24"/>
          <w:lang w:val="en-US"/>
        </w:rPr>
      </w:pPr>
    </w:p>
    <w:p w14:paraId="40E0BA8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RETURN d.name AS potential_drug,</w:t>
      </w:r>
    </w:p>
    <w:p w14:paraId="085F9240"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covid_targets, neuro_benefits, sources,</w:t>
      </w:r>
    </w:p>
    <w:p w14:paraId="557A5B3E"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 xml:space="preserve">       size(covid_targets)+size(neuro_benefits) AS support</w:t>
      </w:r>
    </w:p>
    <w:p w14:paraId="520B49FD" w14:textId="77777777" w:rsidR="000C2D08"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ORDER BY support DESC</w:t>
      </w:r>
    </w:p>
    <w:p w14:paraId="1A9D3573" w14:textId="16226167" w:rsidR="005A37B0" w:rsidRPr="00F80D24" w:rsidRDefault="000C2D08" w:rsidP="000C2D08">
      <w:pPr>
        <w:rPr>
          <w:rFonts w:ascii="Times New Roman" w:hAnsi="Times New Roman" w:cs="Times New Roman"/>
          <w:sz w:val="24"/>
          <w:szCs w:val="24"/>
          <w:lang w:val="en-US"/>
        </w:rPr>
      </w:pPr>
      <w:r w:rsidRPr="00F80D24">
        <w:rPr>
          <w:rFonts w:ascii="Times New Roman" w:hAnsi="Times New Roman" w:cs="Times New Roman"/>
          <w:sz w:val="24"/>
          <w:szCs w:val="24"/>
          <w:lang w:val="en-US"/>
        </w:rPr>
        <w:t>LIMIT 15;</w:t>
      </w:r>
    </w:p>
    <w:p w14:paraId="03D2BE1D" w14:textId="63838B0D" w:rsidR="00FB0C99" w:rsidRPr="00F80D24" w:rsidRDefault="00C67F3D">
      <w:pPr>
        <w:rPr>
          <w:rFonts w:ascii="Times New Roman" w:hAnsi="Times New Roman" w:cs="Times New Roman"/>
          <w:sz w:val="24"/>
          <w:szCs w:val="24"/>
          <w:lang w:val="en-US"/>
        </w:rPr>
      </w:pPr>
      <w:r w:rsidRPr="00F80D24">
        <w:rPr>
          <w:rFonts w:ascii="Times New Roman" w:hAnsi="Times New Roman" w:cs="Times New Roman"/>
          <w:sz w:val="24"/>
          <w:szCs w:val="24"/>
          <w:lang w:val="en-US"/>
        </w:rPr>
        <w:br/>
        <w:t xml:space="preserve">Applying a majority-beneficial filter (down-modulating COVID-side inflammatory/viral/BBB processes and down-modulating neuroinflammation or neuronal injury, with ≥2 evidence sources), we identified minocycline as a prominent therapeutic candidate (Table </w:t>
      </w:r>
      <w:r w:rsidR="007A7B16">
        <w:rPr>
          <w:rFonts w:ascii="Times New Roman" w:hAnsi="Times New Roman" w:cs="Times New Roman"/>
          <w:sz w:val="24"/>
          <w:szCs w:val="24"/>
          <w:lang w:val="en-US"/>
        </w:rPr>
        <w:t>1</w:t>
      </w:r>
      <w:r w:rsidRPr="00F80D24">
        <w:rPr>
          <w:rFonts w:ascii="Times New Roman" w:hAnsi="Times New Roman" w:cs="Times New Roman"/>
          <w:sz w:val="24"/>
          <w:szCs w:val="24"/>
          <w:lang w:val="en-US"/>
        </w:rPr>
        <w:t>). Minocycline decreased or counteracted multiple COVID-related processes including viral replication, microglial activation, and SARS-CoV-2 crossing of the blood–brain barrier, and was simultaneously linked to reduced neuroinflammation, hypoxia-induced neuroinflammation, and neuronal/glial injury. Importantly, this signal was supported across CBM curation and GPT-fulltext extractions, underscoring its robustness.</w:t>
      </w:r>
    </w:p>
    <w:p w14:paraId="03E0317E" w14:textId="1C8927D2" w:rsidR="00BA6BE9" w:rsidRPr="00F80D24" w:rsidRDefault="00BA6BE9" w:rsidP="00BA6BE9">
      <w:pPr>
        <w:rPr>
          <w:rFonts w:ascii="Times New Roman" w:hAnsi="Times New Roman" w:cs="Times New Roman"/>
          <w:sz w:val="24"/>
          <w:szCs w:val="24"/>
          <w:lang w:val="en-US"/>
        </w:rPr>
      </w:pPr>
      <w:r w:rsidRPr="00F80D24">
        <w:rPr>
          <w:rFonts w:ascii="Times New Roman" w:hAnsi="Times New Roman" w:cs="Times New Roman"/>
          <w:sz w:val="24"/>
          <w:szCs w:val="24"/>
          <w:lang w:val="en-US"/>
        </w:rPr>
        <w:t>It is noteworthy that the GPT shapes did not extract any edges for the minocycline, whereas CBM and GPT-fulltext showed a consistent pattern. This highlights the incomplete overlap between sources and their complementarity: images introduce new mechanisms (for example, ferroptosis), while text/curation covers specific pharmacological relationships.</w:t>
      </w:r>
    </w:p>
    <w:p w14:paraId="22892F16" w14:textId="79A4A61A" w:rsidR="00BA6BE9" w:rsidRPr="00F80D24" w:rsidRDefault="00BA6BE9">
      <w:pPr>
        <w:rPr>
          <w:rFonts w:ascii="Times New Roman" w:hAnsi="Times New Roman" w:cs="Times New Roman"/>
          <w:sz w:val="24"/>
          <w:szCs w:val="24"/>
          <w:lang w:val="en-US"/>
        </w:rPr>
      </w:pPr>
      <w:r w:rsidRPr="007A7B16">
        <w:rPr>
          <w:rFonts w:ascii="Times New Roman" w:hAnsi="Times New Roman" w:cs="Times New Roman"/>
          <w:b/>
          <w:bCs/>
          <w:sz w:val="24"/>
          <w:szCs w:val="24"/>
          <w:lang w:val="en-US"/>
        </w:rPr>
        <w:t xml:space="preserve">Table </w:t>
      </w:r>
      <w:r w:rsidR="007A7B16" w:rsidRPr="007A7B16">
        <w:rPr>
          <w:rFonts w:ascii="Times New Roman" w:hAnsi="Times New Roman" w:cs="Times New Roman"/>
          <w:b/>
          <w:bCs/>
          <w:sz w:val="24"/>
          <w:szCs w:val="24"/>
          <w:lang w:val="en-US"/>
        </w:rPr>
        <w:t>1</w:t>
      </w:r>
      <w:r w:rsidRPr="007A7B16">
        <w:rPr>
          <w:rFonts w:ascii="Times New Roman" w:hAnsi="Times New Roman" w:cs="Times New Roman"/>
          <w:b/>
          <w:bCs/>
          <w:sz w:val="24"/>
          <w:szCs w:val="24"/>
          <w:lang w:val="en-US"/>
        </w:rPr>
        <w:t>.</w:t>
      </w:r>
      <w:r w:rsidR="007A7B16" w:rsidRPr="007A7B16">
        <w:rPr>
          <w:rFonts w:ascii="Times New Roman" w:hAnsi="Times New Roman" w:cs="Times New Roman"/>
          <w:b/>
          <w:bCs/>
          <w:sz w:val="24"/>
          <w:szCs w:val="24"/>
          <w:lang w:val="en-US"/>
        </w:rPr>
        <w:t xml:space="preserve"> </w:t>
      </w:r>
      <w:r w:rsidR="007A7B16" w:rsidRPr="007A7B16">
        <w:rPr>
          <w:rFonts w:ascii="Times New Roman" w:hAnsi="Times New Roman" w:cs="Times New Roman"/>
          <w:b/>
          <w:bCs/>
          <w:sz w:val="24"/>
          <w:szCs w:val="24"/>
          <w:lang w:val="en-US"/>
        </w:rPr>
        <w:t>Therapeutic targets and repurposing opportunities</w:t>
      </w:r>
      <w:r w:rsidR="007A7B16">
        <w:rPr>
          <w:rFonts w:ascii="Times New Roman" w:hAnsi="Times New Roman" w:cs="Times New Roman"/>
          <w:b/>
          <w:bCs/>
          <w:sz w:val="24"/>
          <w:szCs w:val="24"/>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5"/>
        <w:gridCol w:w="1294"/>
        <w:gridCol w:w="2799"/>
        <w:gridCol w:w="2288"/>
        <w:gridCol w:w="86"/>
        <w:gridCol w:w="927"/>
        <w:gridCol w:w="936"/>
      </w:tblGrid>
      <w:tr w:rsidR="00F80D24" w:rsidRPr="00F80D24" w14:paraId="729E0045" w14:textId="77777777" w:rsidTr="00494489">
        <w:trPr>
          <w:tblHeader/>
          <w:tblCellSpacing w:w="15" w:type="dxa"/>
        </w:trPr>
        <w:tc>
          <w:tcPr>
            <w:tcW w:w="0" w:type="auto"/>
            <w:vAlign w:val="center"/>
            <w:hideMark/>
          </w:tcPr>
          <w:p w14:paraId="355888D3" w14:textId="77777777"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Type</w:t>
            </w:r>
          </w:p>
        </w:tc>
        <w:tc>
          <w:tcPr>
            <w:tcW w:w="0" w:type="auto"/>
            <w:vAlign w:val="center"/>
            <w:hideMark/>
          </w:tcPr>
          <w:p w14:paraId="2085DE65" w14:textId="77777777"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Candidate</w:t>
            </w:r>
          </w:p>
        </w:tc>
        <w:tc>
          <w:tcPr>
            <w:tcW w:w="0" w:type="auto"/>
            <w:vAlign w:val="center"/>
            <w:hideMark/>
          </w:tcPr>
          <w:p w14:paraId="4AB19711" w14:textId="77777777"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COVID-side processes</w:t>
            </w:r>
          </w:p>
        </w:tc>
        <w:tc>
          <w:tcPr>
            <w:tcW w:w="0" w:type="auto"/>
            <w:vAlign w:val="center"/>
            <w:hideMark/>
          </w:tcPr>
          <w:p w14:paraId="19FD40DE" w14:textId="77777777"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Neuro-side benefits</w:t>
            </w:r>
          </w:p>
        </w:tc>
        <w:tc>
          <w:tcPr>
            <w:tcW w:w="0" w:type="auto"/>
          </w:tcPr>
          <w:p w14:paraId="5A2C3B52" w14:textId="77777777" w:rsidR="00BA6BE9" w:rsidRPr="00F80D24" w:rsidRDefault="00BA6BE9" w:rsidP="00C67F3D">
            <w:pPr>
              <w:rPr>
                <w:rFonts w:ascii="Times New Roman" w:hAnsi="Times New Roman" w:cs="Times New Roman"/>
                <w:b/>
                <w:bCs/>
                <w:sz w:val="24"/>
                <w:szCs w:val="24"/>
              </w:rPr>
            </w:pPr>
          </w:p>
        </w:tc>
        <w:tc>
          <w:tcPr>
            <w:tcW w:w="0" w:type="auto"/>
            <w:vAlign w:val="center"/>
            <w:hideMark/>
          </w:tcPr>
          <w:p w14:paraId="23AE4863" w14:textId="6AF1D2AE"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Sources</w:t>
            </w:r>
          </w:p>
        </w:tc>
        <w:tc>
          <w:tcPr>
            <w:tcW w:w="0" w:type="auto"/>
            <w:vAlign w:val="center"/>
            <w:hideMark/>
          </w:tcPr>
          <w:p w14:paraId="701BB93B" w14:textId="77777777" w:rsidR="00BA6BE9" w:rsidRPr="00F80D24" w:rsidRDefault="00BA6BE9" w:rsidP="00C67F3D">
            <w:pPr>
              <w:rPr>
                <w:rFonts w:ascii="Times New Roman" w:hAnsi="Times New Roman" w:cs="Times New Roman"/>
                <w:b/>
                <w:bCs/>
                <w:sz w:val="24"/>
                <w:szCs w:val="24"/>
              </w:rPr>
            </w:pPr>
            <w:r w:rsidRPr="00F80D24">
              <w:rPr>
                <w:rFonts w:ascii="Times New Roman" w:hAnsi="Times New Roman" w:cs="Times New Roman"/>
                <w:b/>
                <w:bCs/>
                <w:sz w:val="24"/>
                <w:szCs w:val="24"/>
              </w:rPr>
              <w:t>Support</w:t>
            </w:r>
          </w:p>
        </w:tc>
      </w:tr>
      <w:tr w:rsidR="00F80D24" w:rsidRPr="00F80D24" w14:paraId="50C2D2C1" w14:textId="77777777" w:rsidTr="00494489">
        <w:trPr>
          <w:tblCellSpacing w:w="15" w:type="dxa"/>
        </w:trPr>
        <w:tc>
          <w:tcPr>
            <w:tcW w:w="0" w:type="auto"/>
            <w:vAlign w:val="center"/>
            <w:hideMark/>
          </w:tcPr>
          <w:p w14:paraId="327D5060" w14:textId="77777777" w:rsidR="00BA6BE9" w:rsidRPr="00F80D24" w:rsidRDefault="00BA6BE9" w:rsidP="00C67F3D">
            <w:pPr>
              <w:rPr>
                <w:rFonts w:ascii="Times New Roman" w:hAnsi="Times New Roman" w:cs="Times New Roman"/>
                <w:sz w:val="24"/>
                <w:szCs w:val="24"/>
              </w:rPr>
            </w:pPr>
            <w:r w:rsidRPr="00F80D24">
              <w:rPr>
                <w:rFonts w:ascii="Times New Roman" w:hAnsi="Times New Roman" w:cs="Times New Roman"/>
                <w:sz w:val="24"/>
                <w:szCs w:val="24"/>
              </w:rPr>
              <w:t>Chemical</w:t>
            </w:r>
          </w:p>
        </w:tc>
        <w:tc>
          <w:tcPr>
            <w:tcW w:w="0" w:type="auto"/>
            <w:vAlign w:val="center"/>
            <w:hideMark/>
          </w:tcPr>
          <w:p w14:paraId="0C814FB7" w14:textId="77777777" w:rsidR="00BA6BE9" w:rsidRPr="00F80D24" w:rsidRDefault="00BA6BE9" w:rsidP="00C67F3D">
            <w:pPr>
              <w:rPr>
                <w:rFonts w:ascii="Times New Roman" w:hAnsi="Times New Roman" w:cs="Times New Roman"/>
                <w:sz w:val="24"/>
                <w:szCs w:val="24"/>
              </w:rPr>
            </w:pPr>
            <w:r w:rsidRPr="00F80D24">
              <w:rPr>
                <w:rFonts w:ascii="Times New Roman" w:hAnsi="Times New Roman" w:cs="Times New Roman"/>
                <w:sz w:val="24"/>
                <w:szCs w:val="24"/>
              </w:rPr>
              <w:t>Minocycline</w:t>
            </w:r>
          </w:p>
        </w:tc>
        <w:tc>
          <w:tcPr>
            <w:tcW w:w="0" w:type="auto"/>
            <w:vAlign w:val="center"/>
            <w:hideMark/>
          </w:tcPr>
          <w:p w14:paraId="57DBD4FA" w14:textId="77777777" w:rsidR="00BA6BE9" w:rsidRPr="00F80D24" w:rsidRDefault="00BA6BE9" w:rsidP="00C67F3D">
            <w:pPr>
              <w:rPr>
                <w:rFonts w:ascii="Times New Roman" w:hAnsi="Times New Roman" w:cs="Times New Roman"/>
                <w:sz w:val="24"/>
                <w:szCs w:val="24"/>
                <w:lang w:val="en-US"/>
              </w:rPr>
            </w:pPr>
            <w:r w:rsidRPr="00F80D24">
              <w:rPr>
                <w:rFonts w:ascii="Times New Roman" w:hAnsi="Times New Roman" w:cs="Times New Roman"/>
                <w:sz w:val="24"/>
                <w:szCs w:val="24"/>
                <w:lang w:val="en-US"/>
              </w:rPr>
              <w:t>Viral replication; Microglial cell activation; SARS-CoV-2 crossing BBB; Impaired neural–microglial communication; Hypoxia-induced neuroinflammation; Virus replication; Neuroinflammation</w:t>
            </w:r>
          </w:p>
        </w:tc>
        <w:tc>
          <w:tcPr>
            <w:tcW w:w="0" w:type="auto"/>
            <w:vAlign w:val="center"/>
            <w:hideMark/>
          </w:tcPr>
          <w:p w14:paraId="27866F30" w14:textId="77777777" w:rsidR="00BA6BE9" w:rsidRPr="00F80D24" w:rsidRDefault="00BA6BE9" w:rsidP="00C67F3D">
            <w:pPr>
              <w:rPr>
                <w:rFonts w:ascii="Times New Roman" w:hAnsi="Times New Roman" w:cs="Times New Roman"/>
                <w:sz w:val="24"/>
                <w:szCs w:val="24"/>
                <w:lang w:val="en-US"/>
              </w:rPr>
            </w:pPr>
            <w:r w:rsidRPr="00F80D24">
              <w:rPr>
                <w:rFonts w:ascii="Times New Roman" w:hAnsi="Times New Roman" w:cs="Times New Roman"/>
                <w:sz w:val="24"/>
                <w:szCs w:val="24"/>
                <w:lang w:val="en-US"/>
              </w:rPr>
              <w:t>Neuronal and glial injury; Hypoxia-induced neuroinflammation; Neuroinflammation</w:t>
            </w:r>
          </w:p>
        </w:tc>
        <w:tc>
          <w:tcPr>
            <w:tcW w:w="0" w:type="auto"/>
          </w:tcPr>
          <w:p w14:paraId="2890F2DA" w14:textId="77777777" w:rsidR="00BA6BE9" w:rsidRPr="00F80D24" w:rsidRDefault="00BA6BE9" w:rsidP="00C67F3D">
            <w:pPr>
              <w:rPr>
                <w:rFonts w:ascii="Times New Roman" w:hAnsi="Times New Roman" w:cs="Times New Roman"/>
                <w:sz w:val="24"/>
                <w:szCs w:val="24"/>
                <w:lang w:val="en-US"/>
              </w:rPr>
            </w:pPr>
          </w:p>
        </w:tc>
        <w:tc>
          <w:tcPr>
            <w:tcW w:w="0" w:type="auto"/>
            <w:vAlign w:val="center"/>
            <w:hideMark/>
          </w:tcPr>
          <w:p w14:paraId="6B643B48" w14:textId="6DEC9805" w:rsidR="00BA6BE9" w:rsidRPr="00F80D24" w:rsidRDefault="00BA6BE9" w:rsidP="00C67F3D">
            <w:pPr>
              <w:rPr>
                <w:rFonts w:ascii="Times New Roman" w:hAnsi="Times New Roman" w:cs="Times New Roman"/>
                <w:sz w:val="24"/>
                <w:szCs w:val="24"/>
              </w:rPr>
            </w:pPr>
            <w:r w:rsidRPr="00F80D24">
              <w:rPr>
                <w:rFonts w:ascii="Times New Roman" w:hAnsi="Times New Roman" w:cs="Times New Roman"/>
                <w:sz w:val="24"/>
                <w:szCs w:val="24"/>
              </w:rPr>
              <w:t>CBM, GPT-fulltext</w:t>
            </w:r>
          </w:p>
        </w:tc>
        <w:tc>
          <w:tcPr>
            <w:tcW w:w="0" w:type="auto"/>
            <w:vAlign w:val="center"/>
            <w:hideMark/>
          </w:tcPr>
          <w:p w14:paraId="7F4337DB" w14:textId="77777777" w:rsidR="00BA6BE9" w:rsidRPr="00F80D24" w:rsidRDefault="00BA6BE9" w:rsidP="00C67F3D">
            <w:pPr>
              <w:rPr>
                <w:rFonts w:ascii="Times New Roman" w:hAnsi="Times New Roman" w:cs="Times New Roman"/>
                <w:sz w:val="24"/>
                <w:szCs w:val="24"/>
              </w:rPr>
            </w:pPr>
            <w:r w:rsidRPr="00F80D24">
              <w:rPr>
                <w:rFonts w:ascii="Times New Roman" w:hAnsi="Times New Roman" w:cs="Times New Roman"/>
                <w:sz w:val="24"/>
                <w:szCs w:val="24"/>
              </w:rPr>
              <w:t>10</w:t>
            </w:r>
          </w:p>
        </w:tc>
      </w:tr>
    </w:tbl>
    <w:p w14:paraId="6349FBD1" w14:textId="443E74D5" w:rsidR="007473B6" w:rsidRDefault="007A7B16" w:rsidP="00C67F3D">
      <w:pPr>
        <w:rPr>
          <w:rFonts w:ascii="Times New Roman" w:hAnsi="Times New Roman" w:cs="Times New Roman"/>
          <w:sz w:val="24"/>
          <w:szCs w:val="24"/>
          <w:lang w:val="en-US"/>
        </w:rPr>
      </w:pPr>
      <w:r w:rsidRPr="007A7B16">
        <w:rPr>
          <w:rFonts w:ascii="Times New Roman" w:hAnsi="Times New Roman" w:cs="Times New Roman"/>
          <w:sz w:val="24"/>
          <w:szCs w:val="24"/>
          <w:lang w:val="en-US"/>
        </w:rPr>
        <w:t>Therapeutic bridge analysis identified minocycline as the most consistent repurposing candidate, linking COVID-19–related inflammatory/viral/BBB processes with neuroprotective outcomes across modalities.</w:t>
      </w:r>
    </w:p>
    <w:p w14:paraId="5AB16D1F" w14:textId="77777777" w:rsidR="007A7B16" w:rsidRPr="00F80D24" w:rsidRDefault="007A7B16" w:rsidP="00C67F3D">
      <w:pPr>
        <w:rPr>
          <w:rFonts w:ascii="Times New Roman" w:hAnsi="Times New Roman" w:cs="Times New Roman"/>
          <w:sz w:val="24"/>
          <w:szCs w:val="24"/>
          <w:lang w:val="en-US"/>
        </w:rPr>
      </w:pPr>
    </w:p>
    <w:p w14:paraId="6BDEE26E" w14:textId="77777777" w:rsidR="007A7B16" w:rsidRDefault="007473B6" w:rsidP="00C67F3D">
      <w:pPr>
        <w:rPr>
          <w:rFonts w:ascii="Times New Roman" w:hAnsi="Times New Roman" w:cs="Times New Roman"/>
          <w:sz w:val="24"/>
          <w:szCs w:val="24"/>
          <w:lang w:val="en-US"/>
        </w:rPr>
      </w:pPr>
      <w:r w:rsidRPr="007A7B16">
        <w:rPr>
          <w:rStyle w:val="20"/>
          <w:rFonts w:ascii="Times New Roman" w:hAnsi="Times New Roman" w:cs="Times New Roman"/>
          <w:b/>
          <w:bCs/>
          <w:color w:val="auto"/>
          <w:sz w:val="24"/>
          <w:szCs w:val="24"/>
        </w:rPr>
        <w:t>Therapeutic bridge analysis</w:t>
      </w:r>
    </w:p>
    <w:p w14:paraId="6380C5E7" w14:textId="1D75796B" w:rsidR="007473B6" w:rsidRPr="007A7B16" w:rsidRDefault="007473B6" w:rsidP="00C67F3D">
      <w:pPr>
        <w:rPr>
          <w:rFonts w:ascii="Times New Roman" w:hAnsi="Times New Roman" w:cs="Times New Roman"/>
          <w:sz w:val="24"/>
          <w:szCs w:val="24"/>
          <w:lang w:val="en-US"/>
        </w:rPr>
      </w:pPr>
      <w:r w:rsidRPr="007A7B16">
        <w:rPr>
          <w:rFonts w:ascii="Times New Roman" w:hAnsi="Times New Roman" w:cs="Times New Roman"/>
          <w:sz w:val="24"/>
          <w:szCs w:val="24"/>
          <w:lang w:val="en-US"/>
        </w:rPr>
        <w:t xml:space="preserve">To explore potential therapeutic leverage points, we focused on minocycline, which emerged as the top chemical candidate from our majority-beneficial filtering (see Table K). Subgraph visualization (Fig. </w:t>
      </w:r>
      <w:r w:rsidR="007A7B16">
        <w:rPr>
          <w:rFonts w:ascii="Times New Roman" w:hAnsi="Times New Roman" w:cs="Times New Roman"/>
          <w:sz w:val="24"/>
          <w:szCs w:val="24"/>
          <w:lang w:val="en-US"/>
        </w:rPr>
        <w:t>5</w:t>
      </w:r>
      <w:r w:rsidRPr="007A7B16">
        <w:rPr>
          <w:rFonts w:ascii="Times New Roman" w:hAnsi="Times New Roman" w:cs="Times New Roman"/>
          <w:sz w:val="24"/>
          <w:szCs w:val="24"/>
          <w:lang w:val="en-US"/>
        </w:rPr>
        <w:t xml:space="preserve">) highlights that CBM curation and GPT-fulltext extractions provide complementary perspectives. CBM annotations emphasize established mechanisms — minocycline </w:t>
      </w:r>
      <w:r w:rsidRPr="007A7B16">
        <w:rPr>
          <w:rFonts w:ascii="Times New Roman" w:hAnsi="Times New Roman" w:cs="Times New Roman"/>
          <w:i/>
          <w:iCs/>
          <w:sz w:val="24"/>
          <w:szCs w:val="24"/>
          <w:lang w:val="en-US"/>
        </w:rPr>
        <w:t>decreases</w:t>
      </w:r>
      <w:r w:rsidRPr="007A7B16">
        <w:rPr>
          <w:rFonts w:ascii="Times New Roman" w:hAnsi="Times New Roman" w:cs="Times New Roman"/>
          <w:sz w:val="24"/>
          <w:szCs w:val="24"/>
          <w:lang w:val="en-US"/>
        </w:rPr>
        <w:t xml:space="preserve"> microglial activation, viral replication, and SARS-CoV-2 crossing of the </w:t>
      </w:r>
      <w:r w:rsidRPr="007A7B16">
        <w:rPr>
          <w:rFonts w:ascii="Times New Roman" w:hAnsi="Times New Roman" w:cs="Times New Roman"/>
          <w:sz w:val="24"/>
          <w:szCs w:val="24"/>
          <w:lang w:val="en-US"/>
        </w:rPr>
        <w:lastRenderedPageBreak/>
        <w:t xml:space="preserve">blood–brain barrier — consistent with canonical roles in glial suppression and anti-viral activity. In contrast, GPT-fulltext extractions expand the scope toward outcomes, connecting minocycline with reduced neuroinflammation, hypoxia-induced neuroinflammation, neuronal &amp; glial injury, and </w:t>
      </w:r>
      <w:r w:rsidRPr="007A7B16">
        <w:rPr>
          <w:rFonts w:ascii="Times New Roman" w:hAnsi="Times New Roman" w:cs="Times New Roman"/>
          <w:i/>
          <w:iCs/>
          <w:sz w:val="24"/>
          <w:szCs w:val="24"/>
          <w:lang w:val="en-US"/>
        </w:rPr>
        <w:t>counteraction</w:t>
      </w:r>
      <w:r w:rsidRPr="007A7B16">
        <w:rPr>
          <w:rFonts w:ascii="Times New Roman" w:hAnsi="Times New Roman" w:cs="Times New Roman"/>
          <w:sz w:val="24"/>
          <w:szCs w:val="24"/>
          <w:lang w:val="en-US"/>
        </w:rPr>
        <w:t xml:space="preserve"> of virus replication. The combined network underscores how curation and text-mined evidence converge on a protective role of minocycline at the interface of COVID-induced inflammation and neurodegeneration, while also revealing complementary nodes contributed by different modalities.</w:t>
      </w:r>
    </w:p>
    <w:p w14:paraId="44859CA4" w14:textId="68B0042F" w:rsidR="007473B6" w:rsidRPr="007A7B16" w:rsidRDefault="007473B6" w:rsidP="007473B6">
      <w:pPr>
        <w:rPr>
          <w:rFonts w:ascii="Times New Roman" w:hAnsi="Times New Roman" w:cs="Times New Roman"/>
          <w:sz w:val="24"/>
          <w:szCs w:val="24"/>
          <w:lang w:val="en-US"/>
        </w:rPr>
      </w:pPr>
    </w:p>
    <w:p w14:paraId="38C388E1" w14:textId="116B2C63" w:rsidR="007473B6" w:rsidRPr="007A7B16" w:rsidRDefault="007A7B16">
      <w:pPr>
        <w:rPr>
          <w:rFonts w:ascii="Times New Roman" w:hAnsi="Times New Roman" w:cs="Times New Roman"/>
          <w:sz w:val="24"/>
          <w:szCs w:val="24"/>
          <w:lang w:val="en-US"/>
        </w:rPr>
      </w:pPr>
      <w:r>
        <w:rPr>
          <w:noProof/>
        </w:rPr>
        <w:drawing>
          <wp:inline distT="0" distB="0" distL="0" distR="0" wp14:anchorId="4C40FB8A" wp14:editId="2B538846">
            <wp:extent cx="4819650" cy="5943600"/>
            <wp:effectExtent l="0" t="0" r="0" b="0"/>
            <wp:docPr id="121058280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5943600"/>
                    </a:xfrm>
                    <a:prstGeom prst="rect">
                      <a:avLst/>
                    </a:prstGeom>
                    <a:noFill/>
                    <a:ln>
                      <a:noFill/>
                    </a:ln>
                  </pic:spPr>
                </pic:pic>
              </a:graphicData>
            </a:graphic>
          </wp:inline>
        </w:drawing>
      </w:r>
    </w:p>
    <w:p w14:paraId="4B8BFBB8" w14:textId="766E5466" w:rsidR="00296356" w:rsidRPr="00F80D24" w:rsidRDefault="007473B6">
      <w:pPr>
        <w:rPr>
          <w:rFonts w:ascii="Times New Roman" w:hAnsi="Times New Roman" w:cs="Times New Roman"/>
          <w:sz w:val="24"/>
          <w:szCs w:val="24"/>
          <w:lang w:val="en-US"/>
        </w:rPr>
      </w:pPr>
      <w:r w:rsidRPr="00F80D24">
        <w:rPr>
          <w:rFonts w:ascii="Times New Roman" w:hAnsi="Times New Roman" w:cs="Times New Roman"/>
          <w:b/>
          <w:bCs/>
          <w:sz w:val="24"/>
          <w:szCs w:val="24"/>
          <w:lang w:val="en-US"/>
        </w:rPr>
        <w:t>Fig</w:t>
      </w:r>
      <w:r w:rsidR="00B05E16">
        <w:rPr>
          <w:rFonts w:ascii="Times New Roman" w:hAnsi="Times New Roman" w:cs="Times New Roman"/>
          <w:b/>
          <w:bCs/>
          <w:sz w:val="24"/>
          <w:szCs w:val="24"/>
          <w:lang w:val="en-US"/>
        </w:rPr>
        <w:t>.</w:t>
      </w:r>
      <w:r w:rsidRPr="00F80D24">
        <w:rPr>
          <w:rFonts w:ascii="Times New Roman" w:hAnsi="Times New Roman" w:cs="Times New Roman"/>
          <w:b/>
          <w:bCs/>
          <w:sz w:val="24"/>
          <w:szCs w:val="24"/>
          <w:lang w:val="en-US"/>
        </w:rPr>
        <w:t xml:space="preserve"> </w:t>
      </w:r>
      <w:r w:rsidR="007A7B16">
        <w:rPr>
          <w:rFonts w:ascii="Times New Roman" w:hAnsi="Times New Roman" w:cs="Times New Roman"/>
          <w:b/>
          <w:bCs/>
          <w:sz w:val="24"/>
          <w:szCs w:val="24"/>
          <w:lang w:val="en-US"/>
        </w:rPr>
        <w:t>5</w:t>
      </w:r>
      <w:r w:rsidRPr="00F80D24">
        <w:rPr>
          <w:rFonts w:ascii="Times New Roman" w:hAnsi="Times New Roman" w:cs="Times New Roman"/>
          <w:b/>
          <w:bCs/>
          <w:sz w:val="24"/>
          <w:szCs w:val="24"/>
          <w:lang w:val="en-US"/>
        </w:rPr>
        <w:t>. Minocycline links COVID-related processes to neuroinflammation and neuronal injury.</w:t>
      </w:r>
      <w:r w:rsidR="007A7B16">
        <w:rPr>
          <w:rFonts w:ascii="Times New Roman" w:hAnsi="Times New Roman" w:cs="Times New Roman"/>
          <w:sz w:val="24"/>
          <w:szCs w:val="24"/>
          <w:lang w:val="en-US"/>
        </w:rPr>
        <w:br/>
      </w:r>
      <w:r w:rsidR="007A7B16" w:rsidRPr="007A7B16">
        <w:rPr>
          <w:rFonts w:ascii="Times New Roman" w:hAnsi="Times New Roman" w:cs="Times New Roman"/>
          <w:sz w:val="24"/>
          <w:szCs w:val="24"/>
          <w:lang w:val="en-US"/>
        </w:rPr>
        <w:t>(A) GPT-fulltext: connections to neuroinflammatory outcomes via ALLEVIATES, COUNTERACTS, PREVENTS. (B) CBM: decreases microglial activation, viral replication, and SARS-CoV-2 BBB crossing. (C) Combined view: complementary evidence across sources.</w:t>
      </w:r>
    </w:p>
    <w:sectPr w:rsidR="00296356" w:rsidRPr="00F80D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A3296"/>
    <w:multiLevelType w:val="hybridMultilevel"/>
    <w:tmpl w:val="5CAA7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53794F"/>
    <w:multiLevelType w:val="hybridMultilevel"/>
    <w:tmpl w:val="6C3E0606"/>
    <w:lvl w:ilvl="0" w:tplc="70A4B50C">
      <w:start w:val="1"/>
      <w:numFmt w:val="decimal"/>
      <w:lvlText w:val="%1."/>
      <w:lvlJc w:val="left"/>
      <w:pPr>
        <w:ind w:left="720" w:hanging="360"/>
      </w:pPr>
      <w:rPr>
        <w:rFonts w:hint="default"/>
        <w:b/>
        <w:bCs/>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134787"/>
    <w:multiLevelType w:val="hybridMultilevel"/>
    <w:tmpl w:val="D6BEB2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6222276">
    <w:abstractNumId w:val="1"/>
  </w:num>
  <w:num w:numId="2" w16cid:durableId="238516571">
    <w:abstractNumId w:val="2"/>
  </w:num>
  <w:num w:numId="3" w16cid:durableId="120883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56"/>
    <w:rsid w:val="00094A03"/>
    <w:rsid w:val="000C2D08"/>
    <w:rsid w:val="001A622E"/>
    <w:rsid w:val="001C303D"/>
    <w:rsid w:val="00296356"/>
    <w:rsid w:val="00340DE1"/>
    <w:rsid w:val="00395681"/>
    <w:rsid w:val="004162E3"/>
    <w:rsid w:val="00494489"/>
    <w:rsid w:val="005A37B0"/>
    <w:rsid w:val="005C7240"/>
    <w:rsid w:val="0067360A"/>
    <w:rsid w:val="007473B6"/>
    <w:rsid w:val="007A7B16"/>
    <w:rsid w:val="007D65A9"/>
    <w:rsid w:val="009F7256"/>
    <w:rsid w:val="00A24873"/>
    <w:rsid w:val="00AE0497"/>
    <w:rsid w:val="00B05E16"/>
    <w:rsid w:val="00B672C8"/>
    <w:rsid w:val="00BA6BE9"/>
    <w:rsid w:val="00C67F3D"/>
    <w:rsid w:val="00DD1820"/>
    <w:rsid w:val="00F80D24"/>
    <w:rsid w:val="00FB0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844E"/>
  <w15:chartTrackingRefBased/>
  <w15:docId w15:val="{5D074D10-BBC7-4048-9536-DD633DB8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72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F72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9F725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F725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F725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F72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72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72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72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725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9F725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9F725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F725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F725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F725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F7256"/>
    <w:rPr>
      <w:rFonts w:eastAsiaTheme="majorEastAsia" w:cstheme="majorBidi"/>
      <w:color w:val="595959" w:themeColor="text1" w:themeTint="A6"/>
    </w:rPr>
  </w:style>
  <w:style w:type="character" w:customStyle="1" w:styleId="80">
    <w:name w:val="Заголовок 8 Знак"/>
    <w:basedOn w:val="a0"/>
    <w:link w:val="8"/>
    <w:uiPriority w:val="9"/>
    <w:semiHidden/>
    <w:rsid w:val="009F725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F7256"/>
    <w:rPr>
      <w:rFonts w:eastAsiaTheme="majorEastAsia" w:cstheme="majorBidi"/>
      <w:color w:val="272727" w:themeColor="text1" w:themeTint="D8"/>
    </w:rPr>
  </w:style>
  <w:style w:type="paragraph" w:styleId="a3">
    <w:name w:val="Title"/>
    <w:basedOn w:val="a"/>
    <w:next w:val="a"/>
    <w:link w:val="a4"/>
    <w:uiPriority w:val="10"/>
    <w:qFormat/>
    <w:rsid w:val="009F7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F72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725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F725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F7256"/>
    <w:pPr>
      <w:spacing w:before="160"/>
      <w:jc w:val="center"/>
    </w:pPr>
    <w:rPr>
      <w:i/>
      <w:iCs/>
      <w:color w:val="404040" w:themeColor="text1" w:themeTint="BF"/>
    </w:rPr>
  </w:style>
  <w:style w:type="character" w:customStyle="1" w:styleId="22">
    <w:name w:val="Цитата 2 Знак"/>
    <w:basedOn w:val="a0"/>
    <w:link w:val="21"/>
    <w:uiPriority w:val="29"/>
    <w:rsid w:val="009F7256"/>
    <w:rPr>
      <w:i/>
      <w:iCs/>
      <w:color w:val="404040" w:themeColor="text1" w:themeTint="BF"/>
    </w:rPr>
  </w:style>
  <w:style w:type="paragraph" w:styleId="a7">
    <w:name w:val="List Paragraph"/>
    <w:basedOn w:val="a"/>
    <w:uiPriority w:val="34"/>
    <w:qFormat/>
    <w:rsid w:val="009F7256"/>
    <w:pPr>
      <w:ind w:left="720"/>
      <w:contextualSpacing/>
    </w:pPr>
  </w:style>
  <w:style w:type="character" w:styleId="a8">
    <w:name w:val="Intense Emphasis"/>
    <w:basedOn w:val="a0"/>
    <w:uiPriority w:val="21"/>
    <w:qFormat/>
    <w:rsid w:val="009F7256"/>
    <w:rPr>
      <w:i/>
      <w:iCs/>
      <w:color w:val="2F5496" w:themeColor="accent1" w:themeShade="BF"/>
    </w:rPr>
  </w:style>
  <w:style w:type="paragraph" w:styleId="a9">
    <w:name w:val="Intense Quote"/>
    <w:basedOn w:val="a"/>
    <w:next w:val="a"/>
    <w:link w:val="aa"/>
    <w:uiPriority w:val="30"/>
    <w:qFormat/>
    <w:rsid w:val="009F7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F7256"/>
    <w:rPr>
      <w:i/>
      <w:iCs/>
      <w:color w:val="2F5496" w:themeColor="accent1" w:themeShade="BF"/>
    </w:rPr>
  </w:style>
  <w:style w:type="character" w:styleId="ab">
    <w:name w:val="Intense Reference"/>
    <w:basedOn w:val="a0"/>
    <w:uiPriority w:val="32"/>
    <w:qFormat/>
    <w:rsid w:val="009F7256"/>
    <w:rPr>
      <w:b/>
      <w:bCs/>
      <w:smallCaps/>
      <w:color w:val="2F5496" w:themeColor="accent1" w:themeShade="BF"/>
      <w:spacing w:val="5"/>
    </w:rPr>
  </w:style>
  <w:style w:type="paragraph" w:styleId="ac">
    <w:name w:val="Normal (Web)"/>
    <w:basedOn w:val="a"/>
    <w:uiPriority w:val="99"/>
    <w:semiHidden/>
    <w:unhideWhenUsed/>
    <w:rsid w:val="007473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4378</TotalTime>
  <Pages>16</Pages>
  <Words>2838</Words>
  <Characters>16177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Popova</dc:creator>
  <cp:keywords/>
  <dc:description/>
  <cp:lastModifiedBy>Elizabeth Popova</cp:lastModifiedBy>
  <cp:revision>11</cp:revision>
  <dcterms:created xsi:type="dcterms:W3CDTF">2025-08-23T13:43:00Z</dcterms:created>
  <dcterms:modified xsi:type="dcterms:W3CDTF">2025-09-08T12:35:00Z</dcterms:modified>
</cp:coreProperties>
</file>