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83A91D">
      <w:pPr>
        <w:pStyle w:val="2"/>
        <w:jc w:val="both"/>
        <w:outlineLvl w:val="9"/>
        <w:rPr>
          <w:rFonts w:hint="eastAsia" w:ascii="微软雅黑" w:hAnsi="微软雅黑" w:eastAsia="微软雅黑" w:cs="微软雅黑"/>
          <w:b w:val="0"/>
          <w:bCs w:val="0"/>
          <w:i w:val="0"/>
          <w:iCs w:val="0"/>
          <w:color w:val="auto"/>
          <w:sz w:val="48"/>
          <w:szCs w:val="48"/>
          <w:highlight w:val="none"/>
        </w:rPr>
      </w:pPr>
      <w:bookmarkStart w:id="0" w:name="_Toc9753"/>
    </w:p>
    <w:bookmarkEnd w:id="0"/>
    <w:p w14:paraId="16661881">
      <w:pPr>
        <w:pStyle w:val="2"/>
        <w:jc w:val="center"/>
        <w:rPr>
          <w:rFonts w:hint="eastAsia" w:ascii="微软雅黑" w:hAnsi="微软雅黑" w:eastAsia="微软雅黑" w:cs="微软雅黑"/>
          <w:b w:val="0"/>
          <w:bCs w:val="0"/>
          <w:i w:val="0"/>
          <w:iCs w:val="0"/>
          <w:color w:val="auto"/>
          <w:sz w:val="48"/>
          <w:szCs w:val="48"/>
          <w:highlight w:val="none"/>
          <w:lang w:val="en-US" w:eastAsia="zh-CN"/>
        </w:rPr>
      </w:pPr>
      <w:r>
        <w:rPr>
          <w:rFonts w:hint="eastAsia" w:ascii="微软雅黑" w:hAnsi="微软雅黑" w:eastAsia="微软雅黑" w:cs="微软雅黑"/>
          <w:b/>
          <w:bCs/>
          <w:i w:val="0"/>
          <w:iCs w:val="0"/>
          <w:color w:val="auto"/>
          <w:sz w:val="48"/>
          <w:szCs w:val="48"/>
          <w:highlight w:val="none"/>
          <w:lang w:eastAsia="zh-CN"/>
        </w:rPr>
        <w:t>艾米地产行业智能管理系统</w:t>
      </w:r>
    </w:p>
    <w:p w14:paraId="726EF56B">
      <w:pPr>
        <w:pStyle w:val="2"/>
        <w:jc w:val="center"/>
        <w:rPr>
          <w:rFonts w:hint="eastAsia" w:ascii="微软雅黑" w:hAnsi="微软雅黑" w:eastAsia="微软雅黑" w:cs="微软雅黑"/>
          <w:b/>
          <w:bCs/>
          <w:i w:val="0"/>
          <w:iCs w:val="0"/>
          <w:color w:val="auto"/>
          <w:sz w:val="28"/>
          <w:szCs w:val="28"/>
          <w:highlight w:val="none"/>
          <w:lang w:val="en-US" w:eastAsia="zh-CN"/>
        </w:rPr>
      </w:pPr>
      <w:bookmarkStart w:id="1" w:name="_Toc1909"/>
      <w:r>
        <w:rPr>
          <w:rFonts w:hint="eastAsia" w:ascii="微软雅黑" w:hAnsi="微软雅黑" w:eastAsia="微软雅黑" w:cs="微软雅黑"/>
          <w:b w:val="0"/>
          <w:bCs w:val="0"/>
          <w:i w:val="0"/>
          <w:iCs w:val="0"/>
          <w:color w:val="auto"/>
          <w:sz w:val="36"/>
          <w:szCs w:val="36"/>
          <w:highlight w:val="none"/>
        </w:rPr>
        <w:t>技术白皮书</w:t>
      </w:r>
      <w:r>
        <w:rPr>
          <w:rFonts w:hint="eastAsia" w:ascii="微软雅黑" w:hAnsi="微软雅黑" w:eastAsia="微软雅黑" w:cs="微软雅黑"/>
          <w:b/>
          <w:bCs/>
          <w:i w:val="0"/>
          <w:iCs w:val="0"/>
          <w:color w:val="auto"/>
          <w:sz w:val="28"/>
          <w:szCs w:val="28"/>
          <w:highlight w:val="none"/>
          <w:lang w:val="en-US" w:eastAsia="zh-CN"/>
        </w:rPr>
        <w:t xml:space="preserve"> </w:t>
      </w:r>
      <w:bookmarkEnd w:id="1"/>
    </w:p>
    <w:p w14:paraId="0320AF20">
      <w:pPr>
        <w:pStyle w:val="13"/>
        <w:ind w:left="0" w:leftChars="0" w:firstLine="0" w:firstLineChars="0"/>
        <w:rPr>
          <w:rFonts w:hint="eastAsia" w:ascii="宋体" w:hAnsi="宋体" w:eastAsia="宋体" w:cs="宋体"/>
          <w:b w:val="0"/>
          <w:bCs w:val="0"/>
          <w:i w:val="0"/>
          <w:iCs w:val="0"/>
          <w:color w:val="auto"/>
          <w:sz w:val="24"/>
          <w:szCs w:val="24"/>
        </w:rPr>
      </w:pPr>
    </w:p>
    <w:p w14:paraId="38E28FCA">
      <w:pPr>
        <w:pStyle w:val="13"/>
        <w:ind w:left="0" w:leftChars="0" w:firstLine="0" w:firstLineChars="0"/>
        <w:rPr>
          <w:rFonts w:hint="eastAsia" w:ascii="宋体" w:hAnsi="宋体" w:eastAsia="宋体" w:cs="宋体"/>
          <w:b w:val="0"/>
          <w:bCs w:val="0"/>
          <w:i w:val="0"/>
          <w:iCs w:val="0"/>
          <w:color w:val="auto"/>
          <w:sz w:val="24"/>
          <w:szCs w:val="24"/>
        </w:rPr>
      </w:pPr>
    </w:p>
    <w:p w14:paraId="052888C3">
      <w:pPr>
        <w:pStyle w:val="13"/>
        <w:ind w:left="0" w:leftChars="0" w:firstLine="0" w:firstLineChars="0"/>
        <w:rPr>
          <w:rFonts w:hint="eastAsia" w:ascii="宋体" w:hAnsi="宋体" w:eastAsia="宋体" w:cs="宋体"/>
          <w:b w:val="0"/>
          <w:bCs w:val="0"/>
          <w:i w:val="0"/>
          <w:iCs w:val="0"/>
          <w:color w:val="auto"/>
          <w:sz w:val="24"/>
          <w:szCs w:val="24"/>
        </w:rPr>
      </w:pPr>
    </w:p>
    <w:p w14:paraId="20CE840A">
      <w:pPr>
        <w:pStyle w:val="3"/>
        <w:rPr>
          <w:rFonts w:hint="eastAsia" w:ascii="宋体" w:hAnsi="宋体" w:eastAsia="宋体" w:cs="宋体"/>
          <w:b w:val="0"/>
          <w:bCs w:val="0"/>
          <w:i w:val="0"/>
          <w:iCs w:val="0"/>
          <w:color w:val="auto"/>
          <w:sz w:val="24"/>
          <w:szCs w:val="24"/>
        </w:rPr>
      </w:pPr>
    </w:p>
    <w:p w14:paraId="32BB9BB0">
      <w:pPr>
        <w:pStyle w:val="3"/>
        <w:rPr>
          <w:rFonts w:hint="eastAsia" w:ascii="宋体" w:hAnsi="宋体" w:eastAsia="宋体" w:cs="宋体"/>
          <w:b w:val="0"/>
          <w:bCs w:val="0"/>
          <w:i w:val="0"/>
          <w:iCs w:val="0"/>
          <w:color w:val="auto"/>
          <w:sz w:val="24"/>
          <w:szCs w:val="24"/>
        </w:rPr>
      </w:pPr>
    </w:p>
    <w:p w14:paraId="16DFE4A4">
      <w:pPr>
        <w:pStyle w:val="3"/>
        <w:rPr>
          <w:rFonts w:hint="eastAsia" w:ascii="宋体" w:hAnsi="宋体" w:eastAsia="宋体" w:cs="宋体"/>
          <w:b w:val="0"/>
          <w:bCs w:val="0"/>
          <w:i w:val="0"/>
          <w:iCs w:val="0"/>
          <w:color w:val="auto"/>
          <w:sz w:val="24"/>
          <w:szCs w:val="24"/>
        </w:rPr>
      </w:pPr>
    </w:p>
    <w:p w14:paraId="39CEB400">
      <w:pPr>
        <w:pStyle w:val="3"/>
        <w:rPr>
          <w:rFonts w:hint="eastAsia" w:ascii="宋体" w:hAnsi="宋体" w:eastAsia="宋体" w:cs="宋体"/>
          <w:b w:val="0"/>
          <w:bCs w:val="0"/>
          <w:i w:val="0"/>
          <w:iCs w:val="0"/>
          <w:color w:val="auto"/>
          <w:sz w:val="24"/>
          <w:szCs w:val="24"/>
        </w:rPr>
      </w:pPr>
    </w:p>
    <w:p w14:paraId="29AEEED4">
      <w:pPr>
        <w:pStyle w:val="3"/>
        <w:rPr>
          <w:rFonts w:hint="eastAsia"/>
        </w:rPr>
      </w:pPr>
    </w:p>
    <w:p w14:paraId="3B6E1992">
      <w:pPr>
        <w:pStyle w:val="3"/>
        <w:rPr>
          <w:rFonts w:hint="eastAsia"/>
        </w:rPr>
      </w:pPr>
    </w:p>
    <w:p w14:paraId="22F28A35">
      <w:pPr>
        <w:pStyle w:val="3"/>
        <w:rPr>
          <w:rFonts w:hint="eastAsia"/>
        </w:rPr>
      </w:pPr>
    </w:p>
    <w:p w14:paraId="1A8E55A6">
      <w:pPr>
        <w:pStyle w:val="3"/>
        <w:rPr>
          <w:rFonts w:hint="eastAsia"/>
        </w:rPr>
      </w:pPr>
    </w:p>
    <w:p w14:paraId="4D0217A6">
      <w:pPr>
        <w:pStyle w:val="3"/>
        <w:rPr>
          <w:rFonts w:hint="eastAsia"/>
        </w:rPr>
      </w:pPr>
    </w:p>
    <w:p w14:paraId="0CC1F590">
      <w:pPr>
        <w:pStyle w:val="3"/>
        <w:rPr>
          <w:rFonts w:hint="eastAsia"/>
        </w:rPr>
      </w:pPr>
    </w:p>
    <w:p w14:paraId="2B5C47FA">
      <w:pPr>
        <w:pStyle w:val="3"/>
        <w:rPr>
          <w:rFonts w:hint="eastAsia"/>
        </w:rPr>
      </w:pPr>
    </w:p>
    <w:p w14:paraId="4760B8BD">
      <w:pPr>
        <w:pStyle w:val="3"/>
        <w:rPr>
          <w:rFonts w:ascii="宋体" w:hAnsi="宋体" w:eastAsia="宋体" w:cs="宋体"/>
          <w:sz w:val="24"/>
          <w:szCs w:val="24"/>
        </w:rPr>
      </w:pPr>
      <w:r>
        <w:rPr>
          <w:rStyle w:val="22"/>
          <w:rFonts w:ascii="宋体" w:hAnsi="宋体" w:eastAsia="宋体" w:cs="宋体"/>
          <w:sz w:val="24"/>
          <w:szCs w:val="24"/>
        </w:rPr>
        <w:t>开发版本</w:t>
      </w:r>
      <w:r>
        <w:rPr>
          <w:rFonts w:ascii="宋体" w:hAnsi="宋体" w:eastAsia="宋体" w:cs="宋体"/>
          <w:sz w:val="24"/>
          <w:szCs w:val="24"/>
        </w:rPr>
        <w:t xml:space="preserve">：V1.0 </w:t>
      </w:r>
    </w:p>
    <w:p w14:paraId="7E1D110C">
      <w:pPr>
        <w:pStyle w:val="3"/>
        <w:rPr>
          <w:rFonts w:ascii="宋体" w:hAnsi="宋体" w:eastAsia="宋体" w:cs="宋体"/>
          <w:sz w:val="24"/>
          <w:szCs w:val="24"/>
        </w:rPr>
      </w:pPr>
      <w:r>
        <w:rPr>
          <w:rStyle w:val="22"/>
          <w:rFonts w:ascii="宋体" w:hAnsi="宋体" w:eastAsia="宋体" w:cs="宋体"/>
          <w:sz w:val="24"/>
          <w:szCs w:val="24"/>
        </w:rPr>
        <w:t>著作权人</w:t>
      </w:r>
      <w:r>
        <w:rPr>
          <w:rFonts w:ascii="宋体" w:hAnsi="宋体" w:eastAsia="宋体" w:cs="宋体"/>
          <w:sz w:val="24"/>
          <w:szCs w:val="24"/>
        </w:rPr>
        <w:t xml:space="preserve">：高海涛 </w:t>
      </w:r>
    </w:p>
    <w:p w14:paraId="56A18064">
      <w:pPr>
        <w:pStyle w:val="3"/>
        <w:rPr>
          <w:rFonts w:hint="eastAsia" w:ascii="宋体" w:hAnsi="宋体" w:eastAsia="宋体" w:cs="宋体"/>
          <w:b w:val="0"/>
          <w:bCs w:val="0"/>
          <w:i w:val="0"/>
          <w:iCs w:val="0"/>
          <w:color w:val="auto"/>
          <w:sz w:val="24"/>
          <w:szCs w:val="24"/>
        </w:rPr>
      </w:pPr>
      <w:r>
        <w:rPr>
          <w:rStyle w:val="22"/>
          <w:rFonts w:ascii="宋体" w:hAnsi="宋体" w:eastAsia="宋体" w:cs="宋体"/>
          <w:sz w:val="24"/>
          <w:szCs w:val="24"/>
        </w:rPr>
        <w:t>适用领域</w:t>
      </w:r>
      <w:r>
        <w:rPr>
          <w:rFonts w:ascii="宋体" w:hAnsi="宋体" w:eastAsia="宋体" w:cs="宋体"/>
          <w:sz w:val="24"/>
          <w:szCs w:val="24"/>
        </w:rPr>
        <w:t>：房地产工程多方协同全生命周期智能调度管理</w:t>
      </w:r>
    </w:p>
    <w:p w14:paraId="2768B57E">
      <w:pPr>
        <w:rPr>
          <w:rFonts w:hint="eastAsia" w:ascii="宋体" w:hAnsi="宋体" w:eastAsia="宋体" w:cs="宋体"/>
          <w:b w:val="0"/>
          <w:bCs w:val="0"/>
          <w:i w:val="0"/>
          <w:iCs w:val="0"/>
          <w:color w:val="auto"/>
          <w:sz w:val="24"/>
          <w:szCs w:val="24"/>
        </w:rPr>
      </w:pPr>
      <w:r>
        <w:rPr>
          <w:rFonts w:ascii="宋体" w:hAnsi="宋体" w:eastAsia="宋体" w:cs="宋体"/>
          <w:sz w:val="24"/>
          <w:szCs w:val="24"/>
        </w:rPr>
        <w:t>本白皮书为开发完成后配套设计说明文档，专门用于软著登记</w:t>
      </w:r>
      <w:bookmarkStart w:id="127" w:name="_GoBack"/>
      <w:bookmarkEnd w:id="127"/>
      <w:r>
        <w:rPr>
          <w:rFonts w:hint="eastAsia" w:ascii="宋体" w:hAnsi="宋体" w:eastAsia="宋体" w:cs="宋体"/>
          <w:b w:val="0"/>
          <w:bCs w:val="0"/>
          <w:i w:val="0"/>
          <w:iCs w:val="0"/>
          <w:color w:val="auto"/>
          <w:sz w:val="24"/>
          <w:szCs w:val="24"/>
        </w:rPr>
        <w:br w:type="page"/>
      </w:r>
    </w:p>
    <w:sdt>
      <w:sdtPr>
        <w:rPr>
          <w:rFonts w:ascii="宋体" w:hAnsi="宋体" w:eastAsia="宋体" w:cstheme="minorBidi"/>
          <w:sz w:val="21"/>
          <w:szCs w:val="24"/>
          <w:lang w:val="en-US" w:eastAsia="zh-CN" w:bidi="ar-SA"/>
        </w:rPr>
        <w:id w:val="147475699"/>
        <w15:color w:val="DBDBDB"/>
        <w:docPartObj>
          <w:docPartGallery w:val="Table of Contents"/>
          <w:docPartUnique/>
        </w:docPartObj>
      </w:sdtPr>
      <w:sdtEndPr>
        <w:rPr>
          <w:rFonts w:ascii="宋体" w:hAnsi="宋体" w:eastAsia="宋体" w:cstheme="minorBidi"/>
          <w:b/>
          <w:i w:val="0"/>
          <w:iCs w:val="0"/>
          <w:sz w:val="21"/>
          <w:szCs w:val="24"/>
          <w:lang w:val="en-US" w:eastAsia="zh-CN" w:bidi="ar-SA"/>
        </w:rPr>
      </w:sdtEndPr>
      <w:sdtContent>
        <w:p w14:paraId="2577A173">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C263FEA">
          <w:pPr>
            <w:pStyle w:val="86"/>
            <w:tabs>
              <w:tab w:val="right" w:leader="dot" w:pos="8640"/>
            </w:tabs>
            <w:rPr>
              <w:b/>
            </w:rPr>
          </w:pPr>
          <w:r>
            <w:rPr>
              <w:b/>
              <w:i w:val="0"/>
              <w:iCs w:val="0"/>
            </w:rPr>
            <w:fldChar w:fldCharType="begin"/>
          </w:r>
          <w:r>
            <w:rPr>
              <w:b/>
              <w:i w:val="0"/>
              <w:iCs w:val="0"/>
            </w:rPr>
            <w:instrText xml:space="preserve">TOC \o "1-2" \h \u </w:instrText>
          </w:r>
          <w:r>
            <w:rPr>
              <w:b/>
              <w:i w:val="0"/>
              <w:iCs w:val="0"/>
            </w:rPr>
            <w:fldChar w:fldCharType="separate"/>
          </w:r>
          <w:r>
            <w:rPr>
              <w:b/>
              <w:i w:val="0"/>
              <w:iCs w:val="0"/>
            </w:rPr>
            <w:fldChar w:fldCharType="begin"/>
          </w:r>
          <w:r>
            <w:rPr>
              <w:b/>
              <w:i w:val="0"/>
              <w:iCs w:val="0"/>
            </w:rPr>
            <w:instrText xml:space="preserve"> HYPERLINK \l _Toc10693 </w:instrText>
          </w:r>
          <w:r>
            <w:rPr>
              <w:b/>
              <w:i w:val="0"/>
              <w:iCs w:val="0"/>
            </w:rPr>
            <w:fldChar w:fldCharType="separate"/>
          </w:r>
          <w:r>
            <w:rPr>
              <w:rFonts w:hint="eastAsia" w:eastAsia="微软雅黑" w:cs="微软雅黑"/>
              <w:b/>
              <w:bCs/>
              <w:i w:val="0"/>
              <w:iCs w:val="0"/>
              <w:szCs w:val="48"/>
              <w:highlight w:val="none"/>
              <w:lang w:eastAsia="zh-CN"/>
            </w:rPr>
            <w:t>艾米地产行业智能管理系统</w:t>
          </w:r>
          <w:r>
            <w:rPr>
              <w:b/>
            </w:rPr>
            <w:tab/>
          </w:r>
          <w:r>
            <w:rPr>
              <w:b/>
            </w:rPr>
            <w:fldChar w:fldCharType="begin"/>
          </w:r>
          <w:r>
            <w:rPr>
              <w:b/>
            </w:rPr>
            <w:instrText xml:space="preserve"> PAGEREF _Toc10693 \h </w:instrText>
          </w:r>
          <w:r>
            <w:rPr>
              <w:b/>
            </w:rPr>
            <w:fldChar w:fldCharType="separate"/>
          </w:r>
          <w:r>
            <w:rPr>
              <w:b/>
            </w:rPr>
            <w:t>1</w:t>
          </w:r>
          <w:r>
            <w:rPr>
              <w:b/>
            </w:rPr>
            <w:fldChar w:fldCharType="end"/>
          </w:r>
          <w:r>
            <w:rPr>
              <w:b/>
              <w:i w:val="0"/>
              <w:iCs w:val="0"/>
            </w:rPr>
            <w:fldChar w:fldCharType="end"/>
          </w:r>
        </w:p>
        <w:p w14:paraId="246053DA">
          <w:pPr>
            <w:pStyle w:val="86"/>
            <w:tabs>
              <w:tab w:val="right" w:leader="dot" w:pos="8640"/>
            </w:tabs>
            <w:rPr>
              <w:b/>
            </w:rPr>
          </w:pPr>
          <w:r>
            <w:rPr>
              <w:b/>
              <w:i w:val="0"/>
              <w:iCs w:val="0"/>
            </w:rPr>
            <w:fldChar w:fldCharType="begin"/>
          </w:r>
          <w:r>
            <w:rPr>
              <w:b/>
              <w:i w:val="0"/>
              <w:iCs w:val="0"/>
            </w:rPr>
            <w:instrText xml:space="preserve"> HYPERLINK \l _Toc3770 </w:instrText>
          </w:r>
          <w:r>
            <w:rPr>
              <w:b/>
              <w:i w:val="0"/>
              <w:iCs w:val="0"/>
            </w:rPr>
            <w:fldChar w:fldCharType="separate"/>
          </w:r>
          <w:r>
            <w:rPr>
              <w:rFonts w:hint="eastAsia" w:ascii="微软雅黑" w:hAnsi="微软雅黑" w:eastAsia="微软雅黑" w:cs="微软雅黑"/>
              <w:b/>
              <w:bCs w:val="0"/>
              <w:i w:val="0"/>
              <w:iCs w:val="0"/>
              <w:szCs w:val="36"/>
              <w:highlight w:val="none"/>
              <w:lang w:val="en-US" w:eastAsia="zh-CN"/>
            </w:rPr>
            <w:t>软件</w:t>
          </w:r>
          <w:r>
            <w:rPr>
              <w:rFonts w:hint="eastAsia" w:ascii="微软雅黑" w:hAnsi="微软雅黑" w:eastAsia="微软雅黑" w:cs="微软雅黑"/>
              <w:b/>
              <w:bCs w:val="0"/>
              <w:i w:val="0"/>
              <w:iCs w:val="0"/>
              <w:szCs w:val="36"/>
              <w:highlight w:val="none"/>
            </w:rPr>
            <w:t>技术白皮书</w:t>
          </w:r>
          <w:r>
            <w:rPr>
              <w:b/>
            </w:rPr>
            <w:tab/>
          </w:r>
          <w:r>
            <w:rPr>
              <w:b/>
            </w:rPr>
            <w:fldChar w:fldCharType="begin"/>
          </w:r>
          <w:r>
            <w:rPr>
              <w:b/>
            </w:rPr>
            <w:instrText xml:space="preserve"> PAGEREF _Toc3770 \h </w:instrText>
          </w:r>
          <w:r>
            <w:rPr>
              <w:b/>
            </w:rPr>
            <w:fldChar w:fldCharType="separate"/>
          </w:r>
          <w:r>
            <w:rPr>
              <w:b/>
            </w:rPr>
            <w:t>1</w:t>
          </w:r>
          <w:r>
            <w:rPr>
              <w:b/>
            </w:rPr>
            <w:fldChar w:fldCharType="end"/>
          </w:r>
          <w:r>
            <w:rPr>
              <w:b/>
              <w:i w:val="0"/>
              <w:iCs w:val="0"/>
            </w:rPr>
            <w:fldChar w:fldCharType="end"/>
          </w:r>
        </w:p>
        <w:p w14:paraId="51668B9C">
          <w:pPr>
            <w:pStyle w:val="86"/>
            <w:tabs>
              <w:tab w:val="right" w:leader="dot" w:pos="8640"/>
            </w:tabs>
            <w:rPr>
              <w:b/>
            </w:rPr>
          </w:pPr>
          <w:r>
            <w:rPr>
              <w:b/>
              <w:i w:val="0"/>
              <w:iCs w:val="0"/>
            </w:rPr>
            <w:fldChar w:fldCharType="begin"/>
          </w:r>
          <w:r>
            <w:rPr>
              <w:b/>
              <w:i w:val="0"/>
              <w:iCs w:val="0"/>
            </w:rPr>
            <w:instrText xml:space="preserve"> HYPERLINK \l _Toc14922 </w:instrText>
          </w:r>
          <w:r>
            <w:rPr>
              <w:b/>
              <w:i w:val="0"/>
              <w:iCs w:val="0"/>
            </w:rPr>
            <w:fldChar w:fldCharType="separate"/>
          </w:r>
          <w:r>
            <w:rPr>
              <w:rFonts w:hint="eastAsia" w:ascii="宋体" w:hAnsi="宋体" w:eastAsia="宋体" w:cs="宋体"/>
              <w:b/>
              <w:bCs/>
              <w:i w:val="0"/>
              <w:iCs w:val="0"/>
              <w:szCs w:val="24"/>
            </w:rPr>
            <w:t>1. 软件概述</w:t>
          </w:r>
          <w:r>
            <w:rPr>
              <w:b/>
            </w:rPr>
            <w:tab/>
          </w:r>
          <w:r>
            <w:rPr>
              <w:b/>
            </w:rPr>
            <w:fldChar w:fldCharType="begin"/>
          </w:r>
          <w:r>
            <w:rPr>
              <w:b/>
            </w:rPr>
            <w:instrText xml:space="preserve"> PAGEREF _Toc14922 \h </w:instrText>
          </w:r>
          <w:r>
            <w:rPr>
              <w:b/>
            </w:rPr>
            <w:fldChar w:fldCharType="separate"/>
          </w:r>
          <w:r>
            <w:rPr>
              <w:b/>
            </w:rPr>
            <w:t>1</w:t>
          </w:r>
          <w:r>
            <w:rPr>
              <w:b/>
            </w:rPr>
            <w:fldChar w:fldCharType="end"/>
          </w:r>
          <w:r>
            <w:rPr>
              <w:b/>
              <w:i w:val="0"/>
              <w:iCs w:val="0"/>
            </w:rPr>
            <w:fldChar w:fldCharType="end"/>
          </w:r>
        </w:p>
        <w:p w14:paraId="0449B3C0">
          <w:pPr>
            <w:pStyle w:val="87"/>
            <w:tabs>
              <w:tab w:val="right" w:leader="dot" w:pos="8640"/>
            </w:tabs>
          </w:pPr>
          <w:r>
            <w:rPr>
              <w:i w:val="0"/>
              <w:iCs w:val="0"/>
            </w:rPr>
            <w:fldChar w:fldCharType="begin"/>
          </w:r>
          <w:r>
            <w:rPr>
              <w:i w:val="0"/>
              <w:iCs w:val="0"/>
            </w:rPr>
            <w:instrText xml:space="preserve"> HYPERLINK \l _Toc9281 </w:instrText>
          </w:r>
          <w:r>
            <w:rPr>
              <w:i w:val="0"/>
              <w:iCs w:val="0"/>
            </w:rPr>
            <w:fldChar w:fldCharType="separate"/>
          </w:r>
          <w:r>
            <w:rPr>
              <w:rFonts w:hint="eastAsia" w:ascii="宋体" w:hAnsi="宋体" w:eastAsia="宋体" w:cs="宋体"/>
              <w:bCs/>
              <w:i w:val="0"/>
              <w:iCs w:val="0"/>
              <w:szCs w:val="24"/>
            </w:rPr>
            <w:t>1.1 基本信息</w:t>
          </w:r>
          <w:r>
            <w:tab/>
          </w:r>
          <w:r>
            <w:fldChar w:fldCharType="begin"/>
          </w:r>
          <w:r>
            <w:instrText xml:space="preserve"> PAGEREF _Toc9281 \h </w:instrText>
          </w:r>
          <w:r>
            <w:fldChar w:fldCharType="separate"/>
          </w:r>
          <w:r>
            <w:t>1</w:t>
          </w:r>
          <w:r>
            <w:fldChar w:fldCharType="end"/>
          </w:r>
          <w:r>
            <w:rPr>
              <w:i w:val="0"/>
              <w:iCs w:val="0"/>
            </w:rPr>
            <w:fldChar w:fldCharType="end"/>
          </w:r>
        </w:p>
        <w:p w14:paraId="6446625F">
          <w:pPr>
            <w:pStyle w:val="87"/>
            <w:tabs>
              <w:tab w:val="right" w:leader="dot" w:pos="8640"/>
            </w:tabs>
          </w:pPr>
          <w:r>
            <w:rPr>
              <w:i w:val="0"/>
              <w:iCs w:val="0"/>
            </w:rPr>
            <w:fldChar w:fldCharType="begin"/>
          </w:r>
          <w:r>
            <w:rPr>
              <w:i w:val="0"/>
              <w:iCs w:val="0"/>
            </w:rPr>
            <w:instrText xml:space="preserve"> HYPERLINK \l _Toc27804 </w:instrText>
          </w:r>
          <w:r>
            <w:rPr>
              <w:i w:val="0"/>
              <w:iCs w:val="0"/>
            </w:rPr>
            <w:fldChar w:fldCharType="separate"/>
          </w:r>
          <w:r>
            <w:rPr>
              <w:rFonts w:hint="eastAsia" w:ascii="宋体" w:hAnsi="宋体" w:eastAsia="宋体" w:cs="宋体"/>
              <w:bCs/>
              <w:i w:val="0"/>
              <w:iCs w:val="0"/>
              <w:szCs w:val="24"/>
            </w:rPr>
            <w:t>1.2 软件运行环境</w:t>
          </w:r>
          <w:r>
            <w:tab/>
          </w:r>
          <w:r>
            <w:fldChar w:fldCharType="begin"/>
          </w:r>
          <w:r>
            <w:instrText xml:space="preserve"> PAGEREF _Toc27804 \h </w:instrText>
          </w:r>
          <w:r>
            <w:fldChar w:fldCharType="separate"/>
          </w:r>
          <w:r>
            <w:t>1</w:t>
          </w:r>
          <w:r>
            <w:fldChar w:fldCharType="end"/>
          </w:r>
          <w:r>
            <w:rPr>
              <w:i w:val="0"/>
              <w:iCs w:val="0"/>
            </w:rPr>
            <w:fldChar w:fldCharType="end"/>
          </w:r>
        </w:p>
        <w:p w14:paraId="35B5EFB1">
          <w:pPr>
            <w:pStyle w:val="87"/>
            <w:tabs>
              <w:tab w:val="right" w:leader="dot" w:pos="8640"/>
            </w:tabs>
          </w:pPr>
          <w:r>
            <w:rPr>
              <w:i w:val="0"/>
              <w:iCs w:val="0"/>
            </w:rPr>
            <w:fldChar w:fldCharType="begin"/>
          </w:r>
          <w:r>
            <w:rPr>
              <w:i w:val="0"/>
              <w:iCs w:val="0"/>
            </w:rPr>
            <w:instrText xml:space="preserve"> HYPERLINK \l _Toc23610 </w:instrText>
          </w:r>
          <w:r>
            <w:rPr>
              <w:i w:val="0"/>
              <w:iCs w:val="0"/>
            </w:rPr>
            <w:fldChar w:fldCharType="separate"/>
          </w:r>
          <w:r>
            <w:rPr>
              <w:rFonts w:hint="eastAsia" w:ascii="宋体" w:hAnsi="宋体" w:eastAsia="宋体" w:cs="宋体"/>
              <w:i w:val="0"/>
              <w:iCs w:val="0"/>
              <w:szCs w:val="24"/>
            </w:rPr>
            <w:t>1.3 运作逻辑与关键价值</w:t>
          </w:r>
          <w:r>
            <w:tab/>
          </w:r>
          <w:r>
            <w:fldChar w:fldCharType="begin"/>
          </w:r>
          <w:r>
            <w:instrText xml:space="preserve"> PAGEREF _Toc23610 \h </w:instrText>
          </w:r>
          <w:r>
            <w:fldChar w:fldCharType="separate"/>
          </w:r>
          <w:r>
            <w:t>1</w:t>
          </w:r>
          <w:r>
            <w:fldChar w:fldCharType="end"/>
          </w:r>
          <w:r>
            <w:rPr>
              <w:i w:val="0"/>
              <w:iCs w:val="0"/>
            </w:rPr>
            <w:fldChar w:fldCharType="end"/>
          </w:r>
        </w:p>
        <w:p w14:paraId="3D039A36">
          <w:pPr>
            <w:pStyle w:val="87"/>
            <w:tabs>
              <w:tab w:val="right" w:leader="dot" w:pos="8640"/>
            </w:tabs>
          </w:pPr>
          <w:r>
            <w:rPr>
              <w:i w:val="0"/>
              <w:iCs w:val="0"/>
            </w:rPr>
            <w:fldChar w:fldCharType="begin"/>
          </w:r>
          <w:r>
            <w:rPr>
              <w:i w:val="0"/>
              <w:iCs w:val="0"/>
            </w:rPr>
            <w:instrText xml:space="preserve"> HYPERLINK \l _Toc24833 </w:instrText>
          </w:r>
          <w:r>
            <w:rPr>
              <w:i w:val="0"/>
              <w:iCs w:val="0"/>
            </w:rPr>
            <w:fldChar w:fldCharType="separate"/>
          </w:r>
          <w:r>
            <w:rPr>
              <w:rFonts w:hint="eastAsia" w:ascii="宋体" w:hAnsi="宋体" w:eastAsia="宋体" w:cs="宋体"/>
              <w:i w:val="0"/>
              <w:iCs w:val="0"/>
              <w:szCs w:val="24"/>
            </w:rPr>
            <w:t>1.4 软件独创性说明</w:t>
          </w:r>
          <w:r>
            <w:tab/>
          </w:r>
          <w:r>
            <w:fldChar w:fldCharType="begin"/>
          </w:r>
          <w:r>
            <w:instrText xml:space="preserve"> PAGEREF _Toc24833 \h </w:instrText>
          </w:r>
          <w:r>
            <w:fldChar w:fldCharType="separate"/>
          </w:r>
          <w:r>
            <w:t>2</w:t>
          </w:r>
          <w:r>
            <w:fldChar w:fldCharType="end"/>
          </w:r>
          <w:r>
            <w:rPr>
              <w:i w:val="0"/>
              <w:iCs w:val="0"/>
            </w:rPr>
            <w:fldChar w:fldCharType="end"/>
          </w:r>
        </w:p>
        <w:p w14:paraId="4593ADF8">
          <w:pPr>
            <w:pStyle w:val="87"/>
            <w:tabs>
              <w:tab w:val="right" w:leader="dot" w:pos="8640"/>
            </w:tabs>
          </w:pPr>
          <w:r>
            <w:rPr>
              <w:i w:val="0"/>
              <w:iCs w:val="0"/>
            </w:rPr>
            <w:fldChar w:fldCharType="begin"/>
          </w:r>
          <w:r>
            <w:rPr>
              <w:i w:val="0"/>
              <w:iCs w:val="0"/>
            </w:rPr>
            <w:instrText xml:space="preserve"> HYPERLINK \l _Toc27799 </w:instrText>
          </w:r>
          <w:r>
            <w:rPr>
              <w:i w:val="0"/>
              <w:iCs w:val="0"/>
            </w:rPr>
            <w:fldChar w:fldCharType="separate"/>
          </w:r>
          <w:r>
            <w:rPr>
              <w:rFonts w:hint="eastAsia" w:ascii="宋体" w:hAnsi="宋体" w:eastAsia="宋体" w:cs="宋体"/>
              <w:i w:val="0"/>
              <w:iCs w:val="0"/>
              <w:szCs w:val="24"/>
            </w:rPr>
            <w:t>1.5 功能全景图</w:t>
          </w:r>
          <w:r>
            <w:tab/>
          </w:r>
          <w:r>
            <w:fldChar w:fldCharType="begin"/>
          </w:r>
          <w:r>
            <w:instrText xml:space="preserve"> PAGEREF _Toc27799 \h </w:instrText>
          </w:r>
          <w:r>
            <w:fldChar w:fldCharType="separate"/>
          </w:r>
          <w:r>
            <w:t>3</w:t>
          </w:r>
          <w:r>
            <w:fldChar w:fldCharType="end"/>
          </w:r>
          <w:r>
            <w:rPr>
              <w:i w:val="0"/>
              <w:iCs w:val="0"/>
            </w:rPr>
            <w:fldChar w:fldCharType="end"/>
          </w:r>
        </w:p>
        <w:p w14:paraId="75000804">
          <w:pPr>
            <w:pStyle w:val="86"/>
            <w:tabs>
              <w:tab w:val="right" w:leader="dot" w:pos="8640"/>
            </w:tabs>
            <w:rPr>
              <w:b/>
            </w:rPr>
          </w:pPr>
          <w:r>
            <w:rPr>
              <w:b/>
              <w:i w:val="0"/>
              <w:iCs w:val="0"/>
            </w:rPr>
            <w:fldChar w:fldCharType="begin"/>
          </w:r>
          <w:r>
            <w:rPr>
              <w:b/>
              <w:i w:val="0"/>
              <w:iCs w:val="0"/>
            </w:rPr>
            <w:instrText xml:space="preserve"> HYPERLINK \l _Toc3156 </w:instrText>
          </w:r>
          <w:r>
            <w:rPr>
              <w:b/>
              <w:i w:val="0"/>
              <w:iCs w:val="0"/>
            </w:rPr>
            <w:fldChar w:fldCharType="separate"/>
          </w:r>
          <w:r>
            <w:rPr>
              <w:rFonts w:hint="eastAsia" w:ascii="宋体" w:hAnsi="宋体" w:eastAsia="宋体" w:cs="宋体"/>
              <w:b/>
              <w:i w:val="0"/>
              <w:iCs w:val="0"/>
              <w:szCs w:val="24"/>
            </w:rPr>
            <w:t>2. 系统架构设计</w:t>
          </w:r>
          <w:r>
            <w:rPr>
              <w:b/>
            </w:rPr>
            <w:tab/>
          </w:r>
          <w:r>
            <w:rPr>
              <w:b/>
            </w:rPr>
            <w:fldChar w:fldCharType="begin"/>
          </w:r>
          <w:r>
            <w:rPr>
              <w:b/>
            </w:rPr>
            <w:instrText xml:space="preserve"> PAGEREF _Toc3156 \h </w:instrText>
          </w:r>
          <w:r>
            <w:rPr>
              <w:b/>
            </w:rPr>
            <w:fldChar w:fldCharType="separate"/>
          </w:r>
          <w:r>
            <w:rPr>
              <w:b/>
            </w:rPr>
            <w:t>3</w:t>
          </w:r>
          <w:r>
            <w:rPr>
              <w:b/>
            </w:rPr>
            <w:fldChar w:fldCharType="end"/>
          </w:r>
          <w:r>
            <w:rPr>
              <w:b/>
              <w:i w:val="0"/>
              <w:iCs w:val="0"/>
            </w:rPr>
            <w:fldChar w:fldCharType="end"/>
          </w:r>
        </w:p>
        <w:p w14:paraId="41E7D0B9">
          <w:pPr>
            <w:pStyle w:val="87"/>
            <w:tabs>
              <w:tab w:val="right" w:leader="dot" w:pos="8640"/>
            </w:tabs>
          </w:pPr>
          <w:r>
            <w:rPr>
              <w:i w:val="0"/>
              <w:iCs w:val="0"/>
            </w:rPr>
            <w:fldChar w:fldCharType="begin"/>
          </w:r>
          <w:r>
            <w:rPr>
              <w:i w:val="0"/>
              <w:iCs w:val="0"/>
            </w:rPr>
            <w:instrText xml:space="preserve"> HYPERLINK \l _Toc30158 </w:instrText>
          </w:r>
          <w:r>
            <w:rPr>
              <w:i w:val="0"/>
              <w:iCs w:val="0"/>
            </w:rPr>
            <w:fldChar w:fldCharType="separate"/>
          </w:r>
          <w:r>
            <w:rPr>
              <w:rFonts w:hint="eastAsia" w:ascii="宋体" w:hAnsi="宋体" w:eastAsia="宋体" w:cs="宋体"/>
              <w:i w:val="0"/>
              <w:iCs w:val="0"/>
              <w:szCs w:val="24"/>
            </w:rPr>
            <w:t>2.1 系统架构概述</w:t>
          </w:r>
          <w:r>
            <w:tab/>
          </w:r>
          <w:r>
            <w:fldChar w:fldCharType="begin"/>
          </w:r>
          <w:r>
            <w:instrText xml:space="preserve"> PAGEREF _Toc30158 \h </w:instrText>
          </w:r>
          <w:r>
            <w:fldChar w:fldCharType="separate"/>
          </w:r>
          <w:r>
            <w:t>3</w:t>
          </w:r>
          <w:r>
            <w:fldChar w:fldCharType="end"/>
          </w:r>
          <w:r>
            <w:rPr>
              <w:i w:val="0"/>
              <w:iCs w:val="0"/>
            </w:rPr>
            <w:fldChar w:fldCharType="end"/>
          </w:r>
        </w:p>
        <w:p w14:paraId="6A70C9C1">
          <w:pPr>
            <w:pStyle w:val="87"/>
            <w:tabs>
              <w:tab w:val="right" w:leader="dot" w:pos="8640"/>
            </w:tabs>
          </w:pPr>
          <w:r>
            <w:rPr>
              <w:i w:val="0"/>
              <w:iCs w:val="0"/>
            </w:rPr>
            <w:fldChar w:fldCharType="begin"/>
          </w:r>
          <w:r>
            <w:rPr>
              <w:i w:val="0"/>
              <w:iCs w:val="0"/>
            </w:rPr>
            <w:instrText xml:space="preserve"> HYPERLINK \l _Toc16705 </w:instrText>
          </w:r>
          <w:r>
            <w:rPr>
              <w:i w:val="0"/>
              <w:iCs w:val="0"/>
            </w:rPr>
            <w:fldChar w:fldCharType="separate"/>
          </w:r>
          <w:r>
            <w:rPr>
              <w:rFonts w:hint="eastAsia" w:ascii="宋体" w:hAnsi="宋体" w:eastAsia="宋体" w:cs="宋体"/>
              <w:bCs/>
              <w:i w:val="0"/>
              <w:iCs w:val="0"/>
              <w:szCs w:val="24"/>
            </w:rPr>
            <w:t>2.2 技术架构图</w:t>
          </w:r>
          <w:r>
            <w:tab/>
          </w:r>
          <w:r>
            <w:fldChar w:fldCharType="begin"/>
          </w:r>
          <w:r>
            <w:instrText xml:space="preserve"> PAGEREF _Toc16705 \h </w:instrText>
          </w:r>
          <w:r>
            <w:fldChar w:fldCharType="separate"/>
          </w:r>
          <w:r>
            <w:t>4</w:t>
          </w:r>
          <w:r>
            <w:fldChar w:fldCharType="end"/>
          </w:r>
          <w:r>
            <w:rPr>
              <w:i w:val="0"/>
              <w:iCs w:val="0"/>
            </w:rPr>
            <w:fldChar w:fldCharType="end"/>
          </w:r>
        </w:p>
        <w:p w14:paraId="188AFC11">
          <w:pPr>
            <w:pStyle w:val="87"/>
            <w:tabs>
              <w:tab w:val="right" w:leader="dot" w:pos="8640"/>
            </w:tabs>
          </w:pPr>
          <w:r>
            <w:rPr>
              <w:i w:val="0"/>
              <w:iCs w:val="0"/>
            </w:rPr>
            <w:fldChar w:fldCharType="begin"/>
          </w:r>
          <w:r>
            <w:rPr>
              <w:i w:val="0"/>
              <w:iCs w:val="0"/>
            </w:rPr>
            <w:instrText xml:space="preserve"> HYPERLINK \l _Toc24950 </w:instrText>
          </w:r>
          <w:r>
            <w:rPr>
              <w:i w:val="0"/>
              <w:iCs w:val="0"/>
            </w:rPr>
            <w:fldChar w:fldCharType="separate"/>
          </w:r>
          <w:r>
            <w:rPr>
              <w:rFonts w:hint="eastAsia" w:ascii="宋体" w:hAnsi="宋体" w:eastAsia="宋体" w:cs="宋体"/>
              <w:bCs/>
              <w:i w:val="0"/>
              <w:iCs w:val="0"/>
              <w:szCs w:val="24"/>
            </w:rPr>
            <w:t>2.3 分层架构说明</w:t>
          </w:r>
          <w:r>
            <w:tab/>
          </w:r>
          <w:r>
            <w:fldChar w:fldCharType="begin"/>
          </w:r>
          <w:r>
            <w:instrText xml:space="preserve"> PAGEREF _Toc24950 \h </w:instrText>
          </w:r>
          <w:r>
            <w:fldChar w:fldCharType="separate"/>
          </w:r>
          <w:r>
            <w:t>5</w:t>
          </w:r>
          <w:r>
            <w:fldChar w:fldCharType="end"/>
          </w:r>
          <w:r>
            <w:rPr>
              <w:i w:val="0"/>
              <w:iCs w:val="0"/>
            </w:rPr>
            <w:fldChar w:fldCharType="end"/>
          </w:r>
        </w:p>
        <w:p w14:paraId="5FA0702B">
          <w:pPr>
            <w:pStyle w:val="87"/>
            <w:tabs>
              <w:tab w:val="right" w:leader="dot" w:pos="8640"/>
            </w:tabs>
          </w:pPr>
          <w:r>
            <w:rPr>
              <w:i w:val="0"/>
              <w:iCs w:val="0"/>
            </w:rPr>
            <w:fldChar w:fldCharType="begin"/>
          </w:r>
          <w:r>
            <w:rPr>
              <w:i w:val="0"/>
              <w:iCs w:val="0"/>
            </w:rPr>
            <w:instrText xml:space="preserve"> HYPERLINK \l _Toc27293 </w:instrText>
          </w:r>
          <w:r>
            <w:rPr>
              <w:i w:val="0"/>
              <w:iCs w:val="0"/>
            </w:rPr>
            <w:fldChar w:fldCharType="separate"/>
          </w:r>
          <w:r>
            <w:rPr>
              <w:rFonts w:hint="eastAsia" w:ascii="宋体" w:hAnsi="宋体" w:eastAsia="宋体" w:cs="宋体"/>
              <w:bCs/>
              <w:i w:val="0"/>
              <w:iCs w:val="0"/>
              <w:szCs w:val="24"/>
            </w:rPr>
            <w:t>2.4 核心数据流</w:t>
          </w:r>
          <w:r>
            <w:tab/>
          </w:r>
          <w:r>
            <w:fldChar w:fldCharType="begin"/>
          </w:r>
          <w:r>
            <w:instrText xml:space="preserve"> PAGEREF _Toc27293 \h </w:instrText>
          </w:r>
          <w:r>
            <w:fldChar w:fldCharType="separate"/>
          </w:r>
          <w:r>
            <w:t>8</w:t>
          </w:r>
          <w:r>
            <w:fldChar w:fldCharType="end"/>
          </w:r>
          <w:r>
            <w:rPr>
              <w:i w:val="0"/>
              <w:iCs w:val="0"/>
            </w:rPr>
            <w:fldChar w:fldCharType="end"/>
          </w:r>
        </w:p>
        <w:p w14:paraId="444BB130">
          <w:pPr>
            <w:pStyle w:val="86"/>
            <w:tabs>
              <w:tab w:val="right" w:leader="dot" w:pos="8640"/>
            </w:tabs>
            <w:rPr>
              <w:b/>
            </w:rPr>
          </w:pPr>
          <w:r>
            <w:rPr>
              <w:b/>
              <w:i w:val="0"/>
              <w:iCs w:val="0"/>
            </w:rPr>
            <w:fldChar w:fldCharType="begin"/>
          </w:r>
          <w:r>
            <w:rPr>
              <w:b/>
              <w:i w:val="0"/>
              <w:iCs w:val="0"/>
            </w:rPr>
            <w:instrText xml:space="preserve"> HYPERLINK \l _Toc32132 </w:instrText>
          </w:r>
          <w:r>
            <w:rPr>
              <w:b/>
              <w:i w:val="0"/>
              <w:iCs w:val="0"/>
            </w:rPr>
            <w:fldChar w:fldCharType="separate"/>
          </w:r>
          <w:r>
            <w:rPr>
              <w:rFonts w:hint="eastAsia" w:ascii="宋体" w:hAnsi="宋体" w:eastAsia="宋体" w:cs="宋体"/>
              <w:b/>
              <w:bCs/>
              <w:i w:val="0"/>
              <w:iCs w:val="0"/>
              <w:szCs w:val="24"/>
            </w:rPr>
            <w:t>3. 核心业务模块详解</w:t>
          </w:r>
          <w:r>
            <w:rPr>
              <w:b/>
            </w:rPr>
            <w:tab/>
          </w:r>
          <w:r>
            <w:rPr>
              <w:b/>
            </w:rPr>
            <w:fldChar w:fldCharType="begin"/>
          </w:r>
          <w:r>
            <w:rPr>
              <w:b/>
            </w:rPr>
            <w:instrText xml:space="preserve"> PAGEREF _Toc32132 \h </w:instrText>
          </w:r>
          <w:r>
            <w:rPr>
              <w:b/>
            </w:rPr>
            <w:fldChar w:fldCharType="separate"/>
          </w:r>
          <w:r>
            <w:rPr>
              <w:b/>
            </w:rPr>
            <w:t>10</w:t>
          </w:r>
          <w:r>
            <w:rPr>
              <w:b/>
            </w:rPr>
            <w:fldChar w:fldCharType="end"/>
          </w:r>
          <w:r>
            <w:rPr>
              <w:b/>
              <w:i w:val="0"/>
              <w:iCs w:val="0"/>
            </w:rPr>
            <w:fldChar w:fldCharType="end"/>
          </w:r>
        </w:p>
        <w:p w14:paraId="02C640CC">
          <w:pPr>
            <w:pStyle w:val="87"/>
            <w:tabs>
              <w:tab w:val="right" w:leader="dot" w:pos="8640"/>
            </w:tabs>
          </w:pPr>
          <w:r>
            <w:rPr>
              <w:i w:val="0"/>
              <w:iCs w:val="0"/>
            </w:rPr>
            <w:fldChar w:fldCharType="begin"/>
          </w:r>
          <w:r>
            <w:rPr>
              <w:i w:val="0"/>
              <w:iCs w:val="0"/>
            </w:rPr>
            <w:instrText xml:space="preserve"> HYPERLINK \l _Toc13999 </w:instrText>
          </w:r>
          <w:r>
            <w:rPr>
              <w:i w:val="0"/>
              <w:iCs w:val="0"/>
            </w:rPr>
            <w:fldChar w:fldCharType="separate"/>
          </w:r>
          <w:r>
            <w:rPr>
              <w:rFonts w:hint="eastAsia" w:ascii="宋体" w:hAnsi="宋体" w:eastAsia="宋体" w:cs="宋体"/>
              <w:bCs/>
              <w:i w:val="0"/>
              <w:iCs w:val="0"/>
              <w:szCs w:val="24"/>
            </w:rPr>
            <w:t>3.1 全生命周期管理</w:t>
          </w:r>
          <w:r>
            <w:tab/>
          </w:r>
          <w:r>
            <w:fldChar w:fldCharType="begin"/>
          </w:r>
          <w:r>
            <w:instrText xml:space="preserve"> PAGEREF _Toc13999 \h </w:instrText>
          </w:r>
          <w:r>
            <w:fldChar w:fldCharType="separate"/>
          </w:r>
          <w:r>
            <w:t>10</w:t>
          </w:r>
          <w:r>
            <w:fldChar w:fldCharType="end"/>
          </w:r>
          <w:r>
            <w:rPr>
              <w:i w:val="0"/>
              <w:iCs w:val="0"/>
            </w:rPr>
            <w:fldChar w:fldCharType="end"/>
          </w:r>
        </w:p>
        <w:p w14:paraId="0F2C6953">
          <w:pPr>
            <w:pStyle w:val="87"/>
            <w:tabs>
              <w:tab w:val="right" w:leader="dot" w:pos="8640"/>
            </w:tabs>
          </w:pPr>
          <w:r>
            <w:rPr>
              <w:i w:val="0"/>
              <w:iCs w:val="0"/>
            </w:rPr>
            <w:fldChar w:fldCharType="begin"/>
          </w:r>
          <w:r>
            <w:rPr>
              <w:i w:val="0"/>
              <w:iCs w:val="0"/>
            </w:rPr>
            <w:instrText xml:space="preserve"> HYPERLINK \l _Toc32443 </w:instrText>
          </w:r>
          <w:r>
            <w:rPr>
              <w:i w:val="0"/>
              <w:iCs w:val="0"/>
            </w:rPr>
            <w:fldChar w:fldCharType="separate"/>
          </w:r>
          <w:r>
            <w:rPr>
              <w:rFonts w:hint="eastAsia" w:ascii="宋体" w:hAnsi="宋体" w:eastAsia="宋体" w:cs="宋体"/>
              <w:bCs/>
              <w:i w:val="0"/>
              <w:iCs w:val="0"/>
              <w:szCs w:val="24"/>
            </w:rPr>
            <w:t>3.2 全景节点管理系统</w:t>
          </w:r>
          <w:r>
            <w:tab/>
          </w:r>
          <w:r>
            <w:fldChar w:fldCharType="begin"/>
          </w:r>
          <w:r>
            <w:instrText xml:space="preserve"> PAGEREF _Toc32443 \h </w:instrText>
          </w:r>
          <w:r>
            <w:fldChar w:fldCharType="separate"/>
          </w:r>
          <w:r>
            <w:t>14</w:t>
          </w:r>
          <w:r>
            <w:fldChar w:fldCharType="end"/>
          </w:r>
          <w:r>
            <w:rPr>
              <w:i w:val="0"/>
              <w:iCs w:val="0"/>
            </w:rPr>
            <w:fldChar w:fldCharType="end"/>
          </w:r>
        </w:p>
        <w:p w14:paraId="6CAE2574">
          <w:pPr>
            <w:pStyle w:val="87"/>
            <w:tabs>
              <w:tab w:val="right" w:leader="dot" w:pos="8640"/>
            </w:tabs>
          </w:pPr>
          <w:r>
            <w:rPr>
              <w:i w:val="0"/>
              <w:iCs w:val="0"/>
            </w:rPr>
            <w:fldChar w:fldCharType="begin"/>
          </w:r>
          <w:r>
            <w:rPr>
              <w:i w:val="0"/>
              <w:iCs w:val="0"/>
            </w:rPr>
            <w:instrText xml:space="preserve"> HYPERLINK \l _Toc12380 </w:instrText>
          </w:r>
          <w:r>
            <w:rPr>
              <w:i w:val="0"/>
              <w:iCs w:val="0"/>
            </w:rPr>
            <w:fldChar w:fldCharType="separate"/>
          </w:r>
          <w:r>
            <w:rPr>
              <w:rFonts w:hint="eastAsia" w:ascii="宋体" w:hAnsi="宋体" w:eastAsia="宋体" w:cs="宋体"/>
              <w:bCs/>
              <w:i w:val="0"/>
              <w:iCs w:val="0"/>
              <w:szCs w:val="24"/>
            </w:rPr>
            <w:t>3.3 SOP 流程引擎</w:t>
          </w:r>
          <w:r>
            <w:tab/>
          </w:r>
          <w:r>
            <w:fldChar w:fldCharType="begin"/>
          </w:r>
          <w:r>
            <w:instrText xml:space="preserve"> PAGEREF _Toc12380 \h </w:instrText>
          </w:r>
          <w:r>
            <w:fldChar w:fldCharType="separate"/>
          </w:r>
          <w:r>
            <w:t>17</w:t>
          </w:r>
          <w:r>
            <w:fldChar w:fldCharType="end"/>
          </w:r>
          <w:r>
            <w:rPr>
              <w:i w:val="0"/>
              <w:iCs w:val="0"/>
            </w:rPr>
            <w:fldChar w:fldCharType="end"/>
          </w:r>
        </w:p>
        <w:p w14:paraId="705747B4">
          <w:pPr>
            <w:pStyle w:val="87"/>
            <w:tabs>
              <w:tab w:val="right" w:leader="dot" w:pos="8640"/>
            </w:tabs>
          </w:pPr>
          <w:r>
            <w:rPr>
              <w:i w:val="0"/>
              <w:iCs w:val="0"/>
            </w:rPr>
            <w:fldChar w:fldCharType="begin"/>
          </w:r>
          <w:r>
            <w:rPr>
              <w:i w:val="0"/>
              <w:iCs w:val="0"/>
            </w:rPr>
            <w:instrText xml:space="preserve"> HYPERLINK \l _Toc4314 </w:instrText>
          </w:r>
          <w:r>
            <w:rPr>
              <w:i w:val="0"/>
              <w:iCs w:val="0"/>
            </w:rPr>
            <w:fldChar w:fldCharType="separate"/>
          </w:r>
          <w:r>
            <w:rPr>
              <w:rFonts w:hint="eastAsia" w:ascii="宋体" w:hAnsi="宋体" w:eastAsia="宋体" w:cs="宋体"/>
              <w:bCs/>
              <w:i w:val="0"/>
              <w:iCs w:val="0"/>
              <w:szCs w:val="24"/>
            </w:rPr>
            <w:t>3.4 业务流程自动优化模块</w:t>
          </w:r>
          <w:r>
            <w:tab/>
          </w:r>
          <w:r>
            <w:fldChar w:fldCharType="begin"/>
          </w:r>
          <w:r>
            <w:instrText xml:space="preserve"> PAGEREF _Toc4314 \h </w:instrText>
          </w:r>
          <w:r>
            <w:fldChar w:fldCharType="separate"/>
          </w:r>
          <w:r>
            <w:t>21</w:t>
          </w:r>
          <w:r>
            <w:fldChar w:fldCharType="end"/>
          </w:r>
          <w:r>
            <w:rPr>
              <w:i w:val="0"/>
              <w:iCs w:val="0"/>
            </w:rPr>
            <w:fldChar w:fldCharType="end"/>
          </w:r>
        </w:p>
        <w:p w14:paraId="6F6FC5CD">
          <w:pPr>
            <w:pStyle w:val="87"/>
            <w:tabs>
              <w:tab w:val="right" w:leader="dot" w:pos="8640"/>
            </w:tabs>
          </w:pPr>
          <w:r>
            <w:rPr>
              <w:i w:val="0"/>
              <w:iCs w:val="0"/>
            </w:rPr>
            <w:fldChar w:fldCharType="begin"/>
          </w:r>
          <w:r>
            <w:rPr>
              <w:i w:val="0"/>
              <w:iCs w:val="0"/>
            </w:rPr>
            <w:instrText xml:space="preserve"> HYPERLINK \l _Toc5932 </w:instrText>
          </w:r>
          <w:r>
            <w:rPr>
              <w:i w:val="0"/>
              <w:iCs w:val="0"/>
            </w:rPr>
            <w:fldChar w:fldCharType="separate"/>
          </w:r>
          <w:r>
            <w:rPr>
              <w:rFonts w:hint="eastAsia" w:ascii="宋体" w:hAnsi="宋体" w:eastAsia="宋体" w:cs="宋体"/>
              <w:bCs/>
              <w:i w:val="0"/>
              <w:iCs w:val="0"/>
              <w:szCs w:val="24"/>
            </w:rPr>
            <w:t>3.5 三维权限控制系统</w:t>
          </w:r>
          <w:r>
            <w:tab/>
          </w:r>
          <w:r>
            <w:fldChar w:fldCharType="begin"/>
          </w:r>
          <w:r>
            <w:instrText xml:space="preserve"> PAGEREF _Toc5932 \h </w:instrText>
          </w:r>
          <w:r>
            <w:fldChar w:fldCharType="separate"/>
          </w:r>
          <w:r>
            <w:t>24</w:t>
          </w:r>
          <w:r>
            <w:fldChar w:fldCharType="end"/>
          </w:r>
          <w:r>
            <w:rPr>
              <w:i w:val="0"/>
              <w:iCs w:val="0"/>
            </w:rPr>
            <w:fldChar w:fldCharType="end"/>
          </w:r>
        </w:p>
        <w:p w14:paraId="41E7E75A">
          <w:pPr>
            <w:pStyle w:val="86"/>
            <w:tabs>
              <w:tab w:val="right" w:leader="dot" w:pos="8640"/>
            </w:tabs>
            <w:rPr>
              <w:b/>
            </w:rPr>
          </w:pPr>
          <w:r>
            <w:rPr>
              <w:b/>
              <w:i w:val="0"/>
              <w:iCs w:val="0"/>
            </w:rPr>
            <w:fldChar w:fldCharType="begin"/>
          </w:r>
          <w:r>
            <w:rPr>
              <w:b/>
              <w:i w:val="0"/>
              <w:iCs w:val="0"/>
            </w:rPr>
            <w:instrText xml:space="preserve"> HYPERLINK \l _Toc13569 </w:instrText>
          </w:r>
          <w:r>
            <w:rPr>
              <w:b/>
              <w:i w:val="0"/>
              <w:iCs w:val="0"/>
            </w:rPr>
            <w:fldChar w:fldCharType="separate"/>
          </w:r>
          <w:r>
            <w:rPr>
              <w:rFonts w:hint="eastAsia" w:ascii="宋体" w:hAnsi="宋体" w:eastAsia="宋体" w:cs="宋体"/>
              <w:b/>
              <w:bCs/>
              <w:i w:val="0"/>
              <w:iCs w:val="0"/>
              <w:szCs w:val="24"/>
            </w:rPr>
            <w:t>4. 基座工具与基础设施</w:t>
          </w:r>
          <w:r>
            <w:rPr>
              <w:b/>
            </w:rPr>
            <w:tab/>
          </w:r>
          <w:r>
            <w:rPr>
              <w:b/>
            </w:rPr>
            <w:fldChar w:fldCharType="begin"/>
          </w:r>
          <w:r>
            <w:rPr>
              <w:b/>
            </w:rPr>
            <w:instrText xml:space="preserve"> PAGEREF _Toc13569 \h </w:instrText>
          </w:r>
          <w:r>
            <w:rPr>
              <w:b/>
            </w:rPr>
            <w:fldChar w:fldCharType="separate"/>
          </w:r>
          <w:r>
            <w:rPr>
              <w:b/>
            </w:rPr>
            <w:t>30</w:t>
          </w:r>
          <w:r>
            <w:rPr>
              <w:b/>
            </w:rPr>
            <w:fldChar w:fldCharType="end"/>
          </w:r>
          <w:r>
            <w:rPr>
              <w:b/>
              <w:i w:val="0"/>
              <w:iCs w:val="0"/>
            </w:rPr>
            <w:fldChar w:fldCharType="end"/>
          </w:r>
        </w:p>
        <w:p w14:paraId="4D23704B">
          <w:pPr>
            <w:pStyle w:val="87"/>
            <w:tabs>
              <w:tab w:val="right" w:leader="dot" w:pos="8640"/>
            </w:tabs>
          </w:pPr>
          <w:r>
            <w:rPr>
              <w:i w:val="0"/>
              <w:iCs w:val="0"/>
            </w:rPr>
            <w:fldChar w:fldCharType="begin"/>
          </w:r>
          <w:r>
            <w:rPr>
              <w:i w:val="0"/>
              <w:iCs w:val="0"/>
            </w:rPr>
            <w:instrText xml:space="preserve"> HYPERLINK \l _Toc4242 </w:instrText>
          </w:r>
          <w:r>
            <w:rPr>
              <w:i w:val="0"/>
              <w:iCs w:val="0"/>
            </w:rPr>
            <w:fldChar w:fldCharType="separate"/>
          </w:r>
          <w:r>
            <w:rPr>
              <w:rFonts w:hint="eastAsia" w:ascii="宋体" w:hAnsi="宋体" w:eastAsia="宋体" w:cs="宋体"/>
              <w:bCs/>
              <w:i w:val="0"/>
              <w:iCs w:val="0"/>
              <w:szCs w:val="24"/>
            </w:rPr>
            <w:t>4.1 项目知识库语义检索</w:t>
          </w:r>
          <w:r>
            <w:tab/>
          </w:r>
          <w:r>
            <w:fldChar w:fldCharType="begin"/>
          </w:r>
          <w:r>
            <w:instrText xml:space="preserve"> PAGEREF _Toc4242 \h </w:instrText>
          </w:r>
          <w:r>
            <w:fldChar w:fldCharType="separate"/>
          </w:r>
          <w:r>
            <w:t>30</w:t>
          </w:r>
          <w:r>
            <w:fldChar w:fldCharType="end"/>
          </w:r>
          <w:r>
            <w:rPr>
              <w:i w:val="0"/>
              <w:iCs w:val="0"/>
            </w:rPr>
            <w:fldChar w:fldCharType="end"/>
          </w:r>
        </w:p>
        <w:p w14:paraId="1A2A470E">
          <w:pPr>
            <w:pStyle w:val="87"/>
            <w:tabs>
              <w:tab w:val="right" w:leader="dot" w:pos="8640"/>
            </w:tabs>
          </w:pPr>
          <w:r>
            <w:rPr>
              <w:i w:val="0"/>
              <w:iCs w:val="0"/>
            </w:rPr>
            <w:fldChar w:fldCharType="begin"/>
          </w:r>
          <w:r>
            <w:rPr>
              <w:i w:val="0"/>
              <w:iCs w:val="0"/>
            </w:rPr>
            <w:instrText xml:space="preserve"> HYPERLINK \l _Toc18532 </w:instrText>
          </w:r>
          <w:r>
            <w:rPr>
              <w:i w:val="0"/>
              <w:iCs w:val="0"/>
            </w:rPr>
            <w:fldChar w:fldCharType="separate"/>
          </w:r>
          <w:r>
            <w:rPr>
              <w:rFonts w:hint="eastAsia" w:ascii="宋体" w:hAnsi="宋体" w:eastAsia="宋体" w:cs="宋体"/>
              <w:i w:val="0"/>
              <w:iCs w:val="0"/>
              <w:szCs w:val="24"/>
            </w:rPr>
            <w:t>4.2 PostgreSQL 数据库设计</w:t>
          </w:r>
          <w:r>
            <w:tab/>
          </w:r>
          <w:r>
            <w:fldChar w:fldCharType="begin"/>
          </w:r>
          <w:r>
            <w:instrText xml:space="preserve"> PAGEREF _Toc18532 \h </w:instrText>
          </w:r>
          <w:r>
            <w:fldChar w:fldCharType="separate"/>
          </w:r>
          <w:r>
            <w:t>31</w:t>
          </w:r>
          <w:r>
            <w:fldChar w:fldCharType="end"/>
          </w:r>
          <w:r>
            <w:rPr>
              <w:i w:val="0"/>
              <w:iCs w:val="0"/>
            </w:rPr>
            <w:fldChar w:fldCharType="end"/>
          </w:r>
        </w:p>
        <w:p w14:paraId="1A8426A7">
          <w:pPr>
            <w:pStyle w:val="87"/>
            <w:tabs>
              <w:tab w:val="right" w:leader="dot" w:pos="8640"/>
            </w:tabs>
          </w:pPr>
          <w:r>
            <w:rPr>
              <w:i w:val="0"/>
              <w:iCs w:val="0"/>
            </w:rPr>
            <w:fldChar w:fldCharType="begin"/>
          </w:r>
          <w:r>
            <w:rPr>
              <w:i w:val="0"/>
              <w:iCs w:val="0"/>
            </w:rPr>
            <w:instrText xml:space="preserve"> HYPERLINK \l _Toc17488 </w:instrText>
          </w:r>
          <w:r>
            <w:rPr>
              <w:i w:val="0"/>
              <w:iCs w:val="0"/>
            </w:rPr>
            <w:fldChar w:fldCharType="separate"/>
          </w:r>
          <w:r>
            <w:rPr>
              <w:rFonts w:hint="eastAsia" w:ascii="宋体" w:hAnsi="宋体" w:eastAsia="宋体" w:cs="宋体"/>
              <w:bCs/>
              <w:i w:val="0"/>
              <w:iCs w:val="0"/>
              <w:szCs w:val="24"/>
            </w:rPr>
            <w:t>4.3 其他中间件</w:t>
          </w:r>
          <w:r>
            <w:tab/>
          </w:r>
          <w:r>
            <w:fldChar w:fldCharType="begin"/>
          </w:r>
          <w:r>
            <w:instrText xml:space="preserve"> PAGEREF _Toc17488 \h </w:instrText>
          </w:r>
          <w:r>
            <w:fldChar w:fldCharType="separate"/>
          </w:r>
          <w:r>
            <w:t>32</w:t>
          </w:r>
          <w:r>
            <w:fldChar w:fldCharType="end"/>
          </w:r>
          <w:r>
            <w:rPr>
              <w:i w:val="0"/>
              <w:iCs w:val="0"/>
            </w:rPr>
            <w:fldChar w:fldCharType="end"/>
          </w:r>
        </w:p>
        <w:p w14:paraId="268DD465">
          <w:pPr>
            <w:pStyle w:val="86"/>
            <w:tabs>
              <w:tab w:val="right" w:leader="dot" w:pos="8640"/>
            </w:tabs>
            <w:rPr>
              <w:b/>
            </w:rPr>
          </w:pPr>
          <w:r>
            <w:rPr>
              <w:b/>
              <w:i w:val="0"/>
              <w:iCs w:val="0"/>
            </w:rPr>
            <w:fldChar w:fldCharType="begin"/>
          </w:r>
          <w:r>
            <w:rPr>
              <w:b/>
              <w:i w:val="0"/>
              <w:iCs w:val="0"/>
            </w:rPr>
            <w:instrText xml:space="preserve"> HYPERLINK \l _Toc7567 </w:instrText>
          </w:r>
          <w:r>
            <w:rPr>
              <w:b/>
              <w:i w:val="0"/>
              <w:iCs w:val="0"/>
            </w:rPr>
            <w:fldChar w:fldCharType="separate"/>
          </w:r>
          <w:r>
            <w:rPr>
              <w:rFonts w:hint="eastAsia" w:ascii="宋体" w:hAnsi="宋体" w:eastAsia="宋体" w:cs="宋体"/>
              <w:b/>
              <w:bCs/>
              <w:i w:val="0"/>
              <w:iCs w:val="0"/>
              <w:szCs w:val="24"/>
            </w:rPr>
            <w:t>5. 总调度引擎</w:t>
          </w:r>
          <w:r>
            <w:rPr>
              <w:b/>
            </w:rPr>
            <w:tab/>
          </w:r>
          <w:r>
            <w:rPr>
              <w:b/>
            </w:rPr>
            <w:fldChar w:fldCharType="begin"/>
          </w:r>
          <w:r>
            <w:rPr>
              <w:b/>
            </w:rPr>
            <w:instrText xml:space="preserve"> PAGEREF _Toc7567 \h </w:instrText>
          </w:r>
          <w:r>
            <w:rPr>
              <w:b/>
            </w:rPr>
            <w:fldChar w:fldCharType="separate"/>
          </w:r>
          <w:r>
            <w:rPr>
              <w:b/>
            </w:rPr>
            <w:t>33</w:t>
          </w:r>
          <w:r>
            <w:rPr>
              <w:b/>
            </w:rPr>
            <w:fldChar w:fldCharType="end"/>
          </w:r>
          <w:r>
            <w:rPr>
              <w:b/>
              <w:i w:val="0"/>
              <w:iCs w:val="0"/>
            </w:rPr>
            <w:fldChar w:fldCharType="end"/>
          </w:r>
        </w:p>
        <w:p w14:paraId="27F2BDC4">
          <w:pPr>
            <w:pStyle w:val="87"/>
            <w:tabs>
              <w:tab w:val="right" w:leader="dot" w:pos="8640"/>
            </w:tabs>
          </w:pPr>
          <w:r>
            <w:rPr>
              <w:i w:val="0"/>
              <w:iCs w:val="0"/>
            </w:rPr>
            <w:fldChar w:fldCharType="begin"/>
          </w:r>
          <w:r>
            <w:rPr>
              <w:i w:val="0"/>
              <w:iCs w:val="0"/>
            </w:rPr>
            <w:instrText xml:space="preserve"> HYPERLINK \l _Toc17719 </w:instrText>
          </w:r>
          <w:r>
            <w:rPr>
              <w:i w:val="0"/>
              <w:iCs w:val="0"/>
            </w:rPr>
            <w:fldChar w:fldCharType="separate"/>
          </w:r>
          <w:r>
            <w:rPr>
              <w:rFonts w:hint="eastAsia" w:ascii="宋体" w:hAnsi="宋体" w:eastAsia="宋体" w:cs="宋体"/>
              <w:bCs/>
              <w:i w:val="0"/>
              <w:iCs w:val="0"/>
              <w:szCs w:val="24"/>
            </w:rPr>
            <w:t>5.1 session 定时清理策略</w:t>
          </w:r>
          <w:r>
            <w:tab/>
          </w:r>
          <w:r>
            <w:fldChar w:fldCharType="begin"/>
          </w:r>
          <w:r>
            <w:instrText xml:space="preserve"> PAGEREF _Toc17719 \h </w:instrText>
          </w:r>
          <w:r>
            <w:fldChar w:fldCharType="separate"/>
          </w:r>
          <w:r>
            <w:t>33</w:t>
          </w:r>
          <w:r>
            <w:fldChar w:fldCharType="end"/>
          </w:r>
          <w:r>
            <w:rPr>
              <w:i w:val="0"/>
              <w:iCs w:val="0"/>
            </w:rPr>
            <w:fldChar w:fldCharType="end"/>
          </w:r>
        </w:p>
        <w:p w14:paraId="418FA257">
          <w:pPr>
            <w:pStyle w:val="87"/>
            <w:tabs>
              <w:tab w:val="right" w:leader="dot" w:pos="8640"/>
            </w:tabs>
          </w:pPr>
          <w:r>
            <w:rPr>
              <w:i w:val="0"/>
              <w:iCs w:val="0"/>
            </w:rPr>
            <w:fldChar w:fldCharType="begin"/>
          </w:r>
          <w:r>
            <w:rPr>
              <w:i w:val="0"/>
              <w:iCs w:val="0"/>
            </w:rPr>
            <w:instrText xml:space="preserve"> HYPERLINK \l _Toc9410 </w:instrText>
          </w:r>
          <w:r>
            <w:rPr>
              <w:i w:val="0"/>
              <w:iCs w:val="0"/>
            </w:rPr>
            <w:fldChar w:fldCharType="separate"/>
          </w:r>
          <w:r>
            <w:rPr>
              <w:rFonts w:hint="eastAsia" w:ascii="宋体" w:hAnsi="宋体" w:eastAsia="宋体" w:cs="宋体"/>
              <w:i w:val="0"/>
              <w:iCs w:val="0"/>
              <w:szCs w:val="24"/>
            </w:rPr>
            <w:t>5.2 定期复盘机制</w:t>
          </w:r>
          <w:r>
            <w:tab/>
          </w:r>
          <w:r>
            <w:fldChar w:fldCharType="begin"/>
          </w:r>
          <w:r>
            <w:instrText xml:space="preserve"> PAGEREF _Toc9410 \h </w:instrText>
          </w:r>
          <w:r>
            <w:fldChar w:fldCharType="separate"/>
          </w:r>
          <w:r>
            <w:t>34</w:t>
          </w:r>
          <w:r>
            <w:fldChar w:fldCharType="end"/>
          </w:r>
          <w:r>
            <w:rPr>
              <w:i w:val="0"/>
              <w:iCs w:val="0"/>
            </w:rPr>
            <w:fldChar w:fldCharType="end"/>
          </w:r>
        </w:p>
        <w:p w14:paraId="3FC41CF7">
          <w:pPr>
            <w:pStyle w:val="87"/>
            <w:tabs>
              <w:tab w:val="right" w:leader="dot" w:pos="8640"/>
            </w:tabs>
          </w:pPr>
          <w:r>
            <w:rPr>
              <w:i w:val="0"/>
              <w:iCs w:val="0"/>
            </w:rPr>
            <w:fldChar w:fldCharType="begin"/>
          </w:r>
          <w:r>
            <w:rPr>
              <w:i w:val="0"/>
              <w:iCs w:val="0"/>
            </w:rPr>
            <w:instrText xml:space="preserve"> HYPERLINK \l _Toc28809 </w:instrText>
          </w:r>
          <w:r>
            <w:rPr>
              <w:i w:val="0"/>
              <w:iCs w:val="0"/>
            </w:rPr>
            <w:fldChar w:fldCharType="separate"/>
          </w:r>
          <w:r>
            <w:rPr>
              <w:rFonts w:hint="eastAsia" w:ascii="宋体" w:hAnsi="宋体" w:eastAsia="宋体" w:cs="宋体"/>
              <w:bCs/>
              <w:i w:val="0"/>
              <w:iCs w:val="0"/>
              <w:szCs w:val="24"/>
            </w:rPr>
            <w:t>5.3 系统冷启动/热启动流程</w:t>
          </w:r>
          <w:r>
            <w:tab/>
          </w:r>
          <w:r>
            <w:fldChar w:fldCharType="begin"/>
          </w:r>
          <w:r>
            <w:instrText xml:space="preserve"> PAGEREF _Toc28809 \h </w:instrText>
          </w:r>
          <w:r>
            <w:fldChar w:fldCharType="separate"/>
          </w:r>
          <w:r>
            <w:t>34</w:t>
          </w:r>
          <w:r>
            <w:fldChar w:fldCharType="end"/>
          </w:r>
          <w:r>
            <w:rPr>
              <w:i w:val="0"/>
              <w:iCs w:val="0"/>
            </w:rPr>
            <w:fldChar w:fldCharType="end"/>
          </w:r>
        </w:p>
        <w:p w14:paraId="6E73975D">
          <w:pPr>
            <w:pStyle w:val="86"/>
            <w:tabs>
              <w:tab w:val="right" w:leader="dot" w:pos="8640"/>
            </w:tabs>
            <w:rPr>
              <w:b/>
            </w:rPr>
          </w:pPr>
          <w:r>
            <w:rPr>
              <w:b/>
              <w:i w:val="0"/>
              <w:iCs w:val="0"/>
            </w:rPr>
            <w:fldChar w:fldCharType="begin"/>
          </w:r>
          <w:r>
            <w:rPr>
              <w:b/>
              <w:i w:val="0"/>
              <w:iCs w:val="0"/>
            </w:rPr>
            <w:instrText xml:space="preserve"> HYPERLINK \l _Toc17453 </w:instrText>
          </w:r>
          <w:r>
            <w:rPr>
              <w:b/>
              <w:i w:val="0"/>
              <w:iCs w:val="0"/>
            </w:rPr>
            <w:fldChar w:fldCharType="separate"/>
          </w:r>
          <w:r>
            <w:rPr>
              <w:rFonts w:hint="eastAsia" w:ascii="宋体" w:hAnsi="宋体" w:eastAsia="宋体" w:cs="宋体"/>
              <w:b/>
              <w:bCs/>
              <w:i w:val="0"/>
              <w:iCs w:val="0"/>
              <w:szCs w:val="24"/>
            </w:rPr>
            <w:t>6. 数据库设计</w:t>
          </w:r>
          <w:r>
            <w:rPr>
              <w:b/>
            </w:rPr>
            <w:tab/>
          </w:r>
          <w:r>
            <w:rPr>
              <w:b/>
            </w:rPr>
            <w:fldChar w:fldCharType="begin"/>
          </w:r>
          <w:r>
            <w:rPr>
              <w:b/>
            </w:rPr>
            <w:instrText xml:space="preserve"> PAGEREF _Toc17453 \h </w:instrText>
          </w:r>
          <w:r>
            <w:rPr>
              <w:b/>
            </w:rPr>
            <w:fldChar w:fldCharType="separate"/>
          </w:r>
          <w:r>
            <w:rPr>
              <w:b/>
            </w:rPr>
            <w:t>37</w:t>
          </w:r>
          <w:r>
            <w:rPr>
              <w:b/>
            </w:rPr>
            <w:fldChar w:fldCharType="end"/>
          </w:r>
          <w:r>
            <w:rPr>
              <w:b/>
              <w:i w:val="0"/>
              <w:iCs w:val="0"/>
            </w:rPr>
            <w:fldChar w:fldCharType="end"/>
          </w:r>
        </w:p>
        <w:p w14:paraId="223DC42B">
          <w:pPr>
            <w:pStyle w:val="87"/>
            <w:tabs>
              <w:tab w:val="right" w:leader="dot" w:pos="8640"/>
            </w:tabs>
          </w:pPr>
          <w:r>
            <w:rPr>
              <w:i w:val="0"/>
              <w:iCs w:val="0"/>
            </w:rPr>
            <w:fldChar w:fldCharType="begin"/>
          </w:r>
          <w:r>
            <w:rPr>
              <w:i w:val="0"/>
              <w:iCs w:val="0"/>
            </w:rPr>
            <w:instrText xml:space="preserve"> HYPERLINK \l _Toc455 </w:instrText>
          </w:r>
          <w:r>
            <w:rPr>
              <w:i w:val="0"/>
              <w:iCs w:val="0"/>
            </w:rPr>
            <w:fldChar w:fldCharType="separate"/>
          </w:r>
          <w:r>
            <w:rPr>
              <w:rFonts w:hint="eastAsia" w:ascii="宋体" w:hAnsi="宋体" w:eastAsia="宋体" w:cs="宋体"/>
              <w:bCs/>
              <w:i w:val="0"/>
              <w:iCs w:val="0"/>
              <w:szCs w:val="24"/>
            </w:rPr>
            <w:t>6.1 ER 图</w:t>
          </w:r>
          <w:r>
            <w:tab/>
          </w:r>
          <w:r>
            <w:fldChar w:fldCharType="begin"/>
          </w:r>
          <w:r>
            <w:instrText xml:space="preserve"> PAGEREF _Toc455 \h </w:instrText>
          </w:r>
          <w:r>
            <w:fldChar w:fldCharType="separate"/>
          </w:r>
          <w:r>
            <w:t>37</w:t>
          </w:r>
          <w:r>
            <w:fldChar w:fldCharType="end"/>
          </w:r>
          <w:r>
            <w:rPr>
              <w:i w:val="0"/>
              <w:iCs w:val="0"/>
            </w:rPr>
            <w:fldChar w:fldCharType="end"/>
          </w:r>
        </w:p>
        <w:p w14:paraId="71160A7B">
          <w:pPr>
            <w:pStyle w:val="87"/>
            <w:tabs>
              <w:tab w:val="right" w:leader="dot" w:pos="8640"/>
            </w:tabs>
          </w:pPr>
          <w:r>
            <w:rPr>
              <w:i w:val="0"/>
              <w:iCs w:val="0"/>
            </w:rPr>
            <w:fldChar w:fldCharType="begin"/>
          </w:r>
          <w:r>
            <w:rPr>
              <w:i w:val="0"/>
              <w:iCs w:val="0"/>
            </w:rPr>
            <w:instrText xml:space="preserve"> HYPERLINK \l _Toc18200 </w:instrText>
          </w:r>
          <w:r>
            <w:rPr>
              <w:i w:val="0"/>
              <w:iCs w:val="0"/>
            </w:rPr>
            <w:fldChar w:fldCharType="separate"/>
          </w:r>
          <w:r>
            <w:rPr>
              <w:rFonts w:hint="eastAsia" w:ascii="宋体" w:hAnsi="宋体" w:eastAsia="宋体" w:cs="宋体"/>
              <w:i w:val="0"/>
              <w:iCs w:val="0"/>
              <w:szCs w:val="24"/>
            </w:rPr>
            <w:t>6.2 核心表结构</w:t>
          </w:r>
          <w:r>
            <w:tab/>
          </w:r>
          <w:r>
            <w:fldChar w:fldCharType="begin"/>
          </w:r>
          <w:r>
            <w:instrText xml:space="preserve"> PAGEREF _Toc18200 \h </w:instrText>
          </w:r>
          <w:r>
            <w:fldChar w:fldCharType="separate"/>
          </w:r>
          <w:r>
            <w:t>38</w:t>
          </w:r>
          <w:r>
            <w:fldChar w:fldCharType="end"/>
          </w:r>
          <w:r>
            <w:rPr>
              <w:i w:val="0"/>
              <w:iCs w:val="0"/>
            </w:rPr>
            <w:fldChar w:fldCharType="end"/>
          </w:r>
        </w:p>
        <w:p w14:paraId="1D7A4273">
          <w:pPr>
            <w:pStyle w:val="86"/>
            <w:tabs>
              <w:tab w:val="right" w:leader="dot" w:pos="8640"/>
            </w:tabs>
            <w:rPr>
              <w:b/>
            </w:rPr>
          </w:pPr>
          <w:r>
            <w:rPr>
              <w:b/>
              <w:i w:val="0"/>
              <w:iCs w:val="0"/>
            </w:rPr>
            <w:fldChar w:fldCharType="begin"/>
          </w:r>
          <w:r>
            <w:rPr>
              <w:b/>
              <w:i w:val="0"/>
              <w:iCs w:val="0"/>
            </w:rPr>
            <w:instrText xml:space="preserve"> HYPERLINK \l _Toc17853 </w:instrText>
          </w:r>
          <w:r>
            <w:rPr>
              <w:b/>
              <w:i w:val="0"/>
              <w:iCs w:val="0"/>
            </w:rPr>
            <w:fldChar w:fldCharType="separate"/>
          </w:r>
          <w:r>
            <w:rPr>
              <w:rFonts w:hint="eastAsia" w:ascii="宋体" w:hAnsi="宋体" w:eastAsia="宋体" w:cs="宋体"/>
              <w:b/>
              <w:bCs/>
              <w:i w:val="0"/>
              <w:iCs w:val="0"/>
              <w:szCs w:val="24"/>
            </w:rPr>
            <w:t>7. 部署与运维</w:t>
          </w:r>
          <w:r>
            <w:rPr>
              <w:b/>
            </w:rPr>
            <w:tab/>
          </w:r>
          <w:r>
            <w:rPr>
              <w:b/>
            </w:rPr>
            <w:fldChar w:fldCharType="begin"/>
          </w:r>
          <w:r>
            <w:rPr>
              <w:b/>
            </w:rPr>
            <w:instrText xml:space="preserve"> PAGEREF _Toc17853 \h </w:instrText>
          </w:r>
          <w:r>
            <w:rPr>
              <w:b/>
            </w:rPr>
            <w:fldChar w:fldCharType="separate"/>
          </w:r>
          <w:r>
            <w:rPr>
              <w:b/>
            </w:rPr>
            <w:t>40</w:t>
          </w:r>
          <w:r>
            <w:rPr>
              <w:b/>
            </w:rPr>
            <w:fldChar w:fldCharType="end"/>
          </w:r>
          <w:r>
            <w:rPr>
              <w:b/>
              <w:i w:val="0"/>
              <w:iCs w:val="0"/>
            </w:rPr>
            <w:fldChar w:fldCharType="end"/>
          </w:r>
        </w:p>
        <w:p w14:paraId="350F0EEF">
          <w:pPr>
            <w:pStyle w:val="87"/>
            <w:tabs>
              <w:tab w:val="right" w:leader="dot" w:pos="8640"/>
            </w:tabs>
          </w:pPr>
          <w:r>
            <w:rPr>
              <w:i w:val="0"/>
              <w:iCs w:val="0"/>
            </w:rPr>
            <w:fldChar w:fldCharType="begin"/>
          </w:r>
          <w:r>
            <w:rPr>
              <w:i w:val="0"/>
              <w:iCs w:val="0"/>
            </w:rPr>
            <w:instrText xml:space="preserve"> HYPERLINK \l _Toc17207 </w:instrText>
          </w:r>
          <w:r>
            <w:rPr>
              <w:i w:val="0"/>
              <w:iCs w:val="0"/>
            </w:rPr>
            <w:fldChar w:fldCharType="separate"/>
          </w:r>
          <w:r>
            <w:rPr>
              <w:rFonts w:hint="eastAsia" w:ascii="宋体" w:hAnsi="宋体" w:eastAsia="宋体" w:cs="宋体"/>
              <w:bCs/>
              <w:i w:val="0"/>
              <w:iCs w:val="0"/>
              <w:szCs w:val="24"/>
            </w:rPr>
            <w:t>7.1 部署概述</w:t>
          </w:r>
          <w:r>
            <w:tab/>
          </w:r>
          <w:r>
            <w:fldChar w:fldCharType="begin"/>
          </w:r>
          <w:r>
            <w:instrText xml:space="preserve"> PAGEREF _Toc17207 \h </w:instrText>
          </w:r>
          <w:r>
            <w:fldChar w:fldCharType="separate"/>
          </w:r>
          <w:r>
            <w:t>40</w:t>
          </w:r>
          <w:r>
            <w:fldChar w:fldCharType="end"/>
          </w:r>
          <w:r>
            <w:rPr>
              <w:i w:val="0"/>
              <w:iCs w:val="0"/>
            </w:rPr>
            <w:fldChar w:fldCharType="end"/>
          </w:r>
        </w:p>
        <w:p w14:paraId="6742B88B">
          <w:pPr>
            <w:pStyle w:val="87"/>
            <w:tabs>
              <w:tab w:val="right" w:leader="dot" w:pos="8640"/>
            </w:tabs>
          </w:pPr>
          <w:r>
            <w:rPr>
              <w:i w:val="0"/>
              <w:iCs w:val="0"/>
            </w:rPr>
            <w:fldChar w:fldCharType="begin"/>
          </w:r>
          <w:r>
            <w:rPr>
              <w:i w:val="0"/>
              <w:iCs w:val="0"/>
            </w:rPr>
            <w:instrText xml:space="preserve"> HYPERLINK \l _Toc28413 </w:instrText>
          </w:r>
          <w:r>
            <w:rPr>
              <w:i w:val="0"/>
              <w:iCs w:val="0"/>
            </w:rPr>
            <w:fldChar w:fldCharType="separate"/>
          </w:r>
          <w:r>
            <w:rPr>
              <w:rFonts w:hint="eastAsia" w:ascii="宋体" w:hAnsi="宋体" w:eastAsia="宋体" w:cs="宋体"/>
              <w:i w:val="0"/>
              <w:iCs w:val="0"/>
              <w:szCs w:val="24"/>
            </w:rPr>
            <w:t>7.2 运维管理</w:t>
          </w:r>
          <w:r>
            <w:tab/>
          </w:r>
          <w:r>
            <w:fldChar w:fldCharType="begin"/>
          </w:r>
          <w:r>
            <w:instrText xml:space="preserve"> PAGEREF _Toc28413 \h </w:instrText>
          </w:r>
          <w:r>
            <w:fldChar w:fldCharType="separate"/>
          </w:r>
          <w:r>
            <w:t>40</w:t>
          </w:r>
          <w:r>
            <w:fldChar w:fldCharType="end"/>
          </w:r>
          <w:r>
            <w:rPr>
              <w:i w:val="0"/>
              <w:iCs w:val="0"/>
            </w:rPr>
            <w:fldChar w:fldCharType="end"/>
          </w:r>
        </w:p>
        <w:p w14:paraId="2B6651F8">
          <w:pPr>
            <w:pStyle w:val="86"/>
            <w:tabs>
              <w:tab w:val="right" w:leader="dot" w:pos="8640"/>
            </w:tabs>
            <w:rPr>
              <w:b/>
            </w:rPr>
          </w:pPr>
          <w:r>
            <w:rPr>
              <w:b/>
              <w:i w:val="0"/>
              <w:iCs w:val="0"/>
            </w:rPr>
            <w:fldChar w:fldCharType="begin"/>
          </w:r>
          <w:r>
            <w:rPr>
              <w:b/>
              <w:i w:val="0"/>
              <w:iCs w:val="0"/>
            </w:rPr>
            <w:instrText xml:space="preserve"> HYPERLINK \l _Toc3518 </w:instrText>
          </w:r>
          <w:r>
            <w:rPr>
              <w:b/>
              <w:i w:val="0"/>
              <w:iCs w:val="0"/>
            </w:rPr>
            <w:fldChar w:fldCharType="separate"/>
          </w:r>
          <w:r>
            <w:rPr>
              <w:rFonts w:hint="eastAsia" w:ascii="宋体" w:hAnsi="宋体" w:eastAsia="宋体" w:cs="宋体"/>
              <w:b/>
              <w:bCs/>
              <w:i w:val="0"/>
              <w:iCs w:val="0"/>
              <w:szCs w:val="24"/>
            </w:rPr>
            <w:t>8. 使用手册</w:t>
          </w:r>
          <w:r>
            <w:rPr>
              <w:b/>
            </w:rPr>
            <w:tab/>
          </w:r>
          <w:r>
            <w:rPr>
              <w:b/>
            </w:rPr>
            <w:fldChar w:fldCharType="begin"/>
          </w:r>
          <w:r>
            <w:rPr>
              <w:b/>
            </w:rPr>
            <w:instrText xml:space="preserve"> PAGEREF _Toc3518 \h </w:instrText>
          </w:r>
          <w:r>
            <w:rPr>
              <w:b/>
            </w:rPr>
            <w:fldChar w:fldCharType="separate"/>
          </w:r>
          <w:r>
            <w:rPr>
              <w:b/>
            </w:rPr>
            <w:t>41</w:t>
          </w:r>
          <w:r>
            <w:rPr>
              <w:b/>
            </w:rPr>
            <w:fldChar w:fldCharType="end"/>
          </w:r>
          <w:r>
            <w:rPr>
              <w:b/>
              <w:i w:val="0"/>
              <w:iCs w:val="0"/>
            </w:rPr>
            <w:fldChar w:fldCharType="end"/>
          </w:r>
        </w:p>
        <w:p w14:paraId="63AFBDC1">
          <w:pPr>
            <w:pStyle w:val="87"/>
            <w:tabs>
              <w:tab w:val="right" w:leader="dot" w:pos="8640"/>
            </w:tabs>
          </w:pPr>
          <w:r>
            <w:rPr>
              <w:i w:val="0"/>
              <w:iCs w:val="0"/>
            </w:rPr>
            <w:fldChar w:fldCharType="begin"/>
          </w:r>
          <w:r>
            <w:rPr>
              <w:i w:val="0"/>
              <w:iCs w:val="0"/>
            </w:rPr>
            <w:instrText xml:space="preserve"> HYPERLINK \l _Toc24368 </w:instrText>
          </w:r>
          <w:r>
            <w:rPr>
              <w:i w:val="0"/>
              <w:iCs w:val="0"/>
            </w:rPr>
            <w:fldChar w:fldCharType="separate"/>
          </w:r>
          <w:r>
            <w:rPr>
              <w:rFonts w:hint="eastAsia" w:ascii="宋体" w:hAnsi="宋体" w:eastAsia="宋体" w:cs="宋体"/>
              <w:bCs/>
              <w:i w:val="0"/>
              <w:iCs w:val="0"/>
              <w:szCs w:val="24"/>
            </w:rPr>
            <w:t>8.1 快速开始</w:t>
          </w:r>
          <w:r>
            <w:tab/>
          </w:r>
          <w:r>
            <w:fldChar w:fldCharType="begin"/>
          </w:r>
          <w:r>
            <w:instrText xml:space="preserve"> PAGEREF _Toc24368 \h </w:instrText>
          </w:r>
          <w:r>
            <w:fldChar w:fldCharType="separate"/>
          </w:r>
          <w:r>
            <w:t>41</w:t>
          </w:r>
          <w:r>
            <w:fldChar w:fldCharType="end"/>
          </w:r>
          <w:r>
            <w:rPr>
              <w:i w:val="0"/>
              <w:iCs w:val="0"/>
            </w:rPr>
            <w:fldChar w:fldCharType="end"/>
          </w:r>
        </w:p>
        <w:p w14:paraId="0043F3A7">
          <w:pPr>
            <w:pStyle w:val="87"/>
            <w:tabs>
              <w:tab w:val="right" w:leader="dot" w:pos="8640"/>
            </w:tabs>
          </w:pPr>
          <w:r>
            <w:rPr>
              <w:i w:val="0"/>
              <w:iCs w:val="0"/>
            </w:rPr>
            <w:fldChar w:fldCharType="begin"/>
          </w:r>
          <w:r>
            <w:rPr>
              <w:i w:val="0"/>
              <w:iCs w:val="0"/>
            </w:rPr>
            <w:instrText xml:space="preserve"> HYPERLINK \l _Toc26095 </w:instrText>
          </w:r>
          <w:r>
            <w:rPr>
              <w:i w:val="0"/>
              <w:iCs w:val="0"/>
            </w:rPr>
            <w:fldChar w:fldCharType="separate"/>
          </w:r>
          <w:r>
            <w:rPr>
              <w:rFonts w:hint="eastAsia" w:ascii="宋体" w:hAnsi="宋体" w:eastAsia="宋体" w:cs="宋体"/>
              <w:bCs/>
              <w:i w:val="0"/>
              <w:iCs w:val="0"/>
              <w:szCs w:val="24"/>
            </w:rPr>
            <w:t>8.2 管理员操作指南</w:t>
          </w:r>
          <w:r>
            <w:tab/>
          </w:r>
          <w:r>
            <w:fldChar w:fldCharType="begin"/>
          </w:r>
          <w:r>
            <w:instrText xml:space="preserve"> PAGEREF _Toc26095 \h </w:instrText>
          </w:r>
          <w:r>
            <w:fldChar w:fldCharType="separate"/>
          </w:r>
          <w:r>
            <w:t>42</w:t>
          </w:r>
          <w:r>
            <w:fldChar w:fldCharType="end"/>
          </w:r>
          <w:r>
            <w:rPr>
              <w:i w:val="0"/>
              <w:iCs w:val="0"/>
            </w:rPr>
            <w:fldChar w:fldCharType="end"/>
          </w:r>
        </w:p>
        <w:p w14:paraId="51B4964F">
          <w:pPr>
            <w:pStyle w:val="87"/>
            <w:tabs>
              <w:tab w:val="right" w:leader="dot" w:pos="8640"/>
            </w:tabs>
          </w:pPr>
          <w:r>
            <w:rPr>
              <w:i w:val="0"/>
              <w:iCs w:val="0"/>
            </w:rPr>
            <w:fldChar w:fldCharType="begin"/>
          </w:r>
          <w:r>
            <w:rPr>
              <w:i w:val="0"/>
              <w:iCs w:val="0"/>
            </w:rPr>
            <w:instrText xml:space="preserve"> HYPERLINK \l _Toc5086 </w:instrText>
          </w:r>
          <w:r>
            <w:rPr>
              <w:i w:val="0"/>
              <w:iCs w:val="0"/>
            </w:rPr>
            <w:fldChar w:fldCharType="separate"/>
          </w:r>
          <w:r>
            <w:rPr>
              <w:rFonts w:hint="eastAsia" w:ascii="宋体" w:hAnsi="宋体" w:eastAsia="宋体" w:cs="宋体"/>
              <w:i w:val="0"/>
              <w:iCs w:val="0"/>
              <w:szCs w:val="24"/>
            </w:rPr>
            <w:t>8.3 普通用户操作指南</w:t>
          </w:r>
          <w:r>
            <w:tab/>
          </w:r>
          <w:r>
            <w:fldChar w:fldCharType="begin"/>
          </w:r>
          <w:r>
            <w:instrText xml:space="preserve"> PAGEREF _Toc5086 \h </w:instrText>
          </w:r>
          <w:r>
            <w:fldChar w:fldCharType="separate"/>
          </w:r>
          <w:r>
            <w:t>43</w:t>
          </w:r>
          <w:r>
            <w:fldChar w:fldCharType="end"/>
          </w:r>
          <w:r>
            <w:rPr>
              <w:i w:val="0"/>
              <w:iCs w:val="0"/>
            </w:rPr>
            <w:fldChar w:fldCharType="end"/>
          </w:r>
        </w:p>
        <w:p w14:paraId="576C6053">
          <w:pPr>
            <w:pStyle w:val="87"/>
            <w:tabs>
              <w:tab w:val="right" w:leader="dot" w:pos="8640"/>
            </w:tabs>
          </w:pPr>
          <w:r>
            <w:rPr>
              <w:i w:val="0"/>
              <w:iCs w:val="0"/>
            </w:rPr>
            <w:fldChar w:fldCharType="begin"/>
          </w:r>
          <w:r>
            <w:rPr>
              <w:i w:val="0"/>
              <w:iCs w:val="0"/>
            </w:rPr>
            <w:instrText xml:space="preserve"> HYPERLINK \l _Toc26936 </w:instrText>
          </w:r>
          <w:r>
            <w:rPr>
              <w:i w:val="0"/>
              <w:iCs w:val="0"/>
            </w:rPr>
            <w:fldChar w:fldCharType="separate"/>
          </w:r>
          <w:r>
            <w:rPr>
              <w:rFonts w:hint="eastAsia" w:ascii="宋体" w:hAnsi="宋体" w:eastAsia="宋体" w:cs="宋体"/>
              <w:bCs/>
              <w:i w:val="0"/>
              <w:iCs w:val="0"/>
              <w:szCs w:val="24"/>
            </w:rPr>
            <w:t>场景 1：记录事件</w:t>
          </w:r>
          <w:r>
            <w:tab/>
          </w:r>
          <w:r>
            <w:fldChar w:fldCharType="begin"/>
          </w:r>
          <w:r>
            <w:instrText xml:space="preserve"> PAGEREF _Toc26936 \h </w:instrText>
          </w:r>
          <w:r>
            <w:fldChar w:fldCharType="separate"/>
          </w:r>
          <w:r>
            <w:t>43</w:t>
          </w:r>
          <w:r>
            <w:fldChar w:fldCharType="end"/>
          </w:r>
          <w:r>
            <w:rPr>
              <w:i w:val="0"/>
              <w:iCs w:val="0"/>
            </w:rPr>
            <w:fldChar w:fldCharType="end"/>
          </w:r>
        </w:p>
        <w:p w14:paraId="6C425025">
          <w:pPr>
            <w:pStyle w:val="87"/>
            <w:tabs>
              <w:tab w:val="right" w:leader="dot" w:pos="8640"/>
            </w:tabs>
          </w:pPr>
          <w:r>
            <w:rPr>
              <w:i w:val="0"/>
              <w:iCs w:val="0"/>
            </w:rPr>
            <w:fldChar w:fldCharType="begin"/>
          </w:r>
          <w:r>
            <w:rPr>
              <w:i w:val="0"/>
              <w:iCs w:val="0"/>
            </w:rPr>
            <w:instrText xml:space="preserve"> HYPERLINK \l _Toc6823 </w:instrText>
          </w:r>
          <w:r>
            <w:rPr>
              <w:i w:val="0"/>
              <w:iCs w:val="0"/>
            </w:rPr>
            <w:fldChar w:fldCharType="separate"/>
          </w:r>
          <w:r>
            <w:rPr>
              <w:rFonts w:hint="eastAsia" w:ascii="宋体" w:hAnsi="宋体" w:eastAsia="宋体" w:cs="宋体"/>
              <w:bCs/>
              <w:i w:val="0"/>
              <w:iCs w:val="0"/>
              <w:szCs w:val="24"/>
            </w:rPr>
            <w:t>场景 2：创建任务并分配</w:t>
          </w:r>
          <w:r>
            <w:tab/>
          </w:r>
          <w:r>
            <w:fldChar w:fldCharType="begin"/>
          </w:r>
          <w:r>
            <w:instrText xml:space="preserve"> PAGEREF _Toc6823 \h </w:instrText>
          </w:r>
          <w:r>
            <w:fldChar w:fldCharType="separate"/>
          </w:r>
          <w:r>
            <w:t>43</w:t>
          </w:r>
          <w:r>
            <w:fldChar w:fldCharType="end"/>
          </w:r>
          <w:r>
            <w:rPr>
              <w:i w:val="0"/>
              <w:iCs w:val="0"/>
            </w:rPr>
            <w:fldChar w:fldCharType="end"/>
          </w:r>
        </w:p>
        <w:p w14:paraId="7DD31334">
          <w:pPr>
            <w:pStyle w:val="87"/>
            <w:tabs>
              <w:tab w:val="right" w:leader="dot" w:pos="8640"/>
            </w:tabs>
          </w:pPr>
          <w:r>
            <w:rPr>
              <w:i w:val="0"/>
              <w:iCs w:val="0"/>
            </w:rPr>
            <w:fldChar w:fldCharType="begin"/>
          </w:r>
          <w:r>
            <w:rPr>
              <w:i w:val="0"/>
              <w:iCs w:val="0"/>
            </w:rPr>
            <w:instrText xml:space="preserve"> HYPERLINK \l _Toc17687 </w:instrText>
          </w:r>
          <w:r>
            <w:rPr>
              <w:i w:val="0"/>
              <w:iCs w:val="0"/>
            </w:rPr>
            <w:fldChar w:fldCharType="separate"/>
          </w:r>
          <w:r>
            <w:rPr>
              <w:rFonts w:hint="eastAsia" w:ascii="宋体" w:hAnsi="宋体" w:eastAsia="宋体" w:cs="宋体"/>
              <w:bCs/>
              <w:i w:val="0"/>
              <w:iCs w:val="0"/>
              <w:szCs w:val="24"/>
            </w:rPr>
            <w:t>场景 3：查询历史记录</w:t>
          </w:r>
          <w:r>
            <w:tab/>
          </w:r>
          <w:r>
            <w:fldChar w:fldCharType="begin"/>
          </w:r>
          <w:r>
            <w:instrText xml:space="preserve"> PAGEREF _Toc17687 \h </w:instrText>
          </w:r>
          <w:r>
            <w:fldChar w:fldCharType="separate"/>
          </w:r>
          <w:r>
            <w:t>43</w:t>
          </w:r>
          <w:r>
            <w:fldChar w:fldCharType="end"/>
          </w:r>
          <w:r>
            <w:rPr>
              <w:i w:val="0"/>
              <w:iCs w:val="0"/>
            </w:rPr>
            <w:fldChar w:fldCharType="end"/>
          </w:r>
        </w:p>
        <w:p w14:paraId="57C56355">
          <w:pPr>
            <w:pStyle w:val="87"/>
            <w:tabs>
              <w:tab w:val="right" w:leader="dot" w:pos="8640"/>
            </w:tabs>
          </w:pPr>
          <w:r>
            <w:rPr>
              <w:i w:val="0"/>
              <w:iCs w:val="0"/>
            </w:rPr>
            <w:fldChar w:fldCharType="begin"/>
          </w:r>
          <w:r>
            <w:rPr>
              <w:i w:val="0"/>
              <w:iCs w:val="0"/>
            </w:rPr>
            <w:instrText xml:space="preserve"> HYPERLINK \l _Toc20474 </w:instrText>
          </w:r>
          <w:r>
            <w:rPr>
              <w:i w:val="0"/>
              <w:iCs w:val="0"/>
            </w:rPr>
            <w:fldChar w:fldCharType="separate"/>
          </w:r>
          <w:r>
            <w:rPr>
              <w:rFonts w:hint="eastAsia" w:ascii="宋体" w:hAnsi="宋体" w:eastAsia="宋体" w:cs="宋体"/>
              <w:bCs/>
              <w:i w:val="0"/>
              <w:iCs w:val="0"/>
              <w:szCs w:val="24"/>
            </w:rPr>
            <w:t>场景 4：上传文件</w:t>
          </w:r>
          <w:r>
            <w:tab/>
          </w:r>
          <w:r>
            <w:fldChar w:fldCharType="begin"/>
          </w:r>
          <w:r>
            <w:instrText xml:space="preserve"> PAGEREF _Toc20474 \h </w:instrText>
          </w:r>
          <w:r>
            <w:fldChar w:fldCharType="separate"/>
          </w:r>
          <w:r>
            <w:t>43</w:t>
          </w:r>
          <w:r>
            <w:fldChar w:fldCharType="end"/>
          </w:r>
          <w:r>
            <w:rPr>
              <w:i w:val="0"/>
              <w:iCs w:val="0"/>
            </w:rPr>
            <w:fldChar w:fldCharType="end"/>
          </w:r>
        </w:p>
        <w:p w14:paraId="4B30B0C1">
          <w:pPr>
            <w:pStyle w:val="86"/>
            <w:tabs>
              <w:tab w:val="right" w:leader="dot" w:pos="8640"/>
            </w:tabs>
            <w:rPr>
              <w:b/>
            </w:rPr>
          </w:pPr>
          <w:r>
            <w:rPr>
              <w:b/>
              <w:i w:val="0"/>
              <w:iCs w:val="0"/>
            </w:rPr>
            <w:fldChar w:fldCharType="begin"/>
          </w:r>
          <w:r>
            <w:rPr>
              <w:b/>
              <w:i w:val="0"/>
              <w:iCs w:val="0"/>
            </w:rPr>
            <w:instrText xml:space="preserve"> HYPERLINK \l _Toc32104 </w:instrText>
          </w:r>
          <w:r>
            <w:rPr>
              <w:b/>
              <w:i w:val="0"/>
              <w:iCs w:val="0"/>
            </w:rPr>
            <w:fldChar w:fldCharType="separate"/>
          </w:r>
          <w:r>
            <w:rPr>
              <w:rFonts w:hint="eastAsia" w:ascii="宋体" w:hAnsi="宋体" w:eastAsia="宋体" w:cs="宋体"/>
              <w:b/>
              <w:bCs/>
              <w:i w:val="0"/>
              <w:iCs w:val="0"/>
              <w:szCs w:val="24"/>
            </w:rPr>
            <w:t>9. 安装与卸载</w:t>
          </w:r>
          <w:r>
            <w:rPr>
              <w:b/>
            </w:rPr>
            <w:tab/>
          </w:r>
          <w:r>
            <w:rPr>
              <w:b/>
            </w:rPr>
            <w:fldChar w:fldCharType="begin"/>
          </w:r>
          <w:r>
            <w:rPr>
              <w:b/>
            </w:rPr>
            <w:instrText xml:space="preserve"> PAGEREF _Toc32104 \h </w:instrText>
          </w:r>
          <w:r>
            <w:rPr>
              <w:b/>
            </w:rPr>
            <w:fldChar w:fldCharType="separate"/>
          </w:r>
          <w:r>
            <w:rPr>
              <w:b/>
            </w:rPr>
            <w:t>44</w:t>
          </w:r>
          <w:r>
            <w:rPr>
              <w:b/>
            </w:rPr>
            <w:fldChar w:fldCharType="end"/>
          </w:r>
          <w:r>
            <w:rPr>
              <w:b/>
              <w:i w:val="0"/>
              <w:iCs w:val="0"/>
            </w:rPr>
            <w:fldChar w:fldCharType="end"/>
          </w:r>
        </w:p>
        <w:p w14:paraId="40AD3E78">
          <w:pPr>
            <w:pStyle w:val="87"/>
            <w:tabs>
              <w:tab w:val="right" w:leader="dot" w:pos="8640"/>
            </w:tabs>
          </w:pPr>
          <w:r>
            <w:rPr>
              <w:i w:val="0"/>
              <w:iCs w:val="0"/>
            </w:rPr>
            <w:fldChar w:fldCharType="begin"/>
          </w:r>
          <w:r>
            <w:rPr>
              <w:i w:val="0"/>
              <w:iCs w:val="0"/>
            </w:rPr>
            <w:instrText xml:space="preserve"> HYPERLINK \l _Toc1230 </w:instrText>
          </w:r>
          <w:r>
            <w:rPr>
              <w:i w:val="0"/>
              <w:iCs w:val="0"/>
            </w:rPr>
            <w:fldChar w:fldCharType="separate"/>
          </w:r>
          <w:r>
            <w:rPr>
              <w:rFonts w:hint="eastAsia" w:ascii="宋体" w:hAnsi="宋体" w:eastAsia="宋体" w:cs="宋体"/>
              <w:bCs/>
              <w:i w:val="0"/>
              <w:iCs w:val="0"/>
              <w:szCs w:val="24"/>
            </w:rPr>
            <w:t>9.1 系统要求</w:t>
          </w:r>
          <w:r>
            <w:tab/>
          </w:r>
          <w:r>
            <w:fldChar w:fldCharType="begin"/>
          </w:r>
          <w:r>
            <w:instrText xml:space="preserve"> PAGEREF _Toc1230 \h </w:instrText>
          </w:r>
          <w:r>
            <w:fldChar w:fldCharType="separate"/>
          </w:r>
          <w:r>
            <w:t>44</w:t>
          </w:r>
          <w:r>
            <w:fldChar w:fldCharType="end"/>
          </w:r>
          <w:r>
            <w:rPr>
              <w:i w:val="0"/>
              <w:iCs w:val="0"/>
            </w:rPr>
            <w:fldChar w:fldCharType="end"/>
          </w:r>
        </w:p>
        <w:p w14:paraId="45B5C751">
          <w:pPr>
            <w:pStyle w:val="87"/>
            <w:tabs>
              <w:tab w:val="right" w:leader="dot" w:pos="8640"/>
            </w:tabs>
          </w:pPr>
          <w:r>
            <w:rPr>
              <w:i w:val="0"/>
              <w:iCs w:val="0"/>
            </w:rPr>
            <w:fldChar w:fldCharType="begin"/>
          </w:r>
          <w:r>
            <w:rPr>
              <w:i w:val="0"/>
              <w:iCs w:val="0"/>
            </w:rPr>
            <w:instrText xml:space="preserve"> HYPERLINK \l _Toc4544 </w:instrText>
          </w:r>
          <w:r>
            <w:rPr>
              <w:i w:val="0"/>
              <w:iCs w:val="0"/>
            </w:rPr>
            <w:fldChar w:fldCharType="separate"/>
          </w:r>
          <w:r>
            <w:rPr>
              <w:rFonts w:hint="eastAsia" w:ascii="宋体" w:hAnsi="宋体" w:eastAsia="宋体" w:cs="宋体"/>
              <w:i w:val="0"/>
              <w:iCs w:val="0"/>
              <w:szCs w:val="24"/>
            </w:rPr>
            <w:t>9.2 安装步骤（容器化部署）</w:t>
          </w:r>
          <w:r>
            <w:tab/>
          </w:r>
          <w:r>
            <w:fldChar w:fldCharType="begin"/>
          </w:r>
          <w:r>
            <w:instrText xml:space="preserve"> PAGEREF _Toc4544 \h </w:instrText>
          </w:r>
          <w:r>
            <w:fldChar w:fldCharType="separate"/>
          </w:r>
          <w:r>
            <w:t>44</w:t>
          </w:r>
          <w:r>
            <w:fldChar w:fldCharType="end"/>
          </w:r>
          <w:r>
            <w:rPr>
              <w:i w:val="0"/>
              <w:iCs w:val="0"/>
            </w:rPr>
            <w:fldChar w:fldCharType="end"/>
          </w:r>
        </w:p>
        <w:p w14:paraId="33163B3A">
          <w:pPr>
            <w:pStyle w:val="87"/>
            <w:tabs>
              <w:tab w:val="right" w:leader="dot" w:pos="8640"/>
            </w:tabs>
          </w:pPr>
          <w:r>
            <w:rPr>
              <w:i w:val="0"/>
              <w:iCs w:val="0"/>
            </w:rPr>
            <w:fldChar w:fldCharType="begin"/>
          </w:r>
          <w:r>
            <w:rPr>
              <w:i w:val="0"/>
              <w:iCs w:val="0"/>
            </w:rPr>
            <w:instrText xml:space="preserve"> HYPERLINK \l _Toc19183 </w:instrText>
          </w:r>
          <w:r>
            <w:rPr>
              <w:i w:val="0"/>
              <w:iCs w:val="0"/>
            </w:rPr>
            <w:fldChar w:fldCharType="separate"/>
          </w:r>
          <w:r>
            <w:rPr>
              <w:rFonts w:hint="eastAsia" w:ascii="宋体" w:hAnsi="宋体" w:eastAsia="宋体" w:cs="宋体"/>
              <w:i w:val="0"/>
              <w:iCs w:val="0"/>
              <w:szCs w:val="24"/>
            </w:rPr>
            <w:t>9.3 安装步骤（单机部署）</w:t>
          </w:r>
          <w:r>
            <w:tab/>
          </w:r>
          <w:r>
            <w:fldChar w:fldCharType="begin"/>
          </w:r>
          <w:r>
            <w:instrText xml:space="preserve"> PAGEREF _Toc19183 \h </w:instrText>
          </w:r>
          <w:r>
            <w:fldChar w:fldCharType="separate"/>
          </w:r>
          <w:r>
            <w:t>44</w:t>
          </w:r>
          <w:r>
            <w:fldChar w:fldCharType="end"/>
          </w:r>
          <w:r>
            <w:rPr>
              <w:i w:val="0"/>
              <w:iCs w:val="0"/>
            </w:rPr>
            <w:fldChar w:fldCharType="end"/>
          </w:r>
        </w:p>
        <w:p w14:paraId="5B62D8C2">
          <w:pPr>
            <w:pStyle w:val="87"/>
            <w:tabs>
              <w:tab w:val="right" w:leader="dot" w:pos="8640"/>
            </w:tabs>
          </w:pPr>
          <w:r>
            <w:rPr>
              <w:i w:val="0"/>
              <w:iCs w:val="0"/>
            </w:rPr>
            <w:fldChar w:fldCharType="begin"/>
          </w:r>
          <w:r>
            <w:rPr>
              <w:i w:val="0"/>
              <w:iCs w:val="0"/>
            </w:rPr>
            <w:instrText xml:space="preserve"> HYPERLINK \l _Toc25346 </w:instrText>
          </w:r>
          <w:r>
            <w:rPr>
              <w:i w:val="0"/>
              <w:iCs w:val="0"/>
            </w:rPr>
            <w:fldChar w:fldCharType="separate"/>
          </w:r>
          <w:r>
            <w:rPr>
              <w:rFonts w:hint="eastAsia" w:ascii="宋体" w:hAnsi="宋体" w:eastAsia="宋体" w:cs="宋体"/>
              <w:bCs/>
              <w:i w:val="0"/>
              <w:iCs w:val="0"/>
              <w:szCs w:val="24"/>
            </w:rPr>
            <w:t>9.4 卸载步骤</w:t>
          </w:r>
          <w:r>
            <w:tab/>
          </w:r>
          <w:r>
            <w:fldChar w:fldCharType="begin"/>
          </w:r>
          <w:r>
            <w:instrText xml:space="preserve"> PAGEREF _Toc25346 \h </w:instrText>
          </w:r>
          <w:r>
            <w:fldChar w:fldCharType="separate"/>
          </w:r>
          <w:r>
            <w:t>45</w:t>
          </w:r>
          <w:r>
            <w:fldChar w:fldCharType="end"/>
          </w:r>
          <w:r>
            <w:rPr>
              <w:i w:val="0"/>
              <w:iCs w:val="0"/>
            </w:rPr>
            <w:fldChar w:fldCharType="end"/>
          </w:r>
        </w:p>
        <w:p w14:paraId="4B108822">
          <w:pPr>
            <w:rPr>
              <w:b/>
              <w:i w:val="0"/>
              <w:iCs w:val="0"/>
            </w:rPr>
          </w:pPr>
          <w:r>
            <w:rPr>
              <w:b/>
              <w:i w:val="0"/>
              <w:iCs w:val="0"/>
            </w:rPr>
            <w:fldChar w:fldCharType="end"/>
          </w:r>
        </w:p>
      </w:sdtContent>
    </w:sdt>
    <w:p w14:paraId="5F91189D">
      <w:pPr>
        <w:rPr>
          <w:b/>
          <w:i w:val="0"/>
          <w:iCs w:val="0"/>
        </w:rPr>
      </w:pPr>
    </w:p>
    <w:p w14:paraId="3BBE3698">
      <w:pPr>
        <w:rPr>
          <w:rFonts w:hint="eastAsia" w:ascii="宋体" w:hAnsi="宋体" w:eastAsia="宋体" w:cs="宋体"/>
          <w:i w:val="0"/>
          <w:iCs w:val="0"/>
          <w:color w:val="000000" w:themeColor="text1"/>
          <w:sz w:val="24"/>
          <w:szCs w:val="24"/>
        </w:rPr>
        <w:sectPr>
          <w:headerReference r:id="rId4" w:type="default"/>
          <w:footnotePr>
            <w:numRestart w:val="eachSect"/>
          </w:footnotePr>
          <w:cols w:space="720" w:num="1"/>
        </w:sectPr>
      </w:pPr>
    </w:p>
    <w:p w14:paraId="48492ACF">
      <w:pPr>
        <w:pStyle w:val="4"/>
        <w:outlineLvl w:val="0"/>
        <w:rPr>
          <w:rFonts w:hint="eastAsia" w:ascii="宋体" w:hAnsi="宋体" w:eastAsia="宋体" w:cs="宋体"/>
          <w:b/>
          <w:bCs/>
          <w:i w:val="0"/>
          <w:iCs w:val="0"/>
          <w:color w:val="000000" w:themeColor="text1"/>
          <w:sz w:val="24"/>
          <w:szCs w:val="24"/>
        </w:rPr>
      </w:pPr>
      <w:bookmarkStart w:id="2" w:name="_Toc14922"/>
      <w:bookmarkStart w:id="3" w:name="软件概述"/>
      <w:r>
        <w:rPr>
          <w:rFonts w:hint="eastAsia" w:ascii="宋体" w:hAnsi="宋体" w:eastAsia="宋体" w:cs="宋体"/>
          <w:b/>
          <w:bCs/>
          <w:i w:val="0"/>
          <w:iCs w:val="0"/>
          <w:color w:val="000000" w:themeColor="text1"/>
          <w:sz w:val="24"/>
          <w:szCs w:val="24"/>
        </w:rPr>
        <w:t>1. 软件概述</w:t>
      </w:r>
      <w:bookmarkEnd w:id="2"/>
    </w:p>
    <w:p w14:paraId="50C8A571">
      <w:pPr>
        <w:pStyle w:val="5"/>
        <w:outlineLvl w:val="1"/>
        <w:rPr>
          <w:rFonts w:hint="eastAsia" w:ascii="宋体" w:hAnsi="宋体" w:eastAsia="宋体" w:cs="宋体"/>
          <w:b/>
          <w:bCs/>
          <w:i w:val="0"/>
          <w:iCs w:val="0"/>
          <w:color w:val="000000" w:themeColor="text1"/>
          <w:sz w:val="24"/>
          <w:szCs w:val="24"/>
        </w:rPr>
      </w:pPr>
      <w:bookmarkStart w:id="4" w:name="_Toc9281"/>
      <w:bookmarkStart w:id="5" w:name="基本信息"/>
      <w:r>
        <w:rPr>
          <w:rFonts w:hint="eastAsia" w:ascii="宋体" w:hAnsi="宋体" w:eastAsia="宋体" w:cs="宋体"/>
          <w:b/>
          <w:bCs/>
          <w:i w:val="0"/>
          <w:iCs w:val="0"/>
          <w:color w:val="000000" w:themeColor="text1"/>
          <w:sz w:val="24"/>
          <w:szCs w:val="24"/>
        </w:rPr>
        <w:t>1.1 基本信息</w:t>
      </w:r>
      <w:bookmarkEnd w:id="4"/>
    </w:p>
    <w:p w14:paraId="55F89DDB">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lang w:eastAsia="zh-CN"/>
        </w:rPr>
        <w:t>艾米地产行业智能管理系统</w:t>
      </w:r>
      <w:r>
        <w:rPr>
          <w:rFonts w:hint="eastAsia" w:ascii="宋体" w:hAnsi="宋体" w:eastAsia="宋体" w:cs="宋体"/>
          <w:i w:val="0"/>
          <w:iCs w:val="0"/>
          <w:color w:val="000000" w:themeColor="text1"/>
          <w:sz w:val="24"/>
          <w:szCs w:val="24"/>
        </w:rPr>
        <w:t xml:space="preserve"> 是一款陪跑地产开发全生命周期的协作工具，定位为”地产开发团队公共大脑”，当前版本 V1.0。系统通过即时通讯渠道（如QQ等）接入，以自然语言交互提供服务。技术架构采用薄插件层 + 独立业务内核（会话主线 + 任务执行单元 + PipelineBUS流水线）。开发语言为 Python，数据库采用 PostgreSQL，开发框架基于 asyncio，支持容器化部署与单机部署。</w:t>
      </w:r>
    </w:p>
    <w:p w14:paraId="06D99AF0">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本系统面向地产参建团队，区别于个人助手类工具，通过结构化的项目全生命周期管理、多角色协同机制和知识持续沉淀能力，服务于施工、监理、建设、设计等多方参建单位的日常协作。</w:t>
      </w:r>
    </w:p>
    <w:bookmarkEnd w:id="5"/>
    <w:p w14:paraId="7044C574">
      <w:pPr>
        <w:pStyle w:val="5"/>
        <w:outlineLvl w:val="1"/>
        <w:rPr>
          <w:rFonts w:hint="eastAsia" w:ascii="宋体" w:hAnsi="宋体" w:eastAsia="宋体" w:cs="宋体"/>
          <w:b/>
          <w:bCs/>
          <w:i w:val="0"/>
          <w:iCs w:val="0"/>
          <w:color w:val="000000" w:themeColor="text1"/>
          <w:sz w:val="24"/>
          <w:szCs w:val="24"/>
        </w:rPr>
      </w:pPr>
      <w:bookmarkStart w:id="6" w:name="_Toc27804"/>
      <w:bookmarkStart w:id="7" w:name="软件运行环境"/>
      <w:r>
        <w:rPr>
          <w:rFonts w:hint="eastAsia" w:ascii="宋体" w:hAnsi="宋体" w:eastAsia="宋体" w:cs="宋体"/>
          <w:b/>
          <w:bCs/>
          <w:i w:val="0"/>
          <w:iCs w:val="0"/>
          <w:color w:val="000000" w:themeColor="text1"/>
          <w:sz w:val="24"/>
          <w:szCs w:val="24"/>
        </w:rPr>
        <w:t>1.2 软件运行环境</w:t>
      </w:r>
      <w:bookmarkEnd w:id="6"/>
    </w:p>
    <w:p w14:paraId="613C333B">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服务器环境</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1416"/>
        <w:gridCol w:w="4896"/>
      </w:tblGrid>
      <w:tr w14:paraId="6F6797F5">
        <w:tblPrEx>
          <w:tblCellMar>
            <w:top w:w="0" w:type="dxa"/>
            <w:left w:w="108" w:type="dxa"/>
            <w:bottom w:w="0" w:type="dxa"/>
            <w:right w:w="108" w:type="dxa"/>
          </w:tblCellMar>
        </w:tblPrEx>
        <w:trPr>
          <w:tblHeader/>
        </w:trPr>
        <w:tc>
          <w:p w14:paraId="18C884E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w:t>
            </w:r>
          </w:p>
        </w:tc>
        <w:tc>
          <w:p w14:paraId="514E926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要求</w:t>
            </w:r>
          </w:p>
        </w:tc>
      </w:tr>
      <w:tr w14:paraId="184476B7">
        <w:tblPrEx>
          <w:tblCellMar>
            <w:top w:w="0" w:type="dxa"/>
            <w:left w:w="108" w:type="dxa"/>
            <w:bottom w:w="0" w:type="dxa"/>
            <w:right w:w="108" w:type="dxa"/>
          </w:tblCellMar>
        </w:tblPrEx>
        <w:tc>
          <w:p w14:paraId="2262B9D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操作系统</w:t>
            </w:r>
          </w:p>
        </w:tc>
        <w:tc>
          <w:p w14:paraId="2E94E17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Linux（推荐 Ubuntu 20.04+ / CentOS 7+）</w:t>
            </w:r>
          </w:p>
        </w:tc>
      </w:tr>
      <w:tr w14:paraId="0A0DF5C2">
        <w:tblPrEx>
          <w:tblCellMar>
            <w:top w:w="0" w:type="dxa"/>
            <w:left w:w="108" w:type="dxa"/>
            <w:bottom w:w="0" w:type="dxa"/>
            <w:right w:w="108" w:type="dxa"/>
          </w:tblCellMar>
        </w:tblPrEx>
        <w:tc>
          <w:p w14:paraId="1FC790E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CPU</w:t>
            </w:r>
          </w:p>
        </w:tc>
        <w:tc>
          <w:p w14:paraId="4BBE36F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4核及以上</w:t>
            </w:r>
          </w:p>
        </w:tc>
      </w:tr>
      <w:tr w14:paraId="0D228CA4">
        <w:tblPrEx>
          <w:tblCellMar>
            <w:top w:w="0" w:type="dxa"/>
            <w:left w:w="108" w:type="dxa"/>
            <w:bottom w:w="0" w:type="dxa"/>
            <w:right w:w="108" w:type="dxa"/>
          </w:tblCellMar>
        </w:tblPrEx>
        <w:tc>
          <w:p w14:paraId="689E5B6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内存</w:t>
            </w:r>
          </w:p>
        </w:tc>
        <w:tc>
          <w:p w14:paraId="65B0246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8GB及以上</w:t>
            </w:r>
          </w:p>
        </w:tc>
      </w:tr>
      <w:tr w14:paraId="63C1DC9B">
        <w:tblPrEx>
          <w:tblCellMar>
            <w:top w:w="0" w:type="dxa"/>
            <w:left w:w="108" w:type="dxa"/>
            <w:bottom w:w="0" w:type="dxa"/>
            <w:right w:w="108" w:type="dxa"/>
          </w:tblCellMar>
        </w:tblPrEx>
        <w:tc>
          <w:p w14:paraId="2372F4A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磁盘</w:t>
            </w:r>
          </w:p>
        </w:tc>
        <w:tc>
          <w:p w14:paraId="45555D2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50GB可用空间及以上</w:t>
            </w:r>
          </w:p>
        </w:tc>
      </w:tr>
      <w:tr w14:paraId="712B8842">
        <w:tblPrEx>
          <w:tblCellMar>
            <w:top w:w="0" w:type="dxa"/>
            <w:left w:w="108" w:type="dxa"/>
            <w:bottom w:w="0" w:type="dxa"/>
            <w:right w:w="108" w:type="dxa"/>
          </w:tblCellMar>
        </w:tblPrEx>
        <w:tc>
          <w:p w14:paraId="704FA7E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Python</w:t>
            </w:r>
          </w:p>
        </w:tc>
        <w:tc>
          <w:p w14:paraId="43C2732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3.10+</w:t>
            </w:r>
          </w:p>
        </w:tc>
      </w:tr>
      <w:tr w14:paraId="7DE078B6">
        <w:tblPrEx>
          <w:tblCellMar>
            <w:top w:w="0" w:type="dxa"/>
            <w:left w:w="108" w:type="dxa"/>
            <w:bottom w:w="0" w:type="dxa"/>
            <w:right w:w="108" w:type="dxa"/>
          </w:tblCellMar>
        </w:tblPrEx>
        <w:tc>
          <w:p w14:paraId="176C573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PostgreSQL</w:t>
            </w:r>
          </w:p>
        </w:tc>
        <w:tc>
          <w:p w14:paraId="18310EE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14+</w:t>
            </w:r>
          </w:p>
        </w:tc>
      </w:tr>
    </w:tbl>
    <w:p w14:paraId="3C2B3B41">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开发环境</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1176"/>
        <w:gridCol w:w="4776"/>
      </w:tblGrid>
      <w:tr w14:paraId="5DF5600E">
        <w:tblPrEx>
          <w:tblCellMar>
            <w:top w:w="0" w:type="dxa"/>
            <w:left w:w="108" w:type="dxa"/>
            <w:bottom w:w="0" w:type="dxa"/>
            <w:right w:w="108" w:type="dxa"/>
          </w:tblCellMar>
        </w:tblPrEx>
        <w:trPr>
          <w:tblHeader/>
        </w:trPr>
        <w:tc>
          <w:p w14:paraId="3DF1BC8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w:t>
            </w:r>
          </w:p>
        </w:tc>
        <w:tc>
          <w:p w14:paraId="2EE6970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26B1CC26">
        <w:tblPrEx>
          <w:tblCellMar>
            <w:top w:w="0" w:type="dxa"/>
            <w:left w:w="108" w:type="dxa"/>
            <w:bottom w:w="0" w:type="dxa"/>
            <w:right w:w="108" w:type="dxa"/>
          </w:tblCellMar>
        </w:tblPrEx>
        <w:tc>
          <w:p w14:paraId="2C929AB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开发语言</w:t>
            </w:r>
          </w:p>
        </w:tc>
        <w:tc>
          <w:p w14:paraId="2386774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Python 3.10+</w:t>
            </w:r>
          </w:p>
        </w:tc>
      </w:tr>
      <w:tr w14:paraId="4D81E40D">
        <w:tblPrEx>
          <w:tblCellMar>
            <w:top w:w="0" w:type="dxa"/>
            <w:left w:w="108" w:type="dxa"/>
            <w:bottom w:w="0" w:type="dxa"/>
            <w:right w:w="108" w:type="dxa"/>
          </w:tblCellMar>
        </w:tblPrEx>
        <w:tc>
          <w:p w14:paraId="30985F4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数据库</w:t>
            </w:r>
          </w:p>
        </w:tc>
        <w:tc>
          <w:p w14:paraId="1CD534A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PostgreSQL 14+</w:t>
            </w:r>
          </w:p>
        </w:tc>
      </w:tr>
      <w:tr w14:paraId="22998555">
        <w:tblPrEx>
          <w:tblCellMar>
            <w:top w:w="0" w:type="dxa"/>
            <w:left w:w="108" w:type="dxa"/>
            <w:bottom w:w="0" w:type="dxa"/>
            <w:right w:w="108" w:type="dxa"/>
          </w:tblCellMar>
        </w:tblPrEx>
        <w:tc>
          <w:p w14:paraId="3791BD8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开发框架</w:t>
            </w:r>
          </w:p>
        </w:tc>
        <w:tc>
          <w:p w14:paraId="60751E1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asyncio（异步IO框架）</w:t>
            </w:r>
          </w:p>
        </w:tc>
      </w:tr>
      <w:tr w14:paraId="3A669E7B">
        <w:tblPrEx>
          <w:tblCellMar>
            <w:top w:w="0" w:type="dxa"/>
            <w:left w:w="108" w:type="dxa"/>
            <w:bottom w:w="0" w:type="dxa"/>
            <w:right w:w="108" w:type="dxa"/>
          </w:tblCellMar>
        </w:tblPrEx>
        <w:tc>
          <w:p w14:paraId="09378D1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部署方式</w:t>
            </w:r>
          </w:p>
        </w:tc>
        <w:tc>
          <w:p w14:paraId="34DD49F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支持容器化部署（Docker）与单机直接部署</w:t>
            </w:r>
          </w:p>
        </w:tc>
      </w:tr>
    </w:tbl>
    <w:p w14:paraId="29E6CBD5">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客户端环境</w:t>
      </w:r>
      <w:r>
        <w:rPr>
          <w:rFonts w:hint="eastAsia" w:ascii="宋体" w:hAnsi="宋体" w:eastAsia="宋体" w:cs="宋体"/>
          <w:i w:val="0"/>
          <w:iCs w:val="0"/>
          <w:color w:val="000000" w:themeColor="text1"/>
          <w:sz w:val="24"/>
          <w:szCs w:val="24"/>
        </w:rPr>
        <w:t>：</w:t>
      </w:r>
    </w:p>
    <w:p w14:paraId="713E28C8">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系统通过即时通讯渠道提供服务，用户端仅需安装对应IM客户端（如QQ等），无需安装额外软件。</w:t>
      </w:r>
    </w:p>
    <w:bookmarkEnd w:id="7"/>
    <w:p w14:paraId="710D9DC5">
      <w:pPr>
        <w:pStyle w:val="5"/>
        <w:outlineLvl w:val="1"/>
        <w:rPr>
          <w:rFonts w:hint="eastAsia" w:ascii="宋体" w:hAnsi="宋体" w:eastAsia="宋体" w:cs="宋体"/>
          <w:i w:val="0"/>
          <w:iCs w:val="0"/>
          <w:color w:val="000000" w:themeColor="text1"/>
          <w:sz w:val="24"/>
          <w:szCs w:val="24"/>
        </w:rPr>
      </w:pPr>
      <w:bookmarkStart w:id="8" w:name="_Toc23610"/>
      <w:bookmarkStart w:id="9" w:name="运作逻辑与关键价值"/>
      <w:r>
        <w:rPr>
          <w:rFonts w:hint="eastAsia" w:ascii="宋体" w:hAnsi="宋体" w:eastAsia="宋体" w:cs="宋体"/>
          <w:i w:val="0"/>
          <w:iCs w:val="0"/>
          <w:color w:val="000000" w:themeColor="text1"/>
          <w:sz w:val="24"/>
          <w:szCs w:val="24"/>
        </w:rPr>
        <w:t>1.3 运作逻辑与关键价值</w:t>
      </w:r>
      <w:bookmarkEnd w:id="8"/>
    </w:p>
    <w:p w14:paraId="78A49536">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艾米地产行业智能管理系统</w:t>
      </w:r>
      <w:r>
        <w:rPr>
          <w:rFonts w:hint="eastAsia" w:ascii="宋体" w:hAnsi="宋体" w:eastAsia="宋体" w:cs="宋体"/>
          <w:i w:val="0"/>
          <w:iCs w:val="0"/>
          <w:color w:val="000000" w:themeColor="text1"/>
          <w:sz w:val="24"/>
          <w:szCs w:val="24"/>
        </w:rPr>
        <w:t xml:space="preserve"> 围绕项目全生命周期提供消息归档、任务调度、节点追踪、知识沉淀等功能，核心解决传统地产管理中信息差、协作低效、经验流失、知识孤岛四大痛点。运转上，用户消息经薄插件层协议转换与去重后进入业务内核，会话调度器识别意图并拆解为任务执行单元，沿 PipelineBUS 四节点流水线执行，结果异步回复。</w:t>
      </w:r>
    </w:p>
    <w:p w14:paraId="3703E530">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以”意图识别→任务拆解→管道执行→成果沉淀”闭环运转，每轮交互同时贡献知识增量。全面记录：消息全量归档，参建方共享同一信息视图，消除信息差。高效协作：自然语言交互，复合请求智能拆解，打破沟通壁垒。知识沉淀：三书协同自进化，个体经验提炼为团队资产。主动巡检：节点周期巡检、分级预警与智能推荐，将智能调度融入日常管理。</w:t>
      </w:r>
    </w:p>
    <w:bookmarkEnd w:id="9"/>
    <w:p w14:paraId="299AE8FC">
      <w:pPr>
        <w:pStyle w:val="5"/>
        <w:outlineLvl w:val="1"/>
        <w:rPr>
          <w:rFonts w:hint="eastAsia" w:ascii="宋体" w:hAnsi="宋体" w:eastAsia="宋体" w:cs="宋体"/>
          <w:i w:val="0"/>
          <w:iCs w:val="0"/>
          <w:color w:val="000000" w:themeColor="text1"/>
          <w:sz w:val="24"/>
          <w:szCs w:val="24"/>
        </w:rPr>
      </w:pPr>
      <w:bookmarkStart w:id="10" w:name="_Toc24833"/>
      <w:bookmarkStart w:id="11" w:name="软件独创性说明"/>
      <w:r>
        <w:rPr>
          <w:rFonts w:hint="eastAsia" w:ascii="宋体" w:hAnsi="宋体" w:eastAsia="宋体" w:cs="宋体"/>
          <w:i w:val="0"/>
          <w:iCs w:val="0"/>
          <w:color w:val="000000" w:themeColor="text1"/>
          <w:sz w:val="24"/>
          <w:szCs w:val="24"/>
        </w:rPr>
        <w:t>1.4 软件独创性说明</w:t>
      </w:r>
      <w:bookmarkEnd w:id="10"/>
    </w:p>
    <w:p w14:paraId="0CD51FD1">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本系统区别于通用管理软件及通用智能工具，具有以下四项核心独创设计：</w:t>
      </w:r>
    </w:p>
    <w:p w14:paraId="76F0AE87">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全景节点树</w:t>
      </w:r>
      <w:r>
        <w:rPr>
          <w:rFonts w:hint="eastAsia" w:ascii="宋体" w:hAnsi="宋体" w:eastAsia="宋体" w:cs="宋体"/>
          <w:i w:val="0"/>
          <w:iCs w:val="0"/>
          <w:color w:val="000000" w:themeColor="text1"/>
          <w:sz w:val="24"/>
          <w:szCs w:val="24"/>
        </w:rPr>
        <w:t>：采用树状层级管理体系，项目→阶段→楼栋→具体施工节点逐层分解，底层节点完工进度自动加权汇总至上层。节点间支持前置依赖约束，节点状态流转由审批驱动。文件与数据可见范围沿节点树自上而下继承、逐级收窄，确保各参建方仅能访问其授权范围的业务数据。</w:t>
      </w:r>
    </w:p>
    <w:p w14:paraId="1298123F">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三维权限模型</w:t>
      </w:r>
      <w:r>
        <w:rPr>
          <w:rFonts w:hint="eastAsia" w:ascii="宋体" w:hAnsi="宋体" w:eastAsia="宋体" w:cs="宋体"/>
          <w:i w:val="0"/>
          <w:iCs w:val="0"/>
          <w:color w:val="000000" w:themeColor="text1"/>
          <w:sz w:val="24"/>
          <w:szCs w:val="24"/>
        </w:rPr>
        <w:t>：区别于传统的角色-权限二维模型，本系统构建了角色级别×数据范围×操作类型的三维矩阵式鉴权体系。角色级别分为访客、参建执行、参建管理、建设主管、管理员、系统管理员六级；数据范围按全景节点树和参建企业类型限定；操作类型覆盖读、写、删、审、管五种粒度。三者交叉构成精细化的动态鉴权矩阵，权限快照在会话创建时前置计算并注入执行上下文，实现全链路零延迟鉴权。</w:t>
      </w:r>
    </w:p>
    <w:p w14:paraId="6B8BED71">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SOP 流程引擎</w:t>
      </w:r>
      <w:r>
        <w:rPr>
          <w:rFonts w:hint="eastAsia" w:ascii="宋体" w:hAnsi="宋体" w:eastAsia="宋体" w:cs="宋体"/>
          <w:i w:val="0"/>
          <w:iCs w:val="0"/>
          <w:color w:val="000000" w:themeColor="text1"/>
          <w:sz w:val="24"/>
          <w:szCs w:val="24"/>
        </w:rPr>
        <w:t>：系统内置七段式标准规范模板（SOP标识、意图识别、工具与权限、执行步骤、输出规范、异常处理、后续动作），通过热重载注册机制实现业务流程的零代码扩展。新增业务流程仅需编写规范文档并放入指定目录，通过 API 触发热重载即可生效，无需修改代码或重启服务。执行层采用 PipelineBUS 四节点流水线（意图拆分→计划标准→执行验收→成果总结），各节点支持前置/后置 Hook 挂载鉴权、审计、校验等横切逻辑。</w:t>
      </w:r>
    </w:p>
    <w:p w14:paraId="4E7D20F2">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三书自进化闭环</w:t>
      </w:r>
      <w:r>
        <w:rPr>
          <w:rFonts w:hint="eastAsia" w:ascii="宋体" w:hAnsi="宋体" w:eastAsia="宋体" w:cs="宋体"/>
          <w:i w:val="0"/>
          <w:iCs w:val="0"/>
          <w:color w:val="000000" w:themeColor="text1"/>
          <w:sz w:val="24"/>
          <w:szCs w:val="24"/>
        </w:rPr>
        <w:t>：世界书（外部知识与行业规范）、规则书（业务规则与最佳实践）、自我认知书（系统能力边界描述）三者协同，从日常运作中自动提炼优化规则。系统每日自动分析执行记录，计算各 SOP 命中率和健康度，归纳优化规则并更新世界书，形成”观察→学习→进化”的持续改进闭环，使系统随使用时间增长而持续提升服务质量。</w:t>
      </w:r>
    </w:p>
    <w:bookmarkEnd w:id="11"/>
    <w:p w14:paraId="26CF8888">
      <w:pPr>
        <w:pStyle w:val="5"/>
        <w:outlineLvl w:val="1"/>
        <w:rPr>
          <w:rFonts w:hint="eastAsia" w:ascii="宋体" w:hAnsi="宋体" w:eastAsia="宋体" w:cs="宋体"/>
          <w:i w:val="0"/>
          <w:iCs w:val="0"/>
          <w:color w:val="000000" w:themeColor="text1"/>
          <w:sz w:val="24"/>
          <w:szCs w:val="24"/>
        </w:rPr>
      </w:pPr>
      <w:bookmarkStart w:id="12" w:name="_Toc27799"/>
      <w:bookmarkStart w:id="13" w:name="功能全景图"/>
      <w:r>
        <w:rPr>
          <w:rFonts w:hint="eastAsia" w:ascii="宋体" w:hAnsi="宋体" w:eastAsia="宋体" w:cs="宋体"/>
          <w:i w:val="0"/>
          <w:iCs w:val="0"/>
          <w:color w:val="000000" w:themeColor="text1"/>
          <w:sz w:val="24"/>
          <w:szCs w:val="24"/>
        </w:rPr>
        <w:t>1.5 功能全景图</w:t>
      </w:r>
      <w:bookmarkEnd w:id="12"/>
    </w:p>
    <w:p w14:paraId="74DC7001">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4946015"/>
            <wp:effectExtent l="0" t="0" r="0" b="0"/>
            <wp:docPr id="1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a:picLocks noChangeAspect="1" noChangeArrowheads="1"/>
                    </pic:cNvPicPr>
                  </pic:nvPicPr>
                  <pic:blipFill>
                    <a:blip r:embed="rId7"/>
                    <a:stretch>
                      <a:fillRect/>
                    </a:stretch>
                  </pic:blipFill>
                  <pic:spPr>
                    <a:xfrm>
                      <a:off x="0" y="0"/>
                      <a:ext cx="5334000" cy="4946196"/>
                    </a:xfrm>
                    <a:prstGeom prst="rect">
                      <a:avLst/>
                    </a:prstGeom>
                    <a:noFill/>
                    <a:ln w="9525">
                      <a:noFill/>
                    </a:ln>
                  </pic:spPr>
                </pic:pic>
              </a:graphicData>
            </a:graphic>
          </wp:inline>
        </w:drawing>
      </w:r>
    </w:p>
    <w:p w14:paraId="049A470A">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：矩形=实体/模块，菱形=判断节点，圆角矩形=流程步骤，箭头=数据/控制流，虚线=鉴权横切</w:t>
      </w:r>
    </w:p>
    <w:p w14:paraId="4BF00A9E">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25" o:spt="1" style="height:1.5pt;width:0pt;" coordsize="21600,21600" o:hr="t" o:hrstd="t" o:hralign="center">
            <v:path/>
            <v:fill focussize="0,0"/>
            <v:stroke/>
            <v:imagedata o:title=""/>
            <o:lock v:ext="edit"/>
            <w10:wrap type="none"/>
            <w10:anchorlock/>
          </v:rect>
        </w:pict>
      </w:r>
    </w:p>
    <w:bookmarkEnd w:id="3"/>
    <w:bookmarkEnd w:id="13"/>
    <w:p w14:paraId="3C272B9D">
      <w:pPr>
        <w:pStyle w:val="4"/>
        <w:outlineLvl w:val="0"/>
        <w:rPr>
          <w:rFonts w:hint="eastAsia" w:ascii="宋体" w:hAnsi="宋体" w:eastAsia="宋体" w:cs="宋体"/>
          <w:i w:val="0"/>
          <w:iCs w:val="0"/>
          <w:color w:val="000000" w:themeColor="text1"/>
          <w:sz w:val="24"/>
          <w:szCs w:val="24"/>
        </w:rPr>
      </w:pPr>
      <w:bookmarkStart w:id="14" w:name="_Toc3156"/>
      <w:bookmarkStart w:id="15" w:name="系统架构设计"/>
      <w:r>
        <w:rPr>
          <w:rFonts w:hint="eastAsia" w:ascii="宋体" w:hAnsi="宋体" w:eastAsia="宋体" w:cs="宋体"/>
          <w:i w:val="0"/>
          <w:iCs w:val="0"/>
          <w:color w:val="000000" w:themeColor="text1"/>
          <w:sz w:val="24"/>
          <w:szCs w:val="24"/>
        </w:rPr>
        <w:t>2. 系统架构设计</w:t>
      </w:r>
      <w:bookmarkEnd w:id="14"/>
    </w:p>
    <w:p w14:paraId="15A657AD">
      <w:pPr>
        <w:pStyle w:val="5"/>
        <w:outlineLvl w:val="1"/>
        <w:rPr>
          <w:rFonts w:hint="eastAsia" w:ascii="宋体" w:hAnsi="宋体" w:eastAsia="宋体" w:cs="宋体"/>
          <w:i w:val="0"/>
          <w:iCs w:val="0"/>
          <w:color w:val="000000" w:themeColor="text1"/>
          <w:sz w:val="24"/>
          <w:szCs w:val="24"/>
        </w:rPr>
      </w:pPr>
      <w:bookmarkStart w:id="16" w:name="_Toc30158"/>
      <w:bookmarkStart w:id="17" w:name="系统架构概述"/>
      <w:r>
        <w:rPr>
          <w:rFonts w:hint="eastAsia" w:ascii="宋体" w:hAnsi="宋体" w:eastAsia="宋体" w:cs="宋体"/>
          <w:i w:val="0"/>
          <w:iCs w:val="0"/>
          <w:color w:val="000000" w:themeColor="text1"/>
          <w:sz w:val="24"/>
          <w:szCs w:val="24"/>
        </w:rPr>
        <w:t>2.1 系统架构概述</w:t>
      </w:r>
      <w:bookmarkEnd w:id="16"/>
    </w:p>
    <w:p w14:paraId="3BCF834B">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艾米地产行业智能管理系统</w:t>
      </w:r>
      <w:r>
        <w:rPr>
          <w:rFonts w:hint="eastAsia" w:ascii="宋体" w:hAnsi="宋体" w:eastAsia="宋体" w:cs="宋体"/>
          <w:i w:val="0"/>
          <w:iCs w:val="0"/>
          <w:color w:val="000000" w:themeColor="text1"/>
          <w:sz w:val="24"/>
          <w:szCs w:val="24"/>
        </w:rPr>
        <w:t xml:space="preserve"> 系统由五层核心模块构成，各层职责边界清晰，通过标准化接口协同工作。自下而上依次为：基础设施层提供智能推理、项目知识库语义检索、数据持久化等基础能力；调度引擎层驱动定时作业与业务流程自动优化闭环；业务内核层包含会话调度、流水线执行与业务服务三大组件，是系统核心；薄插件层屏蔽各即时通讯渠道差异，完成协议转换与消息转发；用户交互层通过 QQ、微信等即时通讯工具面向最终用户。请求从用户交互层逐层向下传递至业务内核，执行结果一方面通过 SSE 事件流异步回传至用户，另一方面沉淀到全景节点体系与知识库。三维权限系统作为横切能力，在会话层与管道执行层双重挂载鉴权点，确保全链路安全可控。系统通过适配器层支持多IM平台接入，QQ仅作为示例渠道之一。</w:t>
      </w:r>
    </w:p>
    <w:bookmarkEnd w:id="17"/>
    <w:p w14:paraId="5C7D5D81">
      <w:pPr>
        <w:pStyle w:val="5"/>
        <w:outlineLvl w:val="1"/>
        <w:rPr>
          <w:rFonts w:hint="eastAsia" w:ascii="宋体" w:hAnsi="宋体" w:eastAsia="宋体" w:cs="宋体"/>
          <w:b/>
          <w:bCs/>
          <w:i w:val="0"/>
          <w:iCs w:val="0"/>
          <w:color w:val="000000" w:themeColor="text1"/>
          <w:sz w:val="24"/>
          <w:szCs w:val="24"/>
        </w:rPr>
      </w:pPr>
      <w:bookmarkStart w:id="18" w:name="_Toc16705"/>
      <w:bookmarkStart w:id="19" w:name="技术架构图"/>
      <w:r>
        <w:rPr>
          <w:rFonts w:hint="eastAsia" w:ascii="宋体" w:hAnsi="宋体" w:eastAsia="宋体" w:cs="宋体"/>
          <w:b/>
          <w:bCs/>
          <w:i w:val="0"/>
          <w:iCs w:val="0"/>
          <w:color w:val="000000" w:themeColor="text1"/>
          <w:sz w:val="24"/>
          <w:szCs w:val="24"/>
        </w:rPr>
        <w:t>2.2 技术架构图</w:t>
      </w:r>
      <w:bookmarkEnd w:id="18"/>
    </w:p>
    <w:p w14:paraId="429A5F1B">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067300" cy="6884035"/>
            <wp:effectExtent l="0" t="0" r="0" b="12065"/>
            <wp:docPr id="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pic:cNvPicPr>
                      <a:picLocks noChangeAspect="1" noChangeArrowheads="1"/>
                    </pic:cNvPicPr>
                  </pic:nvPicPr>
                  <pic:blipFill>
                    <a:blip r:embed="rId8"/>
                    <a:stretch>
                      <a:fillRect/>
                    </a:stretch>
                  </pic:blipFill>
                  <pic:spPr>
                    <a:xfrm>
                      <a:off x="0" y="0"/>
                      <a:ext cx="5067300" cy="6884035"/>
                    </a:xfrm>
                    <a:prstGeom prst="rect">
                      <a:avLst/>
                    </a:prstGeom>
                    <a:noFill/>
                    <a:ln w="9525">
                      <a:noFill/>
                    </a:ln>
                  </pic:spPr>
                </pic:pic>
              </a:graphicData>
            </a:graphic>
          </wp:inline>
        </w:drawing>
      </w:r>
    </w:p>
    <w:p w14:paraId="48F81B06">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：矩形=实体/模块，圆角矩形=流程步骤，箭头=数据/控制流</w:t>
      </w:r>
    </w:p>
    <w:bookmarkEnd w:id="19"/>
    <w:p w14:paraId="16529EEE">
      <w:pPr>
        <w:pStyle w:val="5"/>
        <w:outlineLvl w:val="1"/>
        <w:rPr>
          <w:rFonts w:hint="eastAsia" w:ascii="宋体" w:hAnsi="宋体" w:eastAsia="宋体" w:cs="宋体"/>
          <w:b/>
          <w:bCs/>
          <w:i w:val="0"/>
          <w:iCs w:val="0"/>
          <w:color w:val="000000" w:themeColor="text1"/>
          <w:sz w:val="24"/>
          <w:szCs w:val="24"/>
        </w:rPr>
      </w:pPr>
      <w:bookmarkStart w:id="20" w:name="_Toc24950"/>
      <w:bookmarkStart w:id="21" w:name="分层架构说明"/>
      <w:r>
        <w:rPr>
          <w:rFonts w:hint="eastAsia" w:ascii="宋体" w:hAnsi="宋体" w:eastAsia="宋体" w:cs="宋体"/>
          <w:b/>
          <w:bCs/>
          <w:i w:val="0"/>
          <w:iCs w:val="0"/>
          <w:color w:val="000000" w:themeColor="text1"/>
          <w:sz w:val="24"/>
          <w:szCs w:val="24"/>
        </w:rPr>
        <w:t>2.3 分层架构说明</w:t>
      </w:r>
      <w:bookmarkEnd w:id="20"/>
    </w:p>
    <w:p w14:paraId="6C59B50F">
      <w:pPr>
        <w:pStyle w:val="6"/>
        <w:rPr>
          <w:rFonts w:hint="eastAsia" w:ascii="宋体" w:hAnsi="宋体" w:eastAsia="宋体" w:cs="宋体"/>
          <w:i w:val="0"/>
          <w:iCs w:val="0"/>
          <w:color w:val="000000" w:themeColor="text1"/>
          <w:sz w:val="24"/>
          <w:szCs w:val="24"/>
        </w:rPr>
      </w:pPr>
      <w:bookmarkStart w:id="22" w:name="第一层薄插件层plugin-layer"/>
      <w:r>
        <w:rPr>
          <w:rFonts w:hint="eastAsia" w:ascii="宋体" w:hAnsi="宋体" w:eastAsia="宋体" w:cs="宋体"/>
          <w:i w:val="0"/>
          <w:iCs w:val="0"/>
          <w:color w:val="000000" w:themeColor="text1"/>
          <w:sz w:val="24"/>
          <w:szCs w:val="24"/>
        </w:rPr>
        <w:t>第一层：薄插件层（Plugin Layer）</w:t>
      </w:r>
    </w:p>
    <w:p w14:paraId="01823F3F">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职责</w:t>
      </w:r>
      <w:r>
        <w:rPr>
          <w:rFonts w:hint="eastAsia" w:ascii="宋体" w:hAnsi="宋体" w:eastAsia="宋体" w:cs="宋体"/>
          <w:i w:val="0"/>
          <w:iCs w:val="0"/>
          <w:color w:val="000000" w:themeColor="text1"/>
          <w:sz w:val="24"/>
          <w:szCs w:val="24"/>
        </w:rPr>
        <w:t>：协议转换、消息去重、标准化、转发。插件层负责将不同即时通讯平台的原始消息转换为系统内部的标准化消息格式，并对出站回复进行平台适配。系统通过适配器层支持多IM平台接入。</w:t>
      </w:r>
    </w:p>
    <w:p w14:paraId="728AE1E5">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核心组件</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1896"/>
        <w:gridCol w:w="5976"/>
      </w:tblGrid>
      <w:tr w14:paraId="596C70A0">
        <w:tblPrEx>
          <w:tblCellMar>
            <w:top w:w="0" w:type="dxa"/>
            <w:left w:w="108" w:type="dxa"/>
            <w:bottom w:w="0" w:type="dxa"/>
            <w:right w:w="108" w:type="dxa"/>
          </w:tblCellMar>
        </w:tblPrEx>
        <w:trPr>
          <w:tblHeader/>
        </w:trPr>
        <w:tc>
          <w:p w14:paraId="50D9E46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组件</w:t>
            </w:r>
          </w:p>
        </w:tc>
        <w:tc>
          <w:p w14:paraId="3170CF9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职责</w:t>
            </w:r>
          </w:p>
        </w:tc>
      </w:tr>
      <w:tr w14:paraId="133F1ED4">
        <w:tblPrEx>
          <w:tblCellMar>
            <w:top w:w="0" w:type="dxa"/>
            <w:left w:w="108" w:type="dxa"/>
            <w:bottom w:w="0" w:type="dxa"/>
            <w:right w:w="108" w:type="dxa"/>
          </w:tblCellMar>
        </w:tblPrEx>
        <w:tc>
          <w:p w14:paraId="1E15A12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消息适配模块</w:t>
            </w:r>
          </w:p>
        </w:tc>
        <w:tc>
          <w:p w14:paraId="00E7792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IM 平台原始消息 → 标准化消息（StandardMessage）</w:t>
            </w:r>
          </w:p>
        </w:tc>
      </w:tr>
      <w:tr w14:paraId="352D7302">
        <w:tblPrEx>
          <w:tblCellMar>
            <w:top w:w="0" w:type="dxa"/>
            <w:left w:w="108" w:type="dxa"/>
            <w:bottom w:w="0" w:type="dxa"/>
            <w:right w:w="108" w:type="dxa"/>
          </w:tblCellMar>
        </w:tblPrEx>
        <w:tc>
          <w:p w14:paraId="338BFA4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API 客户端模块</w:t>
            </w:r>
          </w:p>
        </w:tc>
        <w:tc>
          <w:p w14:paraId="01FC042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标准化消息 → POST 发送到核心服务</w:t>
            </w:r>
          </w:p>
        </w:tc>
      </w:tr>
      <w:tr w14:paraId="02621D48">
        <w:tblPrEx>
          <w:tblCellMar>
            <w:top w:w="0" w:type="dxa"/>
            <w:left w:w="108" w:type="dxa"/>
            <w:bottom w:w="0" w:type="dxa"/>
            <w:right w:w="108" w:type="dxa"/>
          </w:tblCellMar>
        </w:tblPrEx>
        <w:tc>
          <w:p w14:paraId="21766C2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事件监听模块</w:t>
            </w:r>
          </w:p>
        </w:tc>
        <w:tc>
          <w:p w14:paraId="0E7D611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监听核心层出站 SSE 事件流</w:t>
            </w:r>
          </w:p>
        </w:tc>
      </w:tr>
      <w:tr w14:paraId="2811F56E">
        <w:tblPrEx>
          <w:tblCellMar>
            <w:top w:w="0" w:type="dxa"/>
            <w:left w:w="108" w:type="dxa"/>
            <w:bottom w:w="0" w:type="dxa"/>
            <w:right w:w="108" w:type="dxa"/>
          </w:tblCellMar>
        </w:tblPrEx>
        <w:tc>
          <w:p w14:paraId="52A1433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消息发送模块</w:t>
            </w:r>
          </w:p>
        </w:tc>
        <w:tc>
          <w:p w14:paraId="754522F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回复消息 → 适配为各 IM 平台消息格式</w:t>
            </w:r>
          </w:p>
        </w:tc>
      </w:tr>
    </w:tbl>
    <w:p w14:paraId="6AD9DC76">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设计约束</w:t>
      </w:r>
      <w:r>
        <w:rPr>
          <w:rFonts w:hint="eastAsia" w:ascii="宋体" w:hAnsi="宋体" w:eastAsia="宋体" w:cs="宋体"/>
          <w:i w:val="0"/>
          <w:iCs w:val="0"/>
          <w:color w:val="000000" w:themeColor="text1"/>
          <w:sz w:val="24"/>
          <w:szCs w:val="24"/>
        </w:rPr>
        <w:t>：</w:t>
      </w:r>
    </w:p>
    <w:p w14:paraId="271EF99F">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插件层不引用业务内核的任何内部包</w:t>
      </w:r>
    </w:p>
    <w:p w14:paraId="0BDCA89B">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仅依赖独立的标准化数据结构副本</w:t>
      </w:r>
    </w:p>
    <w:p w14:paraId="426B8B7B">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无状态，可水平扩展</w:t>
      </w:r>
    </w:p>
    <w:bookmarkEnd w:id="22"/>
    <w:p w14:paraId="4A67E4A2">
      <w:pPr>
        <w:pStyle w:val="6"/>
        <w:outlineLvl w:val="9"/>
        <w:rPr>
          <w:rFonts w:hint="eastAsia" w:ascii="宋体" w:hAnsi="宋体" w:eastAsia="宋体" w:cs="宋体"/>
          <w:b/>
          <w:bCs/>
          <w:i w:val="0"/>
          <w:iCs w:val="0"/>
          <w:color w:val="000000" w:themeColor="text1"/>
          <w:sz w:val="24"/>
          <w:szCs w:val="24"/>
        </w:rPr>
      </w:pPr>
      <w:bookmarkStart w:id="23" w:name="第二层协议层protocol-layer"/>
    </w:p>
    <w:p w14:paraId="5BB79887">
      <w:pPr>
        <w:pStyle w:val="6"/>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第二层：协议层（Protocol Layer）</w:t>
      </w:r>
    </w:p>
    <w:p w14:paraId="0EFFC1E3">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职责</w:t>
      </w:r>
      <w:r>
        <w:rPr>
          <w:rFonts w:hint="eastAsia" w:ascii="宋体" w:hAnsi="宋体" w:eastAsia="宋体" w:cs="宋体"/>
          <w:i w:val="0"/>
          <w:iCs w:val="0"/>
          <w:color w:val="000000" w:themeColor="text1"/>
          <w:sz w:val="24"/>
          <w:szCs w:val="24"/>
        </w:rPr>
        <w:t>：API 路由、SSE 事件流、请求验签。</w:t>
      </w:r>
    </w:p>
    <w:tbl>
      <w:tblPr>
        <w:tblStyle w:val="44"/>
        <w:tblW w:w="0" w:type="auto"/>
        <w:tblInd w:w="0" w:type="dxa"/>
        <w:tblLayout w:type="autofit"/>
        <w:tblCellMar>
          <w:top w:w="0" w:type="dxa"/>
          <w:left w:w="108" w:type="dxa"/>
          <w:bottom w:w="0" w:type="dxa"/>
          <w:right w:w="108" w:type="dxa"/>
        </w:tblCellMar>
      </w:tblPr>
      <w:tblGrid>
        <w:gridCol w:w="3216"/>
        <w:gridCol w:w="696"/>
        <w:gridCol w:w="1896"/>
      </w:tblGrid>
      <w:tr w14:paraId="37011097">
        <w:tblPrEx>
          <w:tblCellMar>
            <w:top w:w="0" w:type="dxa"/>
            <w:left w:w="108" w:type="dxa"/>
            <w:bottom w:w="0" w:type="dxa"/>
            <w:right w:w="108" w:type="dxa"/>
          </w:tblCellMar>
        </w:tblPrEx>
        <w:trPr>
          <w:tblHeader/>
        </w:trPr>
        <w:tc>
          <w:p w14:paraId="5EFA110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端点</w:t>
            </w:r>
          </w:p>
        </w:tc>
        <w:tc>
          <w:p w14:paraId="2818055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方法</w:t>
            </w:r>
          </w:p>
        </w:tc>
        <w:tc>
          <w:p w14:paraId="2CD12AE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3B1A9D06">
        <w:tblPrEx>
          <w:tblCellMar>
            <w:top w:w="0" w:type="dxa"/>
            <w:left w:w="108" w:type="dxa"/>
            <w:bottom w:w="0" w:type="dxa"/>
            <w:right w:w="108" w:type="dxa"/>
          </w:tblCellMar>
        </w:tblPrEx>
        <w:tc>
          <w:p w14:paraId="1E05C5EA">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/api/v1/message/send</w:t>
            </w:r>
          </w:p>
        </w:tc>
        <w:tc>
          <w:p w14:paraId="6162745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POST</w:t>
            </w:r>
          </w:p>
        </w:tc>
        <w:tc>
          <w:p w14:paraId="5C3AB1D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入站消息入口</w:t>
            </w:r>
          </w:p>
        </w:tc>
      </w:tr>
      <w:tr w14:paraId="1B9110F2">
        <w:tblPrEx>
          <w:tblCellMar>
            <w:top w:w="0" w:type="dxa"/>
            <w:left w:w="108" w:type="dxa"/>
            <w:bottom w:w="0" w:type="dxa"/>
            <w:right w:w="108" w:type="dxa"/>
          </w:tblCellMar>
        </w:tblPrEx>
        <w:tc>
          <w:p w14:paraId="01D96D2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/api/v1/events/outbound</w:t>
            </w:r>
          </w:p>
        </w:tc>
        <w:tc>
          <w:p w14:paraId="7276E25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GET</w:t>
            </w:r>
          </w:p>
        </w:tc>
        <w:tc>
          <w:p w14:paraId="35C0DA0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SSE 出站事件流</w:t>
            </w:r>
          </w:p>
        </w:tc>
      </w:tr>
      <w:tr w14:paraId="5803A3CE">
        <w:tblPrEx>
          <w:tblCellMar>
            <w:top w:w="0" w:type="dxa"/>
            <w:left w:w="108" w:type="dxa"/>
            <w:bottom w:w="0" w:type="dxa"/>
            <w:right w:w="108" w:type="dxa"/>
          </w:tblCellMar>
        </w:tblPrEx>
        <w:tc>
          <w:p w14:paraId="652A994C">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/api/v1/health</w:t>
            </w:r>
          </w:p>
        </w:tc>
        <w:tc>
          <w:p w14:paraId="4A91A65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GET</w:t>
            </w:r>
          </w:p>
        </w:tc>
        <w:tc>
          <w:p w14:paraId="6301BDB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健康检查</w:t>
            </w:r>
          </w:p>
        </w:tc>
      </w:tr>
      <w:tr w14:paraId="73BC8F52">
        <w:tblPrEx>
          <w:tblCellMar>
            <w:top w:w="0" w:type="dxa"/>
            <w:left w:w="108" w:type="dxa"/>
            <w:bottom w:w="0" w:type="dxa"/>
            <w:right w:w="108" w:type="dxa"/>
          </w:tblCellMar>
        </w:tblPrEx>
        <w:tc>
          <w:p w14:paraId="79A4262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/api/v1/session/terminate</w:t>
            </w:r>
          </w:p>
        </w:tc>
        <w:tc>
          <w:p w14:paraId="0A5FF23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POST</w:t>
            </w:r>
          </w:p>
        </w:tc>
        <w:tc>
          <w:p w14:paraId="4A8F1A7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会话终止</w:t>
            </w:r>
          </w:p>
        </w:tc>
      </w:tr>
      <w:bookmarkEnd w:id="23"/>
    </w:tbl>
    <w:p w14:paraId="4DD0B576">
      <w:pPr>
        <w:pStyle w:val="6"/>
        <w:outlineLvl w:val="9"/>
        <w:rPr>
          <w:rFonts w:hint="eastAsia" w:ascii="宋体" w:hAnsi="宋体" w:eastAsia="宋体" w:cs="宋体"/>
          <w:b/>
          <w:bCs/>
          <w:i w:val="0"/>
          <w:iCs w:val="0"/>
          <w:color w:val="000000" w:themeColor="text1"/>
          <w:sz w:val="24"/>
          <w:szCs w:val="24"/>
        </w:rPr>
      </w:pPr>
      <w:bookmarkStart w:id="24" w:name="第三层会话层session-layer"/>
    </w:p>
    <w:p w14:paraId="39EF68BF">
      <w:pPr>
        <w:pStyle w:val="6"/>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第三层：会话层（Session Layer）</w:t>
      </w:r>
    </w:p>
    <w:p w14:paraId="2246BBA0">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职责</w:t>
      </w:r>
      <w:r>
        <w:rPr>
          <w:rFonts w:hint="eastAsia" w:ascii="宋体" w:hAnsi="宋体" w:eastAsia="宋体" w:cs="宋体"/>
          <w:i w:val="0"/>
          <w:iCs w:val="0"/>
          <w:color w:val="000000" w:themeColor="text1"/>
          <w:sz w:val="24"/>
          <w:szCs w:val="24"/>
        </w:rPr>
        <w:t>：用户意图识别、多任务调度、上下文管理。</w:t>
      </w:r>
    </w:p>
    <w:p w14:paraId="61A72F22">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3449955" cy="4041775"/>
            <wp:effectExtent l="0" t="0" r="17145" b="15875"/>
            <wp:docPr id="2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pic:cNvPicPr>
                      <a:picLocks noChangeAspect="1" noChangeArrowheads="1"/>
                    </pic:cNvPicPr>
                  </pic:nvPicPr>
                  <pic:blipFill>
                    <a:blip r:embed="rId9"/>
                    <a:stretch>
                      <a:fillRect/>
                    </a:stretch>
                  </pic:blipFill>
                  <pic:spPr>
                    <a:xfrm>
                      <a:off x="0" y="0"/>
                      <a:ext cx="3449955" cy="4041775"/>
                    </a:xfrm>
                    <a:prstGeom prst="rect">
                      <a:avLst/>
                    </a:prstGeom>
                    <a:noFill/>
                    <a:ln w="9525">
                      <a:noFill/>
                    </a:ln>
                  </pic:spPr>
                </pic:pic>
              </a:graphicData>
            </a:graphic>
          </wp:inline>
        </w:drawing>
      </w:r>
    </w:p>
    <w:p w14:paraId="24A27FFF">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：实线箭头=状态转换，圆角矩形=状态，[*]=起始/终止</w:t>
      </w:r>
    </w:p>
    <w:p w14:paraId="3772BEC2">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核心组件</w:t>
      </w:r>
      <w:r>
        <w:rPr>
          <w:rFonts w:hint="eastAsia" w:ascii="宋体" w:hAnsi="宋体" w:eastAsia="宋体" w:cs="宋体"/>
          <w:i w:val="0"/>
          <w:iCs w:val="0"/>
          <w:color w:val="000000" w:themeColor="text1"/>
          <w:sz w:val="24"/>
          <w:szCs w:val="24"/>
        </w:rPr>
        <w:t>：</w:t>
      </w:r>
    </w:p>
    <w:p w14:paraId="36B8EE81">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SessionPool</w:t>
      </w:r>
      <w:r>
        <w:rPr>
          <w:rFonts w:hint="eastAsia" w:ascii="宋体" w:hAnsi="宋体" w:eastAsia="宋体" w:cs="宋体"/>
          <w:i w:val="0"/>
          <w:iCs w:val="0"/>
          <w:color w:val="000000" w:themeColor="text1"/>
          <w:sz w:val="24"/>
          <w:szCs w:val="24"/>
        </w:rPr>
        <w:t>：会话ID与调度器的映射管理，含 TTL 自动清理</w:t>
      </w:r>
    </w:p>
    <w:p w14:paraId="16F8755F">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会话调度器</w:t>
      </w:r>
      <w:r>
        <w:rPr>
          <w:rFonts w:hint="eastAsia" w:ascii="宋体" w:hAnsi="宋体" w:eastAsia="宋体" w:cs="宋体"/>
          <w:i w:val="0"/>
          <w:iCs w:val="0"/>
          <w:color w:val="000000" w:themeColor="text1"/>
          <w:sz w:val="24"/>
          <w:szCs w:val="24"/>
        </w:rPr>
        <w:t>：每会话调度单元，负责意图识别和任务调度</w:t>
      </w:r>
    </w:p>
    <w:p w14:paraId="7B392CD7">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FocusLock</w:t>
      </w:r>
      <w:r>
        <w:rPr>
          <w:rFonts w:hint="eastAsia" w:ascii="宋体" w:hAnsi="宋体" w:eastAsia="宋体" w:cs="宋体"/>
          <w:i w:val="0"/>
          <w:iCs w:val="0"/>
          <w:color w:val="000000" w:themeColor="text1"/>
          <w:sz w:val="24"/>
          <w:szCs w:val="24"/>
        </w:rPr>
        <w:t>：话题切换检测，防止上下文污染</w:t>
      </w:r>
    </w:p>
    <w:p w14:paraId="7E3462BE">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ConfirmQueue</w:t>
      </w:r>
      <w:r>
        <w:rPr>
          <w:rFonts w:hint="eastAsia" w:ascii="宋体" w:hAnsi="宋体" w:eastAsia="宋体" w:cs="宋体"/>
          <w:i w:val="0"/>
          <w:iCs w:val="0"/>
          <w:color w:val="000000" w:themeColor="text1"/>
          <w:sz w:val="24"/>
          <w:szCs w:val="24"/>
        </w:rPr>
        <w:t>：待用户确认的任务排队，支持中断恢复</w:t>
      </w:r>
    </w:p>
    <w:bookmarkEnd w:id="24"/>
    <w:p w14:paraId="6D3F2583">
      <w:pPr>
        <w:pStyle w:val="6"/>
        <w:rPr>
          <w:rFonts w:hint="eastAsia" w:ascii="宋体" w:hAnsi="宋体" w:eastAsia="宋体" w:cs="宋体"/>
          <w:b/>
          <w:bCs/>
          <w:i w:val="0"/>
          <w:iCs w:val="0"/>
          <w:color w:val="000000" w:themeColor="text1"/>
          <w:sz w:val="24"/>
          <w:szCs w:val="24"/>
        </w:rPr>
      </w:pPr>
      <w:bookmarkStart w:id="25" w:name="第四层管道执行层pipeline-layer"/>
      <w:r>
        <w:rPr>
          <w:rFonts w:hint="eastAsia" w:ascii="宋体" w:hAnsi="宋体" w:eastAsia="宋体" w:cs="宋体"/>
          <w:b/>
          <w:bCs/>
          <w:i w:val="0"/>
          <w:iCs w:val="0"/>
          <w:color w:val="000000" w:themeColor="text1"/>
          <w:sz w:val="24"/>
          <w:szCs w:val="24"/>
        </w:rPr>
        <w:t>第四层：管道执行层（Pipeline Layer）</w:t>
      </w:r>
    </w:p>
    <w:p w14:paraId="545C5C7B">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职责</w:t>
      </w:r>
      <w:r>
        <w:rPr>
          <w:rFonts w:hint="eastAsia" w:ascii="宋体" w:hAnsi="宋体" w:eastAsia="宋体" w:cs="宋体"/>
          <w:i w:val="0"/>
          <w:iCs w:val="0"/>
          <w:color w:val="000000" w:themeColor="text1"/>
          <w:sz w:val="24"/>
          <w:szCs w:val="24"/>
        </w:rPr>
        <w:t>：4 节点流水线执行、Hook 挂载、任务执行单元状态机驱动。</w:t>
      </w:r>
    </w:p>
    <w:p w14:paraId="5C531B1D">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1586865"/>
            <wp:effectExtent l="0" t="0" r="0" b="0"/>
            <wp:docPr id="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pic:cNvPicPr>
                      <a:picLocks noChangeAspect="1" noChangeArrowheads="1"/>
                    </pic:cNvPicPr>
                  </pic:nvPicPr>
                  <pic:blipFill>
                    <a:blip r:embed="rId10"/>
                    <a:stretch>
                      <a:fillRect/>
                    </a:stretch>
                  </pic:blipFill>
                  <pic:spPr>
                    <a:xfrm>
                      <a:off x="0" y="0"/>
                      <a:ext cx="5334000" cy="1587154"/>
                    </a:xfrm>
                    <a:prstGeom prst="rect">
                      <a:avLst/>
                    </a:prstGeom>
                    <a:noFill/>
                    <a:ln w="9525">
                      <a:noFill/>
                    </a:ln>
                  </pic:spPr>
                </pic:pic>
              </a:graphicData>
            </a:graphic>
          </wp:inline>
        </w:drawing>
      </w:r>
    </w:p>
    <w:p w14:paraId="1B79629B">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：圆角矩形=流程步骤（流水线节点），箭头=执行顺序</w:t>
      </w:r>
    </w:p>
    <w:p w14:paraId="7FE6CA1B">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Pipeline 节点说明</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1626"/>
        <w:gridCol w:w="904"/>
        <w:gridCol w:w="361"/>
        <w:gridCol w:w="5965"/>
      </w:tblGrid>
      <w:tr w14:paraId="615A5FEA">
        <w:tblPrEx>
          <w:tblCellMar>
            <w:top w:w="0" w:type="dxa"/>
            <w:left w:w="108" w:type="dxa"/>
            <w:bottom w:w="0" w:type="dxa"/>
            <w:right w:w="108" w:type="dxa"/>
          </w:tblCellMar>
        </w:tblPrEx>
        <w:trPr>
          <w:tblHeader/>
        </w:trPr>
        <w:tc>
          <w:p w14:paraId="7D1000C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w:t>
            </w:r>
          </w:p>
        </w:tc>
        <w:tc>
          <w:p w14:paraId="678D0CE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名称</w:t>
            </w:r>
          </w:p>
        </w:tc>
        <w:tc>
          <w:p w14:paraId="4846D66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必选</w:t>
            </w:r>
          </w:p>
        </w:tc>
        <w:tc>
          <w:p w14:paraId="4A94E79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核心职责</w:t>
            </w:r>
          </w:p>
        </w:tc>
      </w:tr>
      <w:tr w14:paraId="0F50540A">
        <w:tblPrEx>
          <w:tblCellMar>
            <w:top w:w="0" w:type="dxa"/>
            <w:left w:w="108" w:type="dxa"/>
            <w:bottom w:w="0" w:type="dxa"/>
            <w:right w:w="108" w:type="dxa"/>
          </w:tblCellMar>
        </w:tblPrEx>
        <w:tc>
          <w:p w14:paraId="1C6EB132">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node1</w:t>
            </w:r>
          </w:p>
        </w:tc>
        <w:tc>
          <w:p w14:paraId="6736BAB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意图+拆分</w:t>
            </w:r>
          </w:p>
        </w:tc>
        <w:tc>
          <w:p w14:paraId="327AF2D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w:t>
            </w:r>
          </w:p>
        </w:tc>
        <w:tc>
          <w:p w14:paraId="5B275A2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知识注入器增量注入 SOP/工具/Schema，构建并验证路由决策</w:t>
            </w:r>
          </w:p>
        </w:tc>
      </w:tr>
      <w:tr w14:paraId="5E12ED80">
        <w:tblPrEx>
          <w:tblCellMar>
            <w:top w:w="0" w:type="dxa"/>
            <w:left w:w="108" w:type="dxa"/>
            <w:bottom w:w="0" w:type="dxa"/>
            <w:right w:w="108" w:type="dxa"/>
          </w:tblCellMar>
        </w:tblPrEx>
        <w:tc>
          <w:p w14:paraId="044D2A16">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node2</w:t>
            </w:r>
          </w:p>
        </w:tc>
        <w:tc>
          <w:p w14:paraId="0D5BD6A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计划+标准</w:t>
            </w:r>
          </w:p>
        </w:tc>
        <w:tc>
          <w:p w14:paraId="1945AD3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w:t>
            </w:r>
          </w:p>
        </w:tc>
        <w:tc>
          <w:p w14:paraId="732960C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智能推理引擎生成执行计划（含风险等级/步骤/验收标准）</w:t>
            </w:r>
          </w:p>
        </w:tc>
      </w:tr>
      <w:tr w14:paraId="0B3B70C8">
        <w:tblPrEx>
          <w:tblCellMar>
            <w:top w:w="0" w:type="dxa"/>
            <w:left w:w="108" w:type="dxa"/>
            <w:bottom w:w="0" w:type="dxa"/>
            <w:right w:w="108" w:type="dxa"/>
          </w:tblCellMar>
        </w:tblPrEx>
        <w:tc>
          <w:p w14:paraId="3681CE14">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node3</w:t>
            </w:r>
          </w:p>
        </w:tc>
        <w:tc>
          <w:p w14:paraId="7E0DE48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执行+验收</w:t>
            </w:r>
          </w:p>
        </w:tc>
        <w:tc>
          <w:p w14:paraId="58C09B9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w:t>
            </w:r>
          </w:p>
        </w:tc>
        <w:tc>
          <w:p w14:paraId="283BCF3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遍历计划步骤，调用业务工具或项目知识库语义检索</w:t>
            </w:r>
          </w:p>
        </w:tc>
      </w:tr>
      <w:tr w14:paraId="1EAE499D">
        <w:tblPrEx>
          <w:tblCellMar>
            <w:top w:w="0" w:type="dxa"/>
            <w:left w:w="108" w:type="dxa"/>
            <w:bottom w:w="0" w:type="dxa"/>
            <w:right w:w="108" w:type="dxa"/>
          </w:tblCellMar>
        </w:tblPrEx>
        <w:tc>
          <w:p w14:paraId="6F34383E">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node4</w:t>
            </w:r>
          </w:p>
        </w:tc>
        <w:tc>
          <w:p w14:paraId="61B4575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成果总结</w:t>
            </w:r>
          </w:p>
        </w:tc>
        <w:tc>
          <w:p w14:paraId="63E5DDB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w:t>
            </w:r>
          </w:p>
        </w:tc>
        <w:tc>
          <w:p w14:paraId="5194ABF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合成结果文本→验证回复，内容安全审核</w:t>
            </w:r>
          </w:p>
        </w:tc>
      </w:tr>
      <w:bookmarkEnd w:id="25"/>
    </w:tbl>
    <w:p w14:paraId="4CF02157">
      <w:pPr>
        <w:pStyle w:val="6"/>
        <w:rPr>
          <w:rFonts w:hint="eastAsia" w:ascii="宋体" w:hAnsi="宋体" w:eastAsia="宋体" w:cs="宋体"/>
          <w:b/>
          <w:bCs/>
          <w:i w:val="0"/>
          <w:iCs w:val="0"/>
          <w:color w:val="000000" w:themeColor="text1"/>
          <w:sz w:val="24"/>
          <w:szCs w:val="24"/>
        </w:rPr>
      </w:pPr>
      <w:bookmarkStart w:id="26" w:name="第五层业务服务层service-layer"/>
      <w:r>
        <w:rPr>
          <w:rFonts w:hint="eastAsia" w:ascii="宋体" w:hAnsi="宋体" w:eastAsia="宋体" w:cs="宋体"/>
          <w:b/>
          <w:bCs/>
          <w:i w:val="0"/>
          <w:iCs w:val="0"/>
          <w:color w:val="000000" w:themeColor="text1"/>
          <w:sz w:val="24"/>
          <w:szCs w:val="24"/>
        </w:rPr>
        <w:t>第五层：业务服务层（Service Layer）</w:t>
      </w:r>
    </w:p>
    <w:p w14:paraId="704A1C0C">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职责</w:t>
      </w:r>
      <w:r>
        <w:rPr>
          <w:rFonts w:hint="eastAsia" w:ascii="宋体" w:hAnsi="宋体" w:eastAsia="宋体" w:cs="宋体"/>
          <w:i w:val="0"/>
          <w:iCs w:val="0"/>
          <w:color w:val="000000" w:themeColor="text1"/>
          <w:sz w:val="24"/>
          <w:szCs w:val="24"/>
        </w:rPr>
        <w:t>：领域逻辑实现、事务管理、跨领域协调。</w:t>
      </w:r>
    </w:p>
    <w:tbl>
      <w:tblPr>
        <w:tblStyle w:val="44"/>
        <w:tblW w:w="5000" w:type="pct"/>
        <w:tblInd w:w="0" w:type="dxa"/>
        <w:tblLayout w:type="fixed"/>
        <w:tblCellMar>
          <w:top w:w="0" w:type="dxa"/>
          <w:left w:w="108" w:type="dxa"/>
          <w:bottom w:w="0" w:type="dxa"/>
          <w:right w:w="108" w:type="dxa"/>
        </w:tblCellMar>
      </w:tblPr>
      <w:tblGrid>
        <w:gridCol w:w="3346"/>
        <w:gridCol w:w="3149"/>
        <w:gridCol w:w="2362"/>
      </w:tblGrid>
      <w:tr w14:paraId="6FCB85D5">
        <w:tblPrEx>
          <w:tblCellMar>
            <w:top w:w="0" w:type="dxa"/>
            <w:left w:w="108" w:type="dxa"/>
            <w:bottom w:w="0" w:type="dxa"/>
            <w:right w:w="108" w:type="dxa"/>
          </w:tblCellMar>
        </w:tblPrEx>
        <w:trPr>
          <w:tblHeader/>
        </w:trPr>
        <w:tc>
          <w:p w14:paraId="5693395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服务</w:t>
            </w:r>
          </w:p>
        </w:tc>
        <w:tc>
          <w:p w14:paraId="0F7CEF3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职责</w:t>
            </w:r>
          </w:p>
        </w:tc>
        <w:tc>
          <w:p w14:paraId="0D14CE4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对应 SOP</w:t>
            </w:r>
          </w:p>
        </w:tc>
      </w:tr>
      <w:tr w14:paraId="21097145">
        <w:tblPrEx>
          <w:tblCellMar>
            <w:top w:w="0" w:type="dxa"/>
            <w:left w:w="108" w:type="dxa"/>
            <w:bottom w:w="0" w:type="dxa"/>
            <w:right w:w="108" w:type="dxa"/>
          </w:tblCellMar>
        </w:tblPrEx>
        <w:tc>
          <w:p w14:paraId="00F119F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NodeService</w:t>
            </w:r>
          </w:p>
        </w:tc>
        <w:tc>
          <w:p w14:paraId="5B8A070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全景节点管理、状态流转、成果进度</w:t>
            </w:r>
          </w:p>
        </w:tc>
        <w:tc>
          <w:p w14:paraId="358BBD0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SOP-011-SYS</w:t>
            </w:r>
          </w:p>
        </w:tc>
      </w:tr>
      <w:tr w14:paraId="295FCBC4">
        <w:tblPrEx>
          <w:tblCellMar>
            <w:top w:w="0" w:type="dxa"/>
            <w:left w:w="108" w:type="dxa"/>
            <w:bottom w:w="0" w:type="dxa"/>
            <w:right w:w="108" w:type="dxa"/>
          </w:tblCellMar>
        </w:tblPrEx>
        <w:tc>
          <w:p w14:paraId="5945531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TaskService</w:t>
            </w:r>
          </w:p>
        </w:tc>
        <w:tc>
          <w:p w14:paraId="3FBB5B0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任务创建、分配、追踪、验收</w:t>
            </w:r>
          </w:p>
        </w:tc>
        <w:tc>
          <w:p w14:paraId="501BEF6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SOP-003-REC</w:t>
            </w:r>
          </w:p>
        </w:tc>
      </w:tr>
      <w:tr w14:paraId="601CDC6F">
        <w:tblPrEx>
          <w:tblCellMar>
            <w:top w:w="0" w:type="dxa"/>
            <w:left w:w="108" w:type="dxa"/>
            <w:bottom w:w="0" w:type="dxa"/>
            <w:right w:w="108" w:type="dxa"/>
          </w:tblCellMar>
        </w:tblPrEx>
        <w:tc>
          <w:p w14:paraId="670C796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EventService</w:t>
            </w:r>
          </w:p>
        </w:tc>
        <w:tc>
          <w:p w14:paraId="4224514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事件记录、分类、关联、简报</w:t>
            </w:r>
          </w:p>
        </w:tc>
        <w:tc>
          <w:p w14:paraId="06CB1BC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SOP-002-REC</w:t>
            </w:r>
          </w:p>
        </w:tc>
      </w:tr>
      <w:tr w14:paraId="0707B986">
        <w:tblPrEx>
          <w:tblCellMar>
            <w:top w:w="0" w:type="dxa"/>
            <w:left w:w="108" w:type="dxa"/>
            <w:bottom w:w="0" w:type="dxa"/>
            <w:right w:w="108" w:type="dxa"/>
          </w:tblCellMar>
        </w:tblPrEx>
        <w:tc>
          <w:p w14:paraId="1C5F363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MeetingService</w:t>
            </w:r>
          </w:p>
        </w:tc>
        <w:tc>
          <w:p w14:paraId="125F491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会议纪要、待办提取、追踪</w:t>
            </w:r>
          </w:p>
        </w:tc>
        <w:tc>
          <w:p w14:paraId="0A758CE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SOP-001-REC</w:t>
            </w:r>
          </w:p>
        </w:tc>
      </w:tr>
      <w:tr w14:paraId="63CB083E">
        <w:tblPrEx>
          <w:tblCellMar>
            <w:top w:w="0" w:type="dxa"/>
            <w:left w:w="108" w:type="dxa"/>
            <w:bottom w:w="0" w:type="dxa"/>
            <w:right w:w="108" w:type="dxa"/>
          </w:tblCellMar>
        </w:tblPrEx>
        <w:tc>
          <w:p w14:paraId="3937391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FileService</w:t>
            </w:r>
          </w:p>
        </w:tc>
        <w:tc>
          <w:p w14:paraId="59A3B94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文件归档、版本链、权限控制</w:t>
            </w:r>
          </w:p>
        </w:tc>
        <w:tc>
          <w:p w14:paraId="36EFBA9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SOP-004-FILE</w:t>
            </w:r>
          </w:p>
        </w:tc>
      </w:tr>
      <w:tr w14:paraId="0F590C74">
        <w:tblPrEx>
          <w:tblCellMar>
            <w:top w:w="0" w:type="dxa"/>
            <w:left w:w="108" w:type="dxa"/>
            <w:bottom w:w="0" w:type="dxa"/>
            <w:right w:w="108" w:type="dxa"/>
          </w:tblCellMar>
        </w:tblPrEx>
        <w:tc>
          <w:p w14:paraId="7055651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QueryService</w:t>
            </w:r>
          </w:p>
        </w:tc>
        <w:tc>
          <w:p w14:paraId="199FBA4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跨表查询、统计、报表生成</w:t>
            </w:r>
          </w:p>
        </w:tc>
        <w:tc>
          <w:p w14:paraId="0AA725D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SOP-005-QRY</w:t>
            </w:r>
          </w:p>
        </w:tc>
      </w:tr>
      <w:tr w14:paraId="6FB56343">
        <w:tblPrEx>
          <w:tblCellMar>
            <w:top w:w="0" w:type="dxa"/>
            <w:left w:w="108" w:type="dxa"/>
            <w:bottom w:w="0" w:type="dxa"/>
            <w:right w:w="108" w:type="dxa"/>
          </w:tblCellMar>
        </w:tblPrEx>
        <w:tc>
          <w:p w14:paraId="38F1DFA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PermissionService</w:t>
            </w:r>
          </w:p>
        </w:tc>
        <w:tc>
          <w:p w14:paraId="4BB9BB0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权限校验、范围控制、授权管理</w:t>
            </w:r>
          </w:p>
        </w:tc>
        <w:tc>
          <w:p w14:paraId="123DE38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系统内置</w:t>
            </w:r>
          </w:p>
        </w:tc>
      </w:tr>
      <w:bookmarkEnd w:id="26"/>
    </w:tbl>
    <w:p w14:paraId="647564DB">
      <w:pPr>
        <w:pStyle w:val="6"/>
        <w:rPr>
          <w:rFonts w:hint="eastAsia" w:ascii="宋体" w:hAnsi="宋体" w:eastAsia="宋体" w:cs="宋体"/>
          <w:b/>
          <w:bCs/>
          <w:i w:val="0"/>
          <w:iCs w:val="0"/>
          <w:color w:val="000000" w:themeColor="text1"/>
          <w:sz w:val="24"/>
          <w:szCs w:val="24"/>
        </w:rPr>
      </w:pPr>
      <w:bookmarkStart w:id="27" w:name="第六层数据访问层repository-layer"/>
      <w:r>
        <w:rPr>
          <w:rFonts w:hint="eastAsia" w:ascii="宋体" w:hAnsi="宋体" w:eastAsia="宋体" w:cs="宋体"/>
          <w:b/>
          <w:bCs/>
          <w:i w:val="0"/>
          <w:iCs w:val="0"/>
          <w:color w:val="000000" w:themeColor="text1"/>
          <w:sz w:val="24"/>
          <w:szCs w:val="24"/>
        </w:rPr>
        <w:t>第六层：数据访问层（Repository Layer）</w:t>
      </w:r>
    </w:p>
    <w:p w14:paraId="20696A04">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职责</w:t>
      </w:r>
      <w:r>
        <w:rPr>
          <w:rFonts w:hint="eastAsia" w:ascii="宋体" w:hAnsi="宋体" w:eastAsia="宋体" w:cs="宋体"/>
          <w:i w:val="0"/>
          <w:iCs w:val="0"/>
          <w:color w:val="000000" w:themeColor="text1"/>
          <w:sz w:val="24"/>
          <w:szCs w:val="24"/>
        </w:rPr>
        <w:t>：ORM 操作、数据一致性保证。采用同步 ORM 操作配合 asyncio 异步调度器完成数据库交互。</w:t>
      </w:r>
    </w:p>
    <w:p w14:paraId="42E43545">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核心 Repository</w:t>
      </w:r>
      <w:r>
        <w:rPr>
          <w:rFonts w:hint="eastAsia" w:ascii="宋体" w:hAnsi="宋体" w:eastAsia="宋体" w:cs="宋体"/>
          <w:i w:val="0"/>
          <w:iCs w:val="0"/>
          <w:color w:val="000000" w:themeColor="text1"/>
          <w:sz w:val="24"/>
          <w:szCs w:val="24"/>
        </w:rPr>
        <w:t>：</w:t>
      </w:r>
    </w:p>
    <w:p w14:paraId="1CF67B0D">
      <w:pPr>
        <w:pStyle w:val="27"/>
        <w:numPr>
          <w:ilvl w:val="0"/>
          <w:numId w:val="1"/>
        </w:numPr>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UserRepository</w:t>
      </w:r>
      <w:r>
        <w:rPr>
          <w:rFonts w:hint="eastAsia" w:ascii="宋体" w:hAnsi="宋体" w:eastAsia="宋体" w:cs="宋体"/>
          <w:i w:val="0"/>
          <w:iCs w:val="0"/>
          <w:color w:val="000000" w:themeColor="text1"/>
          <w:sz w:val="24"/>
          <w:szCs w:val="24"/>
        </w:rPr>
        <w:t xml:space="preserve"> - 用户与 IM 绑定管理</w:t>
      </w:r>
    </w:p>
    <w:p w14:paraId="61C6C52D">
      <w:pPr>
        <w:pStyle w:val="27"/>
        <w:numPr>
          <w:ilvl w:val="0"/>
          <w:numId w:val="1"/>
        </w:numPr>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MessageRepository</w:t>
      </w:r>
      <w:r>
        <w:rPr>
          <w:rFonts w:hint="eastAsia" w:ascii="宋体" w:hAnsi="宋体" w:eastAsia="宋体" w:cs="宋体"/>
          <w:i w:val="0"/>
          <w:iCs w:val="0"/>
          <w:color w:val="000000" w:themeColor="text1"/>
          <w:sz w:val="24"/>
          <w:szCs w:val="24"/>
        </w:rPr>
        <w:t xml:space="preserve"> - 消息全量归档</w:t>
      </w:r>
    </w:p>
    <w:p w14:paraId="0DC33957">
      <w:pPr>
        <w:pStyle w:val="27"/>
        <w:numPr>
          <w:ilvl w:val="0"/>
          <w:numId w:val="1"/>
        </w:numPr>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NodeRepository</w:t>
      </w:r>
      <w:r>
        <w:rPr>
          <w:rFonts w:hint="eastAsia" w:ascii="宋体" w:hAnsi="宋体" w:eastAsia="宋体" w:cs="宋体"/>
          <w:i w:val="0"/>
          <w:iCs w:val="0"/>
          <w:color w:val="000000" w:themeColor="text1"/>
          <w:sz w:val="24"/>
          <w:szCs w:val="24"/>
        </w:rPr>
        <w:t xml:space="preserve"> - 全景节点树管理</w:t>
      </w:r>
    </w:p>
    <w:p w14:paraId="7D949D18">
      <w:pPr>
        <w:pStyle w:val="27"/>
        <w:numPr>
          <w:ilvl w:val="0"/>
          <w:numId w:val="1"/>
        </w:numPr>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TaskRepository</w:t>
      </w:r>
      <w:r>
        <w:rPr>
          <w:rFonts w:hint="eastAsia" w:ascii="宋体" w:hAnsi="宋体" w:eastAsia="宋体" w:cs="宋体"/>
          <w:i w:val="0"/>
          <w:iCs w:val="0"/>
          <w:color w:val="000000" w:themeColor="text1"/>
          <w:sz w:val="24"/>
          <w:szCs w:val="24"/>
        </w:rPr>
        <w:t xml:space="preserve"> - 任务管理</w:t>
      </w:r>
    </w:p>
    <w:p w14:paraId="3F449D41">
      <w:pPr>
        <w:pStyle w:val="27"/>
        <w:numPr>
          <w:ilvl w:val="0"/>
          <w:numId w:val="1"/>
        </w:numPr>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EventRepository</w:t>
      </w:r>
      <w:r>
        <w:rPr>
          <w:rFonts w:hint="eastAsia" w:ascii="宋体" w:hAnsi="宋体" w:eastAsia="宋体" w:cs="宋体"/>
          <w:i w:val="0"/>
          <w:iCs w:val="0"/>
          <w:color w:val="000000" w:themeColor="text1"/>
          <w:sz w:val="24"/>
          <w:szCs w:val="24"/>
        </w:rPr>
        <w:t xml:space="preserve"> - 事件记录管理</w:t>
      </w:r>
    </w:p>
    <w:p w14:paraId="2F6BA429">
      <w:pPr>
        <w:pStyle w:val="27"/>
        <w:numPr>
          <w:ilvl w:val="0"/>
          <w:numId w:val="1"/>
        </w:numPr>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MeetingRepository</w:t>
      </w:r>
      <w:r>
        <w:rPr>
          <w:rFonts w:hint="eastAsia" w:ascii="宋体" w:hAnsi="宋体" w:eastAsia="宋体" w:cs="宋体"/>
          <w:i w:val="0"/>
          <w:iCs w:val="0"/>
          <w:color w:val="000000" w:themeColor="text1"/>
          <w:sz w:val="24"/>
          <w:szCs w:val="24"/>
        </w:rPr>
        <w:t xml:space="preserve"> - 会议管理</w:t>
      </w:r>
    </w:p>
    <w:p w14:paraId="4AD81EA5">
      <w:pPr>
        <w:pStyle w:val="27"/>
        <w:numPr>
          <w:ilvl w:val="0"/>
          <w:numId w:val="1"/>
        </w:numPr>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FileRepository</w:t>
      </w:r>
      <w:r>
        <w:rPr>
          <w:rFonts w:hint="eastAsia" w:ascii="宋体" w:hAnsi="宋体" w:eastAsia="宋体" w:cs="宋体"/>
          <w:i w:val="0"/>
          <w:iCs w:val="0"/>
          <w:color w:val="000000" w:themeColor="text1"/>
          <w:sz w:val="24"/>
          <w:szCs w:val="24"/>
        </w:rPr>
        <w:t xml:space="preserve"> - 文件与版本链管理</w:t>
      </w:r>
    </w:p>
    <w:p w14:paraId="62E2262E">
      <w:pPr>
        <w:pStyle w:val="27"/>
        <w:numPr>
          <w:ilvl w:val="0"/>
          <w:numId w:val="1"/>
        </w:numPr>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PermissionGrantRepository</w:t>
      </w:r>
      <w:r>
        <w:rPr>
          <w:rFonts w:hint="eastAsia" w:ascii="宋体" w:hAnsi="宋体" w:eastAsia="宋体" w:cs="宋体"/>
          <w:i w:val="0"/>
          <w:iCs w:val="0"/>
          <w:color w:val="000000" w:themeColor="text1"/>
          <w:sz w:val="24"/>
          <w:szCs w:val="24"/>
        </w:rPr>
        <w:t xml:space="preserve"> - 权限授权管理</w:t>
      </w:r>
    </w:p>
    <w:p w14:paraId="5F9AAC34">
      <w:pPr>
        <w:pStyle w:val="27"/>
        <w:numPr>
          <w:ilvl w:val="0"/>
          <w:numId w:val="1"/>
        </w:numPr>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ReasoningRepository</w:t>
      </w:r>
      <w:r>
        <w:rPr>
          <w:rFonts w:hint="eastAsia" w:ascii="宋体" w:hAnsi="宋体" w:eastAsia="宋体" w:cs="宋体"/>
          <w:i w:val="0"/>
          <w:iCs w:val="0"/>
          <w:color w:val="000000" w:themeColor="text1"/>
          <w:sz w:val="24"/>
          <w:szCs w:val="24"/>
        </w:rPr>
        <w:t xml:space="preserve"> - 推理过程日志</w:t>
      </w:r>
    </w:p>
    <w:p w14:paraId="7C89E69E">
      <w:pPr>
        <w:pStyle w:val="27"/>
        <w:numPr>
          <w:ilvl w:val="0"/>
          <w:numId w:val="1"/>
        </w:numPr>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EvolutionRepo</w:t>
      </w:r>
      <w:r>
        <w:rPr>
          <w:rFonts w:hint="eastAsia" w:ascii="宋体" w:hAnsi="宋体" w:eastAsia="宋体" w:cs="宋体"/>
          <w:i w:val="0"/>
          <w:iCs w:val="0"/>
          <w:color w:val="000000" w:themeColor="text1"/>
          <w:sz w:val="24"/>
          <w:szCs w:val="24"/>
        </w:rPr>
        <w:t xml:space="preserve"> - 业务优化相关的洞察、规则、补丁数据管理</w:t>
      </w:r>
    </w:p>
    <w:bookmarkEnd w:id="21"/>
    <w:bookmarkEnd w:id="27"/>
    <w:p w14:paraId="6A516975">
      <w:pPr>
        <w:pStyle w:val="5"/>
        <w:outlineLvl w:val="9"/>
        <w:rPr>
          <w:rFonts w:hint="eastAsia" w:ascii="宋体" w:hAnsi="宋体" w:eastAsia="宋体" w:cs="宋体"/>
          <w:b/>
          <w:bCs/>
          <w:i w:val="0"/>
          <w:iCs w:val="0"/>
          <w:color w:val="000000" w:themeColor="text1"/>
          <w:sz w:val="24"/>
          <w:szCs w:val="24"/>
        </w:rPr>
      </w:pPr>
      <w:bookmarkStart w:id="28" w:name="核心数据流"/>
    </w:p>
    <w:p w14:paraId="094479DC">
      <w:pPr>
        <w:pStyle w:val="5"/>
        <w:outlineLvl w:val="1"/>
        <w:rPr>
          <w:rFonts w:hint="eastAsia" w:ascii="宋体" w:hAnsi="宋体" w:eastAsia="宋体" w:cs="宋体"/>
          <w:b/>
          <w:bCs/>
          <w:i w:val="0"/>
          <w:iCs w:val="0"/>
          <w:color w:val="000000" w:themeColor="text1"/>
          <w:sz w:val="24"/>
          <w:szCs w:val="24"/>
        </w:rPr>
      </w:pPr>
      <w:bookmarkStart w:id="29" w:name="_Toc27293"/>
      <w:r>
        <w:rPr>
          <w:rFonts w:hint="eastAsia" w:ascii="宋体" w:hAnsi="宋体" w:eastAsia="宋体" w:cs="宋体"/>
          <w:b/>
          <w:bCs/>
          <w:i w:val="0"/>
          <w:iCs w:val="0"/>
          <w:color w:val="000000" w:themeColor="text1"/>
          <w:sz w:val="24"/>
          <w:szCs w:val="24"/>
        </w:rPr>
        <w:t>2.4 核心数据流</w:t>
      </w:r>
      <w:bookmarkEnd w:id="29"/>
    </w:p>
    <w:p w14:paraId="40AFEFA7">
      <w:pPr>
        <w:pStyle w:val="6"/>
        <w:rPr>
          <w:rFonts w:hint="eastAsia" w:ascii="宋体" w:hAnsi="宋体" w:eastAsia="宋体" w:cs="宋体"/>
          <w:i w:val="0"/>
          <w:iCs w:val="0"/>
          <w:color w:val="000000" w:themeColor="text1"/>
          <w:sz w:val="24"/>
          <w:szCs w:val="24"/>
        </w:rPr>
      </w:pPr>
      <w:bookmarkStart w:id="30" w:name="端到端消息处理流程"/>
      <w:r>
        <w:rPr>
          <w:rFonts w:hint="eastAsia" w:ascii="宋体" w:hAnsi="宋体" w:eastAsia="宋体" w:cs="宋体"/>
          <w:i w:val="0"/>
          <w:iCs w:val="0"/>
          <w:color w:val="000000" w:themeColor="text1"/>
          <w:sz w:val="24"/>
          <w:szCs w:val="24"/>
        </w:rPr>
        <w:t>端到端消息处理流程</w:t>
      </w:r>
    </w:p>
    <w:p w14:paraId="41CAC42C">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4497070"/>
            <wp:effectExtent l="0" t="0" r="0" b="0"/>
            <wp:docPr id="3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pic:cNvPicPr>
                      <a:picLocks noChangeAspect="1" noChangeArrowheads="1"/>
                    </pic:cNvPicPr>
                  </pic:nvPicPr>
                  <pic:blipFill>
                    <a:blip r:embed="rId11"/>
                    <a:stretch>
                      <a:fillRect/>
                    </a:stretch>
                  </pic:blipFill>
                  <pic:spPr>
                    <a:xfrm>
                      <a:off x="0" y="0"/>
                      <a:ext cx="5334000" cy="4497160"/>
                    </a:xfrm>
                    <a:prstGeom prst="rect">
                      <a:avLst/>
                    </a:prstGeom>
                    <a:noFill/>
                    <a:ln w="9525">
                      <a:noFill/>
                    </a:ln>
                  </pic:spPr>
                </pic:pic>
              </a:graphicData>
            </a:graphic>
          </wp:inline>
        </w:drawing>
      </w:r>
    </w:p>
    <w:p w14:paraId="003BEA50">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：矩形=参与者/组件，实线箭头=同步消息传递，虚线箭头=异步返回</w:t>
      </w:r>
    </w:p>
    <w:bookmarkEnd w:id="30"/>
    <w:p w14:paraId="18721E2C">
      <w:pPr>
        <w:pStyle w:val="6"/>
        <w:rPr>
          <w:rFonts w:hint="eastAsia" w:ascii="宋体" w:hAnsi="宋体" w:eastAsia="宋体" w:cs="宋体"/>
          <w:i w:val="0"/>
          <w:iCs w:val="0"/>
          <w:color w:val="000000" w:themeColor="text1"/>
          <w:sz w:val="24"/>
          <w:szCs w:val="24"/>
        </w:rPr>
      </w:pPr>
      <w:bookmarkStart w:id="31" w:name="workitem-状态机流转"/>
      <w:r>
        <w:rPr>
          <w:rFonts w:hint="eastAsia" w:ascii="宋体" w:hAnsi="宋体" w:eastAsia="宋体" w:cs="宋体"/>
          <w:i w:val="0"/>
          <w:iCs w:val="0"/>
          <w:color w:val="000000" w:themeColor="text1"/>
          <w:sz w:val="24"/>
          <w:szCs w:val="24"/>
        </w:rPr>
        <w:t>WorkItem 状态机流转</w:t>
      </w:r>
    </w:p>
    <w:p w14:paraId="4314A117">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4083685" cy="5009515"/>
            <wp:effectExtent l="0" t="0" r="12065" b="635"/>
            <wp:docPr id="4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pic:cNvPicPr>
                      <a:picLocks noChangeAspect="1" noChangeArrowheads="1"/>
                    </pic:cNvPicPr>
                  </pic:nvPicPr>
                  <pic:blipFill>
                    <a:blip r:embed="rId12"/>
                    <a:stretch>
                      <a:fillRect/>
                    </a:stretch>
                  </pic:blipFill>
                  <pic:spPr>
                    <a:xfrm>
                      <a:off x="0" y="0"/>
                      <a:ext cx="4083685" cy="5009515"/>
                    </a:xfrm>
                    <a:prstGeom prst="rect">
                      <a:avLst/>
                    </a:prstGeom>
                    <a:noFill/>
                    <a:ln w="9525">
                      <a:noFill/>
                    </a:ln>
                  </pic:spPr>
                </pic:pic>
              </a:graphicData>
            </a:graphic>
          </wp:inline>
        </w:drawing>
      </w:r>
    </w:p>
    <w:p w14:paraId="21759B26">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：实线箭头=状态转换，圆角矩形=状态，[*]=起始/终止</w:t>
      </w:r>
    </w:p>
    <w:p w14:paraId="10E6C784">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状态说明</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3137"/>
        <w:gridCol w:w="1476"/>
        <w:gridCol w:w="4244"/>
      </w:tblGrid>
      <w:tr w14:paraId="1229D0DF">
        <w:tblPrEx>
          <w:tblCellMar>
            <w:top w:w="0" w:type="dxa"/>
            <w:left w:w="108" w:type="dxa"/>
            <w:bottom w:w="0" w:type="dxa"/>
            <w:right w:w="108" w:type="dxa"/>
          </w:tblCellMar>
        </w:tblPrEx>
        <w:trPr>
          <w:tblHeader/>
        </w:trPr>
        <w:tc>
          <w:p w14:paraId="6F6C7E4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状态</w:t>
            </w:r>
          </w:p>
        </w:tc>
        <w:tc>
          <w:p w14:paraId="0451F27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含义</w:t>
            </w:r>
          </w:p>
        </w:tc>
        <w:tc>
          <w:p w14:paraId="44949D9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触发条件</w:t>
            </w:r>
          </w:p>
        </w:tc>
      </w:tr>
      <w:tr w14:paraId="1A7A74BA">
        <w:tblPrEx>
          <w:tblCellMar>
            <w:top w:w="0" w:type="dxa"/>
            <w:left w:w="108" w:type="dxa"/>
            <w:bottom w:w="0" w:type="dxa"/>
            <w:right w:w="108" w:type="dxa"/>
          </w:tblCellMar>
        </w:tblPrEx>
        <w:tc>
          <w:p w14:paraId="4892679B">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CREATED</w:t>
            </w:r>
          </w:p>
        </w:tc>
        <w:tc>
          <w:p w14:paraId="0E5BB91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任务已创建</w:t>
            </w:r>
          </w:p>
        </w:tc>
        <w:tc>
          <w:p w14:paraId="55E6D65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会话调度器从用户消息解析创建</w:t>
            </w:r>
          </w:p>
        </w:tc>
      </w:tr>
      <w:tr w14:paraId="2BFE43D8">
        <w:tblPrEx>
          <w:tblCellMar>
            <w:top w:w="0" w:type="dxa"/>
            <w:left w:w="108" w:type="dxa"/>
            <w:bottom w:w="0" w:type="dxa"/>
            <w:right w:w="108" w:type="dxa"/>
          </w:tblCellMar>
        </w:tblPrEx>
        <w:tc>
          <w:p w14:paraId="30EE4EBC">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PLANNING</w:t>
            </w:r>
          </w:p>
        </w:tc>
        <w:tc>
          <w:p w14:paraId="242D425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正在生成执行计划</w:t>
            </w:r>
          </w:p>
        </w:tc>
        <w:tc>
          <w:p w14:paraId="1DD711F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任务执行单元 node2 调用智能推理</w:t>
            </w:r>
          </w:p>
        </w:tc>
      </w:tr>
      <w:tr w14:paraId="11CBF82F">
        <w:tblPrEx>
          <w:tblCellMar>
            <w:top w:w="0" w:type="dxa"/>
            <w:left w:w="108" w:type="dxa"/>
            <w:bottom w:w="0" w:type="dxa"/>
            <w:right w:w="108" w:type="dxa"/>
          </w:tblCellMar>
        </w:tblPrEx>
        <w:tc>
          <w:p w14:paraId="57E89F9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EXECUTING</w:t>
            </w:r>
          </w:p>
        </w:tc>
        <w:tc>
          <w:p w14:paraId="55F9739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正在执行计划步骤</w:t>
            </w:r>
          </w:p>
        </w:tc>
        <w:tc>
          <w:p w14:paraId="6651177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任务执行单元 node3 遍历计划步骤调用工具</w:t>
            </w:r>
          </w:p>
        </w:tc>
      </w:tr>
      <w:tr w14:paraId="4D27DDC1">
        <w:tblPrEx>
          <w:tblCellMar>
            <w:top w:w="0" w:type="dxa"/>
            <w:left w:w="108" w:type="dxa"/>
            <w:bottom w:w="0" w:type="dxa"/>
            <w:right w:w="108" w:type="dxa"/>
          </w:tblCellMar>
        </w:tblPrEx>
        <w:tc>
          <w:p w14:paraId="0EF7B86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WAITING_CONFIRM</w:t>
            </w:r>
          </w:p>
        </w:tc>
        <w:tc>
          <w:p w14:paraId="6F773DE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等待用户确认</w:t>
            </w:r>
          </w:p>
        </w:tc>
        <w:tc>
          <w:p w14:paraId="47CC628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执行到需要用户决策的节点</w:t>
            </w:r>
          </w:p>
        </w:tc>
      </w:tr>
      <w:tr w14:paraId="2ECA512A">
        <w:tblPrEx>
          <w:tblCellMar>
            <w:top w:w="0" w:type="dxa"/>
            <w:left w:w="108" w:type="dxa"/>
            <w:bottom w:w="0" w:type="dxa"/>
            <w:right w:w="108" w:type="dxa"/>
          </w:tblCellMar>
        </w:tblPrEx>
        <w:tc>
          <w:p w14:paraId="1901086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DONE</w:t>
            </w:r>
          </w:p>
        </w:tc>
        <w:tc>
          <w:p w14:paraId="33DBB7B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执行成功完成</w:t>
            </w:r>
          </w:p>
        </w:tc>
        <w:tc>
          <w:p w14:paraId="0C6998D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所有步骤执行通过，成果合成完成</w:t>
            </w:r>
          </w:p>
        </w:tc>
      </w:tr>
      <w:tr w14:paraId="3E0D2226">
        <w:tblPrEx>
          <w:tblCellMar>
            <w:top w:w="0" w:type="dxa"/>
            <w:left w:w="108" w:type="dxa"/>
            <w:bottom w:w="0" w:type="dxa"/>
            <w:right w:w="108" w:type="dxa"/>
          </w:tblCellMar>
        </w:tblPrEx>
        <w:tc>
          <w:p w14:paraId="510372EF">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FAILED</w:t>
            </w:r>
          </w:p>
        </w:tc>
        <w:tc>
          <w:p w14:paraId="205A53A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执行异常或终止</w:t>
            </w:r>
          </w:p>
        </w:tc>
        <w:tc>
          <w:p w14:paraId="4FB1D67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任何节点异常 / 用户取消 / 超时</w:t>
            </w:r>
          </w:p>
        </w:tc>
      </w:tr>
    </w:tbl>
    <w:p w14:paraId="4D0CE9CB">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26" o:spt="1" style="height:1.5pt;width:0pt;" coordsize="21600,21600" o:hr="t" o:hrstd="t" o:hralign="center">
            <v:path/>
            <v:fill focussize="0,0"/>
            <v:stroke/>
            <v:imagedata o:title=""/>
            <o:lock v:ext="edit"/>
            <w10:wrap type="none"/>
            <w10:anchorlock/>
          </v:rect>
        </w:pict>
      </w:r>
    </w:p>
    <w:bookmarkEnd w:id="15"/>
    <w:bookmarkEnd w:id="28"/>
    <w:bookmarkEnd w:id="31"/>
    <w:p w14:paraId="68D3319E">
      <w:pPr>
        <w:pStyle w:val="4"/>
        <w:outlineLvl w:val="0"/>
        <w:rPr>
          <w:rFonts w:hint="eastAsia" w:ascii="宋体" w:hAnsi="宋体" w:eastAsia="宋体" w:cs="宋体"/>
          <w:b/>
          <w:bCs/>
          <w:i w:val="0"/>
          <w:iCs w:val="0"/>
          <w:color w:val="000000" w:themeColor="text1"/>
          <w:sz w:val="24"/>
          <w:szCs w:val="24"/>
        </w:rPr>
      </w:pPr>
      <w:bookmarkStart w:id="32" w:name="_Toc32132"/>
      <w:bookmarkStart w:id="33" w:name="核心业务模块详解"/>
      <w:r>
        <w:rPr>
          <w:rFonts w:hint="eastAsia" w:ascii="宋体" w:hAnsi="宋体" w:eastAsia="宋体" w:cs="宋体"/>
          <w:b/>
          <w:bCs/>
          <w:i w:val="0"/>
          <w:iCs w:val="0"/>
          <w:color w:val="000000" w:themeColor="text1"/>
          <w:sz w:val="24"/>
          <w:szCs w:val="24"/>
        </w:rPr>
        <w:t>3. 核心业务模块详解</w:t>
      </w:r>
      <w:bookmarkEnd w:id="32"/>
    </w:p>
    <w:p w14:paraId="5EFC1942">
      <w:pPr>
        <w:pStyle w:val="5"/>
        <w:outlineLvl w:val="1"/>
        <w:rPr>
          <w:rFonts w:hint="eastAsia" w:ascii="宋体" w:hAnsi="宋体" w:eastAsia="宋体" w:cs="宋体"/>
          <w:b/>
          <w:bCs/>
          <w:i w:val="0"/>
          <w:iCs w:val="0"/>
          <w:color w:val="000000" w:themeColor="text1"/>
          <w:sz w:val="24"/>
          <w:szCs w:val="24"/>
        </w:rPr>
      </w:pPr>
      <w:bookmarkStart w:id="34" w:name="_Toc13999"/>
      <w:bookmarkStart w:id="35" w:name="全生命周期管理"/>
      <w:r>
        <w:rPr>
          <w:rFonts w:hint="eastAsia" w:ascii="宋体" w:hAnsi="宋体" w:eastAsia="宋体" w:cs="宋体"/>
          <w:b/>
          <w:bCs/>
          <w:i w:val="0"/>
          <w:iCs w:val="0"/>
          <w:color w:val="000000" w:themeColor="text1"/>
          <w:sz w:val="24"/>
          <w:szCs w:val="24"/>
        </w:rPr>
        <w:t>3.1 全生命周期管理</w:t>
      </w:r>
      <w:bookmarkEnd w:id="34"/>
    </w:p>
    <w:p w14:paraId="14A578F5">
      <w:pPr>
        <w:pStyle w:val="6"/>
        <w:rPr>
          <w:rFonts w:hint="eastAsia" w:ascii="宋体" w:hAnsi="宋体" w:eastAsia="宋体" w:cs="宋体"/>
          <w:b/>
          <w:bCs/>
          <w:i w:val="0"/>
          <w:iCs w:val="0"/>
          <w:color w:val="000000" w:themeColor="text1"/>
          <w:sz w:val="24"/>
          <w:szCs w:val="24"/>
        </w:rPr>
      </w:pPr>
      <w:bookmarkStart w:id="36" w:name="消息处理机制"/>
      <w:r>
        <w:rPr>
          <w:rFonts w:hint="eastAsia" w:ascii="宋体" w:hAnsi="宋体" w:eastAsia="宋体" w:cs="宋体"/>
          <w:b/>
          <w:bCs/>
          <w:i w:val="0"/>
          <w:iCs w:val="0"/>
          <w:color w:val="000000" w:themeColor="text1"/>
          <w:sz w:val="24"/>
          <w:szCs w:val="24"/>
        </w:rPr>
        <w:t>3.1.1 消息处理机制</w:t>
      </w:r>
    </w:p>
    <w:p w14:paraId="7B195112">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消息标准化流程</w:t>
      </w:r>
      <w:r>
        <w:rPr>
          <w:rFonts w:hint="eastAsia" w:ascii="宋体" w:hAnsi="宋体" w:eastAsia="宋体" w:cs="宋体"/>
          <w:i w:val="0"/>
          <w:iCs w:val="0"/>
          <w:color w:val="000000" w:themeColor="text1"/>
          <w:sz w:val="24"/>
          <w:szCs w:val="24"/>
        </w:rPr>
        <w:t>：</w:t>
      </w:r>
    </w:p>
    <w:p w14:paraId="38F4BFF3">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3985260"/>
            <wp:effectExtent l="0" t="0" r="0" b="0"/>
            <wp:docPr id="4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pic:cNvPicPr>
                      <a:picLocks noChangeAspect="1" noChangeArrowheads="1"/>
                    </pic:cNvPicPr>
                  </pic:nvPicPr>
                  <pic:blipFill>
                    <a:blip r:embed="rId13"/>
                    <a:stretch>
                      <a:fillRect/>
                    </a:stretch>
                  </pic:blipFill>
                  <pic:spPr>
                    <a:xfrm>
                      <a:off x="0" y="0"/>
                      <a:ext cx="5334000" cy="3985403"/>
                    </a:xfrm>
                    <a:prstGeom prst="rect">
                      <a:avLst/>
                    </a:prstGeom>
                    <a:noFill/>
                    <a:ln w="9525">
                      <a:noFill/>
                    </a:ln>
                  </pic:spPr>
                </pic:pic>
              </a:graphicData>
            </a:graphic>
          </wp:inline>
        </w:drawing>
      </w:r>
    </w:p>
    <w:p w14:paraId="6D117167">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：圆角矩形=处理步骤，箭头=数据流向</w:t>
      </w:r>
    </w:p>
    <w:p w14:paraId="4F81B0EE">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去重机制</w:t>
      </w:r>
      <w:r>
        <w:rPr>
          <w:rFonts w:hint="eastAsia" w:ascii="宋体" w:hAnsi="宋体" w:eastAsia="宋体" w:cs="宋体"/>
          <w:i w:val="0"/>
          <w:iCs w:val="0"/>
          <w:color w:val="000000" w:themeColor="text1"/>
          <w:sz w:val="24"/>
          <w:szCs w:val="24"/>
        </w:rPr>
        <w:t>：对每条消息计算 SHA256(平台标识 + 会话ID + 消息ID + 消息内容)，内存哈希集缓存最近 10 分钟的消息哈希，重复消息直接丢弃。</w:t>
      </w:r>
    </w:p>
    <w:p w14:paraId="22E23489">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StandardMessage 标准化字段</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3381"/>
        <w:gridCol w:w="1771"/>
        <w:gridCol w:w="3703"/>
      </w:tblGrid>
      <w:tr w14:paraId="64AFABEC">
        <w:tblPrEx>
          <w:tblCellMar>
            <w:top w:w="0" w:type="dxa"/>
            <w:left w:w="108" w:type="dxa"/>
            <w:bottom w:w="0" w:type="dxa"/>
            <w:right w:w="108" w:type="dxa"/>
          </w:tblCellMar>
        </w:tblPrEx>
        <w:trPr>
          <w:tblHeader/>
        </w:trPr>
        <w:tc>
          <w:p w14:paraId="734511E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字段</w:t>
            </w:r>
          </w:p>
        </w:tc>
        <w:tc>
          <w:p w14:paraId="43C9183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类型</w:t>
            </w:r>
          </w:p>
        </w:tc>
        <w:tc>
          <w:p w14:paraId="5491526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1480E96D">
        <w:tblPrEx>
          <w:tblCellMar>
            <w:top w:w="0" w:type="dxa"/>
            <w:left w:w="108" w:type="dxa"/>
            <w:bottom w:w="0" w:type="dxa"/>
            <w:right w:w="108" w:type="dxa"/>
          </w:tblCellMar>
        </w:tblPrEx>
        <w:tc>
          <w:p w14:paraId="71C32D2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message_id</w:t>
            </w:r>
          </w:p>
        </w:tc>
        <w:tc>
          <w:p w14:paraId="355530F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w:t>
            </w:r>
          </w:p>
        </w:tc>
        <w:tc>
          <w:p w14:paraId="0713FF6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消息唯一 ID</w:t>
            </w:r>
          </w:p>
        </w:tc>
      </w:tr>
      <w:tr w14:paraId="5BC74BAB">
        <w:tblPrEx>
          <w:tblCellMar>
            <w:top w:w="0" w:type="dxa"/>
            <w:left w:w="108" w:type="dxa"/>
            <w:bottom w:w="0" w:type="dxa"/>
            <w:right w:w="108" w:type="dxa"/>
          </w:tblCellMar>
        </w:tblPrEx>
        <w:tc>
          <w:p w14:paraId="7F27A5EA">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platform</w:t>
            </w:r>
          </w:p>
        </w:tc>
        <w:tc>
          <w:p w14:paraId="51608AB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w:t>
            </w:r>
          </w:p>
        </w:tc>
        <w:tc>
          <w:p w14:paraId="41CD3C5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来源平台标识</w:t>
            </w:r>
          </w:p>
        </w:tc>
      </w:tr>
      <w:tr w14:paraId="2D71383A">
        <w:tblPrEx>
          <w:tblCellMar>
            <w:top w:w="0" w:type="dxa"/>
            <w:left w:w="108" w:type="dxa"/>
            <w:bottom w:w="0" w:type="dxa"/>
            <w:right w:w="108" w:type="dxa"/>
          </w:tblCellMar>
        </w:tblPrEx>
        <w:tc>
          <w:p w14:paraId="15FD340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conversation_type</w:t>
            </w:r>
          </w:p>
        </w:tc>
        <w:tc>
          <w:p w14:paraId="66AE177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w:t>
            </w:r>
          </w:p>
        </w:tc>
        <w:tc>
          <w:p w14:paraId="2850DD4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“private” / “group”</w:t>
            </w:r>
          </w:p>
        </w:tc>
      </w:tr>
      <w:tr w14:paraId="53D45C88">
        <w:tblPrEx>
          <w:tblCellMar>
            <w:top w:w="0" w:type="dxa"/>
            <w:left w:w="108" w:type="dxa"/>
            <w:bottom w:w="0" w:type="dxa"/>
            <w:right w:w="108" w:type="dxa"/>
          </w:tblCellMar>
        </w:tblPrEx>
        <w:tc>
          <w:p w14:paraId="582D07B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conversation_id</w:t>
            </w:r>
          </w:p>
        </w:tc>
        <w:tc>
          <w:p w14:paraId="25BB8F6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w:t>
            </w:r>
          </w:p>
        </w:tc>
        <w:tc>
          <w:p w14:paraId="3B8802A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群 ID 或私聊用户 ID</w:t>
            </w:r>
          </w:p>
        </w:tc>
      </w:tr>
      <w:tr w14:paraId="2215ED85">
        <w:tblPrEx>
          <w:tblCellMar>
            <w:top w:w="0" w:type="dxa"/>
            <w:left w:w="108" w:type="dxa"/>
            <w:bottom w:w="0" w:type="dxa"/>
            <w:right w:w="108" w:type="dxa"/>
          </w:tblCellMar>
        </w:tblPrEx>
        <w:tc>
          <w:p w14:paraId="5982947F">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sender_id</w:t>
            </w:r>
          </w:p>
        </w:tc>
        <w:tc>
          <w:p w14:paraId="42938D8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w:t>
            </w:r>
          </w:p>
        </w:tc>
        <w:tc>
          <w:p w14:paraId="4BE3828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发送者 IM ID</w:t>
            </w:r>
          </w:p>
        </w:tc>
      </w:tr>
      <w:tr w14:paraId="50B693FC">
        <w:tblPrEx>
          <w:tblCellMar>
            <w:top w:w="0" w:type="dxa"/>
            <w:left w:w="108" w:type="dxa"/>
            <w:bottom w:w="0" w:type="dxa"/>
            <w:right w:w="108" w:type="dxa"/>
          </w:tblCellMar>
        </w:tblPrEx>
        <w:tc>
          <w:p w14:paraId="7D93835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sender_name</w:t>
            </w:r>
          </w:p>
        </w:tc>
        <w:tc>
          <w:p w14:paraId="29B6F81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w:t>
            </w:r>
          </w:p>
        </w:tc>
        <w:tc>
          <w:p w14:paraId="6211B6B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发送者昵称</w:t>
            </w:r>
          </w:p>
        </w:tc>
      </w:tr>
      <w:tr w14:paraId="17F66103">
        <w:tblPrEx>
          <w:tblCellMar>
            <w:top w:w="0" w:type="dxa"/>
            <w:left w:w="108" w:type="dxa"/>
            <w:bottom w:w="0" w:type="dxa"/>
            <w:right w:w="108" w:type="dxa"/>
          </w:tblCellMar>
        </w:tblPrEx>
        <w:tc>
          <w:p w14:paraId="45550D8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is_at_bot</w:t>
            </w:r>
          </w:p>
        </w:tc>
        <w:tc>
          <w:p w14:paraId="5AA0C05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bool</w:t>
            </w:r>
          </w:p>
        </w:tc>
        <w:tc>
          <w:p w14:paraId="11FADC4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是否 @机器人</w:t>
            </w:r>
          </w:p>
        </w:tc>
      </w:tr>
      <w:tr w14:paraId="34D717E1">
        <w:tblPrEx>
          <w:tblCellMar>
            <w:top w:w="0" w:type="dxa"/>
            <w:left w:w="108" w:type="dxa"/>
            <w:bottom w:w="0" w:type="dxa"/>
            <w:right w:w="108" w:type="dxa"/>
          </w:tblCellMar>
        </w:tblPrEx>
        <w:tc>
          <w:p w14:paraId="0CCD0A7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content</w:t>
            </w:r>
          </w:p>
        </w:tc>
        <w:tc>
          <w:p w14:paraId="076D463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w:t>
            </w:r>
          </w:p>
        </w:tc>
        <w:tc>
          <w:p w14:paraId="25C58F5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消息文本（@bot 已剥离）</w:t>
            </w:r>
          </w:p>
        </w:tc>
      </w:tr>
      <w:tr w14:paraId="0821BE07">
        <w:tblPrEx>
          <w:tblCellMar>
            <w:top w:w="0" w:type="dxa"/>
            <w:left w:w="108" w:type="dxa"/>
            <w:bottom w:w="0" w:type="dxa"/>
            <w:right w:w="108" w:type="dxa"/>
          </w:tblCellMar>
        </w:tblPrEx>
        <w:tc>
          <w:p w14:paraId="23D5D84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msg_type</w:t>
            </w:r>
          </w:p>
        </w:tc>
        <w:tc>
          <w:p w14:paraId="5D0842F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int</w:t>
            </w:r>
          </w:p>
        </w:tc>
        <w:tc>
          <w:p w14:paraId="2C02405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1文本/2图片/3文件/4语音/5视频/6卡片</w:t>
            </w:r>
          </w:p>
        </w:tc>
      </w:tr>
      <w:tr w14:paraId="4B924B7B">
        <w:tblPrEx>
          <w:tblCellMar>
            <w:top w:w="0" w:type="dxa"/>
            <w:left w:w="108" w:type="dxa"/>
            <w:bottom w:w="0" w:type="dxa"/>
            <w:right w:w="108" w:type="dxa"/>
          </w:tblCellMar>
        </w:tblPrEx>
        <w:tc>
          <w:p w14:paraId="48C33D1D">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attachments</w:t>
            </w:r>
          </w:p>
        </w:tc>
        <w:tc>
          <w:p w14:paraId="456CFB5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list[dict]</w:t>
            </w:r>
          </w:p>
        </w:tc>
        <w:tc>
          <w:p w14:paraId="44E5EB6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附件列表</w:t>
            </w:r>
          </w:p>
        </w:tc>
      </w:tr>
      <w:tr w14:paraId="29176441">
        <w:tblPrEx>
          <w:tblCellMar>
            <w:top w:w="0" w:type="dxa"/>
            <w:left w:w="108" w:type="dxa"/>
            <w:bottom w:w="0" w:type="dxa"/>
            <w:right w:w="108" w:type="dxa"/>
          </w:tblCellMar>
        </w:tblPrEx>
        <w:tc>
          <w:p w14:paraId="52FCDC2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group_id</w:t>
            </w:r>
          </w:p>
        </w:tc>
        <w:tc>
          <w:p w14:paraId="4D3E4FA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str|None</w:t>
            </w:r>
          </w:p>
        </w:tc>
        <w:tc>
          <w:p w14:paraId="21F5D16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群 ID</w:t>
            </w:r>
          </w:p>
        </w:tc>
      </w:tr>
      <w:tr w14:paraId="329549DB">
        <w:tblPrEx>
          <w:tblCellMar>
            <w:top w:w="0" w:type="dxa"/>
            <w:left w:w="108" w:type="dxa"/>
            <w:bottom w:w="0" w:type="dxa"/>
            <w:right w:w="108" w:type="dxa"/>
          </w:tblCellMar>
        </w:tblPrEx>
        <w:tc>
          <w:p w14:paraId="23C7688B">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mentioned_user_ids</w:t>
            </w:r>
          </w:p>
        </w:tc>
        <w:tc>
          <w:p w14:paraId="016E2DC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list[str]</w:t>
            </w:r>
          </w:p>
        </w:tc>
        <w:tc>
          <w:p w14:paraId="2FF0145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被 @用户 ID 列表</w:t>
            </w:r>
          </w:p>
        </w:tc>
      </w:tr>
      <w:tr w14:paraId="6A4F967E">
        <w:tblPrEx>
          <w:tblCellMar>
            <w:top w:w="0" w:type="dxa"/>
            <w:left w:w="108" w:type="dxa"/>
            <w:bottom w:w="0" w:type="dxa"/>
            <w:right w:w="108" w:type="dxa"/>
          </w:tblCellMar>
        </w:tblPrEx>
        <w:tc>
          <w:p w14:paraId="797EF9B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reply_to_message_id</w:t>
            </w:r>
          </w:p>
        </w:tc>
        <w:tc>
          <w:p w14:paraId="65A1E5C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str|None</w:t>
            </w:r>
          </w:p>
        </w:tc>
        <w:tc>
          <w:p w14:paraId="36F3E14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引用的消息 ID</w:t>
            </w:r>
          </w:p>
        </w:tc>
      </w:tr>
      <w:bookmarkEnd w:id="36"/>
    </w:tbl>
    <w:p w14:paraId="7F754380">
      <w:pPr>
        <w:pStyle w:val="6"/>
        <w:outlineLvl w:val="9"/>
        <w:rPr>
          <w:rFonts w:hint="eastAsia" w:ascii="宋体" w:hAnsi="宋体" w:eastAsia="宋体" w:cs="宋体"/>
          <w:i w:val="0"/>
          <w:iCs w:val="0"/>
          <w:color w:val="000000" w:themeColor="text1"/>
          <w:sz w:val="24"/>
          <w:szCs w:val="24"/>
        </w:rPr>
      </w:pPr>
      <w:bookmarkStart w:id="37" w:name="session-会话管理"/>
    </w:p>
    <w:p w14:paraId="6C3681E4">
      <w:pPr>
        <w:pStyle w:val="6"/>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3.1.2 Session 会话管理</w:t>
      </w:r>
    </w:p>
    <w:p w14:paraId="0AE0C8CA">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会话生命周期</w:t>
      </w:r>
      <w:r>
        <w:rPr>
          <w:rFonts w:hint="eastAsia" w:ascii="宋体" w:hAnsi="宋体" w:eastAsia="宋体" w:cs="宋体"/>
          <w:i w:val="0"/>
          <w:iCs w:val="0"/>
          <w:color w:val="000000" w:themeColor="text1"/>
          <w:sz w:val="24"/>
          <w:szCs w:val="24"/>
        </w:rPr>
        <w:t>：</w:t>
      </w:r>
    </w:p>
    <w:p w14:paraId="541C9518">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4364990" cy="5733415"/>
            <wp:effectExtent l="0" t="0" r="16510" b="635"/>
            <wp:docPr id="5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pic:cNvPicPr>
                      <a:picLocks noChangeAspect="1" noChangeArrowheads="1"/>
                    </pic:cNvPicPr>
                  </pic:nvPicPr>
                  <pic:blipFill>
                    <a:blip r:embed="rId14"/>
                    <a:stretch>
                      <a:fillRect/>
                    </a:stretch>
                  </pic:blipFill>
                  <pic:spPr>
                    <a:xfrm>
                      <a:off x="0" y="0"/>
                      <a:ext cx="4364990" cy="5733415"/>
                    </a:xfrm>
                    <a:prstGeom prst="rect">
                      <a:avLst/>
                    </a:prstGeom>
                    <a:noFill/>
                    <a:ln w="9525">
                      <a:noFill/>
                    </a:ln>
                  </pic:spPr>
                </pic:pic>
              </a:graphicData>
            </a:graphic>
          </wp:inline>
        </w:drawing>
      </w:r>
    </w:p>
    <w:p w14:paraId="5027586E">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：矩形=处理阶段，菱形=判断节点，圆角矩形=步骤，箭头=流程</w:t>
      </w:r>
    </w:p>
    <w:p w14:paraId="0F9ED4D9">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会话上下文数据结构</w:t>
      </w:r>
      <w:r>
        <w:rPr>
          <w:rFonts w:hint="eastAsia" w:ascii="宋体" w:hAnsi="宋体" w:eastAsia="宋体" w:cs="宋体"/>
          <w:i w:val="0"/>
          <w:iCs w:val="0"/>
          <w:color w:val="000000" w:themeColor="text1"/>
          <w:sz w:val="24"/>
          <w:szCs w:val="24"/>
        </w:rPr>
        <w:t>：每次会话创建时，系统构建会话上下文快照，包含以下关键信息：</w:t>
      </w:r>
    </w:p>
    <w:p w14:paraId="1E4400F7">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权限快照</w:t>
      </w:r>
      <w:r>
        <w:rPr>
          <w:rFonts w:hint="eastAsia" w:ascii="宋体" w:hAnsi="宋体" w:eastAsia="宋体" w:cs="宋体"/>
          <w:i w:val="0"/>
          <w:iCs w:val="0"/>
          <w:color w:val="000000" w:themeColor="text1"/>
          <w:sz w:val="24"/>
          <w:szCs w:val="24"/>
        </w:rPr>
        <w:t>：用户角色级别、所属企业类型、允许访问的 SOP 列表、授权项目与节点范围</w:t>
      </w:r>
    </w:p>
    <w:p w14:paraId="6DCB93A0">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对话历史</w:t>
      </w:r>
      <w:r>
        <w:rPr>
          <w:rFonts w:hint="eastAsia" w:ascii="宋体" w:hAnsi="宋体" w:eastAsia="宋体" w:cs="宋体"/>
          <w:i w:val="0"/>
          <w:iCs w:val="0"/>
          <w:color w:val="000000" w:themeColor="text1"/>
          <w:sz w:val="24"/>
          <w:szCs w:val="24"/>
        </w:rPr>
        <w:t>：最近对话轮次摘要</w:t>
      </w:r>
    </w:p>
    <w:p w14:paraId="70D14329">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用户记忆</w:t>
      </w:r>
      <w:r>
        <w:rPr>
          <w:rFonts w:hint="eastAsia" w:ascii="宋体" w:hAnsi="宋体" w:eastAsia="宋体" w:cs="宋体"/>
          <w:i w:val="0"/>
          <w:iCs w:val="0"/>
          <w:color w:val="000000" w:themeColor="text1"/>
          <w:sz w:val="24"/>
          <w:szCs w:val="24"/>
        </w:rPr>
        <w:t>：用户长期行为与偏好摘要</w:t>
      </w:r>
    </w:p>
    <w:p w14:paraId="40CE2A1B">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SOP/工具目录</w:t>
      </w:r>
      <w:r>
        <w:rPr>
          <w:rFonts w:hint="eastAsia" w:ascii="宋体" w:hAnsi="宋体" w:eastAsia="宋体" w:cs="宋体"/>
          <w:i w:val="0"/>
          <w:iCs w:val="0"/>
          <w:color w:val="000000" w:themeColor="text1"/>
          <w:sz w:val="24"/>
          <w:szCs w:val="24"/>
        </w:rPr>
        <w:t>：当前可用 SOP 与工具的目录摘要</w:t>
      </w:r>
    </w:p>
    <w:p w14:paraId="5A43D57F">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话题焦点</w:t>
      </w:r>
      <w:r>
        <w:rPr>
          <w:rFonts w:hint="eastAsia" w:ascii="宋体" w:hAnsi="宋体" w:eastAsia="宋体" w:cs="宋体"/>
          <w:i w:val="0"/>
          <w:iCs w:val="0"/>
          <w:color w:val="000000" w:themeColor="text1"/>
          <w:sz w:val="24"/>
          <w:szCs w:val="24"/>
        </w:rPr>
        <w:t>：当前锁定的对话话题关键词</w:t>
      </w:r>
    </w:p>
    <w:p w14:paraId="4DD06B37">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活动时间</w:t>
      </w:r>
      <w:r>
        <w:rPr>
          <w:rFonts w:hint="eastAsia" w:ascii="宋体" w:hAnsi="宋体" w:eastAsia="宋体" w:cs="宋体"/>
          <w:i w:val="0"/>
          <w:iCs w:val="0"/>
          <w:color w:val="000000" w:themeColor="text1"/>
          <w:sz w:val="24"/>
          <w:szCs w:val="24"/>
        </w:rPr>
        <w:t>：最后活跃时间戳，用于 TTL 判定</w:t>
      </w:r>
    </w:p>
    <w:bookmarkEnd w:id="37"/>
    <w:p w14:paraId="3D20EADE">
      <w:pPr>
        <w:pStyle w:val="6"/>
        <w:rPr>
          <w:rFonts w:hint="eastAsia" w:ascii="宋体" w:hAnsi="宋体" w:eastAsia="宋体" w:cs="宋体"/>
          <w:b/>
          <w:bCs/>
          <w:i w:val="0"/>
          <w:iCs w:val="0"/>
          <w:color w:val="000000" w:themeColor="text1"/>
          <w:sz w:val="24"/>
          <w:szCs w:val="24"/>
        </w:rPr>
      </w:pPr>
      <w:bookmarkStart w:id="38" w:name="workitem-工作项流转"/>
      <w:r>
        <w:rPr>
          <w:rFonts w:hint="eastAsia" w:ascii="宋体" w:hAnsi="宋体" w:eastAsia="宋体" w:cs="宋体"/>
          <w:b/>
          <w:bCs/>
          <w:i w:val="0"/>
          <w:iCs w:val="0"/>
          <w:color w:val="000000" w:themeColor="text1"/>
          <w:sz w:val="24"/>
          <w:szCs w:val="24"/>
        </w:rPr>
        <w:t>3.1.3 WorkItem 工作项流转</w:t>
      </w:r>
    </w:p>
    <w:p w14:paraId="2BBBEAE2">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从用户消息到任务执行单元的拆解过程</w:t>
      </w:r>
      <w:r>
        <w:rPr>
          <w:rFonts w:hint="eastAsia" w:ascii="宋体" w:hAnsi="宋体" w:eastAsia="宋体" w:cs="宋体"/>
          <w:i w:val="0"/>
          <w:iCs w:val="0"/>
          <w:color w:val="000000" w:themeColor="text1"/>
          <w:sz w:val="24"/>
          <w:szCs w:val="24"/>
        </w:rPr>
        <w:t>：</w:t>
      </w:r>
    </w:p>
    <w:p w14:paraId="4A3725FB">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3743960" cy="7394575"/>
            <wp:effectExtent l="0" t="0" r="8890" b="15875"/>
            <wp:docPr id="5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pic:cNvPicPr>
                      <a:picLocks noChangeAspect="1" noChangeArrowheads="1"/>
                    </pic:cNvPicPr>
                  </pic:nvPicPr>
                  <pic:blipFill>
                    <a:blip r:embed="rId15"/>
                    <a:stretch>
                      <a:fillRect/>
                    </a:stretch>
                  </pic:blipFill>
                  <pic:spPr>
                    <a:xfrm>
                      <a:off x="0" y="0"/>
                      <a:ext cx="3743960" cy="7394575"/>
                    </a:xfrm>
                    <a:prstGeom prst="rect">
                      <a:avLst/>
                    </a:prstGeom>
                    <a:noFill/>
                    <a:ln w="9525">
                      <a:noFill/>
                    </a:ln>
                  </pic:spPr>
                </pic:pic>
              </a:graphicData>
            </a:graphic>
          </wp:inline>
        </w:drawing>
      </w:r>
    </w:p>
    <w:p w14:paraId="4BB97D71">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：菱形=判断节点，圆角矩形=处理步骤，箭头=流程链路</w:t>
      </w:r>
    </w:p>
    <w:p w14:paraId="5339EA4B">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任务执行单元核心数据说明</w:t>
      </w:r>
      <w:r>
        <w:rPr>
          <w:rFonts w:hint="eastAsia" w:ascii="宋体" w:hAnsi="宋体" w:eastAsia="宋体" w:cs="宋体"/>
          <w:i w:val="0"/>
          <w:iCs w:val="0"/>
          <w:color w:val="000000" w:themeColor="text1"/>
          <w:sz w:val="24"/>
          <w:szCs w:val="24"/>
        </w:rPr>
        <w:t>：每个 WorkItem 包含以下核心要素：</w:t>
      </w:r>
    </w:p>
    <w:p w14:paraId="23347546">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标识信息</w:t>
      </w:r>
      <w:r>
        <w:rPr>
          <w:rFonts w:hint="eastAsia" w:ascii="宋体" w:hAnsi="宋体" w:eastAsia="宋体" w:cs="宋体"/>
          <w:i w:val="0"/>
          <w:iCs w:val="0"/>
          <w:color w:val="000000" w:themeColor="text1"/>
          <w:sz w:val="24"/>
          <w:szCs w:val="24"/>
        </w:rPr>
        <w:t>：全局唯一 ID、所属会话 ID、匹配的 SOP ID</w:t>
      </w:r>
    </w:p>
    <w:p w14:paraId="21AFDFEA">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状态与优先级</w:t>
      </w:r>
      <w:r>
        <w:rPr>
          <w:rFonts w:hint="eastAsia" w:ascii="宋体" w:hAnsi="宋体" w:eastAsia="宋体" w:cs="宋体"/>
          <w:i w:val="0"/>
          <w:iCs w:val="0"/>
          <w:color w:val="000000" w:themeColor="text1"/>
          <w:sz w:val="24"/>
          <w:szCs w:val="24"/>
        </w:rPr>
        <w:t>：CREATED→PLANNING→EXECUTING→DONE/FAILED 状态流转，支持 low/normal/high/urgent 四级优先级</w:t>
      </w:r>
    </w:p>
    <w:p w14:paraId="7CCEF188">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路由决策</w:t>
      </w:r>
      <w:r>
        <w:rPr>
          <w:rFonts w:hint="eastAsia" w:ascii="宋体" w:hAnsi="宋体" w:eastAsia="宋体" w:cs="宋体"/>
          <w:i w:val="0"/>
          <w:iCs w:val="0"/>
          <w:color w:val="000000" w:themeColor="text1"/>
          <w:sz w:val="24"/>
          <w:szCs w:val="24"/>
        </w:rPr>
        <w:t>：意图类型（SOP/复合/兜底）、匹配的 SOP ID、置信度、所需工具清单</w:t>
      </w:r>
    </w:p>
    <w:p w14:paraId="5CA3716D">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执行计划</w:t>
      </w:r>
      <w:r>
        <w:rPr>
          <w:rFonts w:hint="eastAsia" w:ascii="宋体" w:hAnsi="宋体" w:eastAsia="宋体" w:cs="宋体"/>
          <w:i w:val="0"/>
          <w:iCs w:val="0"/>
          <w:color w:val="000000" w:themeColor="text1"/>
          <w:sz w:val="24"/>
          <w:szCs w:val="24"/>
        </w:rPr>
        <w:t>：风险等级评估、分步骤计划（每步含工具名、参数、说明）、验收标准</w:t>
      </w:r>
    </w:p>
    <w:p w14:paraId="51BA59D8">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执行追踪</w:t>
      </w:r>
      <w:r>
        <w:rPr>
          <w:rFonts w:hint="eastAsia" w:ascii="宋体" w:hAnsi="宋体" w:eastAsia="宋体" w:cs="宋体"/>
          <w:i w:val="0"/>
          <w:iCs w:val="0"/>
          <w:color w:val="000000" w:themeColor="text1"/>
          <w:sz w:val="24"/>
          <w:szCs w:val="24"/>
        </w:rPr>
        <w:t>：当前执行步骤序号、工具调用结果列表、时间戳</w:t>
      </w:r>
    </w:p>
    <w:p w14:paraId="41CE8172">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27" o:spt="1" style="height:1.5pt;width:0pt;" coordsize="21600,21600" o:hr="t" o:hrstd="t" o:hralign="center">
            <v:path/>
            <v:fill focussize="0,0"/>
            <v:stroke/>
            <v:imagedata o:title=""/>
            <o:lock v:ext="edit"/>
            <w10:wrap type="none"/>
            <w10:anchorlock/>
          </v:rect>
        </w:pict>
      </w:r>
    </w:p>
    <w:bookmarkEnd w:id="35"/>
    <w:bookmarkEnd w:id="38"/>
    <w:p w14:paraId="45C86021">
      <w:pPr>
        <w:pStyle w:val="5"/>
        <w:outlineLvl w:val="1"/>
        <w:rPr>
          <w:rFonts w:hint="eastAsia" w:ascii="宋体" w:hAnsi="宋体" w:eastAsia="宋体" w:cs="宋体"/>
          <w:b/>
          <w:bCs/>
          <w:i w:val="0"/>
          <w:iCs w:val="0"/>
          <w:color w:val="000000" w:themeColor="text1"/>
          <w:sz w:val="24"/>
          <w:szCs w:val="24"/>
        </w:rPr>
      </w:pPr>
      <w:bookmarkStart w:id="39" w:name="_Toc32443"/>
      <w:bookmarkStart w:id="40" w:name="全景节点管理系统"/>
      <w:r>
        <w:rPr>
          <w:rFonts w:hint="eastAsia" w:ascii="宋体" w:hAnsi="宋体" w:eastAsia="宋体" w:cs="宋体"/>
          <w:b/>
          <w:bCs/>
          <w:i w:val="0"/>
          <w:iCs w:val="0"/>
          <w:color w:val="000000" w:themeColor="text1"/>
          <w:sz w:val="24"/>
          <w:szCs w:val="24"/>
        </w:rPr>
        <w:t>3.2 全景节点管理系统</w:t>
      </w:r>
      <w:bookmarkEnd w:id="39"/>
    </w:p>
    <w:p w14:paraId="56AA544D">
      <w:pPr>
        <w:pStyle w:val="6"/>
        <w:rPr>
          <w:rFonts w:hint="eastAsia" w:ascii="宋体" w:hAnsi="宋体" w:eastAsia="宋体" w:cs="宋体"/>
          <w:b/>
          <w:bCs/>
          <w:i w:val="0"/>
          <w:iCs w:val="0"/>
          <w:color w:val="000000" w:themeColor="text1"/>
          <w:sz w:val="24"/>
          <w:szCs w:val="24"/>
        </w:rPr>
      </w:pPr>
      <w:bookmarkStart w:id="41" w:name="树状结构设计"/>
      <w:r>
        <w:rPr>
          <w:rFonts w:hint="eastAsia" w:ascii="宋体" w:hAnsi="宋体" w:eastAsia="宋体" w:cs="宋体"/>
          <w:b/>
          <w:bCs/>
          <w:i w:val="0"/>
          <w:iCs w:val="0"/>
          <w:color w:val="000000" w:themeColor="text1"/>
          <w:sz w:val="24"/>
          <w:szCs w:val="24"/>
        </w:rPr>
        <w:t>3.2.1 树状结构设计</w:t>
      </w:r>
    </w:p>
    <w:p w14:paraId="73056459">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节点层级体系</w:t>
      </w:r>
      <w:r>
        <w:rPr>
          <w:rFonts w:hint="eastAsia" w:ascii="宋体" w:hAnsi="宋体" w:eastAsia="宋体" w:cs="宋体"/>
          <w:i w:val="0"/>
          <w:iCs w:val="0"/>
          <w:color w:val="000000" w:themeColor="text1"/>
          <w:sz w:val="24"/>
          <w:szCs w:val="24"/>
        </w:rPr>
        <w:t>：</w:t>
      </w:r>
    </w:p>
    <w:p w14:paraId="4618EDC0">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3621405"/>
            <wp:effectExtent l="0" t="0" r="0" b="0"/>
            <wp:docPr id="6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pic:cNvPicPr>
                      <a:picLocks noChangeAspect="1" noChangeArrowheads="1"/>
                    </pic:cNvPicPr>
                  </pic:nvPicPr>
                  <pic:blipFill>
                    <a:blip r:embed="rId16"/>
                    <a:stretch>
                      <a:fillRect/>
                    </a:stretch>
                  </pic:blipFill>
                  <pic:spPr>
                    <a:xfrm>
                      <a:off x="0" y="0"/>
                      <a:ext cx="5334000" cy="3621754"/>
                    </a:xfrm>
                    <a:prstGeom prst="rect">
                      <a:avLst/>
                    </a:prstGeom>
                    <a:noFill/>
                    <a:ln w="9525">
                      <a:noFill/>
                    </a:ln>
                  </pic:spPr>
                </pic:pic>
              </a:graphicData>
            </a:graphic>
          </wp:inline>
        </w:drawing>
      </w:r>
    </w:p>
    <w:p w14:paraId="28B5431F">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：矩形=节点实体，箭头=父子包含关系</w:t>
      </w:r>
    </w:p>
    <w:p w14:paraId="2080BB34">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节点属性设计</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1628"/>
        <w:gridCol w:w="712"/>
        <w:gridCol w:w="6516"/>
      </w:tblGrid>
      <w:tr w14:paraId="62CFB9E0">
        <w:trPr>
          <w:tblHeader/>
        </w:trPr>
        <w:tc>
          <w:p w14:paraId="3A339D4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属性</w:t>
            </w:r>
          </w:p>
        </w:tc>
        <w:tc>
          <w:p w14:paraId="6F796B4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类型</w:t>
            </w:r>
          </w:p>
        </w:tc>
        <w:tc>
          <w:p w14:paraId="2733E1C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76C7E885">
        <w:tblPrEx>
          <w:tblCellMar>
            <w:top w:w="0" w:type="dxa"/>
            <w:left w:w="108" w:type="dxa"/>
            <w:bottom w:w="0" w:type="dxa"/>
            <w:right w:w="108" w:type="dxa"/>
          </w:tblCellMar>
        </w:tblPrEx>
        <w:tc>
          <w:p w14:paraId="62348FF6">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p>
        </w:tc>
        <w:tc>
          <w:p w14:paraId="0C5642C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UUID</w:t>
            </w:r>
          </w:p>
        </w:tc>
        <w:tc>
          <w:p w14:paraId="675BD71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全局唯一节点 ID</w:t>
            </w:r>
          </w:p>
        </w:tc>
      </w:tr>
      <w:tr w14:paraId="6F7E833C">
        <w:tblPrEx>
          <w:tblCellMar>
            <w:top w:w="0" w:type="dxa"/>
            <w:left w:w="108" w:type="dxa"/>
            <w:bottom w:w="0" w:type="dxa"/>
            <w:right w:w="108" w:type="dxa"/>
          </w:tblCellMar>
        </w:tblPrEx>
        <w:tc>
          <w:p w14:paraId="5AA07F3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node_no</w:t>
            </w:r>
          </w:p>
        </w:tc>
        <w:tc>
          <w:p w14:paraId="2659F4C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String</w:t>
            </w:r>
          </w:p>
        </w:tc>
        <w:tc>
          <w:p w14:paraId="0B6DB96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业务编号（如 NODE-YYYYMMDD-NNNN）</w:t>
            </w:r>
          </w:p>
        </w:tc>
      </w:tr>
      <w:tr w14:paraId="55394B59">
        <w:tblPrEx>
          <w:tblCellMar>
            <w:top w:w="0" w:type="dxa"/>
            <w:left w:w="108" w:type="dxa"/>
            <w:bottom w:w="0" w:type="dxa"/>
            <w:right w:w="108" w:type="dxa"/>
          </w:tblCellMar>
        </w:tblPrEx>
        <w:tc>
          <w:p w14:paraId="2FFA995B">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title</w:t>
            </w:r>
          </w:p>
        </w:tc>
        <w:tc>
          <w:p w14:paraId="6299E1A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String</w:t>
            </w:r>
          </w:p>
        </w:tc>
        <w:tc>
          <w:p w14:paraId="3285B08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节点名称</w:t>
            </w:r>
          </w:p>
        </w:tc>
      </w:tr>
      <w:tr w14:paraId="0F471A14">
        <w:tblPrEx>
          <w:tblCellMar>
            <w:top w:w="0" w:type="dxa"/>
            <w:left w:w="108" w:type="dxa"/>
            <w:bottom w:w="0" w:type="dxa"/>
            <w:right w:w="108" w:type="dxa"/>
          </w:tblCellMar>
        </w:tblPrEx>
        <w:tc>
          <w:p w14:paraId="7E305E0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description</w:t>
            </w:r>
          </w:p>
        </w:tc>
        <w:tc>
          <w:p w14:paraId="26F54F1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String</w:t>
            </w:r>
          </w:p>
        </w:tc>
        <w:tc>
          <w:p w14:paraId="6B3A4AF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节点描述</w:t>
            </w:r>
          </w:p>
        </w:tc>
      </w:tr>
      <w:tr w14:paraId="67B10CF3">
        <w:tblPrEx>
          <w:tblCellMar>
            <w:top w:w="0" w:type="dxa"/>
            <w:left w:w="108" w:type="dxa"/>
            <w:bottom w:w="0" w:type="dxa"/>
            <w:right w:w="108" w:type="dxa"/>
          </w:tblCellMar>
        </w:tblPrEx>
        <w:tc>
          <w:p w14:paraId="53C73DF3">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level</w:t>
            </w:r>
          </w:p>
        </w:tc>
        <w:tc>
          <w:p w14:paraId="4BC5D99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Integer</w:t>
            </w:r>
          </w:p>
        </w:tc>
        <w:tc>
          <w:p w14:paraId="265F194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层级深度</w:t>
            </w:r>
          </w:p>
        </w:tc>
      </w:tr>
      <w:tr w14:paraId="732959AB">
        <w:tblPrEx>
          <w:tblCellMar>
            <w:top w:w="0" w:type="dxa"/>
            <w:left w:w="108" w:type="dxa"/>
            <w:bottom w:w="0" w:type="dxa"/>
            <w:right w:w="108" w:type="dxa"/>
          </w:tblCellMar>
        </w:tblPrEx>
        <w:tc>
          <w:p w14:paraId="4E119E9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parent_node_id</w:t>
            </w:r>
          </w:p>
        </w:tc>
        <w:tc>
          <w:p w14:paraId="788E2C0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UUID</w:t>
            </w:r>
          </w:p>
        </w:tc>
        <w:tc>
          <w:p w14:paraId="72E5372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父节点 ID</w:t>
            </w:r>
          </w:p>
        </w:tc>
      </w:tr>
      <w:tr w14:paraId="10E9E8FD">
        <w:tblPrEx>
          <w:tblCellMar>
            <w:top w:w="0" w:type="dxa"/>
            <w:left w:w="108" w:type="dxa"/>
            <w:bottom w:w="0" w:type="dxa"/>
            <w:right w:w="108" w:type="dxa"/>
          </w:tblCellMar>
        </w:tblPrEx>
        <w:tc>
          <w:p w14:paraId="5B629C5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project_id</w:t>
            </w:r>
          </w:p>
        </w:tc>
        <w:tc>
          <w:p w14:paraId="2106880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UUID</w:t>
            </w:r>
          </w:p>
        </w:tc>
        <w:tc>
          <w:p w14:paraId="14EA63D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所属项目</w:t>
            </w:r>
          </w:p>
        </w:tc>
      </w:tr>
      <w:tr w14:paraId="5D57BDD3">
        <w:tblPrEx>
          <w:tblCellMar>
            <w:top w:w="0" w:type="dxa"/>
            <w:left w:w="108" w:type="dxa"/>
            <w:bottom w:w="0" w:type="dxa"/>
            <w:right w:w="108" w:type="dxa"/>
          </w:tblCellMar>
        </w:tblPrEx>
        <w:tc>
          <w:p w14:paraId="7FB596C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status</w:t>
            </w:r>
          </w:p>
        </w:tc>
        <w:tc>
          <w:p w14:paraId="3212364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Enum</w:t>
            </w:r>
          </w:p>
        </w:tc>
        <w:tc>
          <w:p w14:paraId="3942BA4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NOT_ACTIVATED / CONDITIONS_NOT_MET / IN_PROGRESS / COMPLETED</w:t>
            </w:r>
          </w:p>
        </w:tc>
      </w:tr>
      <w:tr w14:paraId="1F5F95A9">
        <w:tblPrEx>
          <w:tblCellMar>
            <w:top w:w="0" w:type="dxa"/>
            <w:left w:w="108" w:type="dxa"/>
            <w:bottom w:w="0" w:type="dxa"/>
            <w:right w:w="108" w:type="dxa"/>
          </w:tblCellMar>
        </w:tblPrEx>
        <w:tc>
          <w:p w14:paraId="37D59A75">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weight</w:t>
            </w:r>
          </w:p>
        </w:tc>
        <w:tc>
          <w:p w14:paraId="1B9702E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Integer</w:t>
            </w:r>
          </w:p>
        </w:tc>
        <w:tc>
          <w:p w14:paraId="0EB376B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父子权重（用于进度加权计算）</w:t>
            </w:r>
          </w:p>
        </w:tc>
      </w:tr>
      <w:tr w14:paraId="413DE1E5">
        <w:tblPrEx>
          <w:tblCellMar>
            <w:top w:w="0" w:type="dxa"/>
            <w:left w:w="108" w:type="dxa"/>
            <w:bottom w:w="0" w:type="dxa"/>
            <w:right w:w="108" w:type="dxa"/>
          </w:tblCellMar>
        </w:tblPrEx>
        <w:tc>
          <w:p w14:paraId="659D36E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progress</w:t>
            </w:r>
          </w:p>
        </w:tc>
        <w:tc>
          <w:p w14:paraId="21E4864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Integer</w:t>
            </w:r>
          </w:p>
        </w:tc>
        <w:tc>
          <w:p w14:paraId="78B7C05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进度 0-100</w:t>
            </w:r>
          </w:p>
        </w:tc>
      </w:tr>
      <w:tr w14:paraId="071D8706">
        <w:tblPrEx>
          <w:tblCellMar>
            <w:top w:w="0" w:type="dxa"/>
            <w:left w:w="108" w:type="dxa"/>
            <w:bottom w:w="0" w:type="dxa"/>
            <w:right w:w="108" w:type="dxa"/>
          </w:tblCellMar>
        </w:tblPrEx>
        <w:tc>
          <w:p w14:paraId="39BFD4C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approver_id</w:t>
            </w:r>
          </w:p>
        </w:tc>
        <w:tc>
          <w:p w14:paraId="53F8C02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UUID</w:t>
            </w:r>
          </w:p>
        </w:tc>
        <w:tc>
          <w:p w14:paraId="0F0CBA8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审批人</w:t>
            </w:r>
          </w:p>
        </w:tc>
      </w:tr>
      <w:tr w14:paraId="76D8EEDE">
        <w:tblPrEx>
          <w:tblCellMar>
            <w:top w:w="0" w:type="dxa"/>
            <w:left w:w="108" w:type="dxa"/>
            <w:bottom w:w="0" w:type="dxa"/>
            <w:right w:w="108" w:type="dxa"/>
          </w:tblCellMar>
        </w:tblPrEx>
        <w:tc>
          <w:p w14:paraId="6790C11D">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approved_at</w:t>
            </w:r>
          </w:p>
        </w:tc>
        <w:tc>
          <w:p w14:paraId="2BF8C54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String</w:t>
            </w:r>
          </w:p>
        </w:tc>
        <w:tc>
          <w:p w14:paraId="15A6C67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审批时间</w:t>
            </w:r>
          </w:p>
        </w:tc>
      </w:tr>
      <w:bookmarkEnd w:id="41"/>
    </w:tbl>
    <w:p w14:paraId="729807ED">
      <w:pPr>
        <w:pStyle w:val="6"/>
        <w:rPr>
          <w:rFonts w:hint="eastAsia" w:ascii="宋体" w:hAnsi="宋体" w:eastAsia="宋体" w:cs="宋体"/>
          <w:i w:val="0"/>
          <w:iCs w:val="0"/>
          <w:color w:val="000000" w:themeColor="text1"/>
          <w:sz w:val="24"/>
          <w:szCs w:val="24"/>
        </w:rPr>
      </w:pPr>
      <w:bookmarkStart w:id="42" w:name="里程碑体系"/>
      <w:r>
        <w:rPr>
          <w:rFonts w:hint="eastAsia" w:ascii="宋体" w:hAnsi="宋体" w:eastAsia="宋体" w:cs="宋体"/>
          <w:i w:val="0"/>
          <w:iCs w:val="0"/>
          <w:color w:val="000000" w:themeColor="text1"/>
          <w:sz w:val="24"/>
          <w:szCs w:val="24"/>
        </w:rPr>
        <w:t>3.2.2 里程碑体系</w:t>
      </w:r>
    </w:p>
    <w:p w14:paraId="0EF7FCBE">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里程碑类型</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1944"/>
        <w:gridCol w:w="2808"/>
        <w:gridCol w:w="4104"/>
      </w:tblGrid>
      <w:tr w14:paraId="270AEA46">
        <w:tblPrEx>
          <w:tblCellMar>
            <w:top w:w="0" w:type="dxa"/>
            <w:left w:w="108" w:type="dxa"/>
            <w:bottom w:w="0" w:type="dxa"/>
            <w:right w:w="108" w:type="dxa"/>
          </w:tblCellMar>
        </w:tblPrEx>
        <w:trPr>
          <w:tblHeader/>
        </w:trPr>
        <w:tc>
          <w:p w14:paraId="7D8CC51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类型</w:t>
            </w:r>
          </w:p>
        </w:tc>
        <w:tc>
          <w:p w14:paraId="24359C4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c>
          <w:p w14:paraId="2A08A3A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典型示例</w:t>
            </w:r>
          </w:p>
        </w:tc>
      </w:tr>
      <w:tr w14:paraId="3DDB3E8F">
        <w:tblPrEx>
          <w:tblCellMar>
            <w:top w:w="0" w:type="dxa"/>
            <w:left w:w="108" w:type="dxa"/>
            <w:bottom w:w="0" w:type="dxa"/>
            <w:right w:w="108" w:type="dxa"/>
          </w:tblCellMar>
        </w:tblPrEx>
        <w:tc>
          <w:p w14:paraId="6CA2FE7B">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强制里程碑</w:t>
            </w:r>
          </w:p>
        </w:tc>
        <w:tc>
          <w:p w14:paraId="20B81B4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必须完成才能进入下一阶段</w:t>
            </w:r>
          </w:p>
        </w:tc>
        <w:tc>
          <w:p w14:paraId="6C7C9EC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取得施工许可证、主体结构验收、竣工验收</w:t>
            </w:r>
          </w:p>
        </w:tc>
      </w:tr>
      <w:tr w14:paraId="4CD178D5">
        <w:tblPrEx>
          <w:tblCellMar>
            <w:top w:w="0" w:type="dxa"/>
            <w:left w:w="108" w:type="dxa"/>
            <w:bottom w:w="0" w:type="dxa"/>
            <w:right w:w="108" w:type="dxa"/>
          </w:tblCellMar>
        </w:tblPrEx>
        <w:tc>
          <w:p w14:paraId="7978BB8A">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关键节点</w:t>
            </w:r>
          </w:p>
        </w:tc>
        <w:tc>
          <w:p w14:paraId="1561A28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重要时间节点，影响整体进度</w:t>
            </w:r>
          </w:p>
        </w:tc>
        <w:tc>
          <w:p w14:paraId="03CB56A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土方开挖完成、地下结构封顶、主体封顶</w:t>
            </w:r>
          </w:p>
        </w:tc>
      </w:tr>
      <w:tr w14:paraId="205C89A4">
        <w:tblPrEx>
          <w:tblCellMar>
            <w:top w:w="0" w:type="dxa"/>
            <w:left w:w="108" w:type="dxa"/>
            <w:bottom w:w="0" w:type="dxa"/>
            <w:right w:w="108" w:type="dxa"/>
          </w:tblCellMar>
        </w:tblPrEx>
        <w:tc>
          <w:p w14:paraId="6A3D904F">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交付里程碑</w:t>
            </w:r>
          </w:p>
        </w:tc>
        <w:tc>
          <w:p w14:paraId="654AC84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对外交付节点</w:t>
            </w:r>
          </w:p>
        </w:tc>
        <w:tc>
          <w:p w14:paraId="2200668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预售节点、交付节点</w:t>
            </w:r>
          </w:p>
        </w:tc>
      </w:tr>
      <w:bookmarkEnd w:id="42"/>
    </w:tbl>
    <w:p w14:paraId="697AEAC7">
      <w:pPr>
        <w:pStyle w:val="6"/>
        <w:rPr>
          <w:rFonts w:hint="eastAsia" w:ascii="宋体" w:hAnsi="宋体" w:eastAsia="宋体" w:cs="宋体"/>
          <w:b/>
          <w:bCs/>
          <w:i w:val="0"/>
          <w:iCs w:val="0"/>
          <w:color w:val="000000" w:themeColor="text1"/>
          <w:sz w:val="24"/>
          <w:szCs w:val="24"/>
        </w:rPr>
      </w:pPr>
      <w:bookmarkStart w:id="43" w:name="文件可见范围控制"/>
      <w:r>
        <w:rPr>
          <w:rFonts w:hint="eastAsia" w:ascii="宋体" w:hAnsi="宋体" w:eastAsia="宋体" w:cs="宋体"/>
          <w:b/>
          <w:bCs/>
          <w:i w:val="0"/>
          <w:iCs w:val="0"/>
          <w:color w:val="000000" w:themeColor="text1"/>
          <w:sz w:val="24"/>
          <w:szCs w:val="24"/>
        </w:rPr>
        <w:t>3.2.3 文件可见范围控制</w:t>
      </w:r>
    </w:p>
    <w:p w14:paraId="6CCEF908">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基于节点的权限继承</w:t>
      </w:r>
      <w:r>
        <w:rPr>
          <w:rFonts w:hint="eastAsia" w:ascii="宋体" w:hAnsi="宋体" w:eastAsia="宋体" w:cs="宋体"/>
          <w:i w:val="0"/>
          <w:iCs w:val="0"/>
          <w:color w:val="000000" w:themeColor="text1"/>
          <w:sz w:val="24"/>
          <w:szCs w:val="24"/>
        </w:rPr>
        <w:t>：</w:t>
      </w:r>
    </w:p>
    <w:p w14:paraId="76CEC6F9">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3062605"/>
            <wp:effectExtent l="0" t="0" r="0" b="0"/>
            <wp:docPr id="6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pic:cNvPicPr>
                      <a:picLocks noChangeAspect="1" noChangeArrowheads="1"/>
                    </pic:cNvPicPr>
                  </pic:nvPicPr>
                  <pic:blipFill>
                    <a:blip r:embed="rId17"/>
                    <a:stretch>
                      <a:fillRect/>
                    </a:stretch>
                  </pic:blipFill>
                  <pic:spPr>
                    <a:xfrm>
                      <a:off x="0" y="0"/>
                      <a:ext cx="5334000" cy="3062653"/>
                    </a:xfrm>
                    <a:prstGeom prst="rect">
                      <a:avLst/>
                    </a:prstGeom>
                    <a:noFill/>
                    <a:ln w="9525">
                      <a:noFill/>
                    </a:ln>
                  </pic:spPr>
                </pic:pic>
              </a:graphicData>
            </a:graphic>
          </wp:inline>
        </w:drawing>
      </w:r>
    </w:p>
    <w:p w14:paraId="3DB40A2D">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：矩形=节点/文件实体，箭头=可见范围继承关系</w:t>
      </w:r>
    </w:p>
    <w:p w14:paraId="6F447E5C">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可见范围规则</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1180"/>
        <w:gridCol w:w="5256"/>
      </w:tblGrid>
      <w:tr w14:paraId="624C4B68">
        <w:tblPrEx>
          <w:tblCellMar>
            <w:top w:w="0" w:type="dxa"/>
            <w:left w:w="108" w:type="dxa"/>
            <w:bottom w:w="0" w:type="dxa"/>
            <w:right w:w="108" w:type="dxa"/>
          </w:tblCellMar>
        </w:tblPrEx>
        <w:trPr>
          <w:tblHeader/>
        </w:trPr>
        <w:tc>
          <w:p w14:paraId="7BF16D2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规则</w:t>
            </w:r>
          </w:p>
        </w:tc>
        <w:tc>
          <w:p w14:paraId="2871245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7B3460BA">
        <w:tblPrEx>
          <w:tblCellMar>
            <w:top w:w="0" w:type="dxa"/>
            <w:left w:w="108" w:type="dxa"/>
            <w:bottom w:w="0" w:type="dxa"/>
            <w:right w:w="108" w:type="dxa"/>
          </w:tblCellMar>
        </w:tblPrEx>
        <w:tc>
          <w:p w14:paraId="57DF503B">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继承规则</w:t>
            </w:r>
          </w:p>
        </w:tc>
        <w:tc>
          <w:p w14:paraId="15B15FE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子节点默认继承父节点的可见范围</w:t>
            </w:r>
          </w:p>
        </w:tc>
      </w:tr>
      <w:tr w14:paraId="431A7DB6">
        <w:tblPrEx>
          <w:tblCellMar>
            <w:top w:w="0" w:type="dxa"/>
            <w:left w:w="108" w:type="dxa"/>
            <w:bottom w:w="0" w:type="dxa"/>
            <w:right w:w="108" w:type="dxa"/>
          </w:tblCellMar>
        </w:tblPrEx>
        <w:tc>
          <w:p w14:paraId="17B3F2E7">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收窄规则</w:t>
            </w:r>
          </w:p>
        </w:tc>
        <w:tc>
          <w:p w14:paraId="2B467F3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子节点可见范围只能是父节点的子集，不能扩大</w:t>
            </w:r>
          </w:p>
        </w:tc>
      </w:tr>
      <w:tr w14:paraId="212A2153">
        <w:tblPrEx>
          <w:tblCellMar>
            <w:top w:w="0" w:type="dxa"/>
            <w:left w:w="108" w:type="dxa"/>
            <w:bottom w:w="0" w:type="dxa"/>
            <w:right w:w="108" w:type="dxa"/>
          </w:tblCellMar>
        </w:tblPrEx>
        <w:tc>
          <w:p w14:paraId="689A12FA">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显式授权</w:t>
            </w:r>
          </w:p>
        </w:tc>
        <w:tc>
          <w:p w14:paraId="31F6578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可通过权限申请流程临时扩大可见范围</w:t>
            </w:r>
          </w:p>
        </w:tc>
      </w:tr>
      <w:tr w14:paraId="150B9283">
        <w:tblPrEx>
          <w:tblCellMar>
            <w:top w:w="0" w:type="dxa"/>
            <w:left w:w="108" w:type="dxa"/>
            <w:bottom w:w="0" w:type="dxa"/>
            <w:right w:w="108" w:type="dxa"/>
          </w:tblCellMar>
        </w:tblPrEx>
        <w:tc>
          <w:p w14:paraId="672DCCFF">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文件关联</w:t>
            </w:r>
          </w:p>
        </w:tc>
        <w:tc>
          <w:p w14:paraId="705123B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上传到节点的文件自动继承该节点的可见范围</w:t>
            </w:r>
          </w:p>
        </w:tc>
      </w:tr>
      <w:bookmarkEnd w:id="43"/>
    </w:tbl>
    <w:p w14:paraId="085CC28F">
      <w:pPr>
        <w:pStyle w:val="6"/>
        <w:rPr>
          <w:rFonts w:hint="eastAsia" w:ascii="宋体" w:hAnsi="宋体" w:eastAsia="宋体" w:cs="宋体"/>
          <w:b/>
          <w:bCs/>
          <w:i w:val="0"/>
          <w:iCs w:val="0"/>
          <w:color w:val="000000" w:themeColor="text1"/>
          <w:sz w:val="24"/>
          <w:szCs w:val="24"/>
        </w:rPr>
      </w:pPr>
      <w:bookmarkStart w:id="44" w:name="任务依据与完工上报机制"/>
      <w:r>
        <w:rPr>
          <w:rFonts w:hint="eastAsia" w:ascii="宋体" w:hAnsi="宋体" w:eastAsia="宋体" w:cs="宋体"/>
          <w:b/>
          <w:bCs/>
          <w:i w:val="0"/>
          <w:iCs w:val="0"/>
          <w:color w:val="000000" w:themeColor="text1"/>
          <w:sz w:val="24"/>
          <w:szCs w:val="24"/>
        </w:rPr>
        <w:t>3.2.4 任务依据与完工上报机制</w:t>
      </w:r>
    </w:p>
    <w:p w14:paraId="7C837E9D">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从节点到任务的分解</w:t>
      </w:r>
      <w:r>
        <w:rPr>
          <w:rFonts w:hint="eastAsia" w:ascii="宋体" w:hAnsi="宋体" w:eastAsia="宋体" w:cs="宋体"/>
          <w:i w:val="0"/>
          <w:iCs w:val="0"/>
          <w:color w:val="000000" w:themeColor="text1"/>
          <w:sz w:val="24"/>
          <w:szCs w:val="24"/>
        </w:rPr>
        <w:t>：</w:t>
      </w:r>
    </w:p>
    <w:p w14:paraId="6C05F061">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1264920"/>
            <wp:effectExtent l="0" t="0" r="0" b="0"/>
            <wp:docPr id="6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pic:cNvPicPr>
                      <a:picLocks noChangeAspect="1" noChangeArrowheads="1"/>
                    </pic:cNvPicPr>
                  </pic:nvPicPr>
                  <pic:blipFill>
                    <a:blip r:embed="rId18"/>
                    <a:stretch>
                      <a:fillRect/>
                    </a:stretch>
                  </pic:blipFill>
                  <pic:spPr>
                    <a:xfrm>
                      <a:off x="0" y="0"/>
                      <a:ext cx="5334000" cy="1265464"/>
                    </a:xfrm>
                    <a:prstGeom prst="rect">
                      <a:avLst/>
                    </a:prstGeom>
                    <a:noFill/>
                    <a:ln w="9525">
                      <a:noFill/>
                    </a:ln>
                  </pic:spPr>
                </pic:pic>
              </a:graphicData>
            </a:graphic>
          </wp:inline>
        </w:drawing>
      </w:r>
    </w:p>
    <w:p w14:paraId="77451544">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：矩形=节点/任务实体，箭头=分解关系</w:t>
      </w:r>
    </w:p>
    <w:p w14:paraId="481D101C">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完工上报流程</w:t>
      </w:r>
      <w:r>
        <w:rPr>
          <w:rFonts w:hint="eastAsia" w:ascii="宋体" w:hAnsi="宋体" w:eastAsia="宋体" w:cs="宋体"/>
          <w:i w:val="0"/>
          <w:iCs w:val="0"/>
          <w:color w:val="000000" w:themeColor="text1"/>
          <w:sz w:val="24"/>
          <w:szCs w:val="24"/>
        </w:rPr>
        <w:t>：</w:t>
      </w:r>
    </w:p>
    <w:p w14:paraId="1E6C4F36">
      <w:pPr>
        <w:pStyle w:val="27"/>
        <w:numPr>
          <w:ilvl w:val="0"/>
          <w:numId w:val="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负责人发起</w:t>
      </w:r>
      <w:r>
        <w:rPr>
          <w:rFonts w:hint="eastAsia" w:ascii="宋体" w:hAnsi="宋体" w:eastAsia="宋体" w:cs="宋体"/>
          <w:i w:val="0"/>
          <w:iCs w:val="0"/>
          <w:color w:val="000000" w:themeColor="text1"/>
          <w:sz w:val="24"/>
          <w:szCs w:val="24"/>
        </w:rPr>
        <w:t>：任务负责人确认完成，提交完工上报</w:t>
      </w:r>
    </w:p>
    <w:p w14:paraId="2DD2E85C">
      <w:pPr>
        <w:pStyle w:val="27"/>
        <w:numPr>
          <w:ilvl w:val="0"/>
          <w:numId w:val="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附件要求</w:t>
      </w:r>
      <w:r>
        <w:rPr>
          <w:rFonts w:hint="eastAsia" w:ascii="宋体" w:hAnsi="宋体" w:eastAsia="宋体" w:cs="宋体"/>
          <w:i w:val="0"/>
          <w:iCs w:val="0"/>
          <w:color w:val="000000" w:themeColor="text1"/>
          <w:sz w:val="24"/>
          <w:szCs w:val="24"/>
        </w:rPr>
        <w:t>：必须上传现场照片、检验批、验收记录等佐证材料</w:t>
      </w:r>
    </w:p>
    <w:p w14:paraId="3BBF55CF">
      <w:pPr>
        <w:pStyle w:val="27"/>
        <w:numPr>
          <w:ilvl w:val="0"/>
          <w:numId w:val="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系统预检</w:t>
      </w:r>
      <w:r>
        <w:rPr>
          <w:rFonts w:hint="eastAsia" w:ascii="宋体" w:hAnsi="宋体" w:eastAsia="宋体" w:cs="宋体"/>
          <w:i w:val="0"/>
          <w:iCs w:val="0"/>
          <w:color w:val="000000" w:themeColor="text1"/>
          <w:sz w:val="24"/>
          <w:szCs w:val="24"/>
        </w:rPr>
        <w:t>：自动检查材料完整性，提示补充缺失项</w:t>
      </w:r>
    </w:p>
    <w:p w14:paraId="2A9828AD">
      <w:pPr>
        <w:pStyle w:val="27"/>
        <w:numPr>
          <w:ilvl w:val="0"/>
          <w:numId w:val="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监理审核</w:t>
      </w:r>
      <w:r>
        <w:rPr>
          <w:rFonts w:hint="eastAsia" w:ascii="宋体" w:hAnsi="宋体" w:eastAsia="宋体" w:cs="宋体"/>
          <w:i w:val="0"/>
          <w:iCs w:val="0"/>
          <w:color w:val="000000" w:themeColor="text1"/>
          <w:sz w:val="24"/>
          <w:szCs w:val="24"/>
        </w:rPr>
        <w:t>：监理工程师现场核验，签署意见</w:t>
      </w:r>
    </w:p>
    <w:p w14:paraId="22CDE484">
      <w:pPr>
        <w:pStyle w:val="27"/>
        <w:numPr>
          <w:ilvl w:val="0"/>
          <w:numId w:val="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节点更新</w:t>
      </w:r>
      <w:r>
        <w:rPr>
          <w:rFonts w:hint="eastAsia" w:ascii="宋体" w:hAnsi="宋体" w:eastAsia="宋体" w:cs="宋体"/>
          <w:i w:val="0"/>
          <w:iCs w:val="0"/>
          <w:color w:val="000000" w:themeColor="text1"/>
          <w:sz w:val="24"/>
          <w:szCs w:val="24"/>
        </w:rPr>
        <w:t>：审核通过后，自动更新节点进度和状态</w:t>
      </w:r>
    </w:p>
    <w:bookmarkEnd w:id="44"/>
    <w:p w14:paraId="293E301E">
      <w:pPr>
        <w:pStyle w:val="6"/>
        <w:rPr>
          <w:rFonts w:hint="eastAsia" w:ascii="宋体" w:hAnsi="宋体" w:eastAsia="宋体" w:cs="宋体"/>
          <w:b/>
          <w:bCs/>
          <w:i w:val="0"/>
          <w:iCs w:val="0"/>
          <w:color w:val="000000" w:themeColor="text1"/>
          <w:sz w:val="24"/>
          <w:szCs w:val="24"/>
        </w:rPr>
      </w:pPr>
      <w:bookmarkStart w:id="45" w:name="节点生命周期"/>
      <w:r>
        <w:rPr>
          <w:rFonts w:hint="eastAsia" w:ascii="宋体" w:hAnsi="宋体" w:eastAsia="宋体" w:cs="宋体"/>
          <w:b/>
          <w:bCs/>
          <w:i w:val="0"/>
          <w:iCs w:val="0"/>
          <w:color w:val="000000" w:themeColor="text1"/>
          <w:sz w:val="24"/>
          <w:szCs w:val="24"/>
        </w:rPr>
        <w:t>3.2.5 节点生命周期</w:t>
      </w:r>
    </w:p>
    <w:p w14:paraId="1DA438B6">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四态节点状态机</w:t>
      </w:r>
      <w:r>
        <w:rPr>
          <w:rFonts w:hint="eastAsia" w:ascii="宋体" w:hAnsi="宋体" w:eastAsia="宋体" w:cs="宋体"/>
          <w:i w:val="0"/>
          <w:iCs w:val="0"/>
          <w:color w:val="000000" w:themeColor="text1"/>
          <w:sz w:val="24"/>
          <w:szCs w:val="24"/>
        </w:rPr>
        <w:t>：</w:t>
      </w:r>
    </w:p>
    <w:p w14:paraId="2C4E5F55">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2750185" cy="3810000"/>
            <wp:effectExtent l="0" t="0" r="12065" b="0"/>
            <wp:docPr id="7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pic:cNvPicPr>
                      <a:picLocks noChangeAspect="1" noChangeArrowheads="1"/>
                    </pic:cNvPicPr>
                  </pic:nvPicPr>
                  <pic:blipFill>
                    <a:blip r:embed="rId19"/>
                    <a:stretch>
                      <a:fillRect/>
                    </a:stretch>
                  </pic:blipFill>
                  <pic:spPr>
                    <a:xfrm>
                      <a:off x="0" y="0"/>
                      <a:ext cx="2750185" cy="3810000"/>
                    </a:xfrm>
                    <a:prstGeom prst="rect">
                      <a:avLst/>
                    </a:prstGeom>
                    <a:noFill/>
                    <a:ln w="9525">
                      <a:noFill/>
                    </a:ln>
                  </pic:spPr>
                </pic:pic>
              </a:graphicData>
            </a:graphic>
          </wp:inline>
        </w:drawing>
      </w:r>
    </w:p>
    <w:p w14:paraId="57DBA088">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：实线箭头=状态转换，圆角矩形=状态，[*]=起始/终止</w:t>
      </w:r>
    </w:p>
    <w:tbl>
      <w:tblPr>
        <w:tblStyle w:val="44"/>
        <w:tblW w:w="0" w:type="auto"/>
        <w:tblInd w:w="0" w:type="dxa"/>
        <w:tblLayout w:type="autofit"/>
        <w:tblCellMar>
          <w:top w:w="0" w:type="dxa"/>
          <w:left w:w="108" w:type="dxa"/>
          <w:bottom w:w="0" w:type="dxa"/>
          <w:right w:w="108" w:type="dxa"/>
        </w:tblCellMar>
      </w:tblPr>
      <w:tblGrid>
        <w:gridCol w:w="2376"/>
        <w:gridCol w:w="1056"/>
        <w:gridCol w:w="3576"/>
      </w:tblGrid>
      <w:tr w14:paraId="5B4450D1">
        <w:tblPrEx>
          <w:tblCellMar>
            <w:top w:w="0" w:type="dxa"/>
            <w:left w:w="108" w:type="dxa"/>
            <w:bottom w:w="0" w:type="dxa"/>
            <w:right w:w="108" w:type="dxa"/>
          </w:tblCellMar>
        </w:tblPrEx>
        <w:trPr>
          <w:tblHeader/>
        </w:trPr>
        <w:tc>
          <w:p w14:paraId="214C088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状态</w:t>
            </w:r>
          </w:p>
        </w:tc>
        <w:tc>
          <w:p w14:paraId="74EF58E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颜色</w:t>
            </w:r>
          </w:p>
        </w:tc>
        <w:tc>
          <w:p w14:paraId="0FC1867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4CA85735">
        <w:tblPrEx>
          <w:tblCellMar>
            <w:top w:w="0" w:type="dxa"/>
            <w:left w:w="108" w:type="dxa"/>
            <w:bottom w:w="0" w:type="dxa"/>
            <w:right w:w="108" w:type="dxa"/>
          </w:tblCellMar>
        </w:tblPrEx>
        <w:tc>
          <w:p w14:paraId="06BB954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NOT_ACTIVATED</w:t>
            </w:r>
          </w:p>
        </w:tc>
        <w:tc>
          <w:p w14:paraId="1D7607C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 灰色</w:t>
            </w:r>
          </w:p>
        </w:tc>
        <w:tc>
          <w:p w14:paraId="362CBFE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尚未激活，等待审批或前置条件</w:t>
            </w:r>
          </w:p>
        </w:tc>
      </w:tr>
      <w:tr w14:paraId="53A57606">
        <w:tblPrEx>
          <w:tblCellMar>
            <w:top w:w="0" w:type="dxa"/>
            <w:left w:w="108" w:type="dxa"/>
            <w:bottom w:w="0" w:type="dxa"/>
            <w:right w:w="108" w:type="dxa"/>
          </w:tblCellMar>
        </w:tblPrEx>
        <w:tc>
          <w:p w14:paraId="08B8F98B">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CONDITIONS_NOT_MET</w:t>
            </w:r>
          </w:p>
        </w:tc>
        <w:tc>
          <w:p w14:paraId="3CBB167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 黄色</w:t>
            </w:r>
          </w:p>
        </w:tc>
        <w:tc>
          <w:p w14:paraId="39C81B6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前置条件不满足，无法开始</w:t>
            </w:r>
          </w:p>
        </w:tc>
      </w:tr>
      <w:tr w14:paraId="6A2B5405">
        <w:tblPrEx>
          <w:tblCellMar>
            <w:top w:w="0" w:type="dxa"/>
            <w:left w:w="108" w:type="dxa"/>
            <w:bottom w:w="0" w:type="dxa"/>
            <w:right w:w="108" w:type="dxa"/>
          </w:tblCellMar>
        </w:tblPrEx>
        <w:tc>
          <w:p w14:paraId="4FB17C4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IN_PROGRESS</w:t>
            </w:r>
          </w:p>
        </w:tc>
        <w:tc>
          <w:p w14:paraId="1E96A28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 蓝色</w:t>
            </w:r>
          </w:p>
        </w:tc>
        <w:tc>
          <w:p w14:paraId="0E6C702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正常进行中</w:t>
            </w:r>
          </w:p>
        </w:tc>
      </w:tr>
      <w:tr w14:paraId="0B9DF6AB">
        <w:tblPrEx>
          <w:tblCellMar>
            <w:top w:w="0" w:type="dxa"/>
            <w:left w:w="108" w:type="dxa"/>
            <w:bottom w:w="0" w:type="dxa"/>
            <w:right w:w="108" w:type="dxa"/>
          </w:tblCellMar>
        </w:tblPrEx>
        <w:tc>
          <w:p w14:paraId="386096F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COMPLETED</w:t>
            </w:r>
          </w:p>
        </w:tc>
        <w:tc>
          <w:p w14:paraId="0F987AF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 绿色</w:t>
            </w:r>
          </w:p>
        </w:tc>
        <w:tc>
          <w:p w14:paraId="05F9A3E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已完成，通过验收</w:t>
            </w:r>
          </w:p>
        </w:tc>
      </w:tr>
    </w:tbl>
    <w:p w14:paraId="599214BD">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28" o:spt="1" style="height:1.5pt;width:0pt;" coordsize="21600,21600" o:hr="t" o:hrstd="t" o:hralign="center">
            <v:path/>
            <v:fill focussize="0,0"/>
            <v:stroke/>
            <v:imagedata o:title=""/>
            <o:lock v:ext="edit"/>
            <w10:wrap type="none"/>
            <w10:anchorlock/>
          </v:rect>
        </w:pict>
      </w:r>
    </w:p>
    <w:bookmarkEnd w:id="40"/>
    <w:bookmarkEnd w:id="45"/>
    <w:p w14:paraId="4F87F5FE">
      <w:pPr>
        <w:pStyle w:val="5"/>
        <w:outlineLvl w:val="1"/>
        <w:rPr>
          <w:rFonts w:hint="eastAsia" w:ascii="宋体" w:hAnsi="宋体" w:eastAsia="宋体" w:cs="宋体"/>
          <w:b/>
          <w:bCs/>
          <w:i w:val="0"/>
          <w:iCs w:val="0"/>
          <w:color w:val="000000" w:themeColor="text1"/>
          <w:sz w:val="24"/>
          <w:szCs w:val="24"/>
        </w:rPr>
      </w:pPr>
      <w:bookmarkStart w:id="46" w:name="_Toc12380"/>
      <w:bookmarkStart w:id="47" w:name="sop-流程引擎"/>
      <w:r>
        <w:rPr>
          <w:rFonts w:hint="eastAsia" w:ascii="宋体" w:hAnsi="宋体" w:eastAsia="宋体" w:cs="宋体"/>
          <w:b/>
          <w:bCs/>
          <w:i w:val="0"/>
          <w:iCs w:val="0"/>
          <w:color w:val="000000" w:themeColor="text1"/>
          <w:sz w:val="24"/>
          <w:szCs w:val="24"/>
        </w:rPr>
        <w:t>3.3 SOP 流程引擎</w:t>
      </w:r>
      <w:bookmarkEnd w:id="46"/>
    </w:p>
    <w:p w14:paraId="14279191">
      <w:pPr>
        <w:pStyle w:val="6"/>
        <w:rPr>
          <w:rFonts w:hint="eastAsia" w:ascii="宋体" w:hAnsi="宋体" w:eastAsia="宋体" w:cs="宋体"/>
          <w:b/>
          <w:bCs/>
          <w:i w:val="0"/>
          <w:iCs w:val="0"/>
          <w:color w:val="000000" w:themeColor="text1"/>
          <w:sz w:val="24"/>
          <w:szCs w:val="24"/>
        </w:rPr>
      </w:pPr>
      <w:bookmarkStart w:id="48" w:name="sop-设计规范"/>
      <w:r>
        <w:rPr>
          <w:rFonts w:hint="eastAsia" w:ascii="宋体" w:hAnsi="宋体" w:eastAsia="宋体" w:cs="宋体"/>
          <w:b/>
          <w:bCs/>
          <w:i w:val="0"/>
          <w:iCs w:val="0"/>
          <w:color w:val="000000" w:themeColor="text1"/>
          <w:sz w:val="24"/>
          <w:szCs w:val="24"/>
        </w:rPr>
        <w:t>3.3.1 SOP 设计规范</w:t>
      </w:r>
    </w:p>
    <w:p w14:paraId="7F975C12">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系统采用七段式标准 SOP 结构，覆盖业务流程的完整生命周期：</w:t>
      </w:r>
    </w:p>
    <w:p w14:paraId="3E56CFE3">
      <w:pPr>
        <w:pStyle w:val="27"/>
        <w:numPr>
          <w:ilvl w:val="0"/>
          <w:numId w:val="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SOP 标识</w:t>
      </w:r>
      <w:r>
        <w:rPr>
          <w:rFonts w:hint="eastAsia" w:ascii="宋体" w:hAnsi="宋体" w:eastAsia="宋体" w:cs="宋体"/>
          <w:i w:val="0"/>
          <w:iCs w:val="0"/>
          <w:color w:val="000000" w:themeColor="text1"/>
          <w:sz w:val="24"/>
          <w:szCs w:val="24"/>
        </w:rPr>
        <w:t>：定义唯一编号、适用场景与触发关键词</w:t>
      </w:r>
    </w:p>
    <w:p w14:paraId="151B1BD6">
      <w:pPr>
        <w:pStyle w:val="27"/>
        <w:numPr>
          <w:ilvl w:val="0"/>
          <w:numId w:val="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意图识别</w:t>
      </w:r>
      <w:r>
        <w:rPr>
          <w:rFonts w:hint="eastAsia" w:ascii="宋体" w:hAnsi="宋体" w:eastAsia="宋体" w:cs="宋体"/>
          <w:i w:val="0"/>
          <w:iCs w:val="0"/>
          <w:color w:val="000000" w:themeColor="text1"/>
          <w:sz w:val="24"/>
          <w:szCs w:val="24"/>
        </w:rPr>
        <w:t>：明确核心意图、前置条件与匹配置信度阈值</w:t>
      </w:r>
    </w:p>
    <w:p w14:paraId="1F0C0E5D">
      <w:pPr>
        <w:pStyle w:val="27"/>
        <w:numPr>
          <w:ilvl w:val="0"/>
          <w:numId w:val="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工具与权限</w:t>
      </w:r>
      <w:r>
        <w:rPr>
          <w:rFonts w:hint="eastAsia" w:ascii="宋体" w:hAnsi="宋体" w:eastAsia="宋体" w:cs="宋体"/>
          <w:i w:val="0"/>
          <w:iCs w:val="0"/>
          <w:color w:val="000000" w:themeColor="text1"/>
          <w:sz w:val="24"/>
          <w:szCs w:val="24"/>
        </w:rPr>
        <w:t>：列出必需的工具集与所需权限级别</w:t>
      </w:r>
    </w:p>
    <w:p w14:paraId="619EA297">
      <w:pPr>
        <w:pStyle w:val="27"/>
        <w:numPr>
          <w:ilvl w:val="0"/>
          <w:numId w:val="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执行步骤</w:t>
      </w:r>
      <w:r>
        <w:rPr>
          <w:rFonts w:hint="eastAsia" w:ascii="宋体" w:hAnsi="宋体" w:eastAsia="宋体" w:cs="宋体"/>
          <w:i w:val="0"/>
          <w:iCs w:val="0"/>
          <w:color w:val="000000" w:themeColor="text1"/>
          <w:sz w:val="24"/>
          <w:szCs w:val="24"/>
        </w:rPr>
        <w:t>：描述分步执行的业务逻辑</w:t>
      </w:r>
    </w:p>
    <w:p w14:paraId="7CC94E6C">
      <w:pPr>
        <w:pStyle w:val="27"/>
        <w:numPr>
          <w:ilvl w:val="0"/>
          <w:numId w:val="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输出规范</w:t>
      </w:r>
      <w:r>
        <w:rPr>
          <w:rFonts w:hint="eastAsia" w:ascii="宋体" w:hAnsi="宋体" w:eastAsia="宋体" w:cs="宋体"/>
          <w:i w:val="0"/>
          <w:iCs w:val="0"/>
          <w:color w:val="000000" w:themeColor="text1"/>
          <w:sz w:val="24"/>
          <w:szCs w:val="24"/>
        </w:rPr>
        <w:t>：定义输出格式与编号规则</w:t>
      </w:r>
    </w:p>
    <w:p w14:paraId="126BC617">
      <w:pPr>
        <w:pStyle w:val="27"/>
        <w:numPr>
          <w:ilvl w:val="0"/>
          <w:numId w:val="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异常处理</w:t>
      </w:r>
      <w:r>
        <w:rPr>
          <w:rFonts w:hint="eastAsia" w:ascii="宋体" w:hAnsi="宋体" w:eastAsia="宋体" w:cs="宋体"/>
          <w:i w:val="0"/>
          <w:iCs w:val="0"/>
          <w:color w:val="000000" w:themeColor="text1"/>
          <w:sz w:val="24"/>
          <w:szCs w:val="24"/>
        </w:rPr>
        <w:t>：覆盖信息不全、权限不足、工具失败、超时等异常场景的应对策略</w:t>
      </w:r>
    </w:p>
    <w:p w14:paraId="10C36CA6">
      <w:pPr>
        <w:pStyle w:val="27"/>
        <w:numPr>
          <w:ilvl w:val="0"/>
          <w:numId w:val="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后续动作</w:t>
      </w:r>
      <w:r>
        <w:rPr>
          <w:rFonts w:hint="eastAsia" w:ascii="宋体" w:hAnsi="宋体" w:eastAsia="宋体" w:cs="宋体"/>
          <w:i w:val="0"/>
          <w:iCs w:val="0"/>
          <w:color w:val="000000" w:themeColor="text1"/>
          <w:sz w:val="24"/>
          <w:szCs w:val="24"/>
        </w:rPr>
        <w:t>：流程完成后的关联操作，如自动创建关联任务、通知相关人员等</w:t>
      </w:r>
    </w:p>
    <w:p w14:paraId="7C91499F">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以”会议纪要记录”SOP 为例，其覆盖了从识别用户开会意图→询问会议基本信息→记录决议内容→提取待办事项→生成会议纪要→确认保存→自动创建关联任务的完整链路。</w:t>
      </w:r>
    </w:p>
    <w:bookmarkEnd w:id="48"/>
    <w:p w14:paraId="7EF3C527">
      <w:pPr>
        <w:pStyle w:val="6"/>
        <w:rPr>
          <w:rFonts w:hint="eastAsia" w:ascii="宋体" w:hAnsi="宋体" w:eastAsia="宋体" w:cs="宋体"/>
          <w:b/>
          <w:bCs/>
          <w:i w:val="0"/>
          <w:iCs w:val="0"/>
          <w:color w:val="000000" w:themeColor="text1"/>
          <w:sz w:val="24"/>
          <w:szCs w:val="24"/>
        </w:rPr>
      </w:pPr>
      <w:bookmarkStart w:id="49" w:name="sop-注册与发现机制"/>
      <w:r>
        <w:rPr>
          <w:rFonts w:hint="eastAsia" w:ascii="宋体" w:hAnsi="宋体" w:eastAsia="宋体" w:cs="宋体"/>
          <w:b/>
          <w:bCs/>
          <w:i w:val="0"/>
          <w:iCs w:val="0"/>
          <w:color w:val="000000" w:themeColor="text1"/>
          <w:sz w:val="24"/>
          <w:szCs w:val="24"/>
        </w:rPr>
        <w:t>3.3.2 SOP 注册与发现机制</w:t>
      </w:r>
    </w:p>
    <w:p w14:paraId="59699BA8">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 注册表以结构化方式存储每个已注册 SOP 的元信息，包括：唯一标识、显示名称、业务分类、触发关键词列表、意图匹配示例、所需工具集、最低权限级别、启用状态、文件路径和加载时间。</w:t>
      </w:r>
    </w:p>
    <w:p w14:paraId="0C794583">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热重载机制</w:t>
      </w:r>
      <w:r>
        <w:rPr>
          <w:rFonts w:hint="eastAsia" w:ascii="宋体" w:hAnsi="宋体" w:eastAsia="宋体" w:cs="宋体"/>
          <w:i w:val="0"/>
          <w:iCs w:val="0"/>
          <w:color w:val="000000" w:themeColor="text1"/>
          <w:sz w:val="24"/>
          <w:szCs w:val="24"/>
        </w:rPr>
        <w:t>：</w:t>
      </w:r>
    </w:p>
    <w:p w14:paraId="5B673DE6">
      <w:pPr>
        <w:pStyle w:val="27"/>
        <w:numPr>
          <w:ilvl w:val="0"/>
          <w:numId w:val="4"/>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系统启动时扫描 SOP 配置目录和技能配置目录</w:t>
      </w:r>
    </w:p>
    <w:p w14:paraId="1E6E071E">
      <w:pPr>
        <w:pStyle w:val="27"/>
        <w:numPr>
          <w:ilvl w:val="0"/>
          <w:numId w:val="4"/>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解析所有规范文档，构建内存注册表</w:t>
      </w:r>
    </w:p>
    <w:p w14:paraId="65DE312B">
      <w:pPr>
        <w:pStyle w:val="27"/>
        <w:numPr>
          <w:ilvl w:val="0"/>
          <w:numId w:val="4"/>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支持通过 API 端点触发热重载，无需重启服务</w:t>
      </w:r>
    </w:p>
    <w:p w14:paraId="43F2D642">
      <w:pPr>
        <w:pStyle w:val="27"/>
        <w:numPr>
          <w:ilvl w:val="0"/>
          <w:numId w:val="4"/>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未主动触发热重载时，新增 SOP 需重启核心服务生效</w:t>
      </w:r>
    </w:p>
    <w:bookmarkEnd w:id="49"/>
    <w:p w14:paraId="61FEAF45">
      <w:pPr>
        <w:pStyle w:val="6"/>
        <w:rPr>
          <w:rFonts w:hint="eastAsia" w:ascii="宋体" w:hAnsi="宋体" w:eastAsia="宋体" w:cs="宋体"/>
          <w:i w:val="0"/>
          <w:iCs w:val="0"/>
          <w:color w:val="000000" w:themeColor="text1"/>
          <w:sz w:val="24"/>
          <w:szCs w:val="24"/>
        </w:rPr>
      </w:pPr>
      <w:bookmarkStart w:id="50" w:name="执行引擎原理"/>
      <w:r>
        <w:rPr>
          <w:rFonts w:hint="eastAsia" w:ascii="宋体" w:hAnsi="宋体" w:eastAsia="宋体" w:cs="宋体"/>
          <w:i w:val="0"/>
          <w:iCs w:val="0"/>
          <w:color w:val="000000" w:themeColor="text1"/>
          <w:sz w:val="24"/>
          <w:szCs w:val="24"/>
        </w:rPr>
        <w:t>3.3.3 执行引擎原理</w:t>
      </w:r>
    </w:p>
    <w:p w14:paraId="588142EA">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SOP 匹配与执行流程</w:t>
      </w:r>
      <w:r>
        <w:rPr>
          <w:rFonts w:hint="eastAsia" w:ascii="宋体" w:hAnsi="宋体" w:eastAsia="宋体" w:cs="宋体"/>
          <w:i w:val="0"/>
          <w:iCs w:val="0"/>
          <w:color w:val="000000" w:themeColor="text1"/>
          <w:sz w:val="24"/>
          <w:szCs w:val="24"/>
        </w:rPr>
        <w:t>：</w:t>
      </w:r>
    </w:p>
    <w:p w14:paraId="22DA49AC">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3865245" cy="7795895"/>
            <wp:effectExtent l="0" t="0" r="1905" b="14605"/>
            <wp:docPr id="8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pic:cNvPicPr>
                      <a:picLocks noChangeAspect="1" noChangeArrowheads="1"/>
                    </pic:cNvPicPr>
                  </pic:nvPicPr>
                  <pic:blipFill>
                    <a:blip r:embed="rId20"/>
                    <a:stretch>
                      <a:fillRect/>
                    </a:stretch>
                  </pic:blipFill>
                  <pic:spPr>
                    <a:xfrm>
                      <a:off x="0" y="0"/>
                      <a:ext cx="3865245" cy="7795895"/>
                    </a:xfrm>
                    <a:prstGeom prst="rect">
                      <a:avLst/>
                    </a:prstGeom>
                    <a:noFill/>
                    <a:ln w="9525">
                      <a:noFill/>
                    </a:ln>
                  </pic:spPr>
                </pic:pic>
              </a:graphicData>
            </a:graphic>
          </wp:inline>
        </w:drawing>
      </w:r>
    </w:p>
    <w:p w14:paraId="282C0B65">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：菱形=判断节点，圆角矩形=处理步骤，箭头=流程链路</w:t>
      </w:r>
    </w:p>
    <w:bookmarkEnd w:id="50"/>
    <w:p w14:paraId="131ED894">
      <w:pPr>
        <w:pStyle w:val="6"/>
        <w:rPr>
          <w:rFonts w:hint="eastAsia" w:ascii="宋体" w:hAnsi="宋体" w:eastAsia="宋体" w:cs="宋体"/>
          <w:i w:val="0"/>
          <w:iCs w:val="0"/>
          <w:color w:val="000000" w:themeColor="text1"/>
          <w:sz w:val="24"/>
          <w:szCs w:val="24"/>
        </w:rPr>
      </w:pPr>
      <w:bookmarkStart w:id="51" w:name="sop-新增流程"/>
      <w:r>
        <w:rPr>
          <w:rFonts w:hint="eastAsia" w:ascii="宋体" w:hAnsi="宋体" w:eastAsia="宋体" w:cs="宋体"/>
          <w:i w:val="0"/>
          <w:iCs w:val="0"/>
          <w:color w:val="000000" w:themeColor="text1"/>
          <w:sz w:val="24"/>
          <w:szCs w:val="24"/>
        </w:rPr>
        <w:t>3.3.4 SOP 新增流程</w:t>
      </w:r>
    </w:p>
    <w:p w14:paraId="3DE2AFF0">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零代码新增 SOP 三步法</w:t>
      </w:r>
      <w:r>
        <w:rPr>
          <w:rFonts w:hint="eastAsia" w:ascii="宋体" w:hAnsi="宋体" w:eastAsia="宋体" w:cs="宋体"/>
          <w:i w:val="0"/>
          <w:iCs w:val="0"/>
          <w:color w:val="000000" w:themeColor="text1"/>
          <w:sz w:val="24"/>
          <w:szCs w:val="24"/>
        </w:rPr>
        <w:t>：</w:t>
      </w:r>
    </w:p>
    <w:p w14:paraId="5BA76EC8">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1362710" cy="4226560"/>
            <wp:effectExtent l="0" t="0" r="8890" b="2540"/>
            <wp:docPr id="8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pic:cNvPicPr>
                      <a:picLocks noChangeAspect="1" noChangeArrowheads="1"/>
                    </pic:cNvPicPr>
                  </pic:nvPicPr>
                  <pic:blipFill>
                    <a:blip r:embed="rId21"/>
                    <a:stretch>
                      <a:fillRect/>
                    </a:stretch>
                  </pic:blipFill>
                  <pic:spPr>
                    <a:xfrm>
                      <a:off x="0" y="0"/>
                      <a:ext cx="1362710" cy="4226560"/>
                    </a:xfrm>
                    <a:prstGeom prst="rect">
                      <a:avLst/>
                    </a:prstGeom>
                    <a:noFill/>
                    <a:ln w="9525">
                      <a:noFill/>
                    </a:ln>
                  </pic:spPr>
                </pic:pic>
              </a:graphicData>
            </a:graphic>
          </wp:inline>
        </w:drawing>
      </w:r>
    </w:p>
    <w:p w14:paraId="3E2D5EE1">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：矩形=操作步骤，箭头=操作顺序</w:t>
      </w:r>
    </w:p>
    <w:p w14:paraId="50A63567">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新增 SOP 的流程极为简洁：按七段式模板编写 Markdown 文档，放入配置目录，通过 API 触发热重载即可，无需修改任何代码。经验证后可灰度发布给指定用户试用，确认无误后全量开放。</w:t>
      </w:r>
    </w:p>
    <w:bookmarkEnd w:id="51"/>
    <w:p w14:paraId="32CE40BD">
      <w:pPr>
        <w:pStyle w:val="6"/>
        <w:rPr>
          <w:rFonts w:hint="eastAsia" w:ascii="宋体" w:hAnsi="宋体" w:eastAsia="宋体" w:cs="宋体"/>
          <w:b/>
          <w:bCs/>
          <w:i w:val="0"/>
          <w:iCs w:val="0"/>
          <w:color w:val="000000" w:themeColor="text1"/>
          <w:sz w:val="24"/>
          <w:szCs w:val="24"/>
        </w:rPr>
      </w:pPr>
      <w:bookmarkStart w:id="52" w:name="异常处理机制"/>
      <w:r>
        <w:rPr>
          <w:rFonts w:hint="eastAsia" w:ascii="宋体" w:hAnsi="宋体" w:eastAsia="宋体" w:cs="宋体"/>
          <w:b/>
          <w:bCs/>
          <w:i w:val="0"/>
          <w:iCs w:val="0"/>
          <w:color w:val="000000" w:themeColor="text1"/>
          <w:sz w:val="24"/>
          <w:szCs w:val="24"/>
        </w:rPr>
        <w:t>3.3.5 异常处理机制</w:t>
      </w:r>
    </w:p>
    <w:p w14:paraId="670F7E0B">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SOP 执行异常分类</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1728"/>
        <w:gridCol w:w="2808"/>
        <w:gridCol w:w="4320"/>
      </w:tblGrid>
      <w:tr w14:paraId="61B46358">
        <w:tblPrEx>
          <w:tblCellMar>
            <w:top w:w="0" w:type="dxa"/>
            <w:left w:w="108" w:type="dxa"/>
            <w:bottom w:w="0" w:type="dxa"/>
            <w:right w:w="108" w:type="dxa"/>
          </w:tblCellMar>
        </w:tblPrEx>
        <w:trPr>
          <w:tblHeader/>
        </w:trPr>
        <w:tc>
          <w:p w14:paraId="32A65EA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异常类型</w:t>
            </w:r>
          </w:p>
        </w:tc>
        <w:tc>
          <w:p w14:paraId="32E4D5B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触发场景</w:t>
            </w:r>
          </w:p>
        </w:tc>
        <w:tc>
          <w:p w14:paraId="1772DF6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处理策略</w:t>
            </w:r>
          </w:p>
        </w:tc>
      </w:tr>
      <w:tr w14:paraId="74DDFC3E">
        <w:tblPrEx>
          <w:tblCellMar>
            <w:top w:w="0" w:type="dxa"/>
            <w:left w:w="108" w:type="dxa"/>
            <w:bottom w:w="0" w:type="dxa"/>
            <w:right w:w="108" w:type="dxa"/>
          </w:tblCellMar>
        </w:tblPrEx>
        <w:tc>
          <w:p w14:paraId="38DA0FF1">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信息不足</w:t>
            </w:r>
          </w:p>
        </w:tc>
        <w:tc>
          <w:p w14:paraId="6A512DF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用户提供的信息不完整</w:t>
            </w:r>
          </w:p>
        </w:tc>
        <w:tc>
          <w:p w14:paraId="7058524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主动询问，引导补充</w:t>
            </w:r>
          </w:p>
        </w:tc>
      </w:tr>
      <w:tr w14:paraId="0434DA30">
        <w:tblPrEx>
          <w:tblCellMar>
            <w:top w:w="0" w:type="dxa"/>
            <w:left w:w="108" w:type="dxa"/>
            <w:bottom w:w="0" w:type="dxa"/>
            <w:right w:w="108" w:type="dxa"/>
          </w:tblCellMar>
        </w:tblPrEx>
        <w:tc>
          <w:p w14:paraId="650F7551">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权限不足</w:t>
            </w:r>
          </w:p>
        </w:tc>
        <w:tc>
          <w:p w14:paraId="28B52BA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用户权限低于 SOP 要求</w:t>
            </w:r>
          </w:p>
        </w:tc>
        <w:tc>
          <w:p w14:paraId="2EC3F0D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提示原因，引导申请权限</w:t>
            </w:r>
          </w:p>
        </w:tc>
      </w:tr>
      <w:tr w14:paraId="3EF9333F">
        <w:tblPrEx>
          <w:tblCellMar>
            <w:top w:w="0" w:type="dxa"/>
            <w:left w:w="108" w:type="dxa"/>
            <w:bottom w:w="0" w:type="dxa"/>
            <w:right w:w="108" w:type="dxa"/>
          </w:tblCellMar>
        </w:tblPrEx>
        <w:tc>
          <w:p w14:paraId="5B5AB293">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工具失败</w:t>
            </w:r>
          </w:p>
        </w:tc>
        <w:tc>
          <w:p w14:paraId="6BC7629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工具调用异常</w:t>
            </w:r>
          </w:p>
        </w:tc>
        <w:tc>
          <w:p w14:paraId="35FE1AB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重试 2 次 → 失败提示 → 记录日志</w:t>
            </w:r>
          </w:p>
        </w:tc>
      </w:tr>
      <w:tr w14:paraId="17D4B337">
        <w:tblPrEx>
          <w:tblCellMar>
            <w:top w:w="0" w:type="dxa"/>
            <w:left w:w="108" w:type="dxa"/>
            <w:bottom w:w="0" w:type="dxa"/>
            <w:right w:w="108" w:type="dxa"/>
          </w:tblCellMar>
        </w:tblPrEx>
        <w:tc>
          <w:p w14:paraId="312E49DF">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推理超时</w:t>
            </w:r>
          </w:p>
        </w:tc>
        <w:tc>
          <w:p w14:paraId="4D32783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智能推理服务响应超时</w:t>
            </w:r>
          </w:p>
        </w:tc>
        <w:tc>
          <w:p w14:paraId="7C37488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降级策略（简化处理）→ 提示用户</w:t>
            </w:r>
          </w:p>
        </w:tc>
      </w:tr>
      <w:tr w14:paraId="3BAE9C55">
        <w:tblPrEx>
          <w:tblCellMar>
            <w:top w:w="0" w:type="dxa"/>
            <w:left w:w="108" w:type="dxa"/>
            <w:bottom w:w="0" w:type="dxa"/>
            <w:right w:w="108" w:type="dxa"/>
          </w:tblCellMar>
        </w:tblPrEx>
        <w:tc>
          <w:p w14:paraId="3C5C4447">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依赖缺失</w:t>
            </w:r>
          </w:p>
        </w:tc>
        <w:tc>
          <w:p w14:paraId="71C8BBA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前置条件不满足</w:t>
            </w:r>
          </w:p>
        </w:tc>
        <w:tc>
          <w:p w14:paraId="0C48680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说明原因，引导先完成前置</w:t>
            </w:r>
          </w:p>
        </w:tc>
      </w:tr>
      <w:tr w14:paraId="0050E468">
        <w:tblPrEx>
          <w:tblCellMar>
            <w:top w:w="0" w:type="dxa"/>
            <w:left w:w="108" w:type="dxa"/>
            <w:bottom w:w="0" w:type="dxa"/>
            <w:right w:w="108" w:type="dxa"/>
          </w:tblCellMar>
        </w:tblPrEx>
        <w:tc>
          <w:p w14:paraId="1358E5B4">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用户中断</w:t>
            </w:r>
          </w:p>
        </w:tc>
        <w:tc>
          <w:p w14:paraId="00F210F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用户明确取消</w:t>
            </w:r>
          </w:p>
        </w:tc>
        <w:tc>
          <w:p w14:paraId="2442C25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清理上下文，确认取消</w:t>
            </w:r>
          </w:p>
        </w:tc>
      </w:tr>
    </w:tbl>
    <w:p w14:paraId="07E13942">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异常处理流程</w:t>
      </w:r>
      <w:r>
        <w:rPr>
          <w:rFonts w:hint="eastAsia" w:ascii="宋体" w:hAnsi="宋体" w:eastAsia="宋体" w:cs="宋体"/>
          <w:i w:val="0"/>
          <w:iCs w:val="0"/>
          <w:color w:val="000000" w:themeColor="text1"/>
          <w:sz w:val="24"/>
          <w:szCs w:val="24"/>
        </w:rPr>
        <w:t>：</w:t>
      </w:r>
    </w:p>
    <w:p w14:paraId="1FA9DBB0">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3326765"/>
            <wp:effectExtent l="0" t="0" r="0" b="0"/>
            <wp:docPr id="8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pic:cNvPicPr>
                      <a:picLocks noChangeAspect="1" noChangeArrowheads="1"/>
                    </pic:cNvPicPr>
                  </pic:nvPicPr>
                  <pic:blipFill>
                    <a:blip r:embed="rId22"/>
                    <a:stretch>
                      <a:fillRect/>
                    </a:stretch>
                  </pic:blipFill>
                  <pic:spPr>
                    <a:xfrm>
                      <a:off x="0" y="0"/>
                      <a:ext cx="5334000" cy="3326946"/>
                    </a:xfrm>
                    <a:prstGeom prst="rect">
                      <a:avLst/>
                    </a:prstGeom>
                    <a:noFill/>
                    <a:ln w="9525">
                      <a:noFill/>
                    </a:ln>
                  </pic:spPr>
                </pic:pic>
              </a:graphicData>
            </a:graphic>
          </wp:inline>
        </w:drawing>
      </w:r>
    </w:p>
    <w:p w14:paraId="4ED06D44">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：菱形=判断节点，圆角矩形=处理步骤，箭头=流程链路</w:t>
      </w:r>
    </w:p>
    <w:p w14:paraId="6C1EFF73">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29" o:spt="1" style="height:1.5pt;width:0pt;" coordsize="21600,21600" o:hr="t" o:hrstd="t" o:hralign="center">
            <v:path/>
            <v:fill focussize="0,0"/>
            <v:stroke/>
            <v:imagedata o:title=""/>
            <o:lock v:ext="edit"/>
            <w10:wrap type="none"/>
            <w10:anchorlock/>
          </v:rect>
        </w:pict>
      </w:r>
    </w:p>
    <w:bookmarkEnd w:id="47"/>
    <w:bookmarkEnd w:id="52"/>
    <w:p w14:paraId="42544DAE">
      <w:pPr>
        <w:pStyle w:val="5"/>
        <w:outlineLvl w:val="1"/>
        <w:rPr>
          <w:rFonts w:hint="eastAsia" w:ascii="宋体" w:hAnsi="宋体" w:eastAsia="宋体" w:cs="宋体"/>
          <w:b/>
          <w:bCs/>
          <w:i w:val="0"/>
          <w:iCs w:val="0"/>
          <w:color w:val="000000" w:themeColor="text1"/>
          <w:sz w:val="24"/>
          <w:szCs w:val="24"/>
        </w:rPr>
      </w:pPr>
      <w:bookmarkStart w:id="53" w:name="_Toc4314"/>
      <w:bookmarkStart w:id="54" w:name="业务流程自动优化模块"/>
      <w:r>
        <w:rPr>
          <w:rFonts w:hint="eastAsia" w:ascii="宋体" w:hAnsi="宋体" w:eastAsia="宋体" w:cs="宋体"/>
          <w:b/>
          <w:bCs/>
          <w:i w:val="0"/>
          <w:iCs w:val="0"/>
          <w:color w:val="000000" w:themeColor="text1"/>
          <w:sz w:val="24"/>
          <w:szCs w:val="24"/>
        </w:rPr>
        <w:t>3.4 业务流程自动优化模块</w:t>
      </w:r>
      <w:bookmarkEnd w:id="53"/>
    </w:p>
    <w:p w14:paraId="4391A7B5">
      <w:pPr>
        <w:pStyle w:val="6"/>
        <w:rPr>
          <w:rFonts w:hint="eastAsia" w:ascii="宋体" w:hAnsi="宋体" w:eastAsia="宋体" w:cs="宋体"/>
          <w:b/>
          <w:bCs/>
          <w:i w:val="0"/>
          <w:iCs w:val="0"/>
          <w:color w:val="000000" w:themeColor="text1"/>
          <w:sz w:val="24"/>
          <w:szCs w:val="24"/>
        </w:rPr>
      </w:pPr>
      <w:bookmarkStart w:id="55" w:name="三书体系架构"/>
      <w:r>
        <w:rPr>
          <w:rFonts w:hint="eastAsia" w:ascii="宋体" w:hAnsi="宋体" w:eastAsia="宋体" w:cs="宋体"/>
          <w:b/>
          <w:bCs/>
          <w:i w:val="0"/>
          <w:iCs w:val="0"/>
          <w:color w:val="000000" w:themeColor="text1"/>
          <w:sz w:val="24"/>
          <w:szCs w:val="24"/>
        </w:rPr>
        <w:t>3.4.1 三书体系架构</w:t>
      </w:r>
    </w:p>
    <w:p w14:paraId="2B9612BC">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4838700" cy="2308225"/>
            <wp:effectExtent l="0" t="0" r="0" b="15875"/>
            <wp:docPr id="9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pic:cNvPicPr>
                      <a:picLocks noChangeAspect="1" noChangeArrowheads="1"/>
                    </pic:cNvPicPr>
                  </pic:nvPicPr>
                  <pic:blipFill>
                    <a:blip r:embed="rId23"/>
                    <a:stretch>
                      <a:fillRect/>
                    </a:stretch>
                  </pic:blipFill>
                  <pic:spPr>
                    <a:xfrm>
                      <a:off x="0" y="0"/>
                      <a:ext cx="4838700" cy="2308225"/>
                    </a:xfrm>
                    <a:prstGeom prst="rect">
                      <a:avLst/>
                    </a:prstGeom>
                    <a:noFill/>
                    <a:ln w="9525">
                      <a:noFill/>
                    </a:ln>
                  </pic:spPr>
                </pic:pic>
              </a:graphicData>
            </a:graphic>
          </wp:inline>
        </w:drawing>
      </w:r>
    </w:p>
    <w:p w14:paraId="0477EE7A">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：矩形=功能模块/数据源/输出，箭头=数据/影响流向</w:t>
      </w:r>
    </w:p>
    <w:bookmarkEnd w:id="55"/>
    <w:p w14:paraId="05083175">
      <w:pPr>
        <w:pStyle w:val="6"/>
        <w:rPr>
          <w:rFonts w:hint="eastAsia" w:ascii="宋体" w:hAnsi="宋体" w:eastAsia="宋体" w:cs="宋体"/>
          <w:i w:val="0"/>
          <w:iCs w:val="0"/>
          <w:color w:val="000000" w:themeColor="text1"/>
          <w:sz w:val="24"/>
          <w:szCs w:val="24"/>
        </w:rPr>
      </w:pPr>
      <w:bookmarkStart w:id="56" w:name="世界书world-book"/>
      <w:r>
        <w:rPr>
          <w:rFonts w:hint="eastAsia" w:ascii="宋体" w:hAnsi="宋体" w:eastAsia="宋体" w:cs="宋体"/>
          <w:b/>
          <w:bCs/>
          <w:i w:val="0"/>
          <w:iCs w:val="0"/>
          <w:color w:val="000000" w:themeColor="text1"/>
          <w:sz w:val="24"/>
          <w:szCs w:val="24"/>
        </w:rPr>
        <w:t>3.4.2 世界书（World Book</w:t>
      </w:r>
      <w:r>
        <w:rPr>
          <w:rFonts w:hint="eastAsia" w:ascii="宋体" w:hAnsi="宋体" w:eastAsia="宋体" w:cs="宋体"/>
          <w:i w:val="0"/>
          <w:iCs w:val="0"/>
          <w:color w:val="000000" w:themeColor="text1"/>
          <w:sz w:val="24"/>
          <w:szCs w:val="24"/>
        </w:rPr>
        <w:t>）</w:t>
      </w:r>
    </w:p>
    <w:p w14:paraId="60EFC4B1">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世界书内容结构</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1180"/>
        <w:gridCol w:w="3816"/>
        <w:gridCol w:w="1656"/>
        <w:gridCol w:w="1176"/>
      </w:tblGrid>
      <w:tr w14:paraId="573AE28F">
        <w:tblPrEx>
          <w:tblCellMar>
            <w:top w:w="0" w:type="dxa"/>
            <w:left w:w="108" w:type="dxa"/>
            <w:bottom w:w="0" w:type="dxa"/>
            <w:right w:w="108" w:type="dxa"/>
          </w:tblCellMar>
        </w:tblPrEx>
        <w:trPr>
          <w:tblHeader/>
        </w:trPr>
        <w:tc>
          <w:p w14:paraId="6A9B43D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分类</w:t>
            </w:r>
          </w:p>
        </w:tc>
        <w:tc>
          <w:p w14:paraId="77F6ED0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内容</w:t>
            </w:r>
          </w:p>
        </w:tc>
        <w:tc>
          <w:p w14:paraId="4E73D88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来源</w:t>
            </w:r>
          </w:p>
        </w:tc>
        <w:tc>
          <w:p w14:paraId="141CCEB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更新频率</w:t>
            </w:r>
          </w:p>
        </w:tc>
      </w:tr>
      <w:tr w14:paraId="3B550BF6">
        <w:tblPrEx>
          <w:tblCellMar>
            <w:top w:w="0" w:type="dxa"/>
            <w:left w:w="108" w:type="dxa"/>
            <w:bottom w:w="0" w:type="dxa"/>
            <w:right w:w="108" w:type="dxa"/>
          </w:tblCellMar>
        </w:tblPrEx>
        <w:tc>
          <w:p w14:paraId="5BE5DC9F">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行业规范</w:t>
            </w:r>
          </w:p>
        </w:tc>
        <w:tc>
          <w:p w14:paraId="28D5590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国家规范、行业标准、地方规定</w:t>
            </w:r>
          </w:p>
        </w:tc>
        <w:tc>
          <w:p w14:paraId="6E44CDE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人工导入</w:t>
            </w:r>
          </w:p>
        </w:tc>
        <w:tc>
          <w:p w14:paraId="4CCE832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月度</w:t>
            </w:r>
          </w:p>
        </w:tc>
      </w:tr>
      <w:tr w14:paraId="0F24E5BE">
        <w:tblPrEx>
          <w:tblCellMar>
            <w:top w:w="0" w:type="dxa"/>
            <w:left w:w="108" w:type="dxa"/>
            <w:bottom w:w="0" w:type="dxa"/>
            <w:right w:w="108" w:type="dxa"/>
          </w:tblCellMar>
        </w:tblPrEx>
        <w:tc>
          <w:p w14:paraId="4ED88C71">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项目资料</w:t>
            </w:r>
          </w:p>
        </w:tc>
        <w:tc>
          <w:p w14:paraId="7F5C902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地勘报告、设计图纸、施工方案</w:t>
            </w:r>
          </w:p>
        </w:tc>
        <w:tc>
          <w:p w14:paraId="1C2299A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文件上传解析</w:t>
            </w:r>
          </w:p>
        </w:tc>
        <w:tc>
          <w:p w14:paraId="254E05D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实时</w:t>
            </w:r>
          </w:p>
        </w:tc>
      </w:tr>
      <w:tr w14:paraId="7D97ED66">
        <w:tblPrEx>
          <w:tblCellMar>
            <w:top w:w="0" w:type="dxa"/>
            <w:left w:w="108" w:type="dxa"/>
            <w:bottom w:w="0" w:type="dxa"/>
            <w:right w:w="108" w:type="dxa"/>
          </w:tblCellMar>
        </w:tblPrEx>
        <w:tc>
          <w:p w14:paraId="3C14B9DD">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历史经验</w:t>
            </w:r>
          </w:p>
        </w:tc>
        <w:tc>
          <w:p w14:paraId="02E9437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历史项目的问题、解决方案、教训</w:t>
            </w:r>
          </w:p>
        </w:tc>
        <w:tc>
          <w:p w14:paraId="012A2EE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自动提炼</w:t>
            </w:r>
          </w:p>
        </w:tc>
        <w:tc>
          <w:p w14:paraId="67035AD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每日</w:t>
            </w:r>
          </w:p>
        </w:tc>
      </w:tr>
      <w:tr w14:paraId="7642F781">
        <w:tblPrEx>
          <w:tblCellMar>
            <w:top w:w="0" w:type="dxa"/>
            <w:left w:w="108" w:type="dxa"/>
            <w:bottom w:w="0" w:type="dxa"/>
            <w:right w:w="108" w:type="dxa"/>
          </w:tblCellMar>
        </w:tblPrEx>
        <w:tc>
          <w:p w14:paraId="66F8FC8E">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组织知识</w:t>
            </w:r>
          </w:p>
        </w:tc>
        <w:tc>
          <w:p w14:paraId="554B20D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公司管理制度、流程规范</w:t>
            </w:r>
          </w:p>
        </w:tc>
        <w:tc>
          <w:p w14:paraId="115F9EB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人工录入</w:t>
            </w:r>
          </w:p>
        </w:tc>
        <w:tc>
          <w:p w14:paraId="114B4DD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按需</w:t>
            </w:r>
          </w:p>
        </w:tc>
      </w:tr>
    </w:tbl>
    <w:p w14:paraId="6ED21110">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世界书构建流程</w:t>
      </w:r>
      <w:r>
        <w:rPr>
          <w:rFonts w:hint="eastAsia" w:ascii="宋体" w:hAnsi="宋体" w:eastAsia="宋体" w:cs="宋体"/>
          <w:i w:val="0"/>
          <w:iCs w:val="0"/>
          <w:color w:val="000000" w:themeColor="text1"/>
          <w:sz w:val="24"/>
          <w:szCs w:val="24"/>
        </w:rPr>
        <w:t>：</w:t>
      </w:r>
    </w:p>
    <w:p w14:paraId="09E7078F">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3284220" cy="4081145"/>
            <wp:effectExtent l="0" t="0" r="11430" b="14605"/>
            <wp:docPr id="9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pic:cNvPicPr>
                      <a:picLocks noChangeAspect="1" noChangeArrowheads="1"/>
                    </pic:cNvPicPr>
                  </pic:nvPicPr>
                  <pic:blipFill>
                    <a:blip r:embed="rId24"/>
                    <a:stretch>
                      <a:fillRect/>
                    </a:stretch>
                  </pic:blipFill>
                  <pic:spPr>
                    <a:xfrm>
                      <a:off x="0" y="0"/>
                      <a:ext cx="3284220" cy="4081145"/>
                    </a:xfrm>
                    <a:prstGeom prst="rect">
                      <a:avLst/>
                    </a:prstGeom>
                    <a:noFill/>
                    <a:ln w="9525">
                      <a:noFill/>
                    </a:ln>
                  </pic:spPr>
                </pic:pic>
              </a:graphicData>
            </a:graphic>
          </wp:inline>
        </w:drawing>
      </w:r>
    </w:p>
    <w:p w14:paraId="676B7887">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：圆角矩形=处理步骤，矩形=子流程阶段，箭头=数据流向</w:t>
      </w:r>
    </w:p>
    <w:p w14:paraId="640968D5">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世界书检索策略</w:t>
      </w:r>
      <w:r>
        <w:rPr>
          <w:rFonts w:hint="eastAsia" w:ascii="宋体" w:hAnsi="宋体" w:eastAsia="宋体" w:cs="宋体"/>
          <w:i w:val="0"/>
          <w:iCs w:val="0"/>
          <w:color w:val="000000" w:themeColor="text1"/>
          <w:sz w:val="24"/>
          <w:szCs w:val="24"/>
        </w:rPr>
        <w:t>：</w:t>
      </w:r>
    </w:p>
    <w:p w14:paraId="72C33662">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语义检索</w:t>
      </w:r>
      <w:r>
        <w:rPr>
          <w:rFonts w:hint="eastAsia" w:ascii="宋体" w:hAnsi="宋体" w:eastAsia="宋体" w:cs="宋体"/>
          <w:i w:val="0"/>
          <w:iCs w:val="0"/>
          <w:color w:val="000000" w:themeColor="text1"/>
          <w:sz w:val="24"/>
          <w:szCs w:val="24"/>
        </w:rPr>
        <w:t>：通过向量检索服务进行语义匹配（默认主路径）</w:t>
      </w:r>
    </w:p>
    <w:p w14:paraId="2B093D68">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关键词回退</w:t>
      </w:r>
      <w:r>
        <w:rPr>
          <w:rFonts w:hint="eastAsia" w:ascii="宋体" w:hAnsi="宋体" w:eastAsia="宋体" w:cs="宋体"/>
          <w:i w:val="0"/>
          <w:iCs w:val="0"/>
          <w:color w:val="000000" w:themeColor="text1"/>
          <w:sz w:val="24"/>
          <w:szCs w:val="24"/>
        </w:rPr>
        <w:t>：本地关键词搜索（向量检索不可用时自动兜底）</w:t>
      </w:r>
    </w:p>
    <w:p w14:paraId="2990A8CB">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范围过滤</w:t>
      </w:r>
      <w:r>
        <w:rPr>
          <w:rFonts w:hint="eastAsia" w:ascii="宋体" w:hAnsi="宋体" w:eastAsia="宋体" w:cs="宋体"/>
          <w:i w:val="0"/>
          <w:iCs w:val="0"/>
          <w:color w:val="000000" w:themeColor="text1"/>
          <w:sz w:val="24"/>
          <w:szCs w:val="24"/>
        </w:rPr>
        <w:t>：按项目阶段、岗位角色缩小检索范围</w:t>
      </w:r>
    </w:p>
    <w:p w14:paraId="52C96A2C">
      <w:pPr>
        <w:pStyle w:val="27"/>
        <w:numPr>
          <w:ilvl w:val="0"/>
          <w:numId w:val="1"/>
        </w:numPr>
        <w:rPr>
          <w:rFonts w:hint="eastAsia" w:ascii="宋体" w:hAnsi="宋体" w:eastAsia="宋体" w:cs="宋体"/>
          <w:i w:val="0"/>
          <w:iCs w:val="0"/>
          <w:color w:val="000000" w:themeColor="text1"/>
          <w:sz w:val="24"/>
          <w:szCs w:val="24"/>
        </w:rPr>
      </w:pPr>
    </w:p>
    <w:bookmarkEnd w:id="56"/>
    <w:p w14:paraId="2F2F10ED">
      <w:pPr>
        <w:pStyle w:val="6"/>
        <w:rPr>
          <w:rFonts w:hint="eastAsia" w:ascii="宋体" w:hAnsi="宋体" w:eastAsia="宋体" w:cs="宋体"/>
          <w:b/>
          <w:bCs/>
          <w:i w:val="0"/>
          <w:iCs w:val="0"/>
          <w:color w:val="000000" w:themeColor="text1"/>
          <w:sz w:val="24"/>
          <w:szCs w:val="24"/>
        </w:rPr>
      </w:pPr>
      <w:bookmarkStart w:id="57" w:name="规则书rule-book"/>
      <w:r>
        <w:rPr>
          <w:rFonts w:hint="eastAsia" w:ascii="宋体" w:hAnsi="宋体" w:eastAsia="宋体" w:cs="宋体"/>
          <w:b/>
          <w:bCs/>
          <w:i w:val="0"/>
          <w:iCs w:val="0"/>
          <w:color w:val="000000" w:themeColor="text1"/>
          <w:sz w:val="24"/>
          <w:szCs w:val="24"/>
        </w:rPr>
        <w:t>3.4.3 规则书（Rule Book）</w:t>
      </w:r>
    </w:p>
    <w:p w14:paraId="202DB3DF">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规则书加载器读取 YAML 格式规则文件，将规则注入会话上下文供智能推理参考。规则不作为独立引擎执行，而是以上下文提示的方式引导系统行为。规则覆盖业务经验、操作禁忌、优化建议等，由系统定期自动归纳生成，亦可人工编辑。</w:t>
      </w:r>
    </w:p>
    <w:p w14:paraId="021CE763">
      <w:pPr>
        <w:pStyle w:val="3"/>
        <w:rPr>
          <w:rFonts w:hint="eastAsia"/>
        </w:rPr>
      </w:pPr>
    </w:p>
    <w:bookmarkEnd w:id="57"/>
    <w:p w14:paraId="3BE71821">
      <w:pPr>
        <w:pStyle w:val="6"/>
        <w:rPr>
          <w:rFonts w:hint="eastAsia" w:ascii="宋体" w:hAnsi="宋体" w:eastAsia="宋体" w:cs="宋体"/>
          <w:b/>
          <w:bCs/>
          <w:i w:val="0"/>
          <w:iCs w:val="0"/>
          <w:color w:val="000000" w:themeColor="text1"/>
          <w:sz w:val="24"/>
          <w:szCs w:val="24"/>
        </w:rPr>
      </w:pPr>
      <w:bookmarkStart w:id="58" w:name="自我认知书self-awareness-book"/>
      <w:r>
        <w:rPr>
          <w:rFonts w:hint="eastAsia" w:ascii="宋体" w:hAnsi="宋体" w:eastAsia="宋体" w:cs="宋体"/>
          <w:b/>
          <w:bCs/>
          <w:i w:val="0"/>
          <w:iCs w:val="0"/>
          <w:color w:val="000000" w:themeColor="text1"/>
          <w:sz w:val="24"/>
          <w:szCs w:val="24"/>
        </w:rPr>
        <w:t>3.4.4 自我认知书（Self-Awareness Book）</w:t>
      </w:r>
    </w:p>
    <w:p w14:paraId="47ECE223">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自我认知维度</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1647"/>
        <w:gridCol w:w="7209"/>
      </w:tblGrid>
      <w:tr w14:paraId="24284BB3">
        <w:tblPrEx>
          <w:tblCellMar>
            <w:top w:w="0" w:type="dxa"/>
            <w:left w:w="108" w:type="dxa"/>
            <w:bottom w:w="0" w:type="dxa"/>
            <w:right w:w="108" w:type="dxa"/>
          </w:tblCellMar>
        </w:tblPrEx>
        <w:trPr>
          <w:tblHeader/>
        </w:trPr>
        <w:tc>
          <w:p w14:paraId="530DA97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维度</w:t>
            </w:r>
          </w:p>
        </w:tc>
        <w:tc>
          <w:p w14:paraId="42EC2D6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内容</w:t>
            </w:r>
          </w:p>
        </w:tc>
      </w:tr>
      <w:tr w14:paraId="0C619541">
        <w:tblPrEx>
          <w:tblCellMar>
            <w:top w:w="0" w:type="dxa"/>
            <w:left w:w="108" w:type="dxa"/>
            <w:bottom w:w="0" w:type="dxa"/>
            <w:right w:w="108" w:type="dxa"/>
          </w:tblCellMar>
        </w:tblPrEx>
        <w:tc>
          <w:p w14:paraId="20E13691">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能力边界</w:t>
            </w:r>
          </w:p>
        </w:tc>
        <w:tc>
          <w:p w14:paraId="1C19172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系统自我描述，启动时自动构建，包含数据库结构、SOP 目录、工具列表等</w:t>
            </w:r>
          </w:p>
        </w:tc>
      </w:tr>
      <w:tr w14:paraId="69E06AE9">
        <w:tblPrEx>
          <w:tblCellMar>
            <w:top w:w="0" w:type="dxa"/>
            <w:left w:w="108" w:type="dxa"/>
            <w:bottom w:w="0" w:type="dxa"/>
            <w:right w:w="108" w:type="dxa"/>
          </w:tblCellMar>
        </w:tblPrEx>
        <w:tc>
          <w:p w14:paraId="42F858E1">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历史表现</w:t>
            </w:r>
          </w:p>
        </w:tc>
        <w:tc>
          <w:p w14:paraId="3D01957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各 SOP 命中率、兜底率、健康度评分</w:t>
            </w:r>
          </w:p>
        </w:tc>
      </w:tr>
      <w:tr w14:paraId="1A7E5FAA">
        <w:tblPrEx>
          <w:tblCellMar>
            <w:top w:w="0" w:type="dxa"/>
            <w:left w:w="108" w:type="dxa"/>
            <w:bottom w:w="0" w:type="dxa"/>
            <w:right w:w="108" w:type="dxa"/>
          </w:tblCellMar>
        </w:tblPrEx>
        <w:tc>
          <w:p w14:paraId="51CC4107">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错误模式</w:t>
            </w:r>
          </w:p>
        </w:tc>
        <w:tc>
          <w:p w14:paraId="07FCB02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常见错误类型与发生频率追踪</w:t>
            </w:r>
          </w:p>
        </w:tc>
      </w:tr>
    </w:tbl>
    <w:p w14:paraId="1A9BD0A5">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系统启动时自动构建自我认知描述，包含数据库结构、SOP 目录、工具列表等核心元信息，供推理引擎理解系统能力边界。</w:t>
      </w:r>
    </w:p>
    <w:bookmarkEnd w:id="58"/>
    <w:p w14:paraId="730514B2">
      <w:pPr>
        <w:pStyle w:val="6"/>
        <w:rPr>
          <w:rFonts w:hint="eastAsia" w:ascii="宋体" w:hAnsi="宋体" w:eastAsia="宋体" w:cs="宋体"/>
          <w:i w:val="0"/>
          <w:iCs w:val="0"/>
          <w:color w:val="000000" w:themeColor="text1"/>
          <w:sz w:val="24"/>
          <w:szCs w:val="24"/>
        </w:rPr>
      </w:pPr>
      <w:bookmarkStart w:id="59" w:name="三者协同优化机制"/>
      <w:r>
        <w:rPr>
          <w:rFonts w:hint="eastAsia" w:ascii="宋体" w:hAnsi="宋体" w:eastAsia="宋体" w:cs="宋体"/>
          <w:i w:val="0"/>
          <w:iCs w:val="0"/>
          <w:color w:val="000000" w:themeColor="text1"/>
          <w:sz w:val="24"/>
          <w:szCs w:val="24"/>
        </w:rPr>
        <w:t>3.4.5 三者协同优化机制</w:t>
      </w:r>
    </w:p>
    <w:p w14:paraId="6D0FD2E2">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自动优化闭环</w:t>
      </w:r>
      <w:r>
        <w:rPr>
          <w:rFonts w:hint="eastAsia" w:ascii="宋体" w:hAnsi="宋体" w:eastAsia="宋体" w:cs="宋体"/>
          <w:i w:val="0"/>
          <w:iCs w:val="0"/>
          <w:color w:val="000000" w:themeColor="text1"/>
          <w:sz w:val="24"/>
          <w:szCs w:val="24"/>
        </w:rPr>
        <w:t>：</w:t>
      </w:r>
    </w:p>
    <w:p w14:paraId="7418B013">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4582160" cy="3126740"/>
            <wp:effectExtent l="0" t="0" r="8890" b="16510"/>
            <wp:docPr id="10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pic:cNvPicPr>
                      <a:picLocks noChangeAspect="1" noChangeArrowheads="1"/>
                    </pic:cNvPicPr>
                  </pic:nvPicPr>
                  <pic:blipFill>
                    <a:blip r:embed="rId25"/>
                    <a:stretch>
                      <a:fillRect/>
                    </a:stretch>
                  </pic:blipFill>
                  <pic:spPr>
                    <a:xfrm>
                      <a:off x="0" y="0"/>
                      <a:ext cx="4582160" cy="3126740"/>
                    </a:xfrm>
                    <a:prstGeom prst="rect">
                      <a:avLst/>
                    </a:prstGeom>
                    <a:noFill/>
                    <a:ln w="9525">
                      <a:noFill/>
                    </a:ln>
                  </pic:spPr>
                </pic:pic>
              </a:graphicData>
            </a:graphic>
          </wp:inline>
        </w:drawing>
      </w:r>
    </w:p>
    <w:p w14:paraId="5B543357">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：矩形=功能模块，箭头=数据/控制流</w:t>
      </w:r>
    </w:p>
    <w:p w14:paraId="2187B777">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优化触发条件</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1180"/>
        <w:gridCol w:w="2136"/>
        <w:gridCol w:w="2736"/>
      </w:tblGrid>
      <w:tr w14:paraId="7C5CC773">
        <w:trPr>
          <w:tblHeader/>
        </w:trPr>
        <w:tc>
          <w:p w14:paraId="080AF93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触发类型</w:t>
            </w:r>
          </w:p>
        </w:tc>
        <w:tc>
          <w:p w14:paraId="557B93A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触发条件</w:t>
            </w:r>
          </w:p>
        </w:tc>
        <w:tc>
          <w:p w14:paraId="5CCF13D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优化内容</w:t>
            </w:r>
          </w:p>
        </w:tc>
      </w:tr>
      <w:tr w14:paraId="457F73FF">
        <w:tblPrEx>
          <w:tblCellMar>
            <w:top w:w="0" w:type="dxa"/>
            <w:left w:w="108" w:type="dxa"/>
            <w:bottom w:w="0" w:type="dxa"/>
            <w:right w:w="108" w:type="dxa"/>
          </w:tblCellMar>
        </w:tblPrEx>
        <w:tc>
          <w:p w14:paraId="7F1D7287">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定时优化</w:t>
            </w:r>
          </w:p>
        </w:tc>
        <w:tc>
          <w:p w14:paraId="7380955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调度作业（每日）</w:t>
            </w:r>
          </w:p>
        </w:tc>
        <w:tc>
          <w:p w14:paraId="0DE3D35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世界书偏差检测 + 更新</w:t>
            </w:r>
          </w:p>
        </w:tc>
      </w:tr>
      <w:tr w14:paraId="11D477C6">
        <w:tblPrEx>
          <w:tblCellMar>
            <w:top w:w="0" w:type="dxa"/>
            <w:left w:w="108" w:type="dxa"/>
            <w:bottom w:w="0" w:type="dxa"/>
            <w:right w:w="108" w:type="dxa"/>
          </w:tblCellMar>
        </w:tblPrEx>
        <w:tc>
          <w:p w14:paraId="2085C798">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规则归纳</w:t>
            </w:r>
          </w:p>
        </w:tc>
        <w:tc>
          <w:p w14:paraId="2E8DDC0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每周（可配置）</w:t>
            </w:r>
          </w:p>
        </w:tc>
        <w:tc>
          <w:p w14:paraId="0C9DC42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智能归纳优化规则</w:t>
            </w:r>
          </w:p>
        </w:tc>
      </w:tr>
      <w:tr w14:paraId="3746D70C">
        <w:tblPrEx>
          <w:tblCellMar>
            <w:top w:w="0" w:type="dxa"/>
            <w:left w:w="108" w:type="dxa"/>
            <w:bottom w:w="0" w:type="dxa"/>
            <w:right w:w="108" w:type="dxa"/>
          </w:tblCellMar>
        </w:tblPrEx>
        <w:tc>
          <w:p w14:paraId="76964A3E">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人工触发</w:t>
            </w:r>
          </w:p>
        </w:tc>
        <w:tc>
          <w:p w14:paraId="52582A4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管理员手动执行</w:t>
            </w:r>
          </w:p>
        </w:tc>
        <w:tc>
          <w:p w14:paraId="5D75BDB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全量重建世界书</w:t>
            </w:r>
          </w:p>
        </w:tc>
      </w:tr>
    </w:tbl>
    <w:p w14:paraId="6F1819F8">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30" o:spt="1" style="height:1.5pt;width:0pt;" coordsize="21600,21600" o:hr="t" o:hrstd="t" o:hralign="center">
            <v:path/>
            <v:fill focussize="0,0"/>
            <v:stroke/>
            <v:imagedata o:title=""/>
            <o:lock v:ext="edit"/>
            <w10:wrap type="none"/>
            <w10:anchorlock/>
          </v:rect>
        </w:pict>
      </w:r>
    </w:p>
    <w:bookmarkEnd w:id="54"/>
    <w:bookmarkEnd w:id="59"/>
    <w:p w14:paraId="39FE04D2">
      <w:pPr>
        <w:pStyle w:val="5"/>
        <w:outlineLvl w:val="1"/>
        <w:rPr>
          <w:rFonts w:hint="eastAsia" w:ascii="宋体" w:hAnsi="宋体" w:eastAsia="宋体" w:cs="宋体"/>
          <w:b/>
          <w:bCs/>
          <w:i w:val="0"/>
          <w:iCs w:val="0"/>
          <w:color w:val="000000" w:themeColor="text1"/>
          <w:sz w:val="24"/>
          <w:szCs w:val="24"/>
        </w:rPr>
      </w:pPr>
      <w:bookmarkStart w:id="60" w:name="_Toc5932"/>
      <w:bookmarkStart w:id="61" w:name="三维权限控制系统"/>
      <w:r>
        <w:rPr>
          <w:rFonts w:hint="eastAsia" w:ascii="宋体" w:hAnsi="宋体" w:eastAsia="宋体" w:cs="宋体"/>
          <w:b/>
          <w:bCs/>
          <w:i w:val="0"/>
          <w:iCs w:val="0"/>
          <w:color w:val="000000" w:themeColor="text1"/>
          <w:sz w:val="24"/>
          <w:szCs w:val="24"/>
        </w:rPr>
        <w:t>3.5 三维权限控制系统</w:t>
      </w:r>
      <w:bookmarkEnd w:id="60"/>
    </w:p>
    <w:p w14:paraId="409B1E05">
      <w:pPr>
        <w:pStyle w:val="6"/>
        <w:rPr>
          <w:rFonts w:hint="eastAsia" w:ascii="宋体" w:hAnsi="宋体" w:eastAsia="宋体" w:cs="宋体"/>
          <w:b/>
          <w:bCs/>
          <w:i w:val="0"/>
          <w:iCs w:val="0"/>
          <w:color w:val="000000" w:themeColor="text1"/>
          <w:sz w:val="24"/>
          <w:szCs w:val="24"/>
        </w:rPr>
      </w:pPr>
      <w:bookmarkStart w:id="62" w:name="权限模型原理"/>
      <w:r>
        <w:rPr>
          <w:rFonts w:hint="eastAsia" w:ascii="宋体" w:hAnsi="宋体" w:eastAsia="宋体" w:cs="宋体"/>
          <w:b/>
          <w:bCs/>
          <w:i w:val="0"/>
          <w:iCs w:val="0"/>
          <w:color w:val="000000" w:themeColor="text1"/>
          <w:sz w:val="24"/>
          <w:szCs w:val="24"/>
        </w:rPr>
        <w:t>3.5.1 权限模型原理</w:t>
      </w:r>
    </w:p>
    <w:p w14:paraId="65C32DD2">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三维权限模型</w:t>
      </w:r>
      <w:r>
        <w:rPr>
          <w:rFonts w:hint="eastAsia" w:ascii="宋体" w:hAnsi="宋体" w:eastAsia="宋体" w:cs="宋体"/>
          <w:i w:val="0"/>
          <w:iCs w:val="0"/>
          <w:color w:val="000000" w:themeColor="text1"/>
          <w:sz w:val="24"/>
          <w:szCs w:val="24"/>
        </w:rPr>
        <w:t>：</w:t>
      </w:r>
    </w:p>
    <w:p w14:paraId="235A9868">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1619250"/>
            <wp:effectExtent l="0" t="0" r="0" b="0"/>
            <wp:docPr id="10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pic:cNvPicPr>
                      <a:picLocks noChangeAspect="1" noChangeArrowheads="1"/>
                    </pic:cNvPicPr>
                  </pic:nvPicPr>
                  <pic:blipFill>
                    <a:blip r:embed="rId26"/>
                    <a:stretch>
                      <a:fillRect/>
                    </a:stretch>
                  </pic:blipFill>
                  <pic:spPr>
                    <a:xfrm>
                      <a:off x="0" y="0"/>
                      <a:ext cx="5334000" cy="1619250"/>
                    </a:xfrm>
                    <a:prstGeom prst="rect">
                      <a:avLst/>
                    </a:prstGeom>
                    <a:noFill/>
                    <a:ln w="9525">
                      <a:noFill/>
                    </a:ln>
                  </pic:spPr>
                </pic:pic>
              </a:graphicData>
            </a:graphic>
          </wp:inline>
        </w:drawing>
      </w:r>
    </w:p>
    <w:p w14:paraId="7131F6D9">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：矩形=维度/选项实体，箭头=组合关系</w:t>
      </w:r>
    </w:p>
    <w:p w14:paraId="32D85AF6">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权限编码规则</w:t>
      </w:r>
      <w:r>
        <w:rPr>
          <w:rFonts w:hint="eastAsia" w:ascii="宋体" w:hAnsi="宋体" w:eastAsia="宋体" w:cs="宋体"/>
          <w:i w:val="0"/>
          <w:iCs w:val="0"/>
          <w:color w:val="000000" w:themeColor="text1"/>
          <w:sz w:val="24"/>
          <w:szCs w:val="24"/>
        </w:rPr>
        <w:t>：</w:t>
      </w:r>
    </w:p>
    <w:p w14:paraId="061ECE89">
      <w:pPr>
        <w:pStyle w:val="52"/>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权限码 = 资源类型-密级-项目ID-节点ID-资源ID（短横线分隔）</w:t>
      </w:r>
      <w:r>
        <w:rPr>
          <w:rFonts w:hint="eastAsia" w:ascii="宋体" w:hAnsi="宋体" w:eastAsia="宋体" w:cs="宋体"/>
          <w:i w:val="0"/>
          <w:iCs w:val="0"/>
          <w:color w:val="000000" w:themeColor="text1"/>
          <w:sz w:val="24"/>
          <w:szCs w:val="24"/>
        </w:rPr>
        <w:br w:type="textWrapping"/>
      </w:r>
      <w:r>
        <w:rPr>
          <w:rFonts w:hint="eastAsia" w:ascii="宋体" w:hAnsi="宋体" w:eastAsia="宋体" w:cs="宋体"/>
          <w:i w:val="0"/>
          <w:iCs w:val="0"/>
          <w:color w:val="000000" w:themeColor="text1"/>
          <w:sz w:val="24"/>
          <w:szCs w:val="24"/>
        </w:rPr>
        <w:br w:type="textWrapping"/>
      </w:r>
      <w:r>
        <w:rPr>
          <w:rStyle w:val="51"/>
          <w:rFonts w:hint="eastAsia" w:ascii="宋体" w:hAnsi="宋体" w:eastAsia="宋体" w:cs="宋体"/>
          <w:i w:val="0"/>
          <w:iCs w:val="0"/>
          <w:color w:val="000000" w:themeColor="text1"/>
          <w:sz w:val="24"/>
          <w:szCs w:val="24"/>
        </w:rPr>
        <w:t>示例：</w:t>
      </w:r>
      <w:r>
        <w:rPr>
          <w:rFonts w:hint="eastAsia" w:ascii="宋体" w:hAnsi="宋体" w:eastAsia="宋体" w:cs="宋体"/>
          <w:i w:val="0"/>
          <w:iCs w:val="0"/>
          <w:color w:val="000000" w:themeColor="text1"/>
          <w:sz w:val="24"/>
          <w:szCs w:val="24"/>
        </w:rPr>
        <w:br w:type="textWrapping"/>
      </w:r>
      <w:r>
        <w:rPr>
          <w:rStyle w:val="51"/>
          <w:rFonts w:hint="eastAsia" w:ascii="宋体" w:hAnsi="宋体" w:eastAsia="宋体" w:cs="宋体"/>
          <w:i w:val="0"/>
          <w:iCs w:val="0"/>
          <w:color w:val="000000" w:themeColor="text1"/>
          <w:sz w:val="24"/>
          <w:szCs w:val="24"/>
        </w:rPr>
        <w:t>- DOC-PUBLIC-project-123-*-*   → 项目123下所有公开文档的读权限</w:t>
      </w:r>
      <w:r>
        <w:rPr>
          <w:rFonts w:hint="eastAsia" w:ascii="宋体" w:hAnsi="宋体" w:eastAsia="宋体" w:cs="宋体"/>
          <w:i w:val="0"/>
          <w:iCs w:val="0"/>
          <w:color w:val="000000" w:themeColor="text1"/>
          <w:sz w:val="24"/>
          <w:szCs w:val="24"/>
        </w:rPr>
        <w:br w:type="textWrapping"/>
      </w:r>
      <w:r>
        <w:rPr>
          <w:rStyle w:val="51"/>
          <w:rFonts w:hint="eastAsia" w:ascii="宋体" w:hAnsi="宋体" w:eastAsia="宋体" w:cs="宋体"/>
          <w:i w:val="0"/>
          <w:iCs w:val="0"/>
          <w:color w:val="000000" w:themeColor="text1"/>
          <w:sz w:val="24"/>
          <w:szCs w:val="24"/>
        </w:rPr>
        <w:t>- DB-INTERNAL-*-node-456-*     → 节点456下内部数据的写权限</w:t>
      </w:r>
      <w:r>
        <w:rPr>
          <w:rFonts w:hint="eastAsia" w:ascii="宋体" w:hAnsi="宋体" w:eastAsia="宋体" w:cs="宋体"/>
          <w:i w:val="0"/>
          <w:iCs w:val="0"/>
          <w:color w:val="000000" w:themeColor="text1"/>
          <w:sz w:val="24"/>
          <w:szCs w:val="24"/>
        </w:rPr>
        <w:br w:type="textWrapping"/>
      </w:r>
      <w:r>
        <w:rPr>
          <w:rStyle w:val="51"/>
          <w:rFonts w:hint="eastAsia" w:ascii="宋体" w:hAnsi="宋体" w:eastAsia="宋体" w:cs="宋体"/>
          <w:i w:val="0"/>
          <w:iCs w:val="0"/>
          <w:color w:val="000000" w:themeColor="text1"/>
          <w:sz w:val="24"/>
          <w:szCs w:val="24"/>
        </w:rPr>
        <w:t>- SOP-INTERNAL-*-*-*           → 所有内部SOP的访问权限</w:t>
      </w:r>
    </w:p>
    <w:bookmarkEnd w:id="62"/>
    <w:p w14:paraId="748EC076">
      <w:pPr>
        <w:pStyle w:val="6"/>
        <w:rPr>
          <w:rFonts w:hint="eastAsia" w:ascii="宋体" w:hAnsi="宋体" w:eastAsia="宋体" w:cs="宋体"/>
          <w:i w:val="0"/>
          <w:iCs w:val="0"/>
          <w:color w:val="000000" w:themeColor="text1"/>
          <w:sz w:val="24"/>
          <w:szCs w:val="24"/>
        </w:rPr>
      </w:pPr>
      <w:bookmarkStart w:id="63" w:name="范围控制全景节点-企业属性"/>
      <w:r>
        <w:rPr>
          <w:rFonts w:hint="eastAsia" w:ascii="宋体" w:hAnsi="宋体" w:eastAsia="宋体" w:cs="宋体"/>
          <w:i w:val="0"/>
          <w:iCs w:val="0"/>
          <w:color w:val="000000" w:themeColor="text1"/>
          <w:sz w:val="24"/>
          <w:szCs w:val="24"/>
        </w:rPr>
        <w:t>3.5.2 范围控制（全景节点 + 企业属性）</w:t>
      </w:r>
    </w:p>
    <w:p w14:paraId="3107BF92">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基于全景节点的范围控制</w:t>
      </w:r>
      <w:r>
        <w:rPr>
          <w:rFonts w:hint="eastAsia" w:ascii="宋体" w:hAnsi="宋体" w:eastAsia="宋体" w:cs="宋体"/>
          <w:i w:val="0"/>
          <w:iCs w:val="0"/>
          <w:color w:val="000000" w:themeColor="text1"/>
          <w:sz w:val="24"/>
          <w:szCs w:val="24"/>
        </w:rPr>
        <w:t>：</w:t>
      </w:r>
    </w:p>
    <w:p w14:paraId="296CCFB1">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3533775" cy="2942590"/>
            <wp:effectExtent l="0" t="0" r="9525" b="10160"/>
            <wp:docPr id="1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pic:cNvPicPr>
                      <a:picLocks noChangeAspect="1" noChangeArrowheads="1"/>
                    </pic:cNvPicPr>
                  </pic:nvPicPr>
                  <pic:blipFill>
                    <a:blip r:embed="rId27"/>
                    <a:stretch>
                      <a:fillRect/>
                    </a:stretch>
                  </pic:blipFill>
                  <pic:spPr>
                    <a:xfrm>
                      <a:off x="0" y="0"/>
                      <a:ext cx="3533775" cy="2942590"/>
                    </a:xfrm>
                    <a:prstGeom prst="rect">
                      <a:avLst/>
                    </a:prstGeom>
                    <a:noFill/>
                    <a:ln w="9525">
                      <a:noFill/>
                    </a:ln>
                  </pic:spPr>
                </pic:pic>
              </a:graphicData>
            </a:graphic>
          </wp:inline>
        </w:drawing>
      </w:r>
    </w:p>
    <w:p w14:paraId="487389B1">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：矩形=节点/文件/用户实体，实线箭头=树结构，虚线箭头=归属关系</w:t>
      </w:r>
    </w:p>
    <w:p w14:paraId="60AB4D15">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范围控制规则</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1771"/>
        <w:gridCol w:w="3896"/>
        <w:gridCol w:w="3188"/>
      </w:tblGrid>
      <w:tr w14:paraId="6A23B955">
        <w:tblPrEx>
          <w:tblCellMar>
            <w:top w:w="0" w:type="dxa"/>
            <w:left w:w="108" w:type="dxa"/>
            <w:bottom w:w="0" w:type="dxa"/>
            <w:right w:w="108" w:type="dxa"/>
          </w:tblCellMar>
        </w:tblPrEx>
        <w:trPr>
          <w:tblHeader/>
        </w:trPr>
        <w:tc>
          <w:p w14:paraId="5BC818C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规则</w:t>
            </w:r>
          </w:p>
        </w:tc>
        <w:tc>
          <w:p w14:paraId="642BC24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c>
          <w:p w14:paraId="65F8863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示例</w:t>
            </w:r>
          </w:p>
        </w:tc>
      </w:tr>
      <w:tr w14:paraId="118B9D28">
        <w:tblPrEx>
          <w:tblCellMar>
            <w:top w:w="0" w:type="dxa"/>
            <w:left w:w="108" w:type="dxa"/>
            <w:bottom w:w="0" w:type="dxa"/>
            <w:right w:w="108" w:type="dxa"/>
          </w:tblCellMar>
        </w:tblPrEx>
        <w:tc>
          <w:p w14:paraId="265D5C7C">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节点可见继承</w:t>
            </w:r>
          </w:p>
        </w:tc>
        <w:tc>
          <w:p w14:paraId="438AD54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子节点自动继承父节点的可见范围</w:t>
            </w:r>
          </w:p>
        </w:tc>
        <w:tc>
          <w:p w14:paraId="65D9109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楼栋1可见 → 楼栋1下所有文件可见</w:t>
            </w:r>
          </w:p>
        </w:tc>
      </w:tr>
      <w:tr w14:paraId="272E861E">
        <w:tblPrEx>
          <w:tblCellMar>
            <w:top w:w="0" w:type="dxa"/>
            <w:left w:w="108" w:type="dxa"/>
            <w:bottom w:w="0" w:type="dxa"/>
            <w:right w:w="108" w:type="dxa"/>
          </w:tblCellMar>
        </w:tblPrEx>
        <w:tc>
          <w:p w14:paraId="130A21EA">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企业类型过滤</w:t>
            </w:r>
          </w:p>
        </w:tc>
        <w:tc>
          <w:p w14:paraId="19769FB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按参建单位类型限制可见范围</w:t>
            </w:r>
          </w:p>
        </w:tc>
        <w:tc>
          <w:p w14:paraId="4DD9A6A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施工单位看不到设计单位内部文件</w:t>
            </w:r>
          </w:p>
        </w:tc>
      </w:tr>
      <w:tr w14:paraId="7499BACD">
        <w:tblPrEx>
          <w:tblCellMar>
            <w:top w:w="0" w:type="dxa"/>
            <w:left w:w="108" w:type="dxa"/>
            <w:bottom w:w="0" w:type="dxa"/>
            <w:right w:w="108" w:type="dxa"/>
          </w:tblCellMar>
        </w:tblPrEx>
        <w:tc>
          <w:p w14:paraId="2B3915B4">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项目隔离</w:t>
            </w:r>
          </w:p>
        </w:tc>
        <w:tc>
          <w:p w14:paraId="72D94AB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不同项目数据完全隔离</w:t>
            </w:r>
          </w:p>
        </w:tc>
        <w:tc>
          <w:p w14:paraId="0D60D5A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项目A的人默认看不到项目B</w:t>
            </w:r>
          </w:p>
        </w:tc>
      </w:tr>
      <w:tr w14:paraId="0D6486D8">
        <w:tblPrEx>
          <w:tblCellMar>
            <w:top w:w="0" w:type="dxa"/>
            <w:left w:w="108" w:type="dxa"/>
            <w:bottom w:w="0" w:type="dxa"/>
            <w:right w:w="108" w:type="dxa"/>
          </w:tblCellMar>
        </w:tblPrEx>
        <w:tc>
          <w:p w14:paraId="6F8CAA1A">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黑白名单</w:t>
            </w:r>
          </w:p>
        </w:tc>
        <w:tc>
          <w:p w14:paraId="30EFADF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SOP↔权限组绑定支持 allow/deny</w:t>
            </w:r>
          </w:p>
        </w:tc>
        <w:tc>
          <w:p w14:paraId="5A7A39A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特邀专家可查看指定范围</w:t>
            </w:r>
          </w:p>
        </w:tc>
      </w:tr>
      <w:bookmarkEnd w:id="63"/>
    </w:tbl>
    <w:p w14:paraId="6370625B">
      <w:pPr>
        <w:pStyle w:val="6"/>
        <w:outlineLvl w:val="9"/>
        <w:rPr>
          <w:rFonts w:hint="eastAsia" w:ascii="宋体" w:hAnsi="宋体" w:eastAsia="宋体" w:cs="宋体"/>
          <w:i w:val="0"/>
          <w:iCs w:val="0"/>
          <w:color w:val="000000" w:themeColor="text1"/>
          <w:sz w:val="24"/>
          <w:szCs w:val="24"/>
        </w:rPr>
      </w:pPr>
      <w:bookmarkStart w:id="64" w:name="企业管理员权限体系"/>
    </w:p>
    <w:p w14:paraId="6D20249E">
      <w:pPr>
        <w:pStyle w:val="6"/>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3.5.3 企业管理员权限体系</w:t>
      </w:r>
    </w:p>
    <w:p w14:paraId="0546FF94">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权限组设计</w:t>
      </w:r>
      <w:r>
        <w:rPr>
          <w:rFonts w:hint="eastAsia" w:ascii="宋体" w:hAnsi="宋体" w:eastAsia="宋体" w:cs="宋体"/>
          <w:i w:val="0"/>
          <w:iCs w:val="0"/>
          <w:color w:val="000000" w:themeColor="text1"/>
          <w:sz w:val="24"/>
          <w:szCs w:val="24"/>
        </w:rPr>
        <w:t>：</w:t>
      </w:r>
    </w:p>
    <w:p w14:paraId="333D66C6">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1264920"/>
            <wp:effectExtent l="0" t="0" r="0" b="0"/>
            <wp:docPr id="1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pic:cNvPicPr>
                      <a:picLocks noChangeAspect="1" noChangeArrowheads="1"/>
                    </pic:cNvPicPr>
                  </pic:nvPicPr>
                  <pic:blipFill>
                    <a:blip r:embed="rId28"/>
                    <a:stretch>
                      <a:fillRect/>
                    </a:stretch>
                  </pic:blipFill>
                  <pic:spPr>
                    <a:xfrm>
                      <a:off x="0" y="0"/>
                      <a:ext cx="5334000" cy="1265464"/>
                    </a:xfrm>
                    <a:prstGeom prst="rect">
                      <a:avLst/>
                    </a:prstGeom>
                    <a:noFill/>
                    <a:ln w="9525">
                      <a:noFill/>
                    </a:ln>
                  </pic:spPr>
                </pic:pic>
              </a:graphicData>
            </a:graphic>
          </wp:inline>
        </w:drawing>
      </w:r>
    </w:p>
    <w:p w14:paraId="72CF22B1">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：矩形=权限组实体，箭头=层级继承关系</w:t>
      </w:r>
    </w:p>
    <w:p w14:paraId="62908716">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权限组属性</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2256"/>
        <w:gridCol w:w="3336"/>
      </w:tblGrid>
      <w:tr w14:paraId="2C6DBCB3">
        <w:tblPrEx>
          <w:tblCellMar>
            <w:top w:w="0" w:type="dxa"/>
            <w:left w:w="108" w:type="dxa"/>
            <w:bottom w:w="0" w:type="dxa"/>
            <w:right w:w="108" w:type="dxa"/>
          </w:tblCellMar>
        </w:tblPrEx>
        <w:trPr>
          <w:tblHeader/>
        </w:trPr>
        <w:tc>
          <w:p w14:paraId="485B607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属性</w:t>
            </w:r>
          </w:p>
        </w:tc>
        <w:tc>
          <w:p w14:paraId="64BF06A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5A7F5C3E">
        <w:tblPrEx>
          <w:tblCellMar>
            <w:top w:w="0" w:type="dxa"/>
            <w:left w:w="108" w:type="dxa"/>
            <w:bottom w:w="0" w:type="dxa"/>
            <w:right w:w="108" w:type="dxa"/>
          </w:tblCellMar>
        </w:tblPrEx>
        <w:tc>
          <w:p w14:paraId="23B2455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name</w:t>
            </w:r>
          </w:p>
        </w:tc>
        <w:tc>
          <w:p w14:paraId="4F4DD73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权限组名称</w:t>
            </w:r>
          </w:p>
        </w:tc>
      </w:tr>
      <w:tr w14:paraId="623B97E6">
        <w:tblPrEx>
          <w:tblCellMar>
            <w:top w:w="0" w:type="dxa"/>
            <w:left w:w="108" w:type="dxa"/>
            <w:bottom w:w="0" w:type="dxa"/>
            <w:right w:w="108" w:type="dxa"/>
          </w:tblCellMar>
        </w:tblPrEx>
        <w:tc>
          <w:p w14:paraId="47A27FDC">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code</w:t>
            </w:r>
          </w:p>
        </w:tc>
        <w:tc>
          <w:p w14:paraId="251316B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权限组编码（唯一）</w:t>
            </w:r>
          </w:p>
        </w:tc>
      </w:tr>
      <w:tr w14:paraId="6EE8F8E7">
        <w:tblPrEx>
          <w:tblCellMar>
            <w:top w:w="0" w:type="dxa"/>
            <w:left w:w="108" w:type="dxa"/>
            <w:bottom w:w="0" w:type="dxa"/>
            <w:right w:w="108" w:type="dxa"/>
          </w:tblCellMar>
        </w:tblPrEx>
        <w:tc>
          <w:p w14:paraId="7E456AC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description</w:t>
            </w:r>
          </w:p>
        </w:tc>
        <w:tc>
          <w:p w14:paraId="7C13E34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权限组描述</w:t>
            </w:r>
          </w:p>
        </w:tc>
      </w:tr>
      <w:tr w14:paraId="2808CE0F">
        <w:tblPrEx>
          <w:tblCellMar>
            <w:top w:w="0" w:type="dxa"/>
            <w:left w:w="108" w:type="dxa"/>
            <w:bottom w:w="0" w:type="dxa"/>
            <w:right w:w="108" w:type="dxa"/>
          </w:tblCellMar>
        </w:tblPrEx>
        <w:tc>
          <w:p w14:paraId="2864E303">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company_type</w:t>
            </w:r>
          </w:p>
        </w:tc>
        <w:tc>
          <w:p w14:paraId="2612F14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适用企业类型</w:t>
            </w:r>
          </w:p>
        </w:tc>
      </w:tr>
      <w:tr w14:paraId="677213D9">
        <w:tblPrEx>
          <w:tblCellMar>
            <w:top w:w="0" w:type="dxa"/>
            <w:left w:w="108" w:type="dxa"/>
            <w:bottom w:w="0" w:type="dxa"/>
            <w:right w:w="108" w:type="dxa"/>
          </w:tblCellMar>
        </w:tblPrEx>
        <w:tc>
          <w:p w14:paraId="773823D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department</w:t>
            </w:r>
          </w:p>
        </w:tc>
        <w:tc>
          <w:p w14:paraId="147AFF6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适用部门</w:t>
            </w:r>
          </w:p>
        </w:tc>
      </w:tr>
      <w:tr w14:paraId="2B3E454E">
        <w:tblPrEx>
          <w:tblCellMar>
            <w:top w:w="0" w:type="dxa"/>
            <w:left w:w="108" w:type="dxa"/>
            <w:bottom w:w="0" w:type="dxa"/>
            <w:right w:w="108" w:type="dxa"/>
          </w:tblCellMar>
        </w:tblPrEx>
        <w:tc>
          <w:p w14:paraId="6DF20F0C">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org_level</w:t>
            </w:r>
          </w:p>
        </w:tc>
        <w:tc>
          <w:p w14:paraId="5A7B3F0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组织层级（企业/部门/小组）</w:t>
            </w:r>
          </w:p>
        </w:tc>
      </w:tr>
      <w:tr w14:paraId="22BE60EA">
        <w:tblPrEx>
          <w:tblCellMar>
            <w:top w:w="0" w:type="dxa"/>
            <w:left w:w="108" w:type="dxa"/>
            <w:bottom w:w="0" w:type="dxa"/>
            <w:right w:w="108" w:type="dxa"/>
          </w:tblCellMar>
        </w:tblPrEx>
        <w:tc>
          <w:p w14:paraId="2A9F85A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parent_group_id</w:t>
            </w:r>
          </w:p>
        </w:tc>
        <w:tc>
          <w:p w14:paraId="6643E83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父权限组，支持继承</w:t>
            </w:r>
          </w:p>
        </w:tc>
      </w:tr>
      <w:tr w14:paraId="540B33BD">
        <w:tblPrEx>
          <w:tblCellMar>
            <w:top w:w="0" w:type="dxa"/>
            <w:left w:w="108" w:type="dxa"/>
            <w:bottom w:w="0" w:type="dxa"/>
            <w:right w:w="108" w:type="dxa"/>
          </w:tblCellMar>
        </w:tblPrEx>
        <w:tc>
          <w:p w14:paraId="1E94D63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allowed_sop_types</w:t>
            </w:r>
          </w:p>
        </w:tc>
        <w:tc>
          <w:p w14:paraId="6D52F83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允许使用的 SOP 类型</w:t>
            </w:r>
          </w:p>
        </w:tc>
      </w:tr>
      <w:tr w14:paraId="13A7401F">
        <w:tblPrEx>
          <w:tblCellMar>
            <w:top w:w="0" w:type="dxa"/>
            <w:left w:w="108" w:type="dxa"/>
            <w:bottom w:w="0" w:type="dxa"/>
            <w:right w:w="108" w:type="dxa"/>
          </w:tblCellMar>
        </w:tblPrEx>
        <w:tc>
          <w:p w14:paraId="160168B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is_system</w:t>
            </w:r>
          </w:p>
        </w:tc>
        <w:tc>
          <w:p w14:paraId="37625AD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是否系统内置组（不可删除）</w:t>
            </w:r>
          </w:p>
        </w:tc>
      </w:tr>
      <w:bookmarkEnd w:id="64"/>
    </w:tbl>
    <w:p w14:paraId="07EC2BF4">
      <w:pPr>
        <w:pStyle w:val="6"/>
        <w:rPr>
          <w:rFonts w:hint="eastAsia" w:ascii="宋体" w:hAnsi="宋体" w:eastAsia="宋体" w:cs="宋体"/>
          <w:i w:val="0"/>
          <w:iCs w:val="0"/>
          <w:color w:val="000000" w:themeColor="text1"/>
          <w:sz w:val="24"/>
          <w:szCs w:val="24"/>
        </w:rPr>
      </w:pPr>
      <w:bookmarkStart w:id="65" w:name="权限校验流程"/>
      <w:r>
        <w:rPr>
          <w:rFonts w:hint="eastAsia" w:ascii="宋体" w:hAnsi="宋体" w:eastAsia="宋体" w:cs="宋体"/>
          <w:i w:val="0"/>
          <w:iCs w:val="0"/>
          <w:color w:val="000000" w:themeColor="text1"/>
          <w:sz w:val="24"/>
          <w:szCs w:val="24"/>
        </w:rPr>
        <w:t>3.5.4 权限校验流程</w:t>
      </w:r>
    </w:p>
    <w:p w14:paraId="762B428A">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运行时权限校验</w:t>
      </w:r>
      <w:r>
        <w:rPr>
          <w:rFonts w:hint="eastAsia" w:ascii="宋体" w:hAnsi="宋体" w:eastAsia="宋体" w:cs="宋体"/>
          <w:i w:val="0"/>
          <w:iCs w:val="0"/>
          <w:color w:val="000000" w:themeColor="text1"/>
          <w:sz w:val="24"/>
          <w:szCs w:val="24"/>
        </w:rPr>
        <w:t>：</w:t>
      </w:r>
    </w:p>
    <w:p w14:paraId="4A119F63">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2596515" cy="7847330"/>
            <wp:effectExtent l="0" t="0" r="13335" b="1270"/>
            <wp:docPr id="1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pic:cNvPicPr>
                      <a:picLocks noChangeAspect="1" noChangeArrowheads="1"/>
                    </pic:cNvPicPr>
                  </pic:nvPicPr>
                  <pic:blipFill>
                    <a:blip r:embed="rId29"/>
                    <a:stretch>
                      <a:fillRect/>
                    </a:stretch>
                  </pic:blipFill>
                  <pic:spPr>
                    <a:xfrm>
                      <a:off x="0" y="0"/>
                      <a:ext cx="2596515" cy="7847330"/>
                    </a:xfrm>
                    <a:prstGeom prst="rect">
                      <a:avLst/>
                    </a:prstGeom>
                    <a:noFill/>
                    <a:ln w="9525">
                      <a:noFill/>
                    </a:ln>
                  </pic:spPr>
                </pic:pic>
              </a:graphicData>
            </a:graphic>
          </wp:inline>
        </w:drawing>
      </w:r>
    </w:p>
    <w:p w14:paraId="67F06064">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：菱形=判断节点，圆角矩形=处理步骤，箭头=流程链路</w:t>
      </w:r>
    </w:p>
    <w:p w14:paraId="46FE1F29">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Hook 集成鉴权</w:t>
      </w:r>
      <w:r>
        <w:rPr>
          <w:rFonts w:hint="eastAsia" w:ascii="宋体" w:hAnsi="宋体" w:eastAsia="宋体" w:cs="宋体"/>
          <w:i w:val="0"/>
          <w:iCs w:val="0"/>
          <w:color w:val="000000" w:themeColor="text1"/>
          <w:sz w:val="24"/>
          <w:szCs w:val="24"/>
        </w:rPr>
        <w:t>：</w:t>
      </w:r>
    </w:p>
    <w:p w14:paraId="2BD1E4E3">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权限校验通过 Pipeline Hook 机制实现，采用声明式配置挂载在流水线的”计划+标准”和”执行+验收”节点的前置阶段（</w:t>
      </w:r>
      <w:r>
        <w:rPr>
          <w:rStyle w:val="51"/>
          <w:rFonts w:hint="eastAsia" w:ascii="宋体" w:hAnsi="宋体" w:eastAsia="宋体" w:cs="宋体"/>
          <w:i w:val="0"/>
          <w:iCs w:val="0"/>
          <w:color w:val="000000" w:themeColor="text1"/>
          <w:sz w:val="24"/>
          <w:szCs w:val="24"/>
        </w:rPr>
        <w:t>before:wi_node2</w:t>
      </w:r>
      <w:r>
        <w:rPr>
          <w:rFonts w:hint="eastAsia" w:ascii="宋体" w:hAnsi="宋体" w:eastAsia="宋体" w:cs="宋体"/>
          <w:i w:val="0"/>
          <w:iCs w:val="0"/>
          <w:color w:val="000000" w:themeColor="text1"/>
          <w:sz w:val="24"/>
          <w:szCs w:val="24"/>
        </w:rPr>
        <w:t xml:space="preserve"> 和 </w:t>
      </w:r>
      <w:r>
        <w:rPr>
          <w:rStyle w:val="51"/>
          <w:rFonts w:hint="eastAsia" w:ascii="宋体" w:hAnsi="宋体" w:eastAsia="宋体" w:cs="宋体"/>
          <w:i w:val="0"/>
          <w:iCs w:val="0"/>
          <w:color w:val="000000" w:themeColor="text1"/>
          <w:sz w:val="24"/>
          <w:szCs w:val="24"/>
        </w:rPr>
        <w:t>before:wi_node3</w:t>
      </w:r>
      <w:r>
        <w:rPr>
          <w:rFonts w:hint="eastAsia" w:ascii="宋体" w:hAnsi="宋体" w:eastAsia="宋体" w:cs="宋体"/>
          <w:i w:val="0"/>
          <w:iCs w:val="0"/>
          <w:color w:val="000000" w:themeColor="text1"/>
          <w:sz w:val="24"/>
          <w:szCs w:val="24"/>
        </w:rPr>
        <w:t>）。鉴权 Hook 通过 JSON 配置文件声明挂载点和 Hook 类型，运行时由 Hook 执行器自动加载调用。当鉴权 Hook 检测到用户权限级别低于所需级别时，返回阻断决策并附带权限不足的具体原因说明；权限通过则返回允许决策，流水线继续执行。</w:t>
      </w:r>
    </w:p>
    <w:bookmarkEnd w:id="65"/>
    <w:p w14:paraId="54E7D570">
      <w:pPr>
        <w:pStyle w:val="6"/>
        <w:rPr>
          <w:rFonts w:hint="eastAsia" w:ascii="宋体" w:hAnsi="宋体" w:eastAsia="宋体" w:cs="宋体"/>
          <w:i w:val="0"/>
          <w:iCs w:val="0"/>
          <w:color w:val="000000" w:themeColor="text1"/>
          <w:sz w:val="24"/>
          <w:szCs w:val="24"/>
        </w:rPr>
      </w:pPr>
      <w:bookmarkStart w:id="66" w:name="权限申请与授权"/>
      <w:r>
        <w:rPr>
          <w:rFonts w:hint="eastAsia" w:ascii="宋体" w:hAnsi="宋体" w:eastAsia="宋体" w:cs="宋体"/>
          <w:i w:val="0"/>
          <w:iCs w:val="0"/>
          <w:color w:val="000000" w:themeColor="text1"/>
          <w:sz w:val="24"/>
          <w:szCs w:val="24"/>
        </w:rPr>
        <w:t>3.5.5 权限申请与授权</w:t>
      </w:r>
    </w:p>
    <w:p w14:paraId="5670C4F7">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权限申请流程</w:t>
      </w:r>
      <w:r>
        <w:rPr>
          <w:rFonts w:hint="eastAsia" w:ascii="宋体" w:hAnsi="宋体" w:eastAsia="宋体" w:cs="宋体"/>
          <w:i w:val="0"/>
          <w:iCs w:val="0"/>
          <w:color w:val="000000" w:themeColor="text1"/>
          <w:sz w:val="24"/>
          <w:szCs w:val="24"/>
        </w:rPr>
        <w:t>：</w:t>
      </w:r>
    </w:p>
    <w:p w14:paraId="7DCF4D38">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4032250" cy="7693660"/>
            <wp:effectExtent l="0" t="0" r="6350" b="2540"/>
            <wp:docPr id="1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pic:cNvPicPr>
                      <a:picLocks noChangeAspect="1" noChangeArrowheads="1"/>
                    </pic:cNvPicPr>
                  </pic:nvPicPr>
                  <pic:blipFill>
                    <a:blip r:embed="rId30"/>
                    <a:stretch>
                      <a:fillRect/>
                    </a:stretch>
                  </pic:blipFill>
                  <pic:spPr>
                    <a:xfrm>
                      <a:off x="0" y="0"/>
                      <a:ext cx="4032250" cy="7693660"/>
                    </a:xfrm>
                    <a:prstGeom prst="rect">
                      <a:avLst/>
                    </a:prstGeom>
                    <a:noFill/>
                    <a:ln w="9525">
                      <a:noFill/>
                    </a:ln>
                  </pic:spPr>
                </pic:pic>
              </a:graphicData>
            </a:graphic>
          </wp:inline>
        </w:drawing>
      </w:r>
    </w:p>
    <w:p w14:paraId="6BCBB40C">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：菱形=判断节点，圆角矩形=处理步骤，箭头=流程链路</w:t>
      </w:r>
    </w:p>
    <w:p w14:paraId="0EF1A757">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授权类型</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1296"/>
        <w:gridCol w:w="1176"/>
        <w:gridCol w:w="3816"/>
      </w:tblGrid>
      <w:tr w14:paraId="318EEBF3">
        <w:tblPrEx>
          <w:tblCellMar>
            <w:top w:w="0" w:type="dxa"/>
            <w:left w:w="108" w:type="dxa"/>
            <w:bottom w:w="0" w:type="dxa"/>
            <w:right w:w="108" w:type="dxa"/>
          </w:tblCellMar>
        </w:tblPrEx>
        <w:trPr>
          <w:tblHeader/>
        </w:trPr>
        <w:tc>
          <w:p w14:paraId="75E166B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类型</w:t>
            </w:r>
          </w:p>
        </w:tc>
        <w:tc>
          <w:p w14:paraId="0F5952E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有效期</w:t>
            </w:r>
          </w:p>
        </w:tc>
        <w:tc>
          <w:p w14:paraId="0F210B1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适用场景</w:t>
            </w:r>
          </w:p>
        </w:tc>
      </w:tr>
      <w:tr w14:paraId="2B09A977">
        <w:tblPrEx>
          <w:tblCellMar>
            <w:top w:w="0" w:type="dxa"/>
            <w:left w:w="108" w:type="dxa"/>
            <w:bottom w:w="0" w:type="dxa"/>
            <w:right w:w="108" w:type="dxa"/>
          </w:tblCellMar>
        </w:tblPrEx>
        <w:tc>
          <w:p w14:paraId="1D76E893">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PERMANENT</w:t>
            </w:r>
          </w:p>
        </w:tc>
        <w:tc>
          <w:p w14:paraId="4DE37E0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永久</w:t>
            </w:r>
          </w:p>
        </w:tc>
        <w:tc>
          <w:p w14:paraId="3636184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正式岗位权限</w:t>
            </w:r>
          </w:p>
        </w:tc>
      </w:tr>
      <w:tr w14:paraId="054B05F0">
        <w:tblPrEx>
          <w:tblCellMar>
            <w:top w:w="0" w:type="dxa"/>
            <w:left w:w="108" w:type="dxa"/>
            <w:bottom w:w="0" w:type="dxa"/>
            <w:right w:w="108" w:type="dxa"/>
          </w:tblCellMar>
        </w:tblPrEx>
        <w:tc>
          <w:p w14:paraId="2A71A93A">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TEMP</w:t>
            </w:r>
          </w:p>
        </w:tc>
        <w:tc>
          <w:p w14:paraId="142D800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指定时长</w:t>
            </w:r>
          </w:p>
        </w:tc>
        <w:tc>
          <w:p w14:paraId="253ADE8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临时协助、跨项目支援</w:t>
            </w:r>
          </w:p>
        </w:tc>
      </w:tr>
      <w:tr w14:paraId="39626F9D">
        <w:tblPrEx>
          <w:tblCellMar>
            <w:top w:w="0" w:type="dxa"/>
            <w:left w:w="108" w:type="dxa"/>
            <w:bottom w:w="0" w:type="dxa"/>
            <w:right w:w="108" w:type="dxa"/>
          </w:tblCellMar>
        </w:tblPrEx>
        <w:tc>
          <w:p w14:paraId="25B15FF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AUTO</w:t>
            </w:r>
          </w:p>
        </w:tc>
        <w:tc>
          <w:p w14:paraId="0B90A5B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自动计算</w:t>
            </w:r>
          </w:p>
        </w:tc>
        <w:tc>
          <w:p w14:paraId="296078A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基于任务周期，任务完成自动回收</w:t>
            </w:r>
          </w:p>
        </w:tc>
      </w:tr>
    </w:tbl>
    <w:p w14:paraId="17058160">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31" o:spt="1" style="height:1.5pt;width:0pt;" coordsize="21600,21600" o:hr="t" o:hrstd="t" o:hralign="center">
            <v:path/>
            <v:fill focussize="0,0"/>
            <v:stroke/>
            <v:imagedata o:title=""/>
            <o:lock v:ext="edit"/>
            <w10:wrap type="none"/>
            <w10:anchorlock/>
          </v:rect>
        </w:pict>
      </w:r>
    </w:p>
    <w:bookmarkEnd w:id="33"/>
    <w:bookmarkEnd w:id="61"/>
    <w:bookmarkEnd w:id="66"/>
    <w:p w14:paraId="1F8AD3A6">
      <w:pPr>
        <w:pStyle w:val="4"/>
        <w:outlineLvl w:val="0"/>
        <w:rPr>
          <w:rFonts w:hint="eastAsia" w:ascii="宋体" w:hAnsi="宋体" w:eastAsia="宋体" w:cs="宋体"/>
          <w:b/>
          <w:bCs/>
          <w:i w:val="0"/>
          <w:iCs w:val="0"/>
          <w:color w:val="000000" w:themeColor="text1"/>
          <w:sz w:val="24"/>
          <w:szCs w:val="24"/>
        </w:rPr>
      </w:pPr>
      <w:bookmarkStart w:id="67" w:name="_Toc13569"/>
      <w:bookmarkStart w:id="68" w:name="基座工具与基础设施"/>
      <w:r>
        <w:rPr>
          <w:rFonts w:hint="eastAsia" w:ascii="宋体" w:hAnsi="宋体" w:eastAsia="宋体" w:cs="宋体"/>
          <w:b/>
          <w:bCs/>
          <w:i w:val="0"/>
          <w:iCs w:val="0"/>
          <w:color w:val="000000" w:themeColor="text1"/>
          <w:sz w:val="24"/>
          <w:szCs w:val="24"/>
        </w:rPr>
        <w:t>4. 基座工具与基础设施</w:t>
      </w:r>
      <w:bookmarkEnd w:id="67"/>
    </w:p>
    <w:p w14:paraId="027C9369">
      <w:pPr>
        <w:pStyle w:val="5"/>
        <w:outlineLvl w:val="1"/>
        <w:rPr>
          <w:rFonts w:hint="eastAsia" w:ascii="宋体" w:hAnsi="宋体" w:eastAsia="宋体" w:cs="宋体"/>
          <w:b/>
          <w:bCs/>
          <w:i w:val="0"/>
          <w:iCs w:val="0"/>
          <w:color w:val="000000" w:themeColor="text1"/>
          <w:sz w:val="24"/>
          <w:szCs w:val="24"/>
        </w:rPr>
      </w:pPr>
      <w:bookmarkStart w:id="69" w:name="_Toc4242"/>
      <w:bookmarkStart w:id="70" w:name="项目知识库语义检索"/>
      <w:r>
        <w:rPr>
          <w:rFonts w:hint="eastAsia" w:ascii="宋体" w:hAnsi="宋体" w:eastAsia="宋体" w:cs="宋体"/>
          <w:b/>
          <w:bCs/>
          <w:i w:val="0"/>
          <w:iCs w:val="0"/>
          <w:color w:val="000000" w:themeColor="text1"/>
          <w:sz w:val="24"/>
          <w:szCs w:val="24"/>
        </w:rPr>
        <w:t>4.1 项目知识库语义检索</w:t>
      </w:r>
      <w:bookmarkEnd w:id="69"/>
    </w:p>
    <w:p w14:paraId="184A24A8">
      <w:pPr>
        <w:pStyle w:val="6"/>
        <w:rPr>
          <w:rFonts w:hint="eastAsia" w:ascii="宋体" w:hAnsi="宋体" w:eastAsia="宋体" w:cs="宋体"/>
          <w:b/>
          <w:bCs/>
          <w:i w:val="0"/>
          <w:iCs w:val="0"/>
          <w:color w:val="000000" w:themeColor="text1"/>
          <w:sz w:val="24"/>
          <w:szCs w:val="24"/>
        </w:rPr>
      </w:pPr>
      <w:bookmarkStart w:id="71" w:name="检索方案"/>
      <w:r>
        <w:rPr>
          <w:rFonts w:hint="eastAsia" w:ascii="宋体" w:hAnsi="宋体" w:eastAsia="宋体" w:cs="宋体"/>
          <w:b/>
          <w:bCs/>
          <w:i w:val="0"/>
          <w:iCs w:val="0"/>
          <w:color w:val="000000" w:themeColor="text1"/>
          <w:sz w:val="24"/>
          <w:szCs w:val="24"/>
        </w:rPr>
        <w:t>4.1.1 检索方案</w:t>
      </w:r>
    </w:p>
    <w:p w14:paraId="023F205B">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系统对接向量检索服务提供项目知识库的语义检索能力。知识库按项目划分以隔离数据范围，Embedding 采用 1024 维向量，索引方式为基于余弦相似度的 HNSW。系统通过 API 调用检索服务的语义匹配接口获取相关知识片段，作为智能推理的上下文补充。</w:t>
      </w:r>
    </w:p>
    <w:p w14:paraId="40E6CD95">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当检索服务不可用时，系统自动切换至本地关键词搜索兜底模式，扫描知识库文件进行关键词匹配和元数据过滤，确保检索功能不中断。</w:t>
      </w:r>
    </w:p>
    <w:bookmarkEnd w:id="71"/>
    <w:p w14:paraId="44C2772A">
      <w:pPr>
        <w:pStyle w:val="6"/>
        <w:rPr>
          <w:rFonts w:hint="eastAsia" w:ascii="宋体" w:hAnsi="宋体" w:eastAsia="宋体" w:cs="宋体"/>
          <w:b/>
          <w:bCs/>
          <w:i w:val="0"/>
          <w:iCs w:val="0"/>
          <w:color w:val="000000" w:themeColor="text1"/>
          <w:sz w:val="24"/>
          <w:szCs w:val="24"/>
        </w:rPr>
      </w:pPr>
      <w:bookmarkStart w:id="72" w:name="检索策略"/>
      <w:r>
        <w:rPr>
          <w:rFonts w:hint="eastAsia" w:ascii="宋体" w:hAnsi="宋体" w:eastAsia="宋体" w:cs="宋体"/>
          <w:b/>
          <w:bCs/>
          <w:i w:val="0"/>
          <w:iCs w:val="0"/>
          <w:color w:val="000000" w:themeColor="text1"/>
          <w:sz w:val="24"/>
          <w:szCs w:val="24"/>
        </w:rPr>
        <w:t>4.1.2 检索策略</w:t>
      </w:r>
    </w:p>
    <w:p w14:paraId="3FFA1623">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两层检索架构</w:t>
      </w:r>
      <w:r>
        <w:rPr>
          <w:rFonts w:hint="eastAsia" w:ascii="宋体" w:hAnsi="宋体" w:eastAsia="宋体" w:cs="宋体"/>
          <w:i w:val="0"/>
          <w:iCs w:val="0"/>
          <w:color w:val="000000" w:themeColor="text1"/>
          <w:sz w:val="24"/>
          <w:szCs w:val="24"/>
        </w:rPr>
        <w:t>：</w:t>
      </w:r>
    </w:p>
    <w:p w14:paraId="673FDFA7">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2136140" cy="3193415"/>
            <wp:effectExtent l="0" t="0" r="16510" b="6985"/>
            <wp:docPr id="1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pic:cNvPicPr>
                      <a:picLocks noChangeAspect="1" noChangeArrowheads="1"/>
                    </pic:cNvPicPr>
                  </pic:nvPicPr>
                  <pic:blipFill>
                    <a:blip r:embed="rId31"/>
                    <a:stretch>
                      <a:fillRect/>
                    </a:stretch>
                  </pic:blipFill>
                  <pic:spPr>
                    <a:xfrm>
                      <a:off x="0" y="0"/>
                      <a:ext cx="2136140" cy="3193415"/>
                    </a:xfrm>
                    <a:prstGeom prst="rect">
                      <a:avLst/>
                    </a:prstGeom>
                    <a:noFill/>
                    <a:ln w="9525">
                      <a:noFill/>
                    </a:ln>
                  </pic:spPr>
                </pic:pic>
              </a:graphicData>
            </a:graphic>
          </wp:inline>
        </w:drawing>
      </w:r>
    </w:p>
    <w:p w14:paraId="5286D1F5">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：菱形=判断节点，圆角矩形=处理步骤，箭头=数据流向</w:t>
      </w:r>
    </w:p>
    <w:p w14:paraId="2982DDB0">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当前检索能力</w:t>
      </w:r>
      <w:r>
        <w:rPr>
          <w:rFonts w:hint="eastAsia" w:ascii="宋体" w:hAnsi="宋体" w:eastAsia="宋体" w:cs="宋体"/>
          <w:i w:val="0"/>
          <w:iCs w:val="0"/>
          <w:color w:val="000000" w:themeColor="text1"/>
          <w:sz w:val="24"/>
          <w:szCs w:val="24"/>
        </w:rPr>
        <w:t>：</w:t>
      </w:r>
    </w:p>
    <w:p w14:paraId="32A03B6B">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语义检索</w:t>
      </w:r>
      <w:r>
        <w:rPr>
          <w:rFonts w:hint="eastAsia" w:ascii="宋体" w:hAnsi="宋体" w:eastAsia="宋体" w:cs="宋体"/>
          <w:i w:val="0"/>
          <w:iCs w:val="0"/>
          <w:color w:val="000000" w:themeColor="text1"/>
          <w:sz w:val="24"/>
          <w:szCs w:val="24"/>
        </w:rPr>
        <w:t>：通过向量相似度匹配（主路径）</w:t>
      </w:r>
    </w:p>
    <w:p w14:paraId="3B4A4028">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关键词回退</w:t>
      </w:r>
      <w:r>
        <w:rPr>
          <w:rFonts w:hint="eastAsia" w:ascii="宋体" w:hAnsi="宋体" w:eastAsia="宋体" w:cs="宋体"/>
          <w:i w:val="0"/>
          <w:iCs w:val="0"/>
          <w:color w:val="000000" w:themeColor="text1"/>
          <w:sz w:val="24"/>
          <w:szCs w:val="24"/>
        </w:rPr>
        <w:t>：本地关键词搜索（检索服务不可用时）</w:t>
      </w:r>
    </w:p>
    <w:p w14:paraId="2BDC1625">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范围过滤</w:t>
      </w:r>
      <w:r>
        <w:rPr>
          <w:rFonts w:hint="eastAsia" w:ascii="宋体" w:hAnsi="宋体" w:eastAsia="宋体" w:cs="宋体"/>
          <w:i w:val="0"/>
          <w:iCs w:val="0"/>
          <w:color w:val="000000" w:themeColor="text1"/>
          <w:sz w:val="24"/>
          <w:szCs w:val="24"/>
        </w:rPr>
        <w:t>：按项目阶段、岗位角色过滤</w:t>
      </w:r>
    </w:p>
    <w:bookmarkEnd w:id="70"/>
    <w:bookmarkEnd w:id="72"/>
    <w:p w14:paraId="42221525">
      <w:pPr>
        <w:pStyle w:val="5"/>
        <w:outlineLvl w:val="1"/>
        <w:rPr>
          <w:rFonts w:hint="eastAsia" w:ascii="宋体" w:hAnsi="宋体" w:eastAsia="宋体" w:cs="宋体"/>
          <w:i w:val="0"/>
          <w:iCs w:val="0"/>
          <w:color w:val="000000" w:themeColor="text1"/>
          <w:sz w:val="24"/>
          <w:szCs w:val="24"/>
        </w:rPr>
      </w:pPr>
      <w:bookmarkStart w:id="73" w:name="_Toc18532"/>
      <w:bookmarkStart w:id="74" w:name="postgresql-数据库设计"/>
      <w:r>
        <w:rPr>
          <w:rFonts w:hint="eastAsia" w:ascii="宋体" w:hAnsi="宋体" w:eastAsia="宋体" w:cs="宋体"/>
          <w:i w:val="0"/>
          <w:iCs w:val="0"/>
          <w:color w:val="000000" w:themeColor="text1"/>
          <w:sz w:val="24"/>
          <w:szCs w:val="24"/>
        </w:rPr>
        <w:t>4.2 PostgreSQL 数据库设计</w:t>
      </w:r>
      <w:bookmarkEnd w:id="73"/>
    </w:p>
    <w:p w14:paraId="3DD55C54">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系统采用 PostgreSQL 作为主数据库，包含多张业务表，核心表按领域分组如下：</w:t>
      </w:r>
    </w:p>
    <w:p w14:paraId="77EB16EE">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人员与 IM 绑定</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2136"/>
        <w:gridCol w:w="5496"/>
      </w:tblGrid>
      <w:tr w14:paraId="42B573D3">
        <w:tblPrEx>
          <w:tblCellMar>
            <w:top w:w="0" w:type="dxa"/>
            <w:left w:w="108" w:type="dxa"/>
            <w:bottom w:w="0" w:type="dxa"/>
            <w:right w:w="108" w:type="dxa"/>
          </w:tblCellMar>
        </w:tblPrEx>
        <w:trPr>
          <w:tblHeader/>
        </w:trPr>
        <w:tc>
          <w:p w14:paraId="7FE1ADC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表名</w:t>
            </w:r>
          </w:p>
        </w:tc>
        <w:tc>
          <w:p w14:paraId="3F4E0FE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6DCC9DBF">
        <w:tblPrEx>
          <w:tblCellMar>
            <w:top w:w="0" w:type="dxa"/>
            <w:left w:w="108" w:type="dxa"/>
            <w:bottom w:w="0" w:type="dxa"/>
            <w:right w:w="108" w:type="dxa"/>
          </w:tblCellMar>
        </w:tblPrEx>
        <w:tc>
          <w:p w14:paraId="1329734D">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users</w:t>
            </w:r>
          </w:p>
        </w:tc>
        <w:tc>
          <w:p w14:paraId="29239D9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系统用户主表，含权限级别、所属企业与岗位归属</w:t>
            </w:r>
          </w:p>
        </w:tc>
      </w:tr>
      <w:tr w14:paraId="17879D5F">
        <w:tblPrEx>
          <w:tblCellMar>
            <w:top w:w="0" w:type="dxa"/>
            <w:left w:w="108" w:type="dxa"/>
            <w:bottom w:w="0" w:type="dxa"/>
            <w:right w:w="108" w:type="dxa"/>
          </w:tblCellMar>
        </w:tblPrEx>
        <w:tc>
          <w:p w14:paraId="368F9A4B">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user_im_bindings</w:t>
            </w:r>
          </w:p>
        </w:tc>
        <w:tc>
          <w:p w14:paraId="54E52D2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用户与各 IM 平台账号的映射绑定关系</w:t>
            </w:r>
          </w:p>
        </w:tc>
      </w:tr>
    </w:tbl>
    <w:p w14:paraId="48E0C60B">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通讯与会话</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2496"/>
        <w:gridCol w:w="4776"/>
      </w:tblGrid>
      <w:tr w14:paraId="1CB24669">
        <w:tblPrEx>
          <w:tblCellMar>
            <w:top w:w="0" w:type="dxa"/>
            <w:left w:w="108" w:type="dxa"/>
            <w:bottom w:w="0" w:type="dxa"/>
            <w:right w:w="108" w:type="dxa"/>
          </w:tblCellMar>
        </w:tblPrEx>
        <w:trPr>
          <w:tblHeader/>
        </w:trPr>
        <w:tc>
          <w:p w14:paraId="14E40A1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表名</w:t>
            </w:r>
          </w:p>
        </w:tc>
        <w:tc>
          <w:p w14:paraId="2E17101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241C69EA">
        <w:tblPrEx>
          <w:tblCellMar>
            <w:top w:w="0" w:type="dxa"/>
            <w:left w:w="108" w:type="dxa"/>
            <w:bottom w:w="0" w:type="dxa"/>
            <w:right w:w="108" w:type="dxa"/>
          </w:tblCellMar>
        </w:tblPrEx>
        <w:tc>
          <w:p w14:paraId="3F4FDB3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conversations</w:t>
            </w:r>
          </w:p>
        </w:tc>
        <w:tc>
          <w:p w14:paraId="579B185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群聊与私聊会话主记录</w:t>
            </w:r>
          </w:p>
        </w:tc>
      </w:tr>
      <w:tr w14:paraId="168987BB">
        <w:tblPrEx>
          <w:tblCellMar>
            <w:top w:w="0" w:type="dxa"/>
            <w:left w:w="108" w:type="dxa"/>
            <w:bottom w:w="0" w:type="dxa"/>
            <w:right w:w="108" w:type="dxa"/>
          </w:tblCellMar>
        </w:tblPrEx>
        <w:tc>
          <w:p w14:paraId="3EB4DC3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messages</w:t>
            </w:r>
          </w:p>
        </w:tc>
        <w:tc>
          <w:p w14:paraId="09EF5AC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入站与出站消息全量归档存储</w:t>
            </w:r>
          </w:p>
        </w:tc>
      </w:tr>
      <w:tr w14:paraId="007AF745">
        <w:tblPrEx>
          <w:tblCellMar>
            <w:top w:w="0" w:type="dxa"/>
            <w:left w:w="108" w:type="dxa"/>
            <w:bottom w:w="0" w:type="dxa"/>
            <w:right w:w="108" w:type="dxa"/>
          </w:tblCellMar>
        </w:tblPrEx>
        <w:tc>
          <w:p w14:paraId="0DD7739A">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message_attachments</w:t>
            </w:r>
          </w:p>
        </w:tc>
        <w:tc>
          <w:p w14:paraId="46D1F2F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消息与上传附件的多对多关联关系</w:t>
            </w:r>
          </w:p>
        </w:tc>
      </w:tr>
      <w:tr w14:paraId="165A6EAC">
        <w:tblPrEx>
          <w:tblCellMar>
            <w:top w:w="0" w:type="dxa"/>
            <w:left w:w="108" w:type="dxa"/>
            <w:bottom w:w="0" w:type="dxa"/>
            <w:right w:w="108" w:type="dxa"/>
          </w:tblCellMar>
        </w:tblPrEx>
        <w:tc>
          <w:p w14:paraId="392D659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session_archives</w:t>
            </w:r>
          </w:p>
        </w:tc>
        <w:tc>
          <w:p w14:paraId="2104383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会话注销时上下文与消息历史的持久化快照</w:t>
            </w:r>
          </w:p>
        </w:tc>
      </w:tr>
    </w:tbl>
    <w:p w14:paraId="250767F3">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项目与业务记录</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1656"/>
        <w:gridCol w:w="5256"/>
      </w:tblGrid>
      <w:tr w14:paraId="3501F6F6">
        <w:tblPrEx>
          <w:tblCellMar>
            <w:top w:w="0" w:type="dxa"/>
            <w:left w:w="108" w:type="dxa"/>
            <w:bottom w:w="0" w:type="dxa"/>
            <w:right w:w="108" w:type="dxa"/>
          </w:tblCellMar>
        </w:tblPrEx>
        <w:trPr>
          <w:tblHeader/>
        </w:trPr>
        <w:tc>
          <w:p w14:paraId="612361C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表名</w:t>
            </w:r>
          </w:p>
        </w:tc>
        <w:tc>
          <w:p w14:paraId="70DE2BD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074D64B9">
        <w:tblPrEx>
          <w:tblCellMar>
            <w:top w:w="0" w:type="dxa"/>
            <w:left w:w="108" w:type="dxa"/>
            <w:bottom w:w="0" w:type="dxa"/>
            <w:right w:w="108" w:type="dxa"/>
          </w:tblCellMar>
        </w:tblPrEx>
        <w:tc>
          <w:p w14:paraId="5B1C8E4F">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projects</w:t>
            </w:r>
          </w:p>
        </w:tc>
        <w:tc>
          <w:p w14:paraId="48F6D01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地产项目主表，关联参建公司与全景节点体系</w:t>
            </w:r>
          </w:p>
        </w:tc>
      </w:tr>
      <w:tr w14:paraId="66CA3EB1">
        <w:tblPrEx>
          <w:tblCellMar>
            <w:top w:w="0" w:type="dxa"/>
            <w:left w:w="108" w:type="dxa"/>
            <w:bottom w:w="0" w:type="dxa"/>
            <w:right w:w="108" w:type="dxa"/>
          </w:tblCellMar>
        </w:tblPrEx>
        <w:tc>
          <w:p w14:paraId="4F667D1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events</w:t>
            </w:r>
          </w:p>
        </w:tc>
        <w:tc>
          <w:p w14:paraId="76AF31B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项目事件记录，支持分类、状态流转与关联追溯</w:t>
            </w:r>
          </w:p>
        </w:tc>
      </w:tr>
      <w:tr w14:paraId="4D64DDC0">
        <w:tblPrEx>
          <w:tblCellMar>
            <w:top w:w="0" w:type="dxa"/>
            <w:left w:w="108" w:type="dxa"/>
            <w:bottom w:w="0" w:type="dxa"/>
            <w:right w:w="108" w:type="dxa"/>
          </w:tblCellMar>
        </w:tblPrEx>
        <w:tc>
          <w:p w14:paraId="7114EC8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tasks</w:t>
            </w:r>
          </w:p>
        </w:tc>
        <w:tc>
          <w:p w14:paraId="2CBBE83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任务创建、分配、追踪与完工验收</w:t>
            </w:r>
          </w:p>
        </w:tc>
      </w:tr>
      <w:tr w14:paraId="6990BAE8">
        <w:tblPrEx>
          <w:tblCellMar>
            <w:top w:w="0" w:type="dxa"/>
            <w:left w:w="108" w:type="dxa"/>
            <w:bottom w:w="0" w:type="dxa"/>
            <w:right w:w="108" w:type="dxa"/>
          </w:tblCellMar>
        </w:tblPrEx>
        <w:tc>
          <w:p w14:paraId="2AD06196">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meetings</w:t>
            </w:r>
          </w:p>
        </w:tc>
        <w:tc>
          <w:p w14:paraId="5DAFD28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会议纪要、参会人、待办事项与决议跟踪</w:t>
            </w:r>
          </w:p>
        </w:tc>
      </w:tr>
      <w:tr w14:paraId="50D32957">
        <w:tblPrEx>
          <w:tblCellMar>
            <w:top w:w="0" w:type="dxa"/>
            <w:left w:w="108" w:type="dxa"/>
            <w:bottom w:w="0" w:type="dxa"/>
            <w:right w:w="108" w:type="dxa"/>
          </w:tblCellMar>
        </w:tblPrEx>
        <w:tc>
          <w:p w14:paraId="640F6B6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files</w:t>
            </w:r>
          </w:p>
        </w:tc>
        <w:tc>
          <w:p w14:paraId="48000F7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文件归档存储，含版本链与权限密级控制</w:t>
            </w:r>
          </w:p>
        </w:tc>
      </w:tr>
      <w:tr w14:paraId="4F76926A">
        <w:tblPrEx>
          <w:tblCellMar>
            <w:top w:w="0" w:type="dxa"/>
            <w:left w:w="108" w:type="dxa"/>
            <w:bottom w:w="0" w:type="dxa"/>
            <w:right w:w="108" w:type="dxa"/>
          </w:tblCellMar>
        </w:tblPrEx>
        <w:tc>
          <w:p w14:paraId="167ECD9D">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company_info</w:t>
            </w:r>
          </w:p>
        </w:tc>
        <w:tc>
          <w:p w14:paraId="27F8564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参建单位基本信息与类型归属</w:t>
            </w:r>
          </w:p>
        </w:tc>
      </w:tr>
    </w:tbl>
    <w:p w14:paraId="0FD52ED9">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全景节点</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2736"/>
        <w:gridCol w:w="5256"/>
      </w:tblGrid>
      <w:tr w14:paraId="74FE18F1">
        <w:tblPrEx>
          <w:tblCellMar>
            <w:top w:w="0" w:type="dxa"/>
            <w:left w:w="108" w:type="dxa"/>
            <w:bottom w:w="0" w:type="dxa"/>
            <w:right w:w="108" w:type="dxa"/>
          </w:tblCellMar>
        </w:tblPrEx>
        <w:trPr>
          <w:tblHeader/>
        </w:trPr>
        <w:tc>
          <w:p w14:paraId="58140CE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表名</w:t>
            </w:r>
          </w:p>
        </w:tc>
        <w:tc>
          <w:p w14:paraId="7651749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480FB0FD">
        <w:tblPrEx>
          <w:tblCellMar>
            <w:top w:w="0" w:type="dxa"/>
            <w:left w:w="108" w:type="dxa"/>
            <w:bottom w:w="0" w:type="dxa"/>
            <w:right w:w="108" w:type="dxa"/>
          </w:tblCellMar>
        </w:tblPrEx>
        <w:tc>
          <w:p w14:paraId="4B12B64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project_nodes</w:t>
            </w:r>
          </w:p>
        </w:tc>
        <w:tc>
          <w:p w14:paraId="1EBD8AB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项目层级节点树，含状态流转、进度与审批信息</w:t>
            </w:r>
          </w:p>
        </w:tc>
      </w:tr>
      <w:tr w14:paraId="5B5DD495">
        <w:tblPrEx>
          <w:tblCellMar>
            <w:top w:w="0" w:type="dxa"/>
            <w:left w:w="108" w:type="dxa"/>
            <w:bottom w:w="0" w:type="dxa"/>
            <w:right w:w="108" w:type="dxa"/>
          </w:tblCellMar>
        </w:tblPrEx>
        <w:tc>
          <w:p w14:paraId="7359460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node_dependencies</w:t>
            </w:r>
          </w:p>
        </w:tc>
        <w:tc>
          <w:p w14:paraId="628EF0D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节点间前置依赖与约束关系定义</w:t>
            </w:r>
          </w:p>
        </w:tc>
      </w:tr>
      <w:tr w14:paraId="2877B903">
        <w:tblPrEx>
          <w:tblCellMar>
            <w:top w:w="0" w:type="dxa"/>
            <w:left w:w="108" w:type="dxa"/>
            <w:bottom w:w="0" w:type="dxa"/>
            <w:right w:w="108" w:type="dxa"/>
          </w:tblCellMar>
        </w:tblPrEx>
        <w:tc>
          <w:p w14:paraId="040BCDA5">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node_deliverables</w:t>
            </w:r>
          </w:p>
        </w:tc>
        <w:tc>
          <w:p w14:paraId="68E76FD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节点预期产出成果的提交与验收记录</w:t>
            </w:r>
          </w:p>
        </w:tc>
      </w:tr>
      <w:tr w14:paraId="392C65B2">
        <w:tblPrEx>
          <w:tblCellMar>
            <w:top w:w="0" w:type="dxa"/>
            <w:left w:w="108" w:type="dxa"/>
            <w:bottom w:w="0" w:type="dxa"/>
            <w:right w:w="108" w:type="dxa"/>
          </w:tblCellMar>
        </w:tblPrEx>
        <w:tc>
          <w:p w14:paraId="16CB5F1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node_accessible_files</w:t>
            </w:r>
          </w:p>
        </w:tc>
        <w:tc>
          <w:p w14:paraId="5B133BA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节点与关联文件的可见范围映射关系</w:t>
            </w:r>
          </w:p>
        </w:tc>
      </w:tr>
      <w:tr w14:paraId="6D932C29">
        <w:tblPrEx>
          <w:tblCellMar>
            <w:top w:w="0" w:type="dxa"/>
            <w:left w:w="108" w:type="dxa"/>
            <w:bottom w:w="0" w:type="dxa"/>
            <w:right w:w="108" w:type="dxa"/>
          </w:tblCellMar>
        </w:tblPrEx>
        <w:tc>
          <w:p w14:paraId="38F3794D">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node_events</w:t>
            </w:r>
          </w:p>
        </w:tc>
        <w:tc>
          <w:p w14:paraId="0C8A7F4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节点生命周期内的事件变更日志</w:t>
            </w:r>
          </w:p>
        </w:tc>
      </w:tr>
    </w:tbl>
    <w:p w14:paraId="55EBD667">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权限系统</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2616"/>
        <w:gridCol w:w="5016"/>
      </w:tblGrid>
      <w:tr w14:paraId="7A22618F">
        <w:tblPrEx>
          <w:tblCellMar>
            <w:top w:w="0" w:type="dxa"/>
            <w:left w:w="108" w:type="dxa"/>
            <w:bottom w:w="0" w:type="dxa"/>
            <w:right w:w="108" w:type="dxa"/>
          </w:tblCellMar>
        </w:tblPrEx>
        <w:trPr>
          <w:tblHeader/>
        </w:trPr>
        <w:tc>
          <w:p w14:paraId="712BD22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表名</w:t>
            </w:r>
          </w:p>
        </w:tc>
        <w:tc>
          <w:p w14:paraId="41D97C8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0329B65B">
        <w:tblPrEx>
          <w:tblCellMar>
            <w:top w:w="0" w:type="dxa"/>
            <w:left w:w="108" w:type="dxa"/>
            <w:bottom w:w="0" w:type="dxa"/>
            <w:right w:w="108" w:type="dxa"/>
          </w:tblCellMar>
        </w:tblPrEx>
        <w:tc>
          <w:p w14:paraId="7F2AE2FF">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permission_def</w:t>
            </w:r>
          </w:p>
        </w:tc>
        <w:tc>
          <w:p w14:paraId="421CB64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权限码的规则定义，含资源类型、密级与范围</w:t>
            </w:r>
          </w:p>
        </w:tc>
      </w:tr>
      <w:tr w14:paraId="09118B85">
        <w:tblPrEx>
          <w:tblCellMar>
            <w:top w:w="0" w:type="dxa"/>
            <w:left w:w="108" w:type="dxa"/>
            <w:bottom w:w="0" w:type="dxa"/>
            <w:right w:w="108" w:type="dxa"/>
          </w:tblCellMar>
        </w:tblPrEx>
        <w:tc>
          <w:p w14:paraId="1A7FCC4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permission_groups</w:t>
            </w:r>
          </w:p>
        </w:tc>
        <w:tc>
          <w:p w14:paraId="3B83BF0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权限组模板，支持层级继承与企业类型绑定</w:t>
            </w:r>
          </w:p>
        </w:tc>
      </w:tr>
      <w:tr w14:paraId="049AAF7B">
        <w:tblPrEx>
          <w:tblCellMar>
            <w:top w:w="0" w:type="dxa"/>
            <w:left w:w="108" w:type="dxa"/>
            <w:bottom w:w="0" w:type="dxa"/>
            <w:right w:w="108" w:type="dxa"/>
          </w:tblCellMar>
        </w:tblPrEx>
        <w:tc>
          <w:p w14:paraId="4B7AF7D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permission_grants</w:t>
            </w:r>
          </w:p>
        </w:tc>
        <w:tc>
          <w:p w14:paraId="03812F6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用户权限授予记录，含有效期与自动回收</w:t>
            </w:r>
          </w:p>
        </w:tc>
      </w:tr>
      <w:tr w14:paraId="10778C92">
        <w:tblPrEx>
          <w:tblCellMar>
            <w:top w:w="0" w:type="dxa"/>
            <w:left w:w="108" w:type="dxa"/>
            <w:bottom w:w="0" w:type="dxa"/>
            <w:right w:w="108" w:type="dxa"/>
          </w:tblCellMar>
        </w:tblPrEx>
        <w:tc>
          <w:p w14:paraId="352C1C26">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permission_requests</w:t>
            </w:r>
          </w:p>
        </w:tc>
        <w:tc>
          <w:p w14:paraId="2EBA961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权限申请工单与多级审批流程记录</w:t>
            </w:r>
          </w:p>
        </w:tc>
      </w:tr>
      <w:tr w14:paraId="4EE29412">
        <w:tblPrEx>
          <w:tblCellMar>
            <w:top w:w="0" w:type="dxa"/>
            <w:left w:w="108" w:type="dxa"/>
            <w:bottom w:w="0" w:type="dxa"/>
            <w:right w:w="108" w:type="dxa"/>
          </w:tblCellMar>
        </w:tblPrEx>
        <w:tc>
          <w:p w14:paraId="3CEF530A">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permission_audit_log</w:t>
            </w:r>
          </w:p>
        </w:tc>
        <w:tc>
          <w:p w14:paraId="2D602B7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权限变更与鉴权操作的审计追踪日志</w:t>
            </w:r>
          </w:p>
        </w:tc>
      </w:tr>
    </w:tbl>
    <w:p w14:paraId="16E13B4C">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业务流程自动优化</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5006"/>
        <w:gridCol w:w="3850"/>
      </w:tblGrid>
      <w:tr w14:paraId="2801CAF3">
        <w:tblPrEx>
          <w:tblCellMar>
            <w:top w:w="0" w:type="dxa"/>
            <w:left w:w="108" w:type="dxa"/>
            <w:bottom w:w="0" w:type="dxa"/>
            <w:right w:w="108" w:type="dxa"/>
          </w:tblCellMar>
        </w:tblPrEx>
        <w:trPr>
          <w:tblHeader/>
        </w:trPr>
        <w:tc>
          <w:p w14:paraId="2BAE95E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表名</w:t>
            </w:r>
          </w:p>
        </w:tc>
        <w:tc>
          <w:p w14:paraId="6AAC5C2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100700CE">
        <w:tblPrEx>
          <w:tblCellMar>
            <w:top w:w="0" w:type="dxa"/>
            <w:left w:w="108" w:type="dxa"/>
            <w:bottom w:w="0" w:type="dxa"/>
            <w:right w:w="108" w:type="dxa"/>
          </w:tblCellMar>
        </w:tblPrEx>
        <w:tc>
          <w:p w14:paraId="2B92B04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project_world_books</w:t>
            </w:r>
          </w:p>
        </w:tc>
        <w:tc>
          <w:p w14:paraId="0E3A080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项目级外部知识与行业规范的向量化存储</w:t>
            </w:r>
          </w:p>
        </w:tc>
      </w:tr>
      <w:tr w14:paraId="011EB951">
        <w:tblPrEx>
          <w:tblCellMar>
            <w:top w:w="0" w:type="dxa"/>
            <w:left w:w="108" w:type="dxa"/>
            <w:bottom w:w="0" w:type="dxa"/>
            <w:right w:w="108" w:type="dxa"/>
          </w:tblCellMar>
        </w:tblPrEx>
        <w:tc>
          <w:p w14:paraId="04BCB663">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system_descriptions</w:t>
            </w:r>
          </w:p>
        </w:tc>
        <w:tc>
          <w:p w14:paraId="06967C5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系统能力边界的自描述快照，启动时自动构建</w:t>
            </w:r>
          </w:p>
        </w:tc>
      </w:tr>
      <w:tr w14:paraId="6ABC8B7E">
        <w:tblPrEx>
          <w:tblCellMar>
            <w:top w:w="0" w:type="dxa"/>
            <w:left w:w="108" w:type="dxa"/>
            <w:bottom w:w="0" w:type="dxa"/>
            <w:right w:w="108" w:type="dxa"/>
          </w:tblCellMar>
        </w:tblPrEx>
        <w:tc>
          <w:p w14:paraId="42FD767A">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evolution_daily_insights</w:t>
            </w:r>
          </w:p>
        </w:tc>
        <w:tc>
          <w:p w14:paraId="1D836C1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SOP命中率、兜底率等每日健康度评估</w:t>
            </w:r>
          </w:p>
        </w:tc>
      </w:tr>
      <w:tr w14:paraId="61F11D70">
        <w:tblPrEx>
          <w:tblCellMar>
            <w:top w:w="0" w:type="dxa"/>
            <w:left w:w="108" w:type="dxa"/>
            <w:bottom w:w="0" w:type="dxa"/>
            <w:right w:w="108" w:type="dxa"/>
          </w:tblCellMar>
        </w:tblPrEx>
        <w:tc>
          <w:p w14:paraId="182FCC9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evolution_rules</w:t>
            </w:r>
          </w:p>
        </w:tc>
        <w:tc>
          <w:p w14:paraId="36943E4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从执行经验中自动归纳的优化规则</w:t>
            </w:r>
          </w:p>
        </w:tc>
      </w:tr>
    </w:tbl>
    <w:p w14:paraId="572ECE4D">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此外，系统还包含 SOP 业务流定义、调度作业定义与执行记录、工具注册表、推理日志、管线执行日志等辅助表，用于支持业务流程注册、定时任务调度、工具管理、运行追踪与审计等能力。详细的表结构关系见第 6 章数据库设计。</w:t>
      </w:r>
    </w:p>
    <w:bookmarkEnd w:id="74"/>
    <w:p w14:paraId="7A650304">
      <w:pPr>
        <w:pStyle w:val="5"/>
        <w:outlineLvl w:val="1"/>
        <w:rPr>
          <w:rFonts w:hint="eastAsia" w:ascii="宋体" w:hAnsi="宋体" w:eastAsia="宋体" w:cs="宋体"/>
          <w:b/>
          <w:bCs/>
          <w:i w:val="0"/>
          <w:iCs w:val="0"/>
          <w:color w:val="000000" w:themeColor="text1"/>
          <w:sz w:val="24"/>
          <w:szCs w:val="24"/>
        </w:rPr>
      </w:pPr>
      <w:bookmarkStart w:id="75" w:name="_Toc17488"/>
      <w:bookmarkStart w:id="76" w:name="其他中间件"/>
      <w:r>
        <w:rPr>
          <w:rFonts w:hint="eastAsia" w:ascii="宋体" w:hAnsi="宋体" w:eastAsia="宋体" w:cs="宋体"/>
          <w:b/>
          <w:bCs/>
          <w:i w:val="0"/>
          <w:iCs w:val="0"/>
          <w:color w:val="000000" w:themeColor="text1"/>
          <w:sz w:val="24"/>
          <w:szCs w:val="24"/>
        </w:rPr>
        <w:t>4.3 其他中间件</w:t>
      </w:r>
      <w:bookmarkEnd w:id="75"/>
    </w:p>
    <w:p w14:paraId="0301B10E">
      <w:pPr>
        <w:pStyle w:val="6"/>
        <w:rPr>
          <w:rFonts w:hint="eastAsia" w:ascii="宋体" w:hAnsi="宋体" w:eastAsia="宋体" w:cs="宋体"/>
          <w:b/>
          <w:bCs/>
          <w:i w:val="0"/>
          <w:iCs w:val="0"/>
          <w:color w:val="000000" w:themeColor="text1"/>
          <w:sz w:val="24"/>
          <w:szCs w:val="24"/>
        </w:rPr>
      </w:pPr>
      <w:bookmarkStart w:id="77" w:name="缓存策略内存缓存"/>
      <w:r>
        <w:rPr>
          <w:rFonts w:hint="eastAsia" w:ascii="宋体" w:hAnsi="宋体" w:eastAsia="宋体" w:cs="宋体"/>
          <w:b/>
          <w:bCs/>
          <w:i w:val="0"/>
          <w:iCs w:val="0"/>
          <w:color w:val="000000" w:themeColor="text1"/>
          <w:sz w:val="24"/>
          <w:szCs w:val="24"/>
        </w:rPr>
        <w:t>4.3.1 缓存策略（内存缓存）</w:t>
      </w:r>
    </w:p>
    <w:p w14:paraId="548590CF">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当前系统采用 Python 内存对象作为缓存层，不依赖外部缓存中间件：</w:t>
      </w:r>
    </w:p>
    <w:tbl>
      <w:tblPr>
        <w:tblStyle w:val="44"/>
        <w:tblW w:w="5000" w:type="pct"/>
        <w:tblInd w:w="0" w:type="dxa"/>
        <w:tblLayout w:type="fixed"/>
        <w:tblCellMar>
          <w:top w:w="0" w:type="dxa"/>
          <w:left w:w="108" w:type="dxa"/>
          <w:bottom w:w="0" w:type="dxa"/>
          <w:right w:w="108" w:type="dxa"/>
        </w:tblCellMar>
      </w:tblPr>
      <w:tblGrid>
        <w:gridCol w:w="1944"/>
        <w:gridCol w:w="3024"/>
        <w:gridCol w:w="3888"/>
      </w:tblGrid>
      <w:tr w14:paraId="3A4C44F5">
        <w:tblPrEx>
          <w:tblCellMar>
            <w:top w:w="0" w:type="dxa"/>
            <w:left w:w="108" w:type="dxa"/>
            <w:bottom w:w="0" w:type="dxa"/>
            <w:right w:w="108" w:type="dxa"/>
          </w:tblCellMar>
        </w:tblPrEx>
        <w:trPr>
          <w:tblHeader/>
        </w:trPr>
        <w:tc>
          <w:p w14:paraId="55BC678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缓存项</w:t>
            </w:r>
          </w:p>
        </w:tc>
        <w:tc>
          <w:p w14:paraId="6111813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存储方式</w:t>
            </w:r>
          </w:p>
        </w:tc>
        <w:tc>
          <w:p w14:paraId="2024786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65ED5FA1">
        <w:tblPrEx>
          <w:tblCellMar>
            <w:top w:w="0" w:type="dxa"/>
            <w:left w:w="108" w:type="dxa"/>
            <w:bottom w:w="0" w:type="dxa"/>
            <w:right w:w="108" w:type="dxa"/>
          </w:tblCellMar>
        </w:tblPrEx>
        <w:tc>
          <w:p w14:paraId="5B6C1DB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会话上下文</w:t>
            </w:r>
          </w:p>
        </w:tc>
        <w:tc>
          <w:p w14:paraId="3E518DD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会话调度器内存对象</w:t>
            </w:r>
          </w:p>
        </w:tc>
        <w:tc>
          <w:p w14:paraId="18E5905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随会话池管理，TTL 30 分钟</w:t>
            </w:r>
          </w:p>
        </w:tc>
      </w:tr>
      <w:tr w14:paraId="4F84AD63">
        <w:tblPrEx>
          <w:tblCellMar>
            <w:top w:w="0" w:type="dxa"/>
            <w:left w:w="108" w:type="dxa"/>
            <w:bottom w:w="0" w:type="dxa"/>
            <w:right w:w="108" w:type="dxa"/>
          </w:tblCellMar>
        </w:tblPrEx>
        <w:tc>
          <w:p w14:paraId="711D77B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权限快照</w:t>
            </w:r>
          </w:p>
        </w:tc>
        <w:tc>
          <w:p w14:paraId="266DBAA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权限服务内存缓存</w:t>
            </w:r>
          </w:p>
        </w:tc>
        <w:tc>
          <w:p w14:paraId="0CD319F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构建后注入会话上下文，版本号控制失效</w:t>
            </w:r>
          </w:p>
        </w:tc>
      </w:tr>
      <w:tr w14:paraId="55A14627">
        <w:tblPrEx>
          <w:tblCellMar>
            <w:top w:w="0" w:type="dxa"/>
            <w:left w:w="108" w:type="dxa"/>
            <w:bottom w:w="0" w:type="dxa"/>
            <w:right w:w="108" w:type="dxa"/>
          </w:tblCellMar>
        </w:tblPrEx>
        <w:tc>
          <w:p w14:paraId="4AC7BE4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 注册表</w:t>
            </w:r>
          </w:p>
        </w:tc>
        <w:tc>
          <w:p w14:paraId="17C6CA9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 注册表内存</w:t>
            </w:r>
          </w:p>
        </w:tc>
        <w:tc>
          <w:p w14:paraId="51D8CBC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启动时加载，API 触发热重载</w:t>
            </w:r>
          </w:p>
        </w:tc>
      </w:tr>
      <w:tr w14:paraId="129F43E4">
        <w:tblPrEx>
          <w:tblCellMar>
            <w:top w:w="0" w:type="dxa"/>
            <w:left w:w="108" w:type="dxa"/>
            <w:bottom w:w="0" w:type="dxa"/>
            <w:right w:w="108" w:type="dxa"/>
          </w:tblCellMar>
        </w:tblPrEx>
        <w:tc>
          <w:p w14:paraId="56C9184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消息去重哈希</w:t>
            </w:r>
          </w:p>
        </w:tc>
        <w:tc>
          <w:p w14:paraId="14E62B9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Python set（内存）</w:t>
            </w:r>
          </w:p>
        </w:tc>
        <w:tc>
          <w:p w14:paraId="0CE4EAE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插件进程内维护最近 10 分钟哈希</w:t>
            </w:r>
          </w:p>
        </w:tc>
      </w:tr>
      <w:tr w14:paraId="473261C8">
        <w:tblPrEx>
          <w:tblCellMar>
            <w:top w:w="0" w:type="dxa"/>
            <w:left w:w="108" w:type="dxa"/>
            <w:bottom w:w="0" w:type="dxa"/>
            <w:right w:w="108" w:type="dxa"/>
          </w:tblCellMar>
        </w:tblPrEx>
        <w:tc>
          <w:p w14:paraId="57B729E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Prompt 模板</w:t>
            </w:r>
          </w:p>
        </w:tc>
        <w:tc>
          <w:p w14:paraId="3D9AF3D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模板加载器内存缓存</w:t>
            </w:r>
          </w:p>
        </w:tc>
        <w:tc>
          <w:p w14:paraId="39482F1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文件变更后自动失效重读</w:t>
            </w:r>
          </w:p>
        </w:tc>
      </w:tr>
      <w:bookmarkEnd w:id="77"/>
    </w:tbl>
    <w:p w14:paraId="7F28E058">
      <w:pPr>
        <w:pStyle w:val="6"/>
        <w:rPr>
          <w:rFonts w:hint="eastAsia" w:ascii="宋体" w:hAnsi="宋体" w:eastAsia="宋体" w:cs="宋体"/>
          <w:b/>
          <w:bCs/>
          <w:i w:val="0"/>
          <w:iCs w:val="0"/>
          <w:color w:val="000000" w:themeColor="text1"/>
          <w:sz w:val="24"/>
          <w:szCs w:val="24"/>
        </w:rPr>
      </w:pPr>
      <w:bookmarkStart w:id="78" w:name="消息队列asyncio-queue"/>
      <w:r>
        <w:rPr>
          <w:rFonts w:hint="eastAsia" w:ascii="宋体" w:hAnsi="宋体" w:eastAsia="宋体" w:cs="宋体"/>
          <w:b/>
          <w:bCs/>
          <w:i w:val="0"/>
          <w:iCs w:val="0"/>
          <w:color w:val="000000" w:themeColor="text1"/>
          <w:sz w:val="24"/>
          <w:szCs w:val="24"/>
        </w:rPr>
        <w:t>4.3.2 消息队列（AsyncIO Queue）</w:t>
      </w:r>
    </w:p>
    <w:p w14:paraId="77E5806F">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当前实现</w:t>
      </w:r>
      <w:r>
        <w:rPr>
          <w:rFonts w:hint="eastAsia" w:ascii="宋体" w:hAnsi="宋体" w:eastAsia="宋体" w:cs="宋体"/>
          <w:i w:val="0"/>
          <w:iCs w:val="0"/>
          <w:color w:val="000000" w:themeColor="text1"/>
          <w:sz w:val="24"/>
          <w:szCs w:val="24"/>
        </w:rPr>
        <w:t xml:space="preserve">：采用 Python </w:t>
      </w:r>
      <w:r>
        <w:rPr>
          <w:rStyle w:val="51"/>
          <w:rFonts w:hint="eastAsia" w:ascii="宋体" w:hAnsi="宋体" w:eastAsia="宋体" w:cs="宋体"/>
          <w:i w:val="0"/>
          <w:iCs w:val="0"/>
          <w:color w:val="000000" w:themeColor="text1"/>
          <w:sz w:val="24"/>
          <w:szCs w:val="24"/>
        </w:rPr>
        <w:t>asyncio.Queue</w:t>
      </w:r>
      <w:r>
        <w:rPr>
          <w:rFonts w:hint="eastAsia" w:ascii="宋体" w:hAnsi="宋体" w:eastAsia="宋体" w:cs="宋体"/>
          <w:i w:val="0"/>
          <w:iCs w:val="0"/>
          <w:color w:val="000000" w:themeColor="text1"/>
          <w:sz w:val="24"/>
          <w:szCs w:val="24"/>
        </w:rPr>
        <w:t xml:space="preserve"> 作为进程内消息队列：</w:t>
      </w:r>
    </w:p>
    <w:tbl>
      <w:tblPr>
        <w:tblStyle w:val="44"/>
        <w:tblW w:w="0" w:type="auto"/>
        <w:tblInd w:w="0" w:type="dxa"/>
        <w:tblLayout w:type="autofit"/>
        <w:tblCellMar>
          <w:top w:w="0" w:type="dxa"/>
          <w:left w:w="108" w:type="dxa"/>
          <w:bottom w:w="0" w:type="dxa"/>
          <w:right w:w="108" w:type="dxa"/>
        </w:tblCellMar>
      </w:tblPr>
      <w:tblGrid>
        <w:gridCol w:w="2016"/>
        <w:gridCol w:w="3576"/>
        <w:gridCol w:w="1896"/>
      </w:tblGrid>
      <w:tr w14:paraId="35CE0A08">
        <w:tblPrEx>
          <w:tblCellMar>
            <w:top w:w="0" w:type="dxa"/>
            <w:left w:w="108" w:type="dxa"/>
            <w:bottom w:w="0" w:type="dxa"/>
            <w:right w:w="108" w:type="dxa"/>
          </w:tblCellMar>
        </w:tblPrEx>
        <w:trPr>
          <w:tblHeader/>
        </w:trPr>
        <w:tc>
          <w:p w14:paraId="10FE137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队列</w:t>
            </w:r>
          </w:p>
        </w:tc>
        <w:tc>
          <w:p w14:paraId="3CA3342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用途</w:t>
            </w:r>
          </w:p>
        </w:tc>
        <w:tc>
          <w:p w14:paraId="7EFD8D0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消费者</w:t>
            </w:r>
          </w:p>
        </w:tc>
      </w:tr>
      <w:tr w14:paraId="67CD522F">
        <w:tblPrEx>
          <w:tblCellMar>
            <w:top w:w="0" w:type="dxa"/>
            <w:left w:w="108" w:type="dxa"/>
            <w:bottom w:w="0" w:type="dxa"/>
            <w:right w:w="108" w:type="dxa"/>
          </w:tblCellMar>
        </w:tblPrEx>
        <w:tc>
          <w:p w14:paraId="2AE0714F">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outbound_events</w:t>
            </w:r>
          </w:p>
        </w:tc>
        <w:tc>
          <w:p w14:paraId="1AE3FF5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出站事件（回复消息、通知等）</w:t>
            </w:r>
          </w:p>
        </w:tc>
        <w:tc>
          <w:p w14:paraId="0EE752D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SSE 事件监听器</w:t>
            </w:r>
          </w:p>
        </w:tc>
      </w:tr>
    </w:tbl>
    <w:p w14:paraId="5F79B5F7">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32" o:spt="1" style="height:1.5pt;width:0pt;" coordsize="21600,21600" o:hr="t" o:hrstd="t" o:hralign="center">
            <v:path/>
            <v:fill focussize="0,0"/>
            <v:stroke/>
            <v:imagedata o:title=""/>
            <o:lock v:ext="edit"/>
            <w10:wrap type="none"/>
            <w10:anchorlock/>
          </v:rect>
        </w:pict>
      </w:r>
    </w:p>
    <w:bookmarkEnd w:id="68"/>
    <w:bookmarkEnd w:id="76"/>
    <w:bookmarkEnd w:id="78"/>
    <w:p w14:paraId="4266F660">
      <w:pPr>
        <w:pStyle w:val="4"/>
        <w:outlineLvl w:val="0"/>
        <w:rPr>
          <w:rFonts w:hint="eastAsia" w:ascii="宋体" w:hAnsi="宋体" w:eastAsia="宋体" w:cs="宋体"/>
          <w:b/>
          <w:bCs/>
          <w:i w:val="0"/>
          <w:iCs w:val="0"/>
          <w:color w:val="000000" w:themeColor="text1"/>
          <w:sz w:val="24"/>
          <w:szCs w:val="24"/>
        </w:rPr>
      </w:pPr>
      <w:bookmarkStart w:id="79" w:name="_Toc7567"/>
      <w:bookmarkStart w:id="80" w:name="总调度引擎"/>
      <w:r>
        <w:rPr>
          <w:rFonts w:hint="eastAsia" w:ascii="宋体" w:hAnsi="宋体" w:eastAsia="宋体" w:cs="宋体"/>
          <w:b/>
          <w:bCs/>
          <w:i w:val="0"/>
          <w:iCs w:val="0"/>
          <w:color w:val="000000" w:themeColor="text1"/>
          <w:sz w:val="24"/>
          <w:szCs w:val="24"/>
        </w:rPr>
        <w:t>5. 总调度引擎</w:t>
      </w:r>
      <w:bookmarkEnd w:id="79"/>
    </w:p>
    <w:p w14:paraId="4AF7E760">
      <w:pPr>
        <w:pStyle w:val="5"/>
        <w:outlineLvl w:val="1"/>
        <w:rPr>
          <w:rFonts w:hint="eastAsia" w:ascii="宋体" w:hAnsi="宋体" w:eastAsia="宋体" w:cs="宋体"/>
          <w:b/>
          <w:bCs/>
          <w:i w:val="0"/>
          <w:iCs w:val="0"/>
          <w:color w:val="000000" w:themeColor="text1"/>
          <w:sz w:val="24"/>
          <w:szCs w:val="24"/>
        </w:rPr>
      </w:pPr>
      <w:bookmarkStart w:id="81" w:name="_Toc17719"/>
      <w:bookmarkStart w:id="82" w:name="session-定时清理策略"/>
      <w:r>
        <w:rPr>
          <w:rFonts w:hint="eastAsia" w:ascii="宋体" w:hAnsi="宋体" w:eastAsia="宋体" w:cs="宋体"/>
          <w:b/>
          <w:bCs/>
          <w:i w:val="0"/>
          <w:iCs w:val="0"/>
          <w:color w:val="000000" w:themeColor="text1"/>
          <w:sz w:val="24"/>
          <w:szCs w:val="24"/>
        </w:rPr>
        <w:t>5.1 session 定时清理策略</w:t>
      </w:r>
      <w:bookmarkEnd w:id="81"/>
    </w:p>
    <w:p w14:paraId="38073BB7">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会话生命周期管理</w:t>
      </w:r>
      <w:r>
        <w:rPr>
          <w:rFonts w:hint="eastAsia" w:ascii="宋体" w:hAnsi="宋体" w:eastAsia="宋体" w:cs="宋体"/>
          <w:i w:val="0"/>
          <w:iCs w:val="0"/>
          <w:color w:val="000000" w:themeColor="text1"/>
          <w:sz w:val="24"/>
          <w:szCs w:val="24"/>
        </w:rPr>
        <w:t>：</w:t>
      </w:r>
    </w:p>
    <w:p w14:paraId="1A05410E">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2665095" cy="5471795"/>
            <wp:effectExtent l="0" t="0" r="1905" b="14605"/>
            <wp:docPr id="14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pic:cNvPicPr>
                      <a:picLocks noChangeAspect="1" noChangeArrowheads="1"/>
                    </pic:cNvPicPr>
                  </pic:nvPicPr>
                  <pic:blipFill>
                    <a:blip r:embed="rId32"/>
                    <a:stretch>
                      <a:fillRect/>
                    </a:stretch>
                  </pic:blipFill>
                  <pic:spPr>
                    <a:xfrm>
                      <a:off x="0" y="0"/>
                      <a:ext cx="2665095" cy="5471795"/>
                    </a:xfrm>
                    <a:prstGeom prst="rect">
                      <a:avLst/>
                    </a:prstGeom>
                    <a:noFill/>
                    <a:ln w="9525">
                      <a:noFill/>
                    </a:ln>
                  </pic:spPr>
                </pic:pic>
              </a:graphicData>
            </a:graphic>
          </wp:inline>
        </w:drawing>
      </w:r>
    </w:p>
    <w:p w14:paraId="1F2023F3">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：菱形=判断节点，圆角矩形=处理步骤，箭头=流程链路</w:t>
      </w:r>
    </w:p>
    <w:p w14:paraId="508499E3">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清理规则</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2256"/>
        <w:gridCol w:w="2856"/>
      </w:tblGrid>
      <w:tr w14:paraId="6C73611F">
        <w:tblPrEx>
          <w:tblCellMar>
            <w:top w:w="0" w:type="dxa"/>
            <w:left w:w="108" w:type="dxa"/>
            <w:bottom w:w="0" w:type="dxa"/>
            <w:right w:w="108" w:type="dxa"/>
          </w:tblCellMar>
        </w:tblPrEx>
        <w:trPr>
          <w:tblHeader/>
        </w:trPr>
        <w:tc>
          <w:p w14:paraId="3BE95A1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条件</w:t>
            </w:r>
          </w:p>
        </w:tc>
        <w:tc>
          <w:p w14:paraId="2EBD77F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动作</w:t>
            </w:r>
          </w:p>
        </w:tc>
      </w:tr>
      <w:tr w14:paraId="154BB0B4">
        <w:tblPrEx>
          <w:tblCellMar>
            <w:top w:w="0" w:type="dxa"/>
            <w:left w:w="108" w:type="dxa"/>
            <w:bottom w:w="0" w:type="dxa"/>
            <w:right w:w="108" w:type="dxa"/>
          </w:tblCellMar>
        </w:tblPrEx>
        <w:tc>
          <w:p w14:paraId="6D09EA6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30 分钟无活动</w:t>
            </w:r>
          </w:p>
        </w:tc>
        <w:tc>
          <w:p w14:paraId="6337D0B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自动归档，释放内存</w:t>
            </w:r>
          </w:p>
        </w:tc>
      </w:tr>
      <w:tr w14:paraId="3A6878C0">
        <w:tblPrEx>
          <w:tblCellMar>
            <w:top w:w="0" w:type="dxa"/>
            <w:left w:w="108" w:type="dxa"/>
            <w:bottom w:w="0" w:type="dxa"/>
            <w:right w:w="108" w:type="dxa"/>
          </w:tblCellMar>
        </w:tblPrEx>
        <w:tc>
          <w:p w14:paraId="5F1C018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24 小时无活动</w:t>
            </w:r>
          </w:p>
        </w:tc>
        <w:tc>
          <w:p w14:paraId="1E4F77C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彻底清理，不可恢复</w:t>
            </w:r>
          </w:p>
        </w:tc>
      </w:tr>
      <w:tr w14:paraId="2EFA2D37">
        <w:tblPrEx>
          <w:tblCellMar>
            <w:top w:w="0" w:type="dxa"/>
            <w:left w:w="108" w:type="dxa"/>
            <w:bottom w:w="0" w:type="dxa"/>
            <w:right w:w="108" w:type="dxa"/>
          </w:tblCellMar>
        </w:tblPrEx>
        <w:tc>
          <w:p w14:paraId="205DDE1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有未完成 WorkItem</w:t>
            </w:r>
          </w:p>
        </w:tc>
        <w:tc>
          <w:p w14:paraId="3495C85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延迟清理，等待任务完成</w:t>
            </w:r>
          </w:p>
        </w:tc>
      </w:tr>
      <w:tr w14:paraId="5F10430C">
        <w:tblPrEx>
          <w:tblCellMar>
            <w:top w:w="0" w:type="dxa"/>
            <w:left w:w="108" w:type="dxa"/>
            <w:bottom w:w="0" w:type="dxa"/>
            <w:right w:w="108" w:type="dxa"/>
          </w:tblCellMar>
        </w:tblPrEx>
        <w:tc>
          <w:p w14:paraId="4579751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有待用户确认</w:t>
            </w:r>
          </w:p>
        </w:tc>
        <w:tc>
          <w:p w14:paraId="3368C44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保持活跃（最长 7 天）</w:t>
            </w:r>
          </w:p>
        </w:tc>
      </w:tr>
      <w:bookmarkEnd w:id="82"/>
    </w:tbl>
    <w:p w14:paraId="49D327CA">
      <w:pPr>
        <w:pStyle w:val="5"/>
        <w:outlineLvl w:val="1"/>
        <w:rPr>
          <w:rFonts w:hint="eastAsia" w:ascii="宋体" w:hAnsi="宋体" w:eastAsia="宋体" w:cs="宋体"/>
          <w:i w:val="0"/>
          <w:iCs w:val="0"/>
          <w:color w:val="000000" w:themeColor="text1"/>
          <w:sz w:val="24"/>
          <w:szCs w:val="24"/>
        </w:rPr>
      </w:pPr>
      <w:bookmarkStart w:id="83" w:name="_Toc9410"/>
      <w:bookmarkStart w:id="84" w:name="定期复盘机制"/>
      <w:r>
        <w:rPr>
          <w:rFonts w:hint="eastAsia" w:ascii="宋体" w:hAnsi="宋体" w:eastAsia="宋体" w:cs="宋体"/>
          <w:i w:val="0"/>
          <w:iCs w:val="0"/>
          <w:color w:val="000000" w:themeColor="text1"/>
          <w:sz w:val="24"/>
          <w:szCs w:val="24"/>
        </w:rPr>
        <w:t>5.2 定期复盘机制</w:t>
      </w:r>
      <w:bookmarkEnd w:id="83"/>
    </w:p>
    <w:p w14:paraId="346B9971">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每日复盘流程</w:t>
      </w:r>
      <w:r>
        <w:rPr>
          <w:rFonts w:hint="eastAsia" w:ascii="宋体" w:hAnsi="宋体" w:eastAsia="宋体" w:cs="宋体"/>
          <w:i w:val="0"/>
          <w:iCs w:val="0"/>
          <w:color w:val="000000" w:themeColor="text1"/>
          <w:sz w:val="24"/>
          <w:szCs w:val="24"/>
        </w:rPr>
        <w:t>：</w:t>
      </w:r>
    </w:p>
    <w:p w14:paraId="0BB32234">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3027045"/>
            <wp:effectExtent l="0" t="0" r="0" b="0"/>
            <wp:docPr id="14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pic:cNvPicPr>
                      <a:picLocks noChangeAspect="1" noChangeArrowheads="1"/>
                    </pic:cNvPicPr>
                  </pic:nvPicPr>
                  <pic:blipFill>
                    <a:blip r:embed="rId33"/>
                    <a:stretch>
                      <a:fillRect/>
                    </a:stretch>
                  </pic:blipFill>
                  <pic:spPr>
                    <a:xfrm>
                      <a:off x="0" y="0"/>
                      <a:ext cx="5334000" cy="3027589"/>
                    </a:xfrm>
                    <a:prstGeom prst="rect">
                      <a:avLst/>
                    </a:prstGeom>
                    <a:noFill/>
                    <a:ln w="9525">
                      <a:noFill/>
                    </a:ln>
                  </pic:spPr>
                </pic:pic>
              </a:graphicData>
            </a:graphic>
          </wp:inline>
        </w:drawing>
      </w:r>
    </w:p>
    <w:p w14:paraId="44EB068A">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：圆角矩形=处理步骤，矩形=子流程，箭头=数据流向</w:t>
      </w:r>
    </w:p>
    <w:bookmarkEnd w:id="84"/>
    <w:p w14:paraId="29B5C046">
      <w:pPr>
        <w:pStyle w:val="5"/>
        <w:outlineLvl w:val="1"/>
        <w:rPr>
          <w:rFonts w:hint="eastAsia" w:ascii="宋体" w:hAnsi="宋体" w:eastAsia="宋体" w:cs="宋体"/>
          <w:b/>
          <w:bCs/>
          <w:i w:val="0"/>
          <w:iCs w:val="0"/>
          <w:color w:val="000000" w:themeColor="text1"/>
          <w:sz w:val="24"/>
          <w:szCs w:val="24"/>
        </w:rPr>
      </w:pPr>
      <w:bookmarkStart w:id="85" w:name="_Toc28809"/>
      <w:bookmarkStart w:id="86" w:name="系统冷启动热启动流程"/>
      <w:r>
        <w:rPr>
          <w:rFonts w:hint="eastAsia" w:ascii="宋体" w:hAnsi="宋体" w:eastAsia="宋体" w:cs="宋体"/>
          <w:b/>
          <w:bCs/>
          <w:i w:val="0"/>
          <w:iCs w:val="0"/>
          <w:color w:val="000000" w:themeColor="text1"/>
          <w:sz w:val="24"/>
          <w:szCs w:val="24"/>
        </w:rPr>
        <w:t>5.3 系统冷启动/热启动流程</w:t>
      </w:r>
      <w:bookmarkEnd w:id="85"/>
    </w:p>
    <w:p w14:paraId="6521855F">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冷启动流程（系统重启）</w:t>
      </w:r>
      <w:r>
        <w:rPr>
          <w:rFonts w:hint="eastAsia" w:ascii="宋体" w:hAnsi="宋体" w:eastAsia="宋体" w:cs="宋体"/>
          <w:i w:val="0"/>
          <w:iCs w:val="0"/>
          <w:color w:val="000000" w:themeColor="text1"/>
          <w:sz w:val="24"/>
          <w:szCs w:val="24"/>
        </w:rPr>
        <w:t>：</w:t>
      </w:r>
    </w:p>
    <w:p w14:paraId="7577561E">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2070100" cy="7704455"/>
            <wp:effectExtent l="0" t="0" r="6350" b="10795"/>
            <wp:docPr id="14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pic:cNvPicPr>
                      <a:picLocks noChangeAspect="1" noChangeArrowheads="1"/>
                    </pic:cNvPicPr>
                  </pic:nvPicPr>
                  <pic:blipFill>
                    <a:blip r:embed="rId34"/>
                    <a:stretch>
                      <a:fillRect/>
                    </a:stretch>
                  </pic:blipFill>
                  <pic:spPr>
                    <a:xfrm>
                      <a:off x="0" y="0"/>
                      <a:ext cx="2070100" cy="7704455"/>
                    </a:xfrm>
                    <a:prstGeom prst="rect">
                      <a:avLst/>
                    </a:prstGeom>
                    <a:noFill/>
                    <a:ln w="9525">
                      <a:noFill/>
                    </a:ln>
                  </pic:spPr>
                </pic:pic>
              </a:graphicData>
            </a:graphic>
          </wp:inline>
        </w:drawing>
      </w:r>
    </w:p>
    <w:p w14:paraId="5B75E589">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：菱形=判断节点，圆角矩形=处理步骤，箭头=流程链路</w:t>
      </w:r>
    </w:p>
    <w:p w14:paraId="5A37D63D">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启动自检清单</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2016"/>
        <w:gridCol w:w="2616"/>
        <w:gridCol w:w="2376"/>
      </w:tblGrid>
      <w:tr w14:paraId="444CEBC8">
        <w:tblPrEx>
          <w:tblCellMar>
            <w:top w:w="0" w:type="dxa"/>
            <w:left w:w="108" w:type="dxa"/>
            <w:bottom w:w="0" w:type="dxa"/>
            <w:right w:w="108" w:type="dxa"/>
          </w:tblCellMar>
        </w:tblPrEx>
        <w:trPr>
          <w:tblHeader/>
        </w:trPr>
        <w:tc>
          <w:p w14:paraId="7B958A5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检查项</w:t>
            </w:r>
          </w:p>
        </w:tc>
        <w:tc>
          <w:p w14:paraId="4F91664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失败处理</w:t>
            </w:r>
          </w:p>
        </w:tc>
        <w:tc>
          <w:p w14:paraId="30A4C89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重试机制</w:t>
            </w:r>
          </w:p>
        </w:tc>
      </w:tr>
      <w:tr w14:paraId="6ECB1010">
        <w:tblPrEx>
          <w:tblCellMar>
            <w:top w:w="0" w:type="dxa"/>
            <w:left w:w="108" w:type="dxa"/>
            <w:bottom w:w="0" w:type="dxa"/>
            <w:right w:w="108" w:type="dxa"/>
          </w:tblCellMar>
        </w:tblPrEx>
        <w:tc>
          <w:p w14:paraId="0EACDCE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环境变量完整性</w:t>
            </w:r>
          </w:p>
        </w:tc>
        <w:tc>
          <w:p w14:paraId="52767BC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立即终止，错误码 1</w:t>
            </w:r>
          </w:p>
        </w:tc>
        <w:tc>
          <w:p w14:paraId="3940243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否</w:t>
            </w:r>
          </w:p>
        </w:tc>
      </w:tr>
      <w:tr w14:paraId="22F66EAE">
        <w:tblPrEx>
          <w:tblCellMar>
            <w:top w:w="0" w:type="dxa"/>
            <w:left w:w="108" w:type="dxa"/>
            <w:bottom w:w="0" w:type="dxa"/>
            <w:right w:w="108" w:type="dxa"/>
          </w:tblCellMar>
        </w:tblPrEx>
        <w:tc>
          <w:p w14:paraId="5042320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PostgreSQL 连接</w:t>
            </w:r>
          </w:p>
        </w:tc>
        <w:tc>
          <w:p w14:paraId="7463DD0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记录错误日志</w:t>
            </w:r>
          </w:p>
        </w:tc>
        <w:tc>
          <w:p w14:paraId="3B01DA4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3 次，间隔 5 秒</w:t>
            </w:r>
          </w:p>
        </w:tc>
      </w:tr>
      <w:tr w14:paraId="4033AEDE">
        <w:tblPrEx>
          <w:tblCellMar>
            <w:top w:w="0" w:type="dxa"/>
            <w:left w:w="108" w:type="dxa"/>
            <w:bottom w:w="0" w:type="dxa"/>
            <w:right w:w="108" w:type="dxa"/>
          </w:tblCellMar>
        </w:tblPrEx>
        <w:tc>
          <w:p w14:paraId="01BE5CD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检索服务连接</w:t>
            </w:r>
          </w:p>
        </w:tc>
        <w:tc>
          <w:p w14:paraId="50264FC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降级到本地关键词搜索</w:t>
            </w:r>
          </w:p>
        </w:tc>
        <w:tc>
          <w:p w14:paraId="0856E3A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启动后后台重试</w:t>
            </w:r>
          </w:p>
        </w:tc>
      </w:tr>
      <w:tr w14:paraId="21BFF187">
        <w:tblPrEx>
          <w:tblCellMar>
            <w:top w:w="0" w:type="dxa"/>
            <w:left w:w="108" w:type="dxa"/>
            <w:bottom w:w="0" w:type="dxa"/>
            <w:right w:w="108" w:type="dxa"/>
          </w:tblCellMar>
        </w:tblPrEx>
        <w:tc>
          <w:p w14:paraId="795E63B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 目录加载</w:t>
            </w:r>
          </w:p>
        </w:tc>
        <w:tc>
          <w:p w14:paraId="64AED74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使用默认 SOP 继续</w:t>
            </w:r>
          </w:p>
        </w:tc>
        <w:tc>
          <w:p w14:paraId="283638C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启动后热加载</w:t>
            </w:r>
          </w:p>
        </w:tc>
      </w:tr>
      <w:tr w14:paraId="09150FC1">
        <w:tblPrEx>
          <w:tblCellMar>
            <w:top w:w="0" w:type="dxa"/>
            <w:left w:w="108" w:type="dxa"/>
            <w:bottom w:w="0" w:type="dxa"/>
            <w:right w:w="108" w:type="dxa"/>
          </w:tblCellMar>
        </w:tblPrEx>
        <w:tc>
          <w:p w14:paraId="7580D06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权限缓存预热</w:t>
            </w:r>
          </w:p>
        </w:tc>
        <w:tc>
          <w:p w14:paraId="0519B0D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延迟初始化</w:t>
            </w:r>
          </w:p>
        </w:tc>
        <w:tc>
          <w:p w14:paraId="3C0A987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首次鉴权时动态加载</w:t>
            </w:r>
          </w:p>
        </w:tc>
      </w:tr>
    </w:tbl>
    <w:p w14:paraId="3E73DE9D">
      <w:pPr>
        <w:rPr>
          <w:rFonts w:hint="eastAsia" w:ascii="宋体" w:hAnsi="宋体" w:eastAsia="宋体" w:cs="宋体"/>
          <w:i w:val="0"/>
          <w:iCs w:val="0"/>
          <w:color w:val="000000" w:themeColor="text1"/>
          <w:sz w:val="24"/>
          <w:szCs w:val="24"/>
        </w:rPr>
      </w:pPr>
    </w:p>
    <w:bookmarkEnd w:id="80"/>
    <w:bookmarkEnd w:id="86"/>
    <w:p w14:paraId="29282522">
      <w:pPr>
        <w:pStyle w:val="4"/>
        <w:outlineLvl w:val="0"/>
        <w:rPr>
          <w:rFonts w:hint="eastAsia" w:ascii="宋体" w:hAnsi="宋体" w:eastAsia="宋体" w:cs="宋体"/>
          <w:b/>
          <w:bCs/>
          <w:i w:val="0"/>
          <w:iCs w:val="0"/>
          <w:color w:val="000000" w:themeColor="text1"/>
          <w:sz w:val="24"/>
          <w:szCs w:val="24"/>
        </w:rPr>
      </w:pPr>
      <w:bookmarkStart w:id="87" w:name="_Toc17453"/>
      <w:bookmarkStart w:id="88" w:name="数据库设计"/>
      <w:r>
        <w:rPr>
          <w:rFonts w:hint="eastAsia" w:ascii="宋体" w:hAnsi="宋体" w:eastAsia="宋体" w:cs="宋体"/>
          <w:b/>
          <w:bCs/>
          <w:i w:val="0"/>
          <w:iCs w:val="0"/>
          <w:color w:val="000000" w:themeColor="text1"/>
          <w:sz w:val="24"/>
          <w:szCs w:val="24"/>
        </w:rPr>
        <w:t>6. 数据库设计</w:t>
      </w:r>
      <w:bookmarkEnd w:id="87"/>
    </w:p>
    <w:p w14:paraId="3C191D60">
      <w:pPr>
        <w:pStyle w:val="5"/>
        <w:outlineLvl w:val="1"/>
        <w:rPr>
          <w:rFonts w:hint="eastAsia" w:ascii="宋体" w:hAnsi="宋体" w:eastAsia="宋体" w:cs="宋体"/>
          <w:b/>
          <w:bCs/>
          <w:i w:val="0"/>
          <w:iCs w:val="0"/>
          <w:color w:val="000000" w:themeColor="text1"/>
          <w:sz w:val="24"/>
          <w:szCs w:val="24"/>
        </w:rPr>
      </w:pPr>
      <w:bookmarkStart w:id="89" w:name="_Toc455"/>
      <w:bookmarkStart w:id="90" w:name="er-图"/>
      <w:r>
        <w:rPr>
          <w:rFonts w:hint="eastAsia" w:ascii="宋体" w:hAnsi="宋体" w:eastAsia="宋体" w:cs="宋体"/>
          <w:b/>
          <w:bCs/>
          <w:i w:val="0"/>
          <w:iCs w:val="0"/>
          <w:color w:val="000000" w:themeColor="text1"/>
          <w:sz w:val="24"/>
          <w:szCs w:val="24"/>
        </w:rPr>
        <w:t>6.1 ER 图</w:t>
      </w:r>
      <w:bookmarkEnd w:id="89"/>
    </w:p>
    <w:p w14:paraId="7B6C616A">
      <w:pPr>
        <w:pStyle w:val="26"/>
        <w:rPr>
          <w:rFonts w:hint="default" w:ascii="宋体" w:hAnsi="宋体" w:eastAsia="宋体" w:cs="宋体"/>
          <w:i w:val="0"/>
          <w:iCs w:val="0"/>
          <w:color w:val="000000" w:themeColor="text1"/>
          <w:sz w:val="24"/>
          <w:szCs w:val="24"/>
          <w:lang w:val="en-US" w:eastAsia="zh-CN"/>
        </w:rPr>
      </w:pPr>
      <w:r>
        <w:drawing>
          <wp:inline distT="0" distB="0" distL="114300" distR="114300">
            <wp:extent cx="6137275" cy="7338060"/>
            <wp:effectExtent l="0" t="0" r="15875" b="15240"/>
            <wp:docPr id="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6"/>
                    <pic:cNvPicPr>
                      <a:picLocks noChangeAspect="1"/>
                    </pic:cNvPicPr>
                  </pic:nvPicPr>
                  <pic:blipFill>
                    <a:blip r:embed="rId35"/>
                    <a:stretch>
                      <a:fillRect/>
                    </a:stretch>
                  </pic:blipFill>
                  <pic:spPr>
                    <a:xfrm>
                      <a:off x="0" y="0"/>
                      <a:ext cx="6137275" cy="7338060"/>
                    </a:xfrm>
                    <a:prstGeom prst="rect">
                      <a:avLst/>
                    </a:prstGeom>
                    <a:noFill/>
                    <a:ln>
                      <a:noFill/>
                    </a:ln>
                  </pic:spPr>
                </pic:pic>
              </a:graphicData>
            </a:graphic>
          </wp:inline>
        </w:drawing>
      </w: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w:t>
      </w:r>
      <w:r>
        <w:rPr>
          <w:rFonts w:hint="eastAsia" w:ascii="宋体" w:hAnsi="宋体" w:eastAsia="宋体" w:cs="宋体"/>
          <w:i w:val="0"/>
          <w:iCs w:val="0"/>
          <w:color w:val="000000" w:themeColor="text1"/>
          <w:sz w:val="24"/>
          <w:szCs w:val="24"/>
          <w:lang w:val="en-US" w:eastAsia="zh-CN"/>
        </w:rPr>
        <w:t>◆=主键，◇=外键，</w:t>
      </w:r>
      <w:r>
        <w:rPr>
          <w:rFonts w:hint="eastAsia" w:ascii="宋体" w:hAnsi="宋体" w:eastAsia="宋体" w:cs="宋体"/>
          <w:i w:val="0"/>
          <w:iCs w:val="0"/>
          <w:color w:val="000000" w:themeColor="text1"/>
          <w:sz w:val="24"/>
          <w:szCs w:val="24"/>
        </w:rPr>
        <w:t>矩形=数据表实体，连线=外键关联关系</w:t>
      </w:r>
      <w:r>
        <w:rPr>
          <w:rFonts w:hint="eastAsia" w:ascii="宋体" w:hAnsi="宋体" w:eastAsia="宋体" w:cs="宋体"/>
          <w:i w:val="0"/>
          <w:iCs w:val="0"/>
          <w:color w:val="000000" w:themeColor="text1"/>
          <w:sz w:val="24"/>
          <w:szCs w:val="24"/>
          <w:lang w:val="en-US" w:eastAsia="zh-CN"/>
        </w:rPr>
        <w:t xml:space="preserve"> </w:t>
      </w:r>
    </w:p>
    <w:p w14:paraId="3A16CFBD">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br w:type="page"/>
      </w:r>
      <w:r>
        <w:rPr>
          <w:rFonts w:hint="eastAsia" w:ascii="宋体" w:hAnsi="宋体" w:eastAsia="宋体" w:cs="宋体"/>
          <w:b/>
          <w:bCs/>
          <w:i w:val="0"/>
          <w:iCs w:val="0"/>
          <w:color w:val="000000" w:themeColor="text1"/>
          <w:sz w:val="24"/>
          <w:szCs w:val="24"/>
        </w:rPr>
        <w:t>核心主外键关系</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2238"/>
        <w:gridCol w:w="3240"/>
        <w:gridCol w:w="3378"/>
      </w:tblGrid>
      <w:tr w14:paraId="5B69F26D">
        <w:tblPrEx>
          <w:tblCellMar>
            <w:top w:w="0" w:type="dxa"/>
            <w:left w:w="108" w:type="dxa"/>
            <w:bottom w:w="0" w:type="dxa"/>
            <w:right w:w="108" w:type="dxa"/>
          </w:tblCellMar>
        </w:tblPrEx>
        <w:trPr>
          <w:tblHeader/>
        </w:trPr>
        <w:tc>
          <w:tcPr>
            <w:tcW w:w="1263" w:type="pct"/>
          </w:tcPr>
          <w:p w14:paraId="6FE86E3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主键表.字段 (PK)</w:t>
            </w:r>
          </w:p>
        </w:tc>
        <w:tc>
          <w:tcPr>
            <w:tcW w:w="1829" w:type="pct"/>
          </w:tcPr>
          <w:p w14:paraId="6ACB219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外键表.字段 (FK)</w:t>
            </w:r>
          </w:p>
        </w:tc>
        <w:tc>
          <w:tcPr>
            <w:tcW w:w="1907" w:type="pct"/>
          </w:tcPr>
          <w:p w14:paraId="4A592BA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关系说明</w:t>
            </w:r>
          </w:p>
        </w:tc>
      </w:tr>
      <w:tr w14:paraId="6A37EF08">
        <w:tblPrEx>
          <w:tblCellMar>
            <w:top w:w="0" w:type="dxa"/>
            <w:left w:w="108" w:type="dxa"/>
            <w:bottom w:w="0" w:type="dxa"/>
            <w:right w:w="108" w:type="dxa"/>
          </w:tblCellMar>
        </w:tblPrEx>
        <w:tc>
          <w:tcPr>
            <w:tcW w:w="1263" w:type="pct"/>
          </w:tcPr>
          <w:p w14:paraId="2C4980C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7E86DF32">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user_im_bindings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user_id</w:t>
            </w:r>
          </w:p>
        </w:tc>
        <w:tc>
          <w:tcPr>
            <w:tcW w:w="1907" w:type="pct"/>
          </w:tcPr>
          <w:p w14:paraId="1CBE19B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用户与IM绑定的一对多关系</w:t>
            </w:r>
          </w:p>
        </w:tc>
      </w:tr>
      <w:tr w14:paraId="551D9181">
        <w:tblPrEx>
          <w:tblCellMar>
            <w:top w:w="0" w:type="dxa"/>
            <w:left w:w="108" w:type="dxa"/>
            <w:bottom w:w="0" w:type="dxa"/>
            <w:right w:w="108" w:type="dxa"/>
          </w:tblCellMar>
        </w:tblPrEx>
        <w:tc>
          <w:tcPr>
            <w:tcW w:w="1263" w:type="pct"/>
          </w:tcPr>
          <w:p w14:paraId="5A6C44A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2C0EAB8C">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messages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sender_user_id</w:t>
            </w:r>
          </w:p>
        </w:tc>
        <w:tc>
          <w:tcPr>
            <w:tcW w:w="1907" w:type="pct"/>
          </w:tcPr>
          <w:p w14:paraId="393DB1C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用户发送消息的一对多关系</w:t>
            </w:r>
          </w:p>
        </w:tc>
      </w:tr>
      <w:tr w14:paraId="76ACF3A2">
        <w:tblPrEx>
          <w:tblCellMar>
            <w:top w:w="0" w:type="dxa"/>
            <w:left w:w="108" w:type="dxa"/>
            <w:bottom w:w="0" w:type="dxa"/>
            <w:right w:w="108" w:type="dxa"/>
          </w:tblCellMar>
        </w:tblPrEx>
        <w:tc>
          <w:tcPr>
            <w:tcW w:w="1263" w:type="pct"/>
          </w:tcPr>
          <w:p w14:paraId="33F1C62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361FD05F">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tasks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owner_id</w:t>
            </w:r>
          </w:p>
        </w:tc>
        <w:tc>
          <w:tcPr>
            <w:tcW w:w="1907" w:type="pct"/>
          </w:tcPr>
          <w:p w14:paraId="042E01D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用户作为任务负责人的一对多关系</w:t>
            </w:r>
          </w:p>
        </w:tc>
      </w:tr>
      <w:tr w14:paraId="260CE8C1">
        <w:tblPrEx>
          <w:tblCellMar>
            <w:top w:w="0" w:type="dxa"/>
            <w:left w:w="108" w:type="dxa"/>
            <w:bottom w:w="0" w:type="dxa"/>
            <w:right w:w="108" w:type="dxa"/>
          </w:tblCellMar>
        </w:tblPrEx>
        <w:tc>
          <w:tcPr>
            <w:tcW w:w="1263" w:type="pct"/>
          </w:tcPr>
          <w:p w14:paraId="699F8543">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51845D5D">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permission_grants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grantee_id</w:t>
            </w:r>
          </w:p>
        </w:tc>
        <w:tc>
          <w:tcPr>
            <w:tcW w:w="1907" w:type="pct"/>
          </w:tcPr>
          <w:p w14:paraId="7DF8017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用户被授权的一对多关系</w:t>
            </w:r>
          </w:p>
        </w:tc>
      </w:tr>
      <w:tr w14:paraId="18FDC4E8">
        <w:tblPrEx>
          <w:tblCellMar>
            <w:top w:w="0" w:type="dxa"/>
            <w:left w:w="108" w:type="dxa"/>
            <w:bottom w:w="0" w:type="dxa"/>
            <w:right w:w="108" w:type="dxa"/>
          </w:tblCellMar>
        </w:tblPrEx>
        <w:tc>
          <w:tcPr>
            <w:tcW w:w="1263" w:type="pct"/>
          </w:tcPr>
          <w:p w14:paraId="6D5173F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065845E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permission_requests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requester_id</w:t>
            </w:r>
          </w:p>
        </w:tc>
        <w:tc>
          <w:tcPr>
            <w:tcW w:w="1907" w:type="pct"/>
          </w:tcPr>
          <w:p w14:paraId="3244666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用户申请权限的一对多关系</w:t>
            </w:r>
          </w:p>
        </w:tc>
      </w:tr>
      <w:tr w14:paraId="6A2CE82B">
        <w:tblPrEx>
          <w:tblCellMar>
            <w:top w:w="0" w:type="dxa"/>
            <w:left w:w="108" w:type="dxa"/>
            <w:bottom w:w="0" w:type="dxa"/>
            <w:right w:w="108" w:type="dxa"/>
          </w:tblCellMar>
        </w:tblPrEx>
        <w:tc>
          <w:tcPr>
            <w:tcW w:w="1263" w:type="pct"/>
          </w:tcPr>
          <w:p w14:paraId="115FE03C">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conversations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36F9914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messages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conversation_id</w:t>
            </w:r>
          </w:p>
        </w:tc>
        <w:tc>
          <w:tcPr>
            <w:tcW w:w="1907" w:type="pct"/>
          </w:tcPr>
          <w:p w14:paraId="5D77796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会话与消息的一对多关系</w:t>
            </w:r>
          </w:p>
        </w:tc>
      </w:tr>
      <w:tr w14:paraId="101D6B25">
        <w:tblPrEx>
          <w:tblCellMar>
            <w:top w:w="0" w:type="dxa"/>
            <w:left w:w="108" w:type="dxa"/>
            <w:bottom w:w="0" w:type="dxa"/>
            <w:right w:w="108" w:type="dxa"/>
          </w:tblCellMar>
        </w:tblPrEx>
        <w:tc>
          <w:tcPr>
            <w:tcW w:w="1263" w:type="pct"/>
          </w:tcPr>
          <w:p w14:paraId="39942D0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603B128C">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project_nodes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project_id</w:t>
            </w:r>
          </w:p>
        </w:tc>
        <w:tc>
          <w:tcPr>
            <w:tcW w:w="1907" w:type="pct"/>
          </w:tcPr>
          <w:p w14:paraId="3C003A0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项目与节点的一对多关系</w:t>
            </w:r>
          </w:p>
        </w:tc>
      </w:tr>
      <w:tr w14:paraId="777FF589">
        <w:tblPrEx>
          <w:tblCellMar>
            <w:top w:w="0" w:type="dxa"/>
            <w:left w:w="108" w:type="dxa"/>
            <w:bottom w:w="0" w:type="dxa"/>
            <w:right w:w="108" w:type="dxa"/>
          </w:tblCellMar>
        </w:tblPrEx>
        <w:tc>
          <w:tcPr>
            <w:tcW w:w="1263" w:type="pct"/>
          </w:tcPr>
          <w:p w14:paraId="141E17C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3653C4B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events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project_id</w:t>
            </w:r>
          </w:p>
        </w:tc>
        <w:tc>
          <w:tcPr>
            <w:tcW w:w="1907" w:type="pct"/>
          </w:tcPr>
          <w:p w14:paraId="04029E5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项目与事件的一对多关系</w:t>
            </w:r>
          </w:p>
        </w:tc>
      </w:tr>
      <w:tr w14:paraId="7F3C35A0">
        <w:tblPrEx>
          <w:tblCellMar>
            <w:top w:w="0" w:type="dxa"/>
            <w:left w:w="108" w:type="dxa"/>
            <w:bottom w:w="0" w:type="dxa"/>
            <w:right w:w="108" w:type="dxa"/>
          </w:tblCellMar>
        </w:tblPrEx>
        <w:tc>
          <w:tcPr>
            <w:tcW w:w="1263" w:type="pct"/>
          </w:tcPr>
          <w:p w14:paraId="2B698B8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4689E7BA">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tasks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project_id</w:t>
            </w:r>
          </w:p>
        </w:tc>
        <w:tc>
          <w:tcPr>
            <w:tcW w:w="1907" w:type="pct"/>
          </w:tcPr>
          <w:p w14:paraId="2269384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项目与任务的一对多关系</w:t>
            </w:r>
          </w:p>
        </w:tc>
      </w:tr>
      <w:tr w14:paraId="59A6F01E">
        <w:tblPrEx>
          <w:tblCellMar>
            <w:top w:w="0" w:type="dxa"/>
            <w:left w:w="108" w:type="dxa"/>
            <w:bottom w:w="0" w:type="dxa"/>
            <w:right w:w="108" w:type="dxa"/>
          </w:tblCellMar>
        </w:tblPrEx>
        <w:tc>
          <w:tcPr>
            <w:tcW w:w="1263" w:type="pct"/>
          </w:tcPr>
          <w:p w14:paraId="500DBF5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4E7E42EB">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meetings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project_id</w:t>
            </w:r>
          </w:p>
        </w:tc>
        <w:tc>
          <w:tcPr>
            <w:tcW w:w="1907" w:type="pct"/>
          </w:tcPr>
          <w:p w14:paraId="2A03645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项目与会议的一对多关系</w:t>
            </w:r>
          </w:p>
        </w:tc>
      </w:tr>
      <w:tr w14:paraId="38D111F1">
        <w:tblPrEx>
          <w:tblCellMar>
            <w:top w:w="0" w:type="dxa"/>
            <w:left w:w="108" w:type="dxa"/>
            <w:bottom w:w="0" w:type="dxa"/>
            <w:right w:w="108" w:type="dxa"/>
          </w:tblCellMar>
        </w:tblPrEx>
        <w:tc>
          <w:tcPr>
            <w:tcW w:w="1263" w:type="pct"/>
          </w:tcPr>
          <w:p w14:paraId="042EBA06">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project_nodes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15A9E38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node_dependencies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node_id</w:t>
            </w:r>
          </w:p>
        </w:tc>
        <w:tc>
          <w:tcPr>
            <w:tcW w:w="1907" w:type="pct"/>
          </w:tcPr>
          <w:p w14:paraId="4F1071A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节点与依赖的一对多关系</w:t>
            </w:r>
          </w:p>
        </w:tc>
      </w:tr>
      <w:tr w14:paraId="1C105764">
        <w:tblPrEx>
          <w:tblCellMar>
            <w:top w:w="0" w:type="dxa"/>
            <w:left w:w="108" w:type="dxa"/>
            <w:bottom w:w="0" w:type="dxa"/>
            <w:right w:w="108" w:type="dxa"/>
          </w:tblCellMar>
        </w:tblPrEx>
        <w:tc>
          <w:tcPr>
            <w:tcW w:w="1263" w:type="pct"/>
          </w:tcPr>
          <w:p w14:paraId="1B0D4BC6">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project_nodes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77E15AEA">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node_deliverables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node_id</w:t>
            </w:r>
          </w:p>
        </w:tc>
        <w:tc>
          <w:tcPr>
            <w:tcW w:w="1907" w:type="pct"/>
          </w:tcPr>
          <w:p w14:paraId="0B06B18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节点与交付物的一对多关系</w:t>
            </w:r>
          </w:p>
        </w:tc>
      </w:tr>
      <w:tr w14:paraId="19E2CED2">
        <w:tblPrEx>
          <w:tblCellMar>
            <w:top w:w="0" w:type="dxa"/>
            <w:left w:w="108" w:type="dxa"/>
            <w:bottom w:w="0" w:type="dxa"/>
            <w:right w:w="108" w:type="dxa"/>
          </w:tblCellMar>
        </w:tblPrEx>
        <w:tc>
          <w:tcPr>
            <w:tcW w:w="1263" w:type="pct"/>
          </w:tcPr>
          <w:p w14:paraId="4EF4684F">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project_nodes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7E07F08A">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node_accessible_files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node_id</w:t>
            </w:r>
          </w:p>
        </w:tc>
        <w:tc>
          <w:tcPr>
            <w:tcW w:w="1907" w:type="pct"/>
          </w:tcPr>
          <w:p w14:paraId="40DE595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节点与可见文件的一对多关系</w:t>
            </w:r>
          </w:p>
        </w:tc>
      </w:tr>
      <w:tr w14:paraId="507DA552">
        <w:tblPrEx>
          <w:tblCellMar>
            <w:top w:w="0" w:type="dxa"/>
            <w:left w:w="108" w:type="dxa"/>
            <w:bottom w:w="0" w:type="dxa"/>
            <w:right w:w="108" w:type="dxa"/>
          </w:tblCellMar>
        </w:tblPrEx>
        <w:tc>
          <w:tcPr>
            <w:tcW w:w="1263" w:type="pct"/>
          </w:tcPr>
          <w:p w14:paraId="40CDE13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project_nodes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parent_node_id</w:t>
            </w:r>
          </w:p>
        </w:tc>
        <w:tc>
          <w:tcPr>
            <w:tcW w:w="1829" w:type="pct"/>
          </w:tcPr>
          <w:p w14:paraId="13DE8E0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project_nodes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907" w:type="pct"/>
          </w:tcPr>
          <w:p w14:paraId="1B4DA23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节点的自引用树状结构</w:t>
            </w:r>
          </w:p>
        </w:tc>
      </w:tr>
      <w:tr w14:paraId="3B82EE96">
        <w:tblPrEx>
          <w:tblCellMar>
            <w:top w:w="0" w:type="dxa"/>
            <w:left w:w="108" w:type="dxa"/>
            <w:bottom w:w="0" w:type="dxa"/>
            <w:right w:w="108" w:type="dxa"/>
          </w:tblCellMar>
        </w:tblPrEx>
        <w:tc>
          <w:tcPr>
            <w:tcW w:w="1263" w:type="pct"/>
          </w:tcPr>
          <w:p w14:paraId="336D999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files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5D5F7FCC">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message_attachments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file_id</w:t>
            </w:r>
          </w:p>
        </w:tc>
        <w:tc>
          <w:tcPr>
            <w:tcW w:w="1907" w:type="pct"/>
          </w:tcPr>
          <w:p w14:paraId="1C9F79D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文件与消息附件的多对多关联</w:t>
            </w:r>
          </w:p>
        </w:tc>
      </w:tr>
      <w:tr w14:paraId="413ABD07">
        <w:tblPrEx>
          <w:tblCellMar>
            <w:top w:w="0" w:type="dxa"/>
            <w:left w:w="108" w:type="dxa"/>
            <w:bottom w:w="0" w:type="dxa"/>
            <w:right w:w="108" w:type="dxa"/>
          </w:tblCellMar>
        </w:tblPrEx>
        <w:tc>
          <w:tcPr>
            <w:tcW w:w="1263" w:type="pct"/>
          </w:tcPr>
          <w:p w14:paraId="3C25434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messages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4A14F39F">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message_attachments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message_id</w:t>
            </w:r>
          </w:p>
        </w:tc>
        <w:tc>
          <w:tcPr>
            <w:tcW w:w="1907" w:type="pct"/>
          </w:tcPr>
          <w:p w14:paraId="0F43011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消息与附件的多对多关联</w:t>
            </w:r>
          </w:p>
        </w:tc>
      </w:tr>
      <w:tr w14:paraId="222F533C">
        <w:tblPrEx>
          <w:tblCellMar>
            <w:top w:w="0" w:type="dxa"/>
            <w:left w:w="108" w:type="dxa"/>
            <w:bottom w:w="0" w:type="dxa"/>
            <w:right w:w="108" w:type="dxa"/>
          </w:tblCellMar>
        </w:tblPrEx>
        <w:tc>
          <w:tcPr>
            <w:tcW w:w="1263" w:type="pct"/>
          </w:tcPr>
          <w:p w14:paraId="60F4FA6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permission_groups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parent_group_id</w:t>
            </w:r>
          </w:p>
        </w:tc>
        <w:tc>
          <w:tcPr>
            <w:tcW w:w="1829" w:type="pct"/>
          </w:tcPr>
          <w:p w14:paraId="3825CF5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permission_groups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907" w:type="pct"/>
          </w:tcPr>
          <w:p w14:paraId="3CC68AD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权限组的自引用层级继承</w:t>
            </w:r>
          </w:p>
        </w:tc>
      </w:tr>
      <w:tr w14:paraId="08A2A745">
        <w:tblPrEx>
          <w:tblCellMar>
            <w:top w:w="0" w:type="dxa"/>
            <w:left w:w="108" w:type="dxa"/>
            <w:bottom w:w="0" w:type="dxa"/>
            <w:right w:w="108" w:type="dxa"/>
          </w:tblCellMar>
        </w:tblPrEx>
        <w:tc>
          <w:tcPr>
            <w:tcW w:w="1263" w:type="pct"/>
          </w:tcPr>
          <w:p w14:paraId="09B8A4F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scheduler_jobs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Pr>
          <w:p w14:paraId="25A0D7C6">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scheduler_executions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job_id</w:t>
            </w:r>
          </w:p>
        </w:tc>
        <w:tc>
          <w:tcPr>
            <w:tcW w:w="1907" w:type="pct"/>
          </w:tcPr>
          <w:p w14:paraId="57FB708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调度作业与执行记录的一对多关系</w:t>
            </w:r>
          </w:p>
        </w:tc>
      </w:tr>
      <w:bookmarkEnd w:id="90"/>
    </w:tbl>
    <w:p w14:paraId="1598C360">
      <w:pPr>
        <w:pStyle w:val="5"/>
        <w:outlineLvl w:val="1"/>
        <w:rPr>
          <w:rFonts w:hint="eastAsia" w:ascii="宋体" w:hAnsi="宋体" w:eastAsia="宋体" w:cs="宋体"/>
          <w:i w:val="0"/>
          <w:iCs w:val="0"/>
          <w:color w:val="000000" w:themeColor="text1"/>
          <w:sz w:val="24"/>
          <w:szCs w:val="24"/>
        </w:rPr>
      </w:pPr>
      <w:bookmarkStart w:id="91" w:name="_Toc18200"/>
      <w:bookmarkStart w:id="92" w:name="核心表结构"/>
      <w:r>
        <w:rPr>
          <w:rFonts w:hint="eastAsia" w:ascii="宋体" w:hAnsi="宋体" w:eastAsia="宋体" w:cs="宋体"/>
          <w:i w:val="0"/>
          <w:iCs w:val="0"/>
          <w:color w:val="000000" w:themeColor="text1"/>
          <w:sz w:val="24"/>
          <w:szCs w:val="24"/>
        </w:rPr>
        <w:t>6.2 核心表结构</w:t>
      </w:r>
      <w:bookmarkEnd w:id="91"/>
    </w:p>
    <w:p w14:paraId="56D5ACC2">
      <w:pPr>
        <w:pStyle w:val="6"/>
        <w:rPr>
          <w:rFonts w:hint="eastAsia" w:ascii="宋体" w:hAnsi="宋体" w:eastAsia="宋体" w:cs="宋体"/>
          <w:i w:val="0"/>
          <w:iCs w:val="0"/>
          <w:color w:val="000000" w:themeColor="text1"/>
          <w:sz w:val="24"/>
          <w:szCs w:val="24"/>
        </w:rPr>
      </w:pPr>
      <w:bookmarkStart w:id="93" w:name="用户与身份表"/>
      <w:r>
        <w:rPr>
          <w:rFonts w:hint="eastAsia" w:ascii="宋体" w:hAnsi="宋体" w:eastAsia="宋体" w:cs="宋体"/>
          <w:i w:val="0"/>
          <w:iCs w:val="0"/>
          <w:color w:val="000000" w:themeColor="text1"/>
          <w:sz w:val="24"/>
          <w:szCs w:val="24"/>
        </w:rPr>
        <w:t>用户与身份表</w:t>
      </w:r>
    </w:p>
    <w:tbl>
      <w:tblPr>
        <w:tblStyle w:val="44"/>
        <w:tblW w:w="5000" w:type="pct"/>
        <w:tblInd w:w="0" w:type="dxa"/>
        <w:tblLayout w:type="fixed"/>
        <w:tblCellMar>
          <w:top w:w="0" w:type="dxa"/>
          <w:left w:w="108" w:type="dxa"/>
          <w:bottom w:w="0" w:type="dxa"/>
          <w:right w:w="108" w:type="dxa"/>
        </w:tblCellMar>
      </w:tblPr>
      <w:tblGrid>
        <w:gridCol w:w="1278"/>
        <w:gridCol w:w="1545"/>
        <w:gridCol w:w="6033"/>
      </w:tblGrid>
      <w:tr w14:paraId="484A39C4">
        <w:tblPrEx>
          <w:tblCellMar>
            <w:top w:w="0" w:type="dxa"/>
            <w:left w:w="108" w:type="dxa"/>
            <w:bottom w:w="0" w:type="dxa"/>
            <w:right w:w="108" w:type="dxa"/>
          </w:tblCellMar>
        </w:tblPrEx>
        <w:trPr>
          <w:tblHeader/>
        </w:trPr>
        <w:tc>
          <w:tcPr>
            <w:tcW w:w="721" w:type="pct"/>
          </w:tcPr>
          <w:p w14:paraId="512FB99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表名</w:t>
            </w:r>
          </w:p>
        </w:tc>
        <w:tc>
          <w:tcPr>
            <w:tcW w:w="872" w:type="pct"/>
          </w:tcPr>
          <w:p w14:paraId="0C18EC6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c>
          <w:tcPr>
            <w:tcW w:w="3406" w:type="pct"/>
          </w:tcPr>
          <w:p w14:paraId="730679D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关键字段</w:t>
            </w:r>
          </w:p>
        </w:tc>
      </w:tr>
      <w:tr w14:paraId="1B871CC6">
        <w:tblPrEx>
          <w:tblCellMar>
            <w:top w:w="0" w:type="dxa"/>
            <w:left w:w="108" w:type="dxa"/>
            <w:bottom w:w="0" w:type="dxa"/>
            <w:right w:w="108" w:type="dxa"/>
          </w:tblCellMar>
        </w:tblPrEx>
        <w:tc>
          <w:tcPr>
            <w:tcW w:w="721" w:type="pct"/>
          </w:tcPr>
          <w:p w14:paraId="5A4A80FF">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users</w:t>
            </w:r>
          </w:p>
        </w:tc>
        <w:tc>
          <w:tcPr>
            <w:tcW w:w="872" w:type="pct"/>
          </w:tcPr>
          <w:p w14:paraId="23A9C87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系统用户表</w:t>
            </w:r>
          </w:p>
        </w:tc>
        <w:tc>
          <w:tcPr>
            <w:tcW w:w="3406" w:type="pct"/>
          </w:tcPr>
          <w:p w14:paraId="40951715">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username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email</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level</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company</w:t>
            </w:r>
            <w:r>
              <w:rPr>
                <w:rFonts w:hint="eastAsia" w:ascii="宋体" w:hAnsi="宋体" w:eastAsia="宋体" w:cs="宋体"/>
                <w:i w:val="0"/>
                <w:iCs w:val="0"/>
                <w:color w:val="000000" w:themeColor="text1"/>
                <w:sz w:val="24"/>
                <w:szCs w:val="24"/>
              </w:rPr>
              <w:t xml:space="preserve">(FK→company_info.id), </w:t>
            </w:r>
            <w:r>
              <w:rPr>
                <w:rStyle w:val="51"/>
                <w:rFonts w:hint="eastAsia" w:ascii="宋体" w:hAnsi="宋体" w:eastAsia="宋体" w:cs="宋体"/>
                <w:i w:val="0"/>
                <w:iCs w:val="0"/>
                <w:color w:val="000000" w:themeColor="text1"/>
                <w:sz w:val="24"/>
                <w:szCs w:val="24"/>
              </w:rPr>
              <w:t>project_id</w:t>
            </w:r>
            <w:r>
              <w:rPr>
                <w:rFonts w:hint="eastAsia" w:ascii="宋体" w:hAnsi="宋体" w:eastAsia="宋体" w:cs="宋体"/>
                <w:i w:val="0"/>
                <w:iCs w:val="0"/>
                <w:color w:val="000000" w:themeColor="text1"/>
                <w:sz w:val="24"/>
                <w:szCs w:val="24"/>
              </w:rPr>
              <w:t xml:space="preserve">(FK→projects.id), </w:t>
            </w:r>
            <w:r>
              <w:rPr>
                <w:rStyle w:val="51"/>
                <w:rFonts w:hint="eastAsia" w:ascii="宋体" w:hAnsi="宋体" w:eastAsia="宋体" w:cs="宋体"/>
                <w:i w:val="0"/>
                <w:iCs w:val="0"/>
                <w:color w:val="000000" w:themeColor="text1"/>
                <w:sz w:val="24"/>
                <w:szCs w:val="24"/>
              </w:rPr>
              <w:t>perm_list</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org_category</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supervisor_id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status</w:t>
            </w:r>
          </w:p>
        </w:tc>
      </w:tr>
      <w:tr w14:paraId="258F2FF7">
        <w:tblPrEx>
          <w:tblCellMar>
            <w:top w:w="0" w:type="dxa"/>
            <w:left w:w="108" w:type="dxa"/>
            <w:bottom w:w="0" w:type="dxa"/>
            <w:right w:w="108" w:type="dxa"/>
          </w:tblCellMar>
        </w:tblPrEx>
        <w:tc>
          <w:tcPr>
            <w:tcW w:w="721" w:type="pct"/>
          </w:tcPr>
          <w:p w14:paraId="3FE6540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user_im_bindings</w:t>
            </w:r>
          </w:p>
        </w:tc>
        <w:tc>
          <w:tcPr>
            <w:tcW w:w="872" w:type="pct"/>
          </w:tcPr>
          <w:p w14:paraId="02C7C15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IM 平台账号绑定</w:t>
            </w:r>
          </w:p>
        </w:tc>
        <w:tc>
          <w:tcPr>
            <w:tcW w:w="3406" w:type="pct"/>
          </w:tcPr>
          <w:p w14:paraId="72C71E0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user_id</w:t>
            </w:r>
            <w:r>
              <w:rPr>
                <w:rFonts w:hint="eastAsia" w:ascii="宋体" w:hAnsi="宋体" w:eastAsia="宋体" w:cs="宋体"/>
                <w:i w:val="0"/>
                <w:iCs w:val="0"/>
                <w:color w:val="000000" w:themeColor="text1"/>
                <w:sz w:val="24"/>
                <w:szCs w:val="24"/>
              </w:rPr>
              <w:t xml:space="preserve">(FK→users.id), </w:t>
            </w:r>
            <w:r>
              <w:rPr>
                <w:rStyle w:val="51"/>
                <w:rFonts w:hint="eastAsia" w:ascii="宋体" w:hAnsi="宋体" w:eastAsia="宋体" w:cs="宋体"/>
                <w:i w:val="0"/>
                <w:iCs w:val="0"/>
                <w:color w:val="000000" w:themeColor="text1"/>
                <w:sz w:val="24"/>
                <w:szCs w:val="24"/>
              </w:rPr>
              <w:t>im_platform</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im_user_id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im_display_name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status</w:t>
            </w:r>
          </w:p>
        </w:tc>
      </w:tr>
    </w:tbl>
    <w:p w14:paraId="4D4539F3">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权限层级说明</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696"/>
        <w:gridCol w:w="1416"/>
        <w:gridCol w:w="3096"/>
      </w:tblGrid>
      <w:tr w14:paraId="05FFAE07">
        <w:tblPrEx>
          <w:tblCellMar>
            <w:top w:w="0" w:type="dxa"/>
            <w:left w:w="108" w:type="dxa"/>
            <w:bottom w:w="0" w:type="dxa"/>
            <w:right w:w="108" w:type="dxa"/>
          </w:tblCellMar>
        </w:tblPrEx>
        <w:trPr>
          <w:tblHeader/>
        </w:trPr>
        <w:tc>
          <w:p w14:paraId="3FA0ECE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级别</w:t>
            </w:r>
          </w:p>
        </w:tc>
        <w:tc>
          <w:p w14:paraId="09D4ED1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名称</w:t>
            </w:r>
          </w:p>
        </w:tc>
        <w:tc>
          <w:p w14:paraId="2C50571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62942654">
        <w:tblPrEx>
          <w:tblCellMar>
            <w:top w:w="0" w:type="dxa"/>
            <w:left w:w="108" w:type="dxa"/>
            <w:bottom w:w="0" w:type="dxa"/>
            <w:right w:w="108" w:type="dxa"/>
          </w:tblCellMar>
        </w:tblPrEx>
        <w:tc>
          <w:p w14:paraId="329A1D1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1</w:t>
            </w:r>
          </w:p>
        </w:tc>
        <w:tc>
          <w:p w14:paraId="3A9675E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访客</w:t>
            </w:r>
          </w:p>
        </w:tc>
        <w:tc>
          <w:p w14:paraId="2383B40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只读访问，可查看公开信息</w:t>
            </w:r>
          </w:p>
        </w:tc>
      </w:tr>
      <w:tr w14:paraId="7020FF4C">
        <w:tblPrEx>
          <w:tblCellMar>
            <w:top w:w="0" w:type="dxa"/>
            <w:left w:w="108" w:type="dxa"/>
            <w:bottom w:w="0" w:type="dxa"/>
            <w:right w:w="108" w:type="dxa"/>
          </w:tblCellMar>
        </w:tblPrEx>
        <w:tc>
          <w:p w14:paraId="13CBF83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2</w:t>
            </w:r>
          </w:p>
        </w:tc>
        <w:tc>
          <w:p w14:paraId="1839961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参建执行</w:t>
            </w:r>
          </w:p>
        </w:tc>
        <w:tc>
          <w:p w14:paraId="4161E10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可创建和编辑自己的内容</w:t>
            </w:r>
          </w:p>
        </w:tc>
      </w:tr>
      <w:tr w14:paraId="210744FA">
        <w:tblPrEx>
          <w:tblCellMar>
            <w:top w:w="0" w:type="dxa"/>
            <w:left w:w="108" w:type="dxa"/>
            <w:bottom w:w="0" w:type="dxa"/>
            <w:right w:w="108" w:type="dxa"/>
          </w:tblCellMar>
        </w:tblPrEx>
        <w:tc>
          <w:p w14:paraId="7596F3F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3</w:t>
            </w:r>
          </w:p>
        </w:tc>
        <w:tc>
          <w:p w14:paraId="7F2706E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参建管理</w:t>
            </w:r>
          </w:p>
        </w:tc>
        <w:tc>
          <w:p w14:paraId="251737B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团队级读写权限</w:t>
            </w:r>
          </w:p>
        </w:tc>
      </w:tr>
      <w:tr w14:paraId="33013BCD">
        <w:tblPrEx>
          <w:tblCellMar>
            <w:top w:w="0" w:type="dxa"/>
            <w:left w:w="108" w:type="dxa"/>
            <w:bottom w:w="0" w:type="dxa"/>
            <w:right w:w="108" w:type="dxa"/>
          </w:tblCellMar>
        </w:tblPrEx>
        <w:tc>
          <w:p w14:paraId="7BD70BB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4</w:t>
            </w:r>
          </w:p>
        </w:tc>
        <w:tc>
          <w:p w14:paraId="70359A1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建设主管</w:t>
            </w:r>
          </w:p>
        </w:tc>
        <w:tc>
          <w:p w14:paraId="5F80B47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项目全局读写权限</w:t>
            </w:r>
          </w:p>
        </w:tc>
      </w:tr>
      <w:tr w14:paraId="4DFB27DC">
        <w:tblPrEx>
          <w:tblCellMar>
            <w:top w:w="0" w:type="dxa"/>
            <w:left w:w="108" w:type="dxa"/>
            <w:bottom w:w="0" w:type="dxa"/>
            <w:right w:w="108" w:type="dxa"/>
          </w:tblCellMar>
        </w:tblPrEx>
        <w:tc>
          <w:p w14:paraId="797928E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5</w:t>
            </w:r>
          </w:p>
        </w:tc>
        <w:tc>
          <w:p w14:paraId="758BDD1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管理员</w:t>
            </w:r>
          </w:p>
        </w:tc>
        <w:tc>
          <w:p w14:paraId="722F4E6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企业级管理权限</w:t>
            </w:r>
          </w:p>
        </w:tc>
      </w:tr>
      <w:tr w14:paraId="56CDF3F2">
        <w:tblPrEx>
          <w:tblCellMar>
            <w:top w:w="0" w:type="dxa"/>
            <w:left w:w="108" w:type="dxa"/>
            <w:bottom w:w="0" w:type="dxa"/>
            <w:right w:w="108" w:type="dxa"/>
          </w:tblCellMar>
        </w:tblPrEx>
        <w:tc>
          <w:p w14:paraId="24F259F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6</w:t>
            </w:r>
          </w:p>
        </w:tc>
        <w:tc>
          <w:p w14:paraId="4F6EF2C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系统管理员</w:t>
            </w:r>
          </w:p>
        </w:tc>
        <w:tc>
          <w:p w14:paraId="0ED77B3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完整系统权限</w:t>
            </w:r>
          </w:p>
        </w:tc>
      </w:tr>
      <w:bookmarkEnd w:id="93"/>
    </w:tbl>
    <w:p w14:paraId="18ABCE6D">
      <w:pPr>
        <w:pStyle w:val="6"/>
        <w:rPr>
          <w:rFonts w:hint="eastAsia" w:ascii="宋体" w:hAnsi="宋体" w:eastAsia="宋体" w:cs="宋体"/>
          <w:b/>
          <w:bCs/>
          <w:i w:val="0"/>
          <w:iCs w:val="0"/>
          <w:color w:val="000000" w:themeColor="text1"/>
          <w:sz w:val="24"/>
          <w:szCs w:val="24"/>
        </w:rPr>
      </w:pPr>
      <w:bookmarkStart w:id="94" w:name="业务数据表"/>
      <w:r>
        <w:rPr>
          <w:rFonts w:hint="eastAsia" w:ascii="宋体" w:hAnsi="宋体" w:eastAsia="宋体" w:cs="宋体"/>
          <w:b/>
          <w:bCs/>
          <w:i w:val="0"/>
          <w:iCs w:val="0"/>
          <w:color w:val="000000" w:themeColor="text1"/>
          <w:sz w:val="24"/>
          <w:szCs w:val="24"/>
        </w:rPr>
        <w:br w:type="textWrapping"/>
      </w:r>
      <w:bookmarkEnd w:id="94"/>
      <w:bookmarkStart w:id="95" w:name="全景节点表"/>
      <w:r>
        <w:rPr>
          <w:rFonts w:hint="eastAsia" w:ascii="宋体" w:hAnsi="宋体" w:eastAsia="宋体" w:cs="宋体"/>
          <w:b/>
          <w:bCs/>
          <w:i w:val="0"/>
          <w:iCs w:val="0"/>
          <w:color w:val="000000" w:themeColor="text1"/>
          <w:sz w:val="24"/>
          <w:szCs w:val="24"/>
        </w:rPr>
        <w:t>全景节点表</w:t>
      </w:r>
    </w:p>
    <w:tbl>
      <w:tblPr>
        <w:tblStyle w:val="44"/>
        <w:tblW w:w="4997" w:type="pct"/>
        <w:tblInd w:w="0" w:type="dxa"/>
        <w:tblLayout w:type="fixed"/>
        <w:tblCellMar>
          <w:top w:w="0" w:type="dxa"/>
          <w:left w:w="108" w:type="dxa"/>
          <w:bottom w:w="0" w:type="dxa"/>
          <w:right w:w="108" w:type="dxa"/>
        </w:tblCellMar>
      </w:tblPr>
      <w:tblGrid>
        <w:gridCol w:w="1241"/>
        <w:gridCol w:w="1657"/>
        <w:gridCol w:w="5953"/>
      </w:tblGrid>
      <w:tr w14:paraId="0D544A82">
        <w:tblPrEx>
          <w:tblCellMar>
            <w:top w:w="0" w:type="dxa"/>
            <w:left w:w="108" w:type="dxa"/>
            <w:bottom w:w="0" w:type="dxa"/>
            <w:right w:w="108" w:type="dxa"/>
          </w:tblCellMar>
        </w:tblPrEx>
        <w:trPr>
          <w:tblHeader/>
        </w:trPr>
        <w:tc>
          <w:p w14:paraId="125B6B8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表名</w:t>
            </w:r>
          </w:p>
        </w:tc>
        <w:tc>
          <w:tcPr>
            <w:tcW w:w="936" w:type="pct"/>
          </w:tcPr>
          <w:p w14:paraId="07A7F6D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c>
          <w:tcPr>
            <w:tcW w:w="3362" w:type="pct"/>
          </w:tcPr>
          <w:p w14:paraId="5B49E62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关键字段</w:t>
            </w:r>
          </w:p>
        </w:tc>
      </w:tr>
      <w:tr w14:paraId="47B58F80">
        <w:tblPrEx>
          <w:tblCellMar>
            <w:top w:w="0" w:type="dxa"/>
            <w:left w:w="108" w:type="dxa"/>
            <w:bottom w:w="0" w:type="dxa"/>
            <w:right w:w="108" w:type="dxa"/>
          </w:tblCellMar>
        </w:tblPrEx>
        <w:tc>
          <w:p w14:paraId="02E5F5AF">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project_nodes</w:t>
            </w:r>
          </w:p>
        </w:tc>
        <w:tc>
          <w:tcPr>
            <w:tcW w:w="936" w:type="pct"/>
          </w:tcPr>
          <w:p w14:paraId="06A8054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项目节点</w:t>
            </w:r>
          </w:p>
        </w:tc>
        <w:tc>
          <w:tcPr>
            <w:tcW w:w="3362" w:type="pct"/>
          </w:tcPr>
          <w:p w14:paraId="53BD7D4B">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project_id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parent_node_id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node_no</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title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description</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status</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weight</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progress</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level</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path</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approver_id</w:t>
            </w:r>
          </w:p>
        </w:tc>
      </w:tr>
      <w:tr w14:paraId="3B79B5CD">
        <w:tblPrEx>
          <w:tblCellMar>
            <w:top w:w="0" w:type="dxa"/>
            <w:left w:w="108" w:type="dxa"/>
            <w:bottom w:w="0" w:type="dxa"/>
            <w:right w:w="108" w:type="dxa"/>
          </w:tblCellMar>
        </w:tblPrEx>
        <w:tc>
          <w:p w14:paraId="2CEE379B">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node_dependencies</w:t>
            </w:r>
          </w:p>
        </w:tc>
        <w:tc>
          <w:tcPr>
            <w:tcW w:w="936" w:type="pct"/>
          </w:tcPr>
          <w:p w14:paraId="60B88E6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节点依赖</w:t>
            </w:r>
          </w:p>
        </w:tc>
        <w:tc>
          <w:tcPr>
            <w:tcW w:w="3362" w:type="pct"/>
          </w:tcPr>
          <w:p w14:paraId="458AE31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node_id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depends_on_node_id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dependency_type</w:t>
            </w:r>
          </w:p>
        </w:tc>
      </w:tr>
      <w:tr w14:paraId="5E984857">
        <w:tblPrEx>
          <w:tblCellMar>
            <w:top w:w="0" w:type="dxa"/>
            <w:left w:w="108" w:type="dxa"/>
            <w:bottom w:w="0" w:type="dxa"/>
            <w:right w:w="108" w:type="dxa"/>
          </w:tblCellMar>
        </w:tblPrEx>
        <w:tc>
          <w:p w14:paraId="0A3E3486">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node_deliverables</w:t>
            </w:r>
          </w:p>
        </w:tc>
        <w:tc>
          <w:tcPr>
            <w:tcW w:w="936" w:type="pct"/>
          </w:tcPr>
          <w:p w14:paraId="14FC4C5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节点交付物</w:t>
            </w:r>
          </w:p>
        </w:tc>
        <w:tc>
          <w:tcPr>
            <w:tcW w:w="3362" w:type="pct"/>
          </w:tcPr>
          <w:p w14:paraId="2260270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node_id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title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description</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status</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submitted_by</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submitted_at</w:t>
            </w:r>
          </w:p>
        </w:tc>
      </w:tr>
      <w:tr w14:paraId="5C48A7BD">
        <w:tblPrEx>
          <w:tblCellMar>
            <w:top w:w="0" w:type="dxa"/>
            <w:left w:w="108" w:type="dxa"/>
            <w:bottom w:w="0" w:type="dxa"/>
            <w:right w:w="108" w:type="dxa"/>
          </w:tblCellMar>
        </w:tblPrEx>
        <w:tc>
          <w:p w14:paraId="3B4A2F1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node_accessible_files</w:t>
            </w:r>
          </w:p>
        </w:tc>
        <w:tc>
          <w:tcPr>
            <w:tcW w:w="936" w:type="pct"/>
          </w:tcPr>
          <w:p w14:paraId="293E021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节点可见文件</w:t>
            </w:r>
          </w:p>
        </w:tc>
        <w:tc>
          <w:tcPr>
            <w:tcW w:w="3362" w:type="pct"/>
          </w:tcPr>
          <w:p w14:paraId="20A824DA">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node_id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file_id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visible_scope</w:t>
            </w:r>
          </w:p>
        </w:tc>
      </w:tr>
      <w:tr w14:paraId="147B42B9">
        <w:tblPrEx>
          <w:tblCellMar>
            <w:top w:w="0" w:type="dxa"/>
            <w:left w:w="108" w:type="dxa"/>
            <w:bottom w:w="0" w:type="dxa"/>
            <w:right w:w="108" w:type="dxa"/>
          </w:tblCellMar>
        </w:tblPrEx>
        <w:tc>
          <w:p w14:paraId="1B2F27F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node_events</w:t>
            </w:r>
          </w:p>
        </w:tc>
        <w:tc>
          <w:tcPr>
            <w:tcW w:w="936" w:type="pct"/>
          </w:tcPr>
          <w:p w14:paraId="37CC44B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节点事件日志</w:t>
            </w:r>
          </w:p>
        </w:tc>
        <w:tc>
          <w:tcPr>
            <w:tcW w:w="3362" w:type="pct"/>
          </w:tcPr>
          <w:p w14:paraId="32A6072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node_id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event_type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event_data</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created_by</w:t>
            </w:r>
          </w:p>
        </w:tc>
      </w:tr>
    </w:tbl>
    <w:p w14:paraId="27B77EEA">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节点状态枚举</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NOT_ACTIVATED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CONDITIONS_NOT_MET</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IN_PROGRESS</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COMPLETED</w:t>
      </w:r>
    </w:p>
    <w:bookmarkEnd w:id="95"/>
    <w:p w14:paraId="13DF3EFF">
      <w:pPr>
        <w:pStyle w:val="6"/>
        <w:rPr>
          <w:rFonts w:hint="eastAsia" w:ascii="宋体" w:hAnsi="宋体" w:eastAsia="宋体" w:cs="宋体"/>
          <w:b/>
          <w:bCs/>
          <w:i w:val="0"/>
          <w:iCs w:val="0"/>
          <w:color w:val="000000" w:themeColor="text1"/>
          <w:sz w:val="24"/>
          <w:szCs w:val="24"/>
        </w:rPr>
      </w:pPr>
      <w:bookmarkStart w:id="96" w:name="权限系统表"/>
      <w:r>
        <w:rPr>
          <w:rFonts w:hint="eastAsia" w:ascii="宋体" w:hAnsi="宋体" w:eastAsia="宋体" w:cs="宋体"/>
          <w:b/>
          <w:bCs/>
          <w:i w:val="0"/>
          <w:iCs w:val="0"/>
          <w:color w:val="000000" w:themeColor="text1"/>
          <w:sz w:val="24"/>
          <w:szCs w:val="24"/>
        </w:rPr>
        <w:t>权限系统表</w:t>
      </w:r>
    </w:p>
    <w:tbl>
      <w:tblPr>
        <w:tblStyle w:val="44"/>
        <w:tblW w:w="5000" w:type="pct"/>
        <w:tblInd w:w="0" w:type="dxa"/>
        <w:tblLayout w:type="fixed"/>
        <w:tblCellMar>
          <w:top w:w="0" w:type="dxa"/>
          <w:left w:w="108" w:type="dxa"/>
          <w:bottom w:w="0" w:type="dxa"/>
          <w:right w:w="108" w:type="dxa"/>
        </w:tblCellMar>
      </w:tblPr>
      <w:tblGrid>
        <w:gridCol w:w="1166"/>
        <w:gridCol w:w="1717"/>
        <w:gridCol w:w="5973"/>
      </w:tblGrid>
      <w:tr w14:paraId="0014F8C3">
        <w:tblPrEx>
          <w:tblCellMar>
            <w:top w:w="0" w:type="dxa"/>
            <w:left w:w="108" w:type="dxa"/>
            <w:bottom w:w="0" w:type="dxa"/>
            <w:right w:w="108" w:type="dxa"/>
          </w:tblCellMar>
        </w:tblPrEx>
        <w:trPr>
          <w:tblHeader/>
        </w:trPr>
        <w:tc>
          <w:p w14:paraId="24B1CA8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表名</w:t>
            </w:r>
          </w:p>
        </w:tc>
        <w:tc>
          <w:tcPr>
            <w:tcW w:w="969" w:type="pct"/>
          </w:tcPr>
          <w:p w14:paraId="101DD63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c>
          <w:tcPr>
            <w:tcW w:w="3372" w:type="pct"/>
          </w:tcPr>
          <w:p w14:paraId="1A39F84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关键字段</w:t>
            </w:r>
          </w:p>
        </w:tc>
      </w:tr>
      <w:tr w14:paraId="49258742">
        <w:tblPrEx>
          <w:tblCellMar>
            <w:top w:w="0" w:type="dxa"/>
            <w:left w:w="108" w:type="dxa"/>
            <w:bottom w:w="0" w:type="dxa"/>
            <w:right w:w="108" w:type="dxa"/>
          </w:tblCellMar>
        </w:tblPrEx>
        <w:tc>
          <w:p w14:paraId="403A3EEC">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permission_def</w:t>
            </w:r>
          </w:p>
        </w:tc>
        <w:tc>
          <w:tcPr>
            <w:tcW w:w="969" w:type="pct"/>
          </w:tcPr>
          <w:p w14:paraId="6E7B1DF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权限码定义</w:t>
            </w:r>
          </w:p>
        </w:tc>
        <w:tc>
          <w:tcPr>
            <w:tcW w:w="3372" w:type="pct"/>
          </w:tcPr>
          <w:p w14:paraId="4E049ADF">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perm_code</w:t>
            </w:r>
            <w:r>
              <w:rPr>
                <w:rFonts w:hint="eastAsia" w:ascii="宋体" w:hAnsi="宋体" w:eastAsia="宋体" w:cs="宋体"/>
                <w:i w:val="0"/>
                <w:iCs w:val="0"/>
                <w:color w:val="000000" w:themeColor="text1"/>
                <w:sz w:val="24"/>
                <w:szCs w:val="24"/>
              </w:rPr>
              <w:t xml:space="preserve">(UNIQUE), </w:t>
            </w:r>
            <w:r>
              <w:rPr>
                <w:rStyle w:val="51"/>
                <w:rFonts w:hint="eastAsia" w:ascii="宋体" w:hAnsi="宋体" w:eastAsia="宋体" w:cs="宋体"/>
                <w:i w:val="0"/>
                <w:iCs w:val="0"/>
                <w:color w:val="000000" w:themeColor="text1"/>
                <w:sz w:val="24"/>
                <w:szCs w:val="24"/>
              </w:rPr>
              <w:t>resource_type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security_level</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project_id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node_id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resource_id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description</w:t>
            </w:r>
          </w:p>
        </w:tc>
      </w:tr>
      <w:tr w14:paraId="24675671">
        <w:tblPrEx>
          <w:tblCellMar>
            <w:top w:w="0" w:type="dxa"/>
            <w:left w:w="108" w:type="dxa"/>
            <w:bottom w:w="0" w:type="dxa"/>
            <w:right w:w="108" w:type="dxa"/>
          </w:tblCellMar>
        </w:tblPrEx>
        <w:tc>
          <w:p w14:paraId="27DCA8D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permission_groups</w:t>
            </w:r>
          </w:p>
        </w:tc>
        <w:tc>
          <w:tcPr>
            <w:tcW w:w="969" w:type="pct"/>
          </w:tcPr>
          <w:p w14:paraId="6A655D2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权限组</w:t>
            </w:r>
          </w:p>
        </w:tc>
        <w:tc>
          <w:tcPr>
            <w:tcW w:w="3372" w:type="pct"/>
          </w:tcPr>
          <w:p w14:paraId="39E6F0F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name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code</w:t>
            </w:r>
            <w:r>
              <w:rPr>
                <w:rFonts w:hint="eastAsia" w:ascii="宋体" w:hAnsi="宋体" w:eastAsia="宋体" w:cs="宋体"/>
                <w:i w:val="0"/>
                <w:iCs w:val="0"/>
                <w:color w:val="000000" w:themeColor="text1"/>
                <w:sz w:val="24"/>
                <w:szCs w:val="24"/>
              </w:rPr>
              <w:t xml:space="preserve">(UNIQUE), </w:t>
            </w:r>
            <w:r>
              <w:rPr>
                <w:rStyle w:val="51"/>
                <w:rFonts w:hint="eastAsia" w:ascii="宋体" w:hAnsi="宋体" w:eastAsia="宋体" w:cs="宋体"/>
                <w:i w:val="0"/>
                <w:iCs w:val="0"/>
                <w:color w:val="000000" w:themeColor="text1"/>
                <w:sz w:val="24"/>
                <w:szCs w:val="24"/>
              </w:rPr>
              <w:t>description</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company_type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department</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org_level</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parent_group_id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allowed_sop_types</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is_system</w:t>
            </w:r>
          </w:p>
        </w:tc>
      </w:tr>
      <w:tr w14:paraId="12DE7B1F">
        <w:tblPrEx>
          <w:tblCellMar>
            <w:top w:w="0" w:type="dxa"/>
            <w:left w:w="108" w:type="dxa"/>
            <w:bottom w:w="0" w:type="dxa"/>
            <w:right w:w="108" w:type="dxa"/>
          </w:tblCellMar>
        </w:tblPrEx>
        <w:tc>
          <w:p w14:paraId="62578D2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permission_grants</w:t>
            </w:r>
          </w:p>
        </w:tc>
        <w:tc>
          <w:tcPr>
            <w:tcW w:w="969" w:type="pct"/>
          </w:tcPr>
          <w:p w14:paraId="189B791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授权记录</w:t>
            </w:r>
          </w:p>
        </w:tc>
        <w:tc>
          <w:tcPr>
            <w:tcW w:w="3372" w:type="pct"/>
          </w:tcPr>
          <w:p w14:paraId="1E6F1AA2">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grant_no</w:t>
            </w:r>
            <w:r>
              <w:rPr>
                <w:rFonts w:hint="eastAsia" w:ascii="宋体" w:hAnsi="宋体" w:eastAsia="宋体" w:cs="宋体"/>
                <w:i w:val="0"/>
                <w:iCs w:val="0"/>
                <w:color w:val="000000" w:themeColor="text1"/>
                <w:sz w:val="24"/>
                <w:szCs w:val="24"/>
              </w:rPr>
              <w:t xml:space="preserve">(UNIQUE), </w:t>
            </w:r>
            <w:r>
              <w:rPr>
                <w:rStyle w:val="51"/>
                <w:rFonts w:hint="eastAsia" w:ascii="宋体" w:hAnsi="宋体" w:eastAsia="宋体" w:cs="宋体"/>
                <w:i w:val="0"/>
                <w:iCs w:val="0"/>
                <w:color w:val="000000" w:themeColor="text1"/>
                <w:sz w:val="24"/>
                <w:szCs w:val="24"/>
              </w:rPr>
              <w:t>grantee_id</w:t>
            </w:r>
            <w:r>
              <w:rPr>
                <w:rFonts w:hint="eastAsia" w:ascii="宋体" w:hAnsi="宋体" w:eastAsia="宋体" w:cs="宋体"/>
                <w:i w:val="0"/>
                <w:iCs w:val="0"/>
                <w:color w:val="000000" w:themeColor="text1"/>
                <w:sz w:val="24"/>
                <w:szCs w:val="24"/>
              </w:rPr>
              <w:t xml:space="preserve">(FK→users.id), </w:t>
            </w:r>
            <w:r>
              <w:rPr>
                <w:rStyle w:val="51"/>
                <w:rFonts w:hint="eastAsia" w:ascii="宋体" w:hAnsi="宋体" w:eastAsia="宋体" w:cs="宋体"/>
                <w:i w:val="0"/>
                <w:iCs w:val="0"/>
                <w:color w:val="000000" w:themeColor="text1"/>
                <w:sz w:val="24"/>
                <w:szCs w:val="24"/>
              </w:rPr>
              <w:t>grantor_id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perm_code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grant_type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operations</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expire_time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status</w:t>
            </w:r>
          </w:p>
        </w:tc>
      </w:tr>
      <w:tr w14:paraId="79DF4A3C">
        <w:tblPrEx>
          <w:tblCellMar>
            <w:top w:w="0" w:type="dxa"/>
            <w:left w:w="108" w:type="dxa"/>
            <w:bottom w:w="0" w:type="dxa"/>
            <w:right w:w="108" w:type="dxa"/>
          </w:tblCellMar>
        </w:tblPrEx>
        <w:tc>
          <w:p w14:paraId="00DBB01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permission_audit_log</w:t>
            </w:r>
          </w:p>
        </w:tc>
        <w:tc>
          <w:tcPr>
            <w:tcW w:w="969" w:type="pct"/>
          </w:tcPr>
          <w:p w14:paraId="3866286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权限审计日志</w:t>
            </w:r>
          </w:p>
        </w:tc>
        <w:tc>
          <w:tcPr>
            <w:tcW w:w="3372" w:type="pct"/>
          </w:tcPr>
          <w:p w14:paraId="073E9B0B">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log_id</w:t>
            </w:r>
            <w:r>
              <w:rPr>
                <w:rFonts w:hint="eastAsia" w:ascii="宋体" w:hAnsi="宋体" w:eastAsia="宋体" w:cs="宋体"/>
                <w:i w:val="0"/>
                <w:iCs w:val="0"/>
                <w:color w:val="000000" w:themeColor="text1"/>
                <w:sz w:val="24"/>
                <w:szCs w:val="24"/>
              </w:rPr>
              <w:t xml:space="preserve">(BIGSERIAL), </w:t>
            </w:r>
            <w:r>
              <w:rPr>
                <w:rStyle w:val="51"/>
                <w:rFonts w:hint="eastAsia" w:ascii="宋体" w:hAnsi="宋体" w:eastAsia="宋体" w:cs="宋体"/>
                <w:i w:val="0"/>
                <w:iCs w:val="0"/>
                <w:color w:val="000000" w:themeColor="text1"/>
                <w:sz w:val="24"/>
                <w:szCs w:val="24"/>
              </w:rPr>
              <w:t>event_time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grantor_id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grantee_id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perm_code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operation_type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client_ip</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remark</w:t>
            </w:r>
          </w:p>
        </w:tc>
      </w:tr>
      <w:tr w14:paraId="6716C7F6">
        <w:tblPrEx>
          <w:tblCellMar>
            <w:top w:w="0" w:type="dxa"/>
            <w:left w:w="108" w:type="dxa"/>
            <w:bottom w:w="0" w:type="dxa"/>
            <w:right w:w="108" w:type="dxa"/>
          </w:tblCellMar>
        </w:tblPrEx>
        <w:tc>
          <w:p w14:paraId="32729B86">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permission_requests</w:t>
            </w:r>
          </w:p>
        </w:tc>
        <w:tc>
          <w:tcPr>
            <w:tcW w:w="969" w:type="pct"/>
          </w:tcPr>
          <w:p w14:paraId="48A70E2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权限申请审批</w:t>
            </w:r>
          </w:p>
        </w:tc>
        <w:tc>
          <w:tcPr>
            <w:tcW w:w="3372" w:type="pct"/>
          </w:tcPr>
          <w:p w14:paraId="523AC99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request_no</w:t>
            </w:r>
            <w:r>
              <w:rPr>
                <w:rFonts w:hint="eastAsia" w:ascii="宋体" w:hAnsi="宋体" w:eastAsia="宋体" w:cs="宋体"/>
                <w:i w:val="0"/>
                <w:iCs w:val="0"/>
                <w:color w:val="000000" w:themeColor="text1"/>
                <w:sz w:val="24"/>
                <w:szCs w:val="24"/>
              </w:rPr>
              <w:t xml:space="preserve">(UNIQUE), </w:t>
            </w:r>
            <w:r>
              <w:rPr>
                <w:rStyle w:val="51"/>
                <w:rFonts w:hint="eastAsia" w:ascii="宋体" w:hAnsi="宋体" w:eastAsia="宋体" w:cs="宋体"/>
                <w:i w:val="0"/>
                <w:iCs w:val="0"/>
                <w:color w:val="000000" w:themeColor="text1"/>
                <w:sz w:val="24"/>
                <w:szCs w:val="24"/>
              </w:rPr>
              <w:t>requester_id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perm_code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request_type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status</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current_approver_id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approval_level</w:t>
            </w:r>
          </w:p>
        </w:tc>
      </w:tr>
      <w:bookmarkEnd w:id="92"/>
      <w:bookmarkEnd w:id="96"/>
    </w:tbl>
    <w:p w14:paraId="5FE741E3">
      <w:pPr>
        <w:rPr>
          <w:rFonts w:hint="eastAsia" w:ascii="宋体" w:hAnsi="宋体" w:eastAsia="宋体" w:cs="宋体"/>
          <w:i w:val="0"/>
          <w:iCs w:val="0"/>
          <w:color w:val="000000" w:themeColor="text1"/>
          <w:sz w:val="24"/>
          <w:szCs w:val="24"/>
        </w:rPr>
      </w:pPr>
      <w:bookmarkStart w:id="97" w:name="数据字典"/>
      <w:r>
        <w:rPr>
          <w:rFonts w:hint="eastAsia" w:ascii="宋体" w:hAnsi="宋体" w:eastAsia="宋体" w:cs="宋体"/>
          <w:b/>
          <w:bCs/>
          <w:i w:val="0"/>
          <w:iCs w:val="0"/>
          <w:color w:val="000000" w:themeColor="text1"/>
          <w:sz w:val="24"/>
          <w:szCs w:val="24"/>
        </w:rPr>
        <w:br w:type="textWrapping"/>
      </w:r>
      <w:bookmarkStart w:id="98" w:name="编号规则"/>
      <w:r>
        <w:rPr>
          <w:rFonts w:hint="eastAsia" w:ascii="宋体" w:hAnsi="宋体" w:eastAsia="宋体" w:cs="宋体"/>
          <w:i w:val="0"/>
          <w:iCs w:val="0"/>
          <w:color w:val="000000" w:themeColor="text1"/>
          <w:sz w:val="24"/>
          <w:szCs w:val="24"/>
        </w:rPr>
        <w:pict>
          <v:rect id="_x0000_i1033" o:spt="1" style="height:1.5pt;width:0pt;" coordsize="21600,21600" o:hr="t" o:hrstd="t" o:hralign="center">
            <v:path/>
            <v:fill focussize="0,0"/>
            <v:stroke/>
            <v:imagedata o:title=""/>
            <o:lock v:ext="edit"/>
            <w10:wrap type="none"/>
            <w10:anchorlock/>
          </v:rect>
        </w:pict>
      </w:r>
    </w:p>
    <w:bookmarkEnd w:id="88"/>
    <w:bookmarkEnd w:id="97"/>
    <w:bookmarkEnd w:id="98"/>
    <w:p w14:paraId="3104A2AA">
      <w:pPr>
        <w:pStyle w:val="4"/>
        <w:outlineLvl w:val="0"/>
        <w:rPr>
          <w:rFonts w:hint="eastAsia" w:ascii="宋体" w:hAnsi="宋体" w:eastAsia="宋体" w:cs="宋体"/>
          <w:b/>
          <w:bCs/>
          <w:i w:val="0"/>
          <w:iCs w:val="0"/>
          <w:color w:val="000000" w:themeColor="text1"/>
          <w:sz w:val="24"/>
          <w:szCs w:val="24"/>
        </w:rPr>
      </w:pPr>
      <w:bookmarkStart w:id="99" w:name="_Toc17853"/>
      <w:bookmarkStart w:id="100" w:name="部署与运维"/>
      <w:r>
        <w:rPr>
          <w:rFonts w:hint="eastAsia" w:ascii="宋体" w:hAnsi="宋体" w:eastAsia="宋体" w:cs="宋体"/>
          <w:b/>
          <w:bCs/>
          <w:i w:val="0"/>
          <w:iCs w:val="0"/>
          <w:color w:val="000000" w:themeColor="text1"/>
          <w:sz w:val="24"/>
          <w:szCs w:val="24"/>
        </w:rPr>
        <w:t>7. 部署与运维</w:t>
      </w:r>
      <w:bookmarkEnd w:id="99"/>
    </w:p>
    <w:p w14:paraId="692616B5">
      <w:pPr>
        <w:pStyle w:val="5"/>
        <w:outlineLvl w:val="1"/>
        <w:rPr>
          <w:rFonts w:hint="eastAsia" w:ascii="宋体" w:hAnsi="宋体" w:eastAsia="宋体" w:cs="宋体"/>
          <w:b/>
          <w:bCs/>
          <w:i w:val="0"/>
          <w:iCs w:val="0"/>
          <w:color w:val="000000" w:themeColor="text1"/>
          <w:sz w:val="24"/>
          <w:szCs w:val="24"/>
        </w:rPr>
      </w:pPr>
      <w:bookmarkStart w:id="101" w:name="_Toc17207"/>
      <w:bookmarkStart w:id="102" w:name="部署概述"/>
      <w:r>
        <w:rPr>
          <w:rFonts w:hint="eastAsia" w:ascii="宋体" w:hAnsi="宋体" w:eastAsia="宋体" w:cs="宋体"/>
          <w:b/>
          <w:bCs/>
          <w:i w:val="0"/>
          <w:iCs w:val="0"/>
          <w:color w:val="000000" w:themeColor="text1"/>
          <w:sz w:val="24"/>
          <w:szCs w:val="24"/>
        </w:rPr>
        <w:t>7.1 部署概述</w:t>
      </w:r>
      <w:bookmarkEnd w:id="101"/>
    </w:p>
    <w:p w14:paraId="7681E1F8">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系统支持容器化部署（Docker Compose）与单机直接部署两种方式。容器化部署通过编排文件一键启动所有核心服务；单机部署则需手动安装 Python 3.10+ 与 PostgreSQL 14+，配置环境变量后直接运行。系统核心服务提供 REST API 接口与 SSE 事件流，上层通过薄插件层对接即时通讯渠道。</w:t>
      </w:r>
    </w:p>
    <w:bookmarkEnd w:id="102"/>
    <w:p w14:paraId="253586F6">
      <w:pPr>
        <w:pStyle w:val="5"/>
        <w:outlineLvl w:val="1"/>
        <w:rPr>
          <w:rFonts w:hint="eastAsia" w:ascii="宋体" w:hAnsi="宋体" w:eastAsia="宋体" w:cs="宋体"/>
          <w:i w:val="0"/>
          <w:iCs w:val="0"/>
          <w:color w:val="000000" w:themeColor="text1"/>
          <w:sz w:val="24"/>
          <w:szCs w:val="24"/>
        </w:rPr>
      </w:pPr>
      <w:bookmarkStart w:id="103" w:name="_Toc28413"/>
      <w:bookmarkStart w:id="104" w:name="运维管理"/>
      <w:r>
        <w:rPr>
          <w:rFonts w:hint="eastAsia" w:ascii="宋体" w:hAnsi="宋体" w:eastAsia="宋体" w:cs="宋体"/>
          <w:i w:val="0"/>
          <w:iCs w:val="0"/>
          <w:color w:val="000000" w:themeColor="text1"/>
          <w:sz w:val="24"/>
          <w:szCs w:val="24"/>
        </w:rPr>
        <w:t>7.2 运维管理</w:t>
      </w:r>
      <w:bookmarkEnd w:id="103"/>
    </w:p>
    <w:p w14:paraId="1003DA64">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核心运维操作</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1416"/>
        <w:gridCol w:w="4296"/>
      </w:tblGrid>
      <w:tr w14:paraId="6A25A997">
        <w:tblPrEx>
          <w:tblCellMar>
            <w:top w:w="0" w:type="dxa"/>
            <w:left w:w="108" w:type="dxa"/>
            <w:bottom w:w="0" w:type="dxa"/>
            <w:right w:w="108" w:type="dxa"/>
          </w:tblCellMar>
        </w:tblPrEx>
        <w:trPr>
          <w:tblHeader/>
        </w:trPr>
        <w:tc>
          <w:p w14:paraId="61A6830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操作</w:t>
            </w:r>
          </w:p>
        </w:tc>
        <w:tc>
          <w:p w14:paraId="798DCD7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途径</w:t>
            </w:r>
          </w:p>
        </w:tc>
      </w:tr>
      <w:tr w14:paraId="176821DA">
        <w:tblPrEx>
          <w:tblCellMar>
            <w:top w:w="0" w:type="dxa"/>
            <w:left w:w="108" w:type="dxa"/>
            <w:bottom w:w="0" w:type="dxa"/>
            <w:right w:w="108" w:type="dxa"/>
          </w:tblCellMar>
        </w:tblPrEx>
        <w:tc>
          <w:p w14:paraId="139DD97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健康检查</w:t>
            </w:r>
          </w:p>
        </w:tc>
        <w:tc>
          <w:p w14:paraId="659AE77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 xml:space="preserve">访问核心服务的 </w:t>
            </w:r>
            <w:r>
              <w:rPr>
                <w:rStyle w:val="51"/>
                <w:rFonts w:hint="eastAsia" w:ascii="宋体" w:hAnsi="宋体" w:eastAsia="宋体" w:cs="宋体"/>
                <w:i w:val="0"/>
                <w:iCs w:val="0"/>
                <w:color w:val="000000" w:themeColor="text1"/>
                <w:sz w:val="24"/>
                <w:szCs w:val="24"/>
              </w:rPr>
              <w:t>/api/v1/health</w:t>
            </w:r>
            <w:r>
              <w:rPr>
                <w:rFonts w:hint="eastAsia" w:ascii="宋体" w:hAnsi="宋体" w:eastAsia="宋体" w:cs="宋体"/>
                <w:i w:val="0"/>
                <w:iCs w:val="0"/>
                <w:color w:val="000000" w:themeColor="text1"/>
                <w:sz w:val="24"/>
                <w:szCs w:val="24"/>
              </w:rPr>
              <w:t xml:space="preserve"> 端点</w:t>
            </w:r>
          </w:p>
        </w:tc>
      </w:tr>
      <w:tr w14:paraId="018E919F">
        <w:tblPrEx>
          <w:tblCellMar>
            <w:top w:w="0" w:type="dxa"/>
            <w:left w:w="108" w:type="dxa"/>
            <w:bottom w:w="0" w:type="dxa"/>
            <w:right w:w="108" w:type="dxa"/>
          </w:tblCellMar>
        </w:tblPrEx>
        <w:tc>
          <w:p w14:paraId="0B891FA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 热重载</w:t>
            </w:r>
          </w:p>
        </w:tc>
        <w:tc>
          <w:p w14:paraId="32B1E81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调用 API 端点触发注册表重载</w:t>
            </w:r>
          </w:p>
        </w:tc>
      </w:tr>
      <w:tr w14:paraId="18E70037">
        <w:tblPrEx>
          <w:tblCellMar>
            <w:top w:w="0" w:type="dxa"/>
            <w:left w:w="108" w:type="dxa"/>
            <w:bottom w:w="0" w:type="dxa"/>
            <w:right w:w="108" w:type="dxa"/>
          </w:tblCellMar>
        </w:tblPrEx>
        <w:tc>
          <w:p w14:paraId="6571622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世界书重建</w:t>
            </w:r>
          </w:p>
        </w:tc>
        <w:tc>
          <w:p w14:paraId="71DED0E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执行管理脚本完成全量重建</w:t>
            </w:r>
          </w:p>
        </w:tc>
      </w:tr>
      <w:tr w14:paraId="527B3653">
        <w:tblPrEx>
          <w:tblCellMar>
            <w:top w:w="0" w:type="dxa"/>
            <w:left w:w="108" w:type="dxa"/>
            <w:bottom w:w="0" w:type="dxa"/>
            <w:right w:w="108" w:type="dxa"/>
          </w:tblCellMar>
        </w:tblPrEx>
        <w:tc>
          <w:p w14:paraId="4570C5C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缓存清理</w:t>
            </w:r>
          </w:p>
        </w:tc>
        <w:tc>
          <w:p w14:paraId="7EBBB60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重启服务自动清理内存缓存</w:t>
            </w:r>
          </w:p>
        </w:tc>
      </w:tr>
      <w:tr w14:paraId="535ED6D5">
        <w:tblPrEx>
          <w:tblCellMar>
            <w:top w:w="0" w:type="dxa"/>
            <w:left w:w="108" w:type="dxa"/>
            <w:bottom w:w="0" w:type="dxa"/>
            <w:right w:w="108" w:type="dxa"/>
          </w:tblCellMar>
        </w:tblPrEx>
        <w:tc>
          <w:p w14:paraId="33190FB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日志查看</w:t>
            </w:r>
          </w:p>
        </w:tc>
        <w:tc>
          <w:p w14:paraId="11BB07F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通过标准输出或日志文件查看运行日志</w:t>
            </w:r>
          </w:p>
        </w:tc>
      </w:tr>
    </w:tbl>
    <w:p w14:paraId="76AD983C">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日志级别</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816"/>
        <w:gridCol w:w="3096"/>
        <w:gridCol w:w="2616"/>
      </w:tblGrid>
      <w:tr w14:paraId="10E75A14">
        <w:trPr>
          <w:tblHeader/>
        </w:trPr>
        <w:tc>
          <w:p w14:paraId="3C843F8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级别</w:t>
            </w:r>
          </w:p>
        </w:tc>
        <w:tc>
          <w:p w14:paraId="780D98C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c>
          <w:p w14:paraId="3E8EB7A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示例</w:t>
            </w:r>
          </w:p>
        </w:tc>
      </w:tr>
      <w:tr w14:paraId="4F7EFC79">
        <w:tblPrEx>
          <w:tblCellMar>
            <w:top w:w="0" w:type="dxa"/>
            <w:left w:w="108" w:type="dxa"/>
            <w:bottom w:w="0" w:type="dxa"/>
            <w:right w:w="108" w:type="dxa"/>
          </w:tblCellMar>
        </w:tblPrEx>
        <w:tc>
          <w:p w14:paraId="7CFE88C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ERROR</w:t>
            </w:r>
          </w:p>
        </w:tc>
        <w:tc>
          <w:p w14:paraId="1384EA3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错误，影响功能</w:t>
            </w:r>
          </w:p>
        </w:tc>
        <w:tc>
          <w:p w14:paraId="15E81DA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数据库连接失败</w:t>
            </w:r>
          </w:p>
        </w:tc>
      </w:tr>
      <w:tr w14:paraId="58DE9B18">
        <w:tblPrEx>
          <w:tblCellMar>
            <w:top w:w="0" w:type="dxa"/>
            <w:left w:w="108" w:type="dxa"/>
            <w:bottom w:w="0" w:type="dxa"/>
            <w:right w:w="108" w:type="dxa"/>
          </w:tblCellMar>
        </w:tblPrEx>
        <w:tc>
          <w:p w14:paraId="146A015D">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WARN</w:t>
            </w:r>
          </w:p>
        </w:tc>
        <w:tc>
          <w:p w14:paraId="1F228A4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警告，需关注但不影响功能</w:t>
            </w:r>
          </w:p>
        </w:tc>
        <w:tc>
          <w:p w14:paraId="03A71AD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推理服务调用超时重试</w:t>
            </w:r>
          </w:p>
        </w:tc>
      </w:tr>
      <w:tr w14:paraId="2C5927D9">
        <w:tblPrEx>
          <w:tblCellMar>
            <w:top w:w="0" w:type="dxa"/>
            <w:left w:w="108" w:type="dxa"/>
            <w:bottom w:w="0" w:type="dxa"/>
            <w:right w:w="108" w:type="dxa"/>
          </w:tblCellMar>
        </w:tblPrEx>
        <w:tc>
          <w:p w14:paraId="124861C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INFO</w:t>
            </w:r>
          </w:p>
        </w:tc>
        <w:tc>
          <w:p w14:paraId="714EEF5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一般信息</w:t>
            </w:r>
          </w:p>
        </w:tc>
        <w:tc>
          <w:p w14:paraId="28C078F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系统启动、用户登录</w:t>
            </w:r>
          </w:p>
        </w:tc>
      </w:tr>
      <w:tr w14:paraId="3AACC4D8">
        <w:tblPrEx>
          <w:tblCellMar>
            <w:top w:w="0" w:type="dxa"/>
            <w:left w:w="108" w:type="dxa"/>
            <w:bottom w:w="0" w:type="dxa"/>
            <w:right w:w="108" w:type="dxa"/>
          </w:tblCellMar>
        </w:tblPrEx>
        <w:tc>
          <w:p w14:paraId="75AD1C63">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DEBUG</w:t>
            </w:r>
          </w:p>
        </w:tc>
        <w:tc>
          <w:p w14:paraId="185BC23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调试信息</w:t>
            </w:r>
          </w:p>
        </w:tc>
        <w:tc>
          <w:p w14:paraId="4057B30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详细调用流程</w:t>
            </w:r>
          </w:p>
        </w:tc>
      </w:tr>
    </w:tbl>
    <w:p w14:paraId="3159FFB5">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备份建议</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2256"/>
        <w:gridCol w:w="2736"/>
        <w:gridCol w:w="1176"/>
      </w:tblGrid>
      <w:tr w14:paraId="585A0FF5">
        <w:tblPrEx>
          <w:tblCellMar>
            <w:top w:w="0" w:type="dxa"/>
            <w:left w:w="108" w:type="dxa"/>
            <w:bottom w:w="0" w:type="dxa"/>
            <w:right w:w="108" w:type="dxa"/>
          </w:tblCellMar>
        </w:tblPrEx>
        <w:trPr>
          <w:tblHeader/>
        </w:trPr>
        <w:tc>
          <w:p w14:paraId="6F0D05E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数据类型</w:t>
            </w:r>
          </w:p>
        </w:tc>
        <w:tc>
          <w:p w14:paraId="74DE34E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备份频率</w:t>
            </w:r>
          </w:p>
        </w:tc>
        <w:tc>
          <w:p w14:paraId="51CD527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保留周期</w:t>
            </w:r>
          </w:p>
        </w:tc>
      </w:tr>
      <w:tr w14:paraId="67D813E2">
        <w:tblPrEx>
          <w:tblCellMar>
            <w:top w:w="0" w:type="dxa"/>
            <w:left w:w="108" w:type="dxa"/>
            <w:bottom w:w="0" w:type="dxa"/>
            <w:right w:w="108" w:type="dxa"/>
          </w:tblCellMar>
        </w:tblPrEx>
        <w:tc>
          <w:p w14:paraId="1F3C5A5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PostgreSQL 数据库</w:t>
            </w:r>
          </w:p>
        </w:tc>
        <w:tc>
          <w:p w14:paraId="2B600C6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每日全量 + 每小时增量</w:t>
            </w:r>
          </w:p>
        </w:tc>
        <w:tc>
          <w:p w14:paraId="55E3139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30 天</w:t>
            </w:r>
          </w:p>
        </w:tc>
      </w:tr>
      <w:tr w14:paraId="3888E355">
        <w:tblPrEx>
          <w:tblCellMar>
            <w:top w:w="0" w:type="dxa"/>
            <w:left w:w="108" w:type="dxa"/>
            <w:bottom w:w="0" w:type="dxa"/>
            <w:right w:w="108" w:type="dxa"/>
          </w:tblCellMar>
        </w:tblPrEx>
        <w:tc>
          <w:p w14:paraId="54C4F39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附件文件</w:t>
            </w:r>
          </w:p>
        </w:tc>
        <w:tc>
          <w:p w14:paraId="241AFA4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每日增量</w:t>
            </w:r>
          </w:p>
        </w:tc>
        <w:tc>
          <w:p w14:paraId="5627911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永久</w:t>
            </w:r>
          </w:p>
        </w:tc>
      </w:tr>
      <w:tr w14:paraId="01185729">
        <w:tblPrEx>
          <w:tblCellMar>
            <w:top w:w="0" w:type="dxa"/>
            <w:left w:w="108" w:type="dxa"/>
            <w:bottom w:w="0" w:type="dxa"/>
            <w:right w:w="108" w:type="dxa"/>
          </w:tblCellMar>
        </w:tblPrEx>
        <w:tc>
          <w:p w14:paraId="303C0D3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配置文件</w:t>
            </w:r>
          </w:p>
        </w:tc>
        <w:tc>
          <w:p w14:paraId="2A8D2BE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变更时备份</w:t>
            </w:r>
          </w:p>
        </w:tc>
        <w:tc>
          <w:p w14:paraId="20E0437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永久</w:t>
            </w:r>
          </w:p>
        </w:tc>
      </w:tr>
    </w:tbl>
    <w:p w14:paraId="1BB23C9F">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34" o:spt="1" style="height:1.5pt;width:0pt;" coordsize="21600,21600" o:hr="t" o:hrstd="t" o:hralign="center">
            <v:path/>
            <v:fill focussize="0,0"/>
            <v:stroke/>
            <v:imagedata o:title=""/>
            <o:lock v:ext="edit"/>
            <w10:wrap type="none"/>
            <w10:anchorlock/>
          </v:rect>
        </w:pict>
      </w:r>
    </w:p>
    <w:bookmarkEnd w:id="100"/>
    <w:bookmarkEnd w:id="104"/>
    <w:p w14:paraId="22E8B9D1">
      <w:pPr>
        <w:pStyle w:val="4"/>
        <w:outlineLvl w:val="0"/>
        <w:rPr>
          <w:rFonts w:hint="eastAsia" w:ascii="宋体" w:hAnsi="宋体" w:eastAsia="宋体" w:cs="宋体"/>
          <w:b/>
          <w:bCs/>
          <w:i w:val="0"/>
          <w:iCs w:val="0"/>
          <w:color w:val="000000" w:themeColor="text1"/>
          <w:sz w:val="24"/>
          <w:szCs w:val="24"/>
        </w:rPr>
      </w:pPr>
      <w:bookmarkStart w:id="105" w:name="_Toc3518"/>
      <w:bookmarkStart w:id="106" w:name="使用手册"/>
      <w:r>
        <w:rPr>
          <w:rFonts w:hint="eastAsia" w:ascii="宋体" w:hAnsi="宋体" w:eastAsia="宋体" w:cs="宋体"/>
          <w:b/>
          <w:bCs/>
          <w:i w:val="0"/>
          <w:iCs w:val="0"/>
          <w:color w:val="000000" w:themeColor="text1"/>
          <w:sz w:val="24"/>
          <w:szCs w:val="24"/>
        </w:rPr>
        <w:t>8. 使用手册</w:t>
      </w:r>
      <w:bookmarkEnd w:id="105"/>
    </w:p>
    <w:p w14:paraId="2E48DF53">
      <w:pPr>
        <w:pStyle w:val="5"/>
        <w:outlineLvl w:val="1"/>
        <w:rPr>
          <w:rFonts w:hint="eastAsia" w:ascii="宋体" w:hAnsi="宋体" w:eastAsia="宋体" w:cs="宋体"/>
          <w:b/>
          <w:bCs/>
          <w:i w:val="0"/>
          <w:iCs w:val="0"/>
          <w:color w:val="000000" w:themeColor="text1"/>
          <w:sz w:val="24"/>
          <w:szCs w:val="24"/>
        </w:rPr>
      </w:pPr>
      <w:bookmarkStart w:id="107" w:name="_Toc24368"/>
      <w:bookmarkStart w:id="108" w:name="快速开始"/>
      <w:r>
        <w:rPr>
          <w:rFonts w:hint="eastAsia" w:ascii="宋体" w:hAnsi="宋体" w:eastAsia="宋体" w:cs="宋体"/>
          <w:b/>
          <w:bCs/>
          <w:i w:val="0"/>
          <w:iCs w:val="0"/>
          <w:color w:val="000000" w:themeColor="text1"/>
          <w:sz w:val="24"/>
          <w:szCs w:val="24"/>
        </w:rPr>
        <w:t>8.1 快速开始</w:t>
      </w:r>
      <w:bookmarkEnd w:id="107"/>
    </w:p>
    <w:p w14:paraId="083E243B">
      <w:pPr>
        <w:pStyle w:val="26"/>
        <w:rPr>
          <w:rFonts w:hint="eastAsia" w:ascii="宋体" w:hAnsi="宋体" w:eastAsia="宋体" w:cs="宋体"/>
          <w:i w:val="0"/>
          <w:iCs w:val="0"/>
          <w:color w:val="000000" w:themeColor="text1"/>
          <w:sz w:val="24"/>
          <w:szCs w:val="24"/>
          <w:lang w:eastAsia="zh-CN"/>
        </w:rPr>
      </w:pPr>
      <w:r>
        <w:rPr>
          <w:rFonts w:hint="eastAsia" w:ascii="宋体" w:hAnsi="宋体" w:eastAsia="宋体" w:cs="宋体"/>
          <w:b/>
          <w:bCs/>
          <w:i w:val="0"/>
          <w:iCs w:val="0"/>
          <w:color w:val="000000" w:themeColor="text1"/>
          <w:sz w:val="24"/>
          <w:szCs w:val="24"/>
        </w:rPr>
        <w:t>首次使用流程</w:t>
      </w:r>
      <w:r>
        <w:rPr>
          <w:rFonts w:hint="eastAsia" w:ascii="宋体" w:hAnsi="宋体" w:eastAsia="宋体" w:cs="宋体"/>
          <w:i w:val="0"/>
          <w:iCs w:val="0"/>
          <w:color w:val="000000" w:themeColor="text1"/>
          <w:sz w:val="24"/>
          <w:szCs w:val="24"/>
        </w:rPr>
        <w:t>：</w:t>
      </w:r>
      <w:r>
        <w:rPr>
          <w:rFonts w:hint="eastAsia" w:ascii="宋体" w:hAnsi="宋体" w:eastAsia="宋体" w:cs="宋体"/>
          <w:i w:val="0"/>
          <w:iCs w:val="0"/>
          <w:color w:val="000000" w:themeColor="text1"/>
          <w:sz w:val="24"/>
          <w:szCs w:val="24"/>
        </w:rPr>
        <w:drawing>
          <wp:anchor distT="0" distB="0" distL="114300" distR="114300" simplePos="0" relativeHeight="251659264" behindDoc="0" locked="0" layoutInCell="1" allowOverlap="1">
            <wp:simplePos x="0" y="0"/>
            <wp:positionH relativeFrom="column">
              <wp:posOffset>-84455</wp:posOffset>
            </wp:positionH>
            <wp:positionV relativeFrom="paragraph">
              <wp:posOffset>62230</wp:posOffset>
            </wp:positionV>
            <wp:extent cx="1431290" cy="3677285"/>
            <wp:effectExtent l="0" t="0" r="16510" b="18415"/>
            <wp:wrapTopAndBottom/>
            <wp:docPr id="17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pic:cNvPicPr>
                      <a:picLocks noChangeAspect="1" noChangeArrowheads="1"/>
                    </pic:cNvPicPr>
                  </pic:nvPicPr>
                  <pic:blipFill>
                    <a:blip r:embed="rId36"/>
                    <a:stretch>
                      <a:fillRect/>
                    </a:stretch>
                  </pic:blipFill>
                  <pic:spPr>
                    <a:xfrm>
                      <a:off x="0" y="0"/>
                      <a:ext cx="1431290" cy="3677285"/>
                    </a:xfrm>
                    <a:prstGeom prst="rect">
                      <a:avLst/>
                    </a:prstGeom>
                    <a:noFill/>
                    <a:ln w="9525">
                      <a:noFill/>
                    </a:ln>
                  </pic:spPr>
                </pic:pic>
              </a:graphicData>
            </a:graphic>
          </wp:anchor>
        </w:drawing>
      </w:r>
    </w:p>
    <w:p w14:paraId="66047B3D">
      <w:pPr>
        <w:pStyle w:val="13"/>
        <w:ind w:left="0" w:leftChars="0" w:firstLine="0" w:firstLineChars="0"/>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：圆角矩形=步骤，箭头=流程顺序</w:t>
      </w:r>
    </w:p>
    <w:p w14:paraId="40A6FD4C">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br w:type="page"/>
      </w:r>
      <w:r>
        <w:rPr>
          <w:rFonts w:hint="eastAsia" w:ascii="宋体" w:hAnsi="宋体" w:eastAsia="宋体" w:cs="宋体"/>
          <w:b/>
          <w:bCs/>
          <w:i w:val="0"/>
          <w:iCs w:val="0"/>
          <w:color w:val="000000" w:themeColor="text1"/>
          <w:sz w:val="24"/>
          <w:szCs w:val="24"/>
        </w:rPr>
        <w:t>常用命令速查</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2952"/>
        <w:gridCol w:w="2952"/>
        <w:gridCol w:w="2952"/>
      </w:tblGrid>
      <w:tr w14:paraId="018A0593">
        <w:tblPrEx>
          <w:tblCellMar>
            <w:top w:w="0" w:type="dxa"/>
            <w:left w:w="108" w:type="dxa"/>
            <w:bottom w:w="0" w:type="dxa"/>
            <w:right w:w="108" w:type="dxa"/>
          </w:tblCellMar>
        </w:tblPrEx>
        <w:trPr>
          <w:tblHeader/>
        </w:trPr>
        <w:tc>
          <w:p w14:paraId="48D6FB3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命令</w:t>
            </w:r>
          </w:p>
        </w:tc>
        <w:tc>
          <w:p w14:paraId="62AADDC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功能</w:t>
            </w:r>
          </w:p>
        </w:tc>
        <w:tc>
          <w:p w14:paraId="232091B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示例</w:t>
            </w:r>
          </w:p>
        </w:tc>
      </w:tr>
      <w:tr w14:paraId="235D41E2">
        <w:tblPrEx>
          <w:tblCellMar>
            <w:top w:w="0" w:type="dxa"/>
            <w:left w:w="108" w:type="dxa"/>
            <w:bottom w:w="0" w:type="dxa"/>
            <w:right w:w="108" w:type="dxa"/>
          </w:tblCellMar>
        </w:tblPrEx>
        <w:tc>
          <w:p w14:paraId="3042257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记录事件 &lt;内容&gt;</w:t>
            </w:r>
          </w:p>
        </w:tc>
        <w:tc>
          <w:p w14:paraId="6EAF021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创建事件记录</w:t>
            </w:r>
          </w:p>
        </w:tc>
        <w:tc>
          <w:p w14:paraId="68DB0A9D">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记录事件：1号楼3层钢筋验收通过</w:t>
            </w:r>
          </w:p>
        </w:tc>
      </w:tr>
      <w:tr w14:paraId="090C5078">
        <w:tblPrEx>
          <w:tblCellMar>
            <w:top w:w="0" w:type="dxa"/>
            <w:left w:w="108" w:type="dxa"/>
            <w:bottom w:w="0" w:type="dxa"/>
            <w:right w:w="108" w:type="dxa"/>
          </w:tblCellMar>
        </w:tblPrEx>
        <w:tc>
          <w:p w14:paraId="1F2A41E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创建任务 &lt;内容&gt;</w:t>
            </w:r>
          </w:p>
        </w:tc>
        <w:tc>
          <w:p w14:paraId="4FF3AA1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创建任务</w:t>
            </w:r>
          </w:p>
        </w:tc>
        <w:tc>
          <w:p w14:paraId="3948267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创建任务：整理验收资料，明天中午前完成</w:t>
            </w:r>
          </w:p>
        </w:tc>
      </w:tr>
      <w:tr w14:paraId="09C4EAD1">
        <w:tblPrEx>
          <w:tblCellMar>
            <w:top w:w="0" w:type="dxa"/>
            <w:left w:w="108" w:type="dxa"/>
            <w:bottom w:w="0" w:type="dxa"/>
            <w:right w:w="108" w:type="dxa"/>
          </w:tblCellMar>
        </w:tblPrEx>
        <w:tc>
          <w:p w14:paraId="401118D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记录会议 &lt;内容&gt;</w:t>
            </w:r>
          </w:p>
        </w:tc>
        <w:tc>
          <w:p w14:paraId="658C36F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记录会议纪要</w:t>
            </w:r>
          </w:p>
        </w:tc>
        <w:tc>
          <w:p w14:paraId="49B05E35">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记录会议：周例会，讨论进度计划</w:t>
            </w:r>
          </w:p>
        </w:tc>
      </w:tr>
      <w:tr w14:paraId="15E6BB48">
        <w:tblPrEx>
          <w:tblCellMar>
            <w:top w:w="0" w:type="dxa"/>
            <w:left w:w="108" w:type="dxa"/>
            <w:bottom w:w="0" w:type="dxa"/>
            <w:right w:w="108" w:type="dxa"/>
          </w:tblCellMar>
        </w:tblPrEx>
        <w:tc>
          <w:p w14:paraId="44C51192">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上传文件</w:t>
            </w:r>
          </w:p>
        </w:tc>
        <w:tc>
          <w:p w14:paraId="4670F28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归档文件</w:t>
            </w:r>
          </w:p>
        </w:tc>
        <w:tc>
          <w:p w14:paraId="29BF724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直接发送文件，@机器人备注</w:t>
            </w:r>
          </w:p>
        </w:tc>
      </w:tr>
      <w:tr w14:paraId="09AD9177">
        <w:tblPrEx>
          <w:tblCellMar>
            <w:top w:w="0" w:type="dxa"/>
            <w:left w:w="108" w:type="dxa"/>
            <w:bottom w:w="0" w:type="dxa"/>
            <w:right w:w="108" w:type="dxa"/>
          </w:tblCellMar>
        </w:tblPrEx>
        <w:tc>
          <w:p w14:paraId="66DC6CF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查询 &lt;关键词&gt;</w:t>
            </w:r>
          </w:p>
        </w:tc>
        <w:tc>
          <w:p w14:paraId="3C73A28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跨库查询</w:t>
            </w:r>
          </w:p>
        </w:tc>
        <w:tc>
          <w:p w14:paraId="165EA20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查询上周的所有事件</w:t>
            </w:r>
          </w:p>
        </w:tc>
      </w:tr>
      <w:tr w14:paraId="4D0DEB25">
        <w:tblPrEx>
          <w:tblCellMar>
            <w:top w:w="0" w:type="dxa"/>
            <w:left w:w="108" w:type="dxa"/>
            <w:bottom w:w="0" w:type="dxa"/>
            <w:right w:w="108" w:type="dxa"/>
          </w:tblCellMar>
        </w:tblPrEx>
        <w:tc>
          <w:p w14:paraId="56F4D14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帮助</w:t>
            </w:r>
          </w:p>
        </w:tc>
        <w:tc>
          <w:p w14:paraId="66BD3D7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查看帮助</w:t>
            </w:r>
          </w:p>
        </w:tc>
        <w:tc>
          <w:p w14:paraId="3E1780D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帮助</w:t>
            </w:r>
          </w:p>
        </w:tc>
      </w:tr>
      <w:bookmarkEnd w:id="108"/>
    </w:tbl>
    <w:p w14:paraId="405E9C16">
      <w:pPr>
        <w:pStyle w:val="5"/>
        <w:outlineLvl w:val="1"/>
        <w:rPr>
          <w:rFonts w:hint="eastAsia" w:ascii="宋体" w:hAnsi="宋体" w:eastAsia="宋体" w:cs="宋体"/>
          <w:b/>
          <w:bCs/>
          <w:i w:val="0"/>
          <w:iCs w:val="0"/>
          <w:color w:val="000000" w:themeColor="text1"/>
          <w:sz w:val="24"/>
          <w:szCs w:val="24"/>
        </w:rPr>
      </w:pPr>
      <w:bookmarkStart w:id="109" w:name="_Toc26095"/>
      <w:bookmarkStart w:id="110" w:name="管理员操作指南"/>
      <w:r>
        <w:rPr>
          <w:rFonts w:hint="eastAsia" w:ascii="宋体" w:hAnsi="宋体" w:eastAsia="宋体" w:cs="宋体"/>
          <w:b/>
          <w:bCs/>
          <w:i w:val="0"/>
          <w:iCs w:val="0"/>
          <w:color w:val="000000" w:themeColor="text1"/>
          <w:sz w:val="24"/>
          <w:szCs w:val="24"/>
        </w:rPr>
        <w:t>8.2 管理员操作指南</w:t>
      </w:r>
      <w:bookmarkEnd w:id="109"/>
    </w:p>
    <w:p w14:paraId="7AC7DF4F">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创建全景节点</w:t>
      </w:r>
      <w:r>
        <w:rPr>
          <w:rFonts w:hint="eastAsia" w:ascii="宋体" w:hAnsi="宋体" w:eastAsia="宋体" w:cs="宋体"/>
          <w:i w:val="0"/>
          <w:iCs w:val="0"/>
          <w:color w:val="000000" w:themeColor="text1"/>
          <w:sz w:val="24"/>
          <w:szCs w:val="24"/>
        </w:rPr>
        <w:t>：</w:t>
      </w:r>
    </w:p>
    <w:p w14:paraId="7D88E2D9">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管理员可通过自然语言指令创建和配置全景节点，操作步骤如下：</w:t>
      </w:r>
    </w:p>
    <w:p w14:paraId="402BCBAD">
      <w:pPr>
        <w:pStyle w:val="27"/>
        <w:numPr>
          <w:ilvl w:val="0"/>
          <w:numId w:val="5"/>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发送创建指令，指定项目、上级节点和新节点名称</w:t>
      </w:r>
    </w:p>
    <w:p w14:paraId="3724F729">
      <w:pPr>
        <w:pStyle w:val="27"/>
        <w:numPr>
          <w:ilvl w:val="0"/>
          <w:numId w:val="5"/>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系统识别并回显节点信息，请求确认</w:t>
      </w:r>
    </w:p>
    <w:p w14:paraId="591C08F3">
      <w:pPr>
        <w:pStyle w:val="27"/>
        <w:numPr>
          <w:ilvl w:val="0"/>
          <w:numId w:val="5"/>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确认后，系统引导设置节点可见范围（选择可访问的参建单位）</w:t>
      </w:r>
    </w:p>
    <w:p w14:paraId="6AD6E969">
      <w:pPr>
        <w:pStyle w:val="27"/>
        <w:numPr>
          <w:ilvl w:val="0"/>
          <w:numId w:val="5"/>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设置节点预期输出成果和负责人</w:t>
      </w:r>
    </w:p>
    <w:p w14:paraId="31ED4F02">
      <w:pPr>
        <w:pStyle w:val="27"/>
        <w:numPr>
          <w:ilvl w:val="0"/>
          <w:numId w:val="5"/>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设定截止时间（可选）</w:t>
      </w:r>
    </w:p>
    <w:p w14:paraId="0B078443">
      <w:pPr>
        <w:pStyle w:val="27"/>
        <w:numPr>
          <w:ilvl w:val="0"/>
          <w:numId w:val="5"/>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关联负责单位与负责人</w:t>
      </w:r>
    </w:p>
    <w:p w14:paraId="7999F0EC">
      <w:pPr>
        <w:pStyle w:val="27"/>
        <w:numPr>
          <w:ilvl w:val="0"/>
          <w:numId w:val="5"/>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系统汇总节点配置并完成创建，节点编号自动分配</w:t>
      </w:r>
    </w:p>
    <w:p w14:paraId="1237C5F8">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以上全程无需后台操作，管理员通过IM自然语言即可完成节点创建、可见范围设置、输出成果定义、关联单位绑定等完整配置。</w:t>
      </w:r>
    </w:p>
    <w:p w14:paraId="1CD4F350">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权限管理</w:t>
      </w:r>
      <w:r>
        <w:rPr>
          <w:rFonts w:hint="eastAsia" w:ascii="宋体" w:hAnsi="宋体" w:eastAsia="宋体" w:cs="宋体"/>
          <w:i w:val="0"/>
          <w:iCs w:val="0"/>
          <w:color w:val="000000" w:themeColor="text1"/>
          <w:sz w:val="24"/>
          <w:szCs w:val="24"/>
        </w:rPr>
        <w:t>：</w:t>
      </w:r>
    </w:p>
    <w:p w14:paraId="1E221F23">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管理员可通过IM自然语言指令完成权限管理：</w:t>
      </w:r>
    </w:p>
    <w:p w14:paraId="34C32585">
      <w:pPr>
        <w:pStyle w:val="27"/>
        <w:numPr>
          <w:ilvl w:val="0"/>
          <w:numId w:val="6"/>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发送权限查询指令，系统列出当前项目所有用户的权限级别和状态</w:t>
      </w:r>
    </w:p>
    <w:p w14:paraId="7FDC9114">
      <w:pPr>
        <w:pStyle w:val="27"/>
        <w:numPr>
          <w:ilvl w:val="0"/>
          <w:numId w:val="6"/>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发送权限变更指令（如提升某人权限级别），系统确认后执行</w:t>
      </w:r>
    </w:p>
    <w:p w14:paraId="54E95081">
      <w:pPr>
        <w:pStyle w:val="27"/>
        <w:numPr>
          <w:ilvl w:val="0"/>
          <w:numId w:val="6"/>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系统记录权限变更审计日志</w:t>
      </w:r>
    </w:p>
    <w:p w14:paraId="7155BAB4">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SOP 管理</w:t>
      </w:r>
      <w:r>
        <w:rPr>
          <w:rFonts w:hint="eastAsia" w:ascii="宋体" w:hAnsi="宋体" w:eastAsia="宋体" w:cs="宋体"/>
          <w:i w:val="0"/>
          <w:iCs w:val="0"/>
          <w:color w:val="000000" w:themeColor="text1"/>
          <w:sz w:val="24"/>
          <w:szCs w:val="24"/>
        </w:rPr>
        <w:t>：</w:t>
      </w:r>
    </w:p>
    <w:p w14:paraId="31722F3F">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管理员可通过对话指令注册新的业务流程：</w:t>
      </w:r>
    </w:p>
    <w:p w14:paraId="3FAE0AC7">
      <w:pPr>
        <w:pStyle w:val="27"/>
        <w:numPr>
          <w:ilvl w:val="0"/>
          <w:numId w:val="7"/>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发送新增 SOP 指令，描述适用场景</w:t>
      </w:r>
    </w:p>
    <w:p w14:paraId="1C30D4DB">
      <w:pPr>
        <w:pStyle w:val="27"/>
        <w:numPr>
          <w:ilvl w:val="0"/>
          <w:numId w:val="7"/>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系统引导设置触发关键词</w:t>
      </w:r>
    </w:p>
    <w:p w14:paraId="54F8BBCF">
      <w:pPr>
        <w:pStyle w:val="27"/>
        <w:numPr>
          <w:ilvl w:val="0"/>
          <w:numId w:val="7"/>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指定所需执行工具</w:t>
      </w:r>
    </w:p>
    <w:p w14:paraId="202A971C">
      <w:pPr>
        <w:pStyle w:val="27"/>
        <w:numPr>
          <w:ilvl w:val="0"/>
          <w:numId w:val="7"/>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描述执行步骤</w:t>
      </w:r>
    </w:p>
    <w:p w14:paraId="79FF6703">
      <w:pPr>
        <w:pStyle w:val="27"/>
        <w:numPr>
          <w:ilvl w:val="0"/>
          <w:numId w:val="7"/>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确认汇总信息后完成注册</w:t>
      </w:r>
    </w:p>
    <w:p w14:paraId="5BFB9300">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Web运维仪表盘</w:t>
      </w:r>
      <w:r>
        <w:rPr>
          <w:rFonts w:hint="eastAsia" w:ascii="宋体" w:hAnsi="宋体" w:eastAsia="宋体" w:cs="宋体"/>
          <w:i w:val="0"/>
          <w:iCs w:val="0"/>
          <w:color w:val="000000" w:themeColor="text1"/>
          <w:sz w:val="24"/>
          <w:szCs w:val="24"/>
        </w:rPr>
        <w:t>：</w:t>
      </w:r>
    </w:p>
    <w:p w14:paraId="77A74748">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提供面向管理员的Web仪表盘界面，浏览器访问核心服务地址即可进入。主要功能包括：系统状态概览（实时指标展示与异常告警）、会话管理（查看活跃会话并支持手动终止）、SOP/Skill管理（查看已注册列表并触发热重载）、调度作业监控（查看定时任务执行记录）、日志浏览（按时间和级别过滤查看运行日志）。</w:t>
      </w:r>
    </w:p>
    <w:bookmarkEnd w:id="110"/>
    <w:p w14:paraId="6FDAD5D6">
      <w:pPr>
        <w:pStyle w:val="5"/>
        <w:outlineLvl w:val="1"/>
        <w:rPr>
          <w:rFonts w:hint="eastAsia" w:ascii="宋体" w:hAnsi="宋体" w:eastAsia="宋体" w:cs="宋体"/>
          <w:i w:val="0"/>
          <w:iCs w:val="0"/>
          <w:color w:val="000000" w:themeColor="text1"/>
          <w:sz w:val="24"/>
          <w:szCs w:val="24"/>
        </w:rPr>
      </w:pPr>
      <w:bookmarkStart w:id="111" w:name="_Toc5086"/>
      <w:bookmarkStart w:id="112" w:name="普通用户操作指南"/>
      <w:r>
        <w:rPr>
          <w:rFonts w:hint="eastAsia" w:ascii="宋体" w:hAnsi="宋体" w:eastAsia="宋体" w:cs="宋体"/>
          <w:i w:val="0"/>
          <w:iCs w:val="0"/>
          <w:color w:val="000000" w:themeColor="text1"/>
          <w:sz w:val="24"/>
          <w:szCs w:val="24"/>
        </w:rPr>
        <w:t>8.3 普通用户操作指南</w:t>
      </w:r>
      <w:bookmarkEnd w:id="111"/>
    </w:p>
    <w:p w14:paraId="341E257C">
      <w:pPr>
        <w:pStyle w:val="26"/>
        <w:outlineLvl w:val="1"/>
        <w:rPr>
          <w:rFonts w:hint="eastAsia" w:ascii="宋体" w:hAnsi="宋体" w:eastAsia="宋体" w:cs="宋体"/>
          <w:i w:val="0"/>
          <w:iCs w:val="0"/>
          <w:color w:val="000000" w:themeColor="text1"/>
          <w:sz w:val="24"/>
          <w:szCs w:val="24"/>
        </w:rPr>
      </w:pPr>
      <w:bookmarkStart w:id="113" w:name="_Toc26936"/>
      <w:r>
        <w:rPr>
          <w:rFonts w:hint="eastAsia" w:ascii="宋体" w:hAnsi="宋体" w:eastAsia="宋体" w:cs="宋体"/>
          <w:b/>
          <w:bCs/>
          <w:i w:val="0"/>
          <w:iCs w:val="0"/>
          <w:color w:val="000000" w:themeColor="text1"/>
          <w:sz w:val="24"/>
          <w:szCs w:val="24"/>
        </w:rPr>
        <w:t>场景 1：记录事件</w:t>
      </w:r>
      <w:bookmarkEnd w:id="113"/>
    </w:p>
    <w:p w14:paraId="3B63C03A">
      <w:pPr>
        <w:pStyle w:val="27"/>
        <w:numPr>
          <w:ilvl w:val="0"/>
          <w:numId w:val="8"/>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在群聊中@机器人，发送记录事件的指令（如”记录事件：1号楼3层墙柱钢筋验收通过”）</w:t>
      </w:r>
    </w:p>
    <w:p w14:paraId="0FE8CC75">
      <w:pPr>
        <w:pStyle w:val="27"/>
        <w:numPr>
          <w:ilvl w:val="0"/>
          <w:numId w:val="8"/>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系统自动识别事件内容，关联对应全景节点，回显事件详情请求确认</w:t>
      </w:r>
    </w:p>
    <w:p w14:paraId="4B6E5D45">
      <w:pPr>
        <w:pStyle w:val="27"/>
        <w:numPr>
          <w:ilvl w:val="0"/>
          <w:numId w:val="8"/>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用户确认后，系统创建事件记录并分配事件编号</w:t>
      </w:r>
    </w:p>
    <w:p w14:paraId="19A4A699">
      <w:pPr>
        <w:pStyle w:val="26"/>
        <w:outlineLvl w:val="1"/>
        <w:rPr>
          <w:rFonts w:hint="eastAsia" w:ascii="宋体" w:hAnsi="宋体" w:eastAsia="宋体" w:cs="宋体"/>
          <w:i w:val="0"/>
          <w:iCs w:val="0"/>
          <w:color w:val="000000" w:themeColor="text1"/>
          <w:sz w:val="24"/>
          <w:szCs w:val="24"/>
        </w:rPr>
      </w:pPr>
      <w:bookmarkStart w:id="114" w:name="_Toc6823"/>
      <w:r>
        <w:rPr>
          <w:rFonts w:hint="eastAsia" w:ascii="宋体" w:hAnsi="宋体" w:eastAsia="宋体" w:cs="宋体"/>
          <w:b/>
          <w:bCs/>
          <w:i w:val="0"/>
          <w:iCs w:val="0"/>
          <w:color w:val="000000" w:themeColor="text1"/>
          <w:sz w:val="24"/>
          <w:szCs w:val="24"/>
        </w:rPr>
        <w:t>场景 2：创建任务并分配</w:t>
      </w:r>
      <w:bookmarkEnd w:id="114"/>
    </w:p>
    <w:p w14:paraId="77F88E14">
      <w:pPr>
        <w:pStyle w:val="27"/>
        <w:numPr>
          <w:ilvl w:val="0"/>
          <w:numId w:val="9"/>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发送创建任务指令，描述任务内容和要求（如”创建任务：整理验收资料，明天中午前完成，交给李工”）</w:t>
      </w:r>
    </w:p>
    <w:p w14:paraId="66C569FE">
      <w:pPr>
        <w:pStyle w:val="27"/>
        <w:numPr>
          <w:ilvl w:val="0"/>
          <w:numId w:val="9"/>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系统自动解析任务信息，提取负责人、截止时间等要素</w:t>
      </w:r>
    </w:p>
    <w:p w14:paraId="2FFAA512">
      <w:pPr>
        <w:pStyle w:val="27"/>
        <w:numPr>
          <w:ilvl w:val="0"/>
          <w:numId w:val="9"/>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系统回显任务详情并分配任务编号，任务创建完成</w:t>
      </w:r>
    </w:p>
    <w:p w14:paraId="7CDE35BE">
      <w:pPr>
        <w:pStyle w:val="26"/>
        <w:outlineLvl w:val="1"/>
        <w:rPr>
          <w:rFonts w:hint="eastAsia" w:ascii="宋体" w:hAnsi="宋体" w:eastAsia="宋体" w:cs="宋体"/>
          <w:i w:val="0"/>
          <w:iCs w:val="0"/>
          <w:color w:val="000000" w:themeColor="text1"/>
          <w:sz w:val="24"/>
          <w:szCs w:val="24"/>
        </w:rPr>
      </w:pPr>
      <w:bookmarkStart w:id="115" w:name="_Toc17687"/>
      <w:r>
        <w:rPr>
          <w:rFonts w:hint="eastAsia" w:ascii="宋体" w:hAnsi="宋体" w:eastAsia="宋体" w:cs="宋体"/>
          <w:b/>
          <w:bCs/>
          <w:i w:val="0"/>
          <w:iCs w:val="0"/>
          <w:color w:val="000000" w:themeColor="text1"/>
          <w:sz w:val="24"/>
          <w:szCs w:val="24"/>
        </w:rPr>
        <w:t>场景 3：查询历史记录</w:t>
      </w:r>
      <w:bookmarkEnd w:id="115"/>
    </w:p>
    <w:p w14:paraId="5F665073">
      <w:pPr>
        <w:pStyle w:val="27"/>
        <w:numPr>
          <w:ilvl w:val="0"/>
          <w:numId w:val="10"/>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发送查询指令，指定查询条件和范围（如”查询上周张三创建的所有事件”）</w:t>
      </w:r>
    </w:p>
    <w:p w14:paraId="0384DFB0">
      <w:pPr>
        <w:pStyle w:val="27"/>
        <w:numPr>
          <w:ilvl w:val="0"/>
          <w:numId w:val="10"/>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系统检索数据库并以列表形式返回匹配结果，含事件编号、标题、创建人、时间等信息</w:t>
      </w:r>
    </w:p>
    <w:p w14:paraId="29AAD220">
      <w:pPr>
        <w:pStyle w:val="26"/>
        <w:outlineLvl w:val="1"/>
        <w:rPr>
          <w:rFonts w:hint="eastAsia" w:ascii="宋体" w:hAnsi="宋体" w:eastAsia="宋体" w:cs="宋体"/>
          <w:i w:val="0"/>
          <w:iCs w:val="0"/>
          <w:color w:val="000000" w:themeColor="text1"/>
          <w:sz w:val="24"/>
          <w:szCs w:val="24"/>
        </w:rPr>
      </w:pPr>
      <w:bookmarkStart w:id="116" w:name="_Toc20474"/>
      <w:r>
        <w:rPr>
          <w:rFonts w:hint="eastAsia" w:ascii="宋体" w:hAnsi="宋体" w:eastAsia="宋体" w:cs="宋体"/>
          <w:b/>
          <w:bCs/>
          <w:i w:val="0"/>
          <w:iCs w:val="0"/>
          <w:color w:val="000000" w:themeColor="text1"/>
          <w:sz w:val="24"/>
          <w:szCs w:val="24"/>
        </w:rPr>
        <w:t>场景 4：上传文件</w:t>
      </w:r>
      <w:bookmarkEnd w:id="116"/>
    </w:p>
    <w:p w14:paraId="4E0B6200">
      <w:pPr>
        <w:pStyle w:val="27"/>
        <w:numPr>
          <w:ilvl w:val="0"/>
          <w:numId w:val="1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在群聊中直接发送文件附件</w:t>
      </w:r>
    </w:p>
    <w:p w14:paraId="132CE591">
      <w:pPr>
        <w:pStyle w:val="27"/>
        <w:numPr>
          <w:ilvl w:val="0"/>
          <w:numId w:val="1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同一消息中@机器人并说明归档目标节点（如”归档到1号楼3层节点”）</w:t>
      </w:r>
    </w:p>
    <w:p w14:paraId="63ED2DB8">
      <w:pPr>
        <w:pStyle w:val="27"/>
        <w:numPr>
          <w:ilvl w:val="0"/>
          <w:numId w:val="1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系统将文件存入对应节点，分配文件编号，返回文件归档确认信息</w:t>
      </w:r>
    </w:p>
    <w:p w14:paraId="6DBD947F">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使用技巧</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1421"/>
        <w:gridCol w:w="4536"/>
      </w:tblGrid>
      <w:tr w14:paraId="7DA2EE70">
        <w:tblPrEx>
          <w:tblCellMar>
            <w:top w:w="0" w:type="dxa"/>
            <w:left w:w="108" w:type="dxa"/>
            <w:bottom w:w="0" w:type="dxa"/>
            <w:right w:w="108" w:type="dxa"/>
          </w:tblCellMar>
        </w:tblPrEx>
        <w:trPr>
          <w:tblHeader/>
        </w:trPr>
        <w:tc>
          <w:p w14:paraId="7238117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技巧</w:t>
            </w:r>
          </w:p>
        </w:tc>
        <w:tc>
          <w:p w14:paraId="449944A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66848648">
        <w:tblPrEx>
          <w:tblCellMar>
            <w:top w:w="0" w:type="dxa"/>
            <w:left w:w="108" w:type="dxa"/>
            <w:bottom w:w="0" w:type="dxa"/>
            <w:right w:w="108" w:type="dxa"/>
          </w:tblCellMar>
        </w:tblPrEx>
        <w:tc>
          <w:p w14:paraId="18D43788">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@机器人</w:t>
            </w:r>
          </w:p>
        </w:tc>
        <w:tc>
          <w:p w14:paraId="60ACF40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群聊中必须@机器人才能响应</w:t>
            </w:r>
          </w:p>
        </w:tc>
      </w:tr>
      <w:tr w14:paraId="3206E3D3">
        <w:tblPrEx>
          <w:tblCellMar>
            <w:top w:w="0" w:type="dxa"/>
            <w:left w:w="108" w:type="dxa"/>
            <w:bottom w:w="0" w:type="dxa"/>
            <w:right w:w="108" w:type="dxa"/>
          </w:tblCellMar>
        </w:tblPrEx>
        <w:tc>
          <w:p w14:paraId="55AEB3A2">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明确意图</w:t>
            </w:r>
          </w:p>
        </w:tc>
        <w:tc>
          <w:p w14:paraId="57F60BF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尽量使用”记录/创建/查询”等动词开头</w:t>
            </w:r>
          </w:p>
        </w:tc>
      </w:tr>
      <w:tr w14:paraId="66A346DD">
        <w:tblPrEx>
          <w:tblCellMar>
            <w:top w:w="0" w:type="dxa"/>
            <w:left w:w="108" w:type="dxa"/>
            <w:bottom w:w="0" w:type="dxa"/>
            <w:right w:w="108" w:type="dxa"/>
          </w:tblCellMar>
        </w:tblPrEx>
        <w:tc>
          <w:p w14:paraId="3308DB9A">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提供上下文</w:t>
            </w:r>
          </w:p>
        </w:tc>
        <w:tc>
          <w:p w14:paraId="3409AB3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提及项目、节点名称，提高准确性</w:t>
            </w:r>
          </w:p>
        </w:tc>
      </w:tr>
      <w:tr w14:paraId="4B921D76">
        <w:tblPrEx>
          <w:tblCellMar>
            <w:top w:w="0" w:type="dxa"/>
            <w:left w:w="108" w:type="dxa"/>
            <w:bottom w:w="0" w:type="dxa"/>
            <w:right w:w="108" w:type="dxa"/>
          </w:tblCellMar>
        </w:tblPrEx>
        <w:tc>
          <w:p w14:paraId="31F982B7">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分步骤操作</w:t>
            </w:r>
          </w:p>
        </w:tc>
        <w:tc>
          <w:p w14:paraId="2C3EB9A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复杂操作分步说，不要一句话多个意图</w:t>
            </w:r>
          </w:p>
        </w:tc>
      </w:tr>
    </w:tbl>
    <w:p w14:paraId="63F06D9F">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35" o:spt="1" style="height:1.5pt;width:0pt;" coordsize="21600,21600" o:hr="t" o:hrstd="t" o:hralign="center">
            <v:path/>
            <v:fill focussize="0,0"/>
            <v:stroke/>
            <v:imagedata o:title=""/>
            <o:lock v:ext="edit"/>
            <w10:wrap type="none"/>
            <w10:anchorlock/>
          </v:rect>
        </w:pict>
      </w:r>
    </w:p>
    <w:bookmarkEnd w:id="106"/>
    <w:bookmarkEnd w:id="112"/>
    <w:p w14:paraId="7F6188C5">
      <w:pPr>
        <w:pStyle w:val="4"/>
        <w:outlineLvl w:val="0"/>
        <w:rPr>
          <w:rFonts w:hint="eastAsia" w:ascii="宋体" w:hAnsi="宋体" w:eastAsia="宋体" w:cs="宋体"/>
          <w:b/>
          <w:bCs/>
          <w:i w:val="0"/>
          <w:iCs w:val="0"/>
          <w:color w:val="000000" w:themeColor="text1"/>
          <w:sz w:val="24"/>
          <w:szCs w:val="24"/>
        </w:rPr>
      </w:pPr>
      <w:bookmarkStart w:id="117" w:name="_Toc32104"/>
      <w:bookmarkStart w:id="118" w:name="安装与卸载"/>
      <w:r>
        <w:rPr>
          <w:rFonts w:hint="eastAsia" w:ascii="宋体" w:hAnsi="宋体" w:eastAsia="宋体" w:cs="宋体"/>
          <w:b/>
          <w:bCs/>
          <w:i w:val="0"/>
          <w:iCs w:val="0"/>
          <w:color w:val="000000" w:themeColor="text1"/>
          <w:sz w:val="24"/>
          <w:szCs w:val="24"/>
        </w:rPr>
        <w:t>9. 安装与卸载</w:t>
      </w:r>
      <w:bookmarkEnd w:id="117"/>
    </w:p>
    <w:p w14:paraId="54F12A5A">
      <w:pPr>
        <w:pStyle w:val="5"/>
        <w:outlineLvl w:val="1"/>
        <w:rPr>
          <w:rFonts w:hint="eastAsia" w:ascii="宋体" w:hAnsi="宋体" w:eastAsia="宋体" w:cs="宋体"/>
          <w:b/>
          <w:bCs/>
          <w:i w:val="0"/>
          <w:iCs w:val="0"/>
          <w:color w:val="000000" w:themeColor="text1"/>
          <w:sz w:val="24"/>
          <w:szCs w:val="24"/>
        </w:rPr>
      </w:pPr>
      <w:bookmarkStart w:id="119" w:name="_Toc1230"/>
      <w:bookmarkStart w:id="120" w:name="系统要求"/>
      <w:r>
        <w:rPr>
          <w:rFonts w:hint="eastAsia" w:ascii="宋体" w:hAnsi="宋体" w:eastAsia="宋体" w:cs="宋体"/>
          <w:b/>
          <w:bCs/>
          <w:i w:val="0"/>
          <w:iCs w:val="0"/>
          <w:color w:val="000000" w:themeColor="text1"/>
          <w:sz w:val="24"/>
          <w:szCs w:val="24"/>
        </w:rPr>
        <w:t>9.1 系统要求</w:t>
      </w:r>
      <w:bookmarkEnd w:id="119"/>
    </w:p>
    <w:tbl>
      <w:tblPr>
        <w:tblStyle w:val="44"/>
        <w:tblW w:w="0" w:type="auto"/>
        <w:tblInd w:w="0" w:type="dxa"/>
        <w:tblLayout w:type="autofit"/>
        <w:tblCellMar>
          <w:top w:w="0" w:type="dxa"/>
          <w:left w:w="108" w:type="dxa"/>
          <w:bottom w:w="0" w:type="dxa"/>
          <w:right w:w="108" w:type="dxa"/>
        </w:tblCellMar>
      </w:tblPr>
      <w:tblGrid>
        <w:gridCol w:w="1416"/>
        <w:gridCol w:w="4176"/>
        <w:gridCol w:w="2436"/>
      </w:tblGrid>
      <w:tr w14:paraId="2F17DB68">
        <w:tblPrEx>
          <w:tblCellMar>
            <w:top w:w="0" w:type="dxa"/>
            <w:left w:w="108" w:type="dxa"/>
            <w:bottom w:w="0" w:type="dxa"/>
            <w:right w:w="108" w:type="dxa"/>
          </w:tblCellMar>
        </w:tblPrEx>
        <w:trPr>
          <w:tblHeader/>
        </w:trPr>
        <w:tc>
          <w:p w14:paraId="3235EF0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w:t>
            </w:r>
          </w:p>
        </w:tc>
        <w:tc>
          <w:p w14:paraId="223C89C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最低要求</w:t>
            </w:r>
          </w:p>
        </w:tc>
        <w:tc>
          <w:p w14:paraId="34B5B95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推荐配置</w:t>
            </w:r>
          </w:p>
        </w:tc>
      </w:tr>
      <w:tr w14:paraId="188F0BE0">
        <w:tblPrEx>
          <w:tblCellMar>
            <w:top w:w="0" w:type="dxa"/>
            <w:left w:w="108" w:type="dxa"/>
            <w:bottom w:w="0" w:type="dxa"/>
            <w:right w:w="108" w:type="dxa"/>
          </w:tblCellMar>
        </w:tblPrEx>
        <w:tc>
          <w:p w14:paraId="37D3EF5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操作系统</w:t>
            </w:r>
          </w:p>
        </w:tc>
        <w:tc>
          <w:p w14:paraId="2E60352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Linux (Ubuntu 20.04+ / CentOS 7+)</w:t>
            </w:r>
          </w:p>
        </w:tc>
        <w:tc>
          <w:p w14:paraId="6F41F6F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Ubuntu 22.04 LTS</w:t>
            </w:r>
          </w:p>
        </w:tc>
      </w:tr>
      <w:tr w14:paraId="07E7B815">
        <w:tblPrEx>
          <w:tblCellMar>
            <w:top w:w="0" w:type="dxa"/>
            <w:left w:w="108" w:type="dxa"/>
            <w:bottom w:w="0" w:type="dxa"/>
            <w:right w:w="108" w:type="dxa"/>
          </w:tblCellMar>
        </w:tblPrEx>
        <w:tc>
          <w:p w14:paraId="0950C2F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CPU</w:t>
            </w:r>
          </w:p>
        </w:tc>
        <w:tc>
          <w:p w14:paraId="30783AD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4核</w:t>
            </w:r>
          </w:p>
        </w:tc>
        <w:tc>
          <w:p w14:paraId="2D1C38E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8核及以上</w:t>
            </w:r>
          </w:p>
        </w:tc>
      </w:tr>
      <w:tr w14:paraId="23664335">
        <w:tblPrEx>
          <w:tblCellMar>
            <w:top w:w="0" w:type="dxa"/>
            <w:left w:w="108" w:type="dxa"/>
            <w:bottom w:w="0" w:type="dxa"/>
            <w:right w:w="108" w:type="dxa"/>
          </w:tblCellMar>
        </w:tblPrEx>
        <w:tc>
          <w:p w14:paraId="5EEF94A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内存</w:t>
            </w:r>
          </w:p>
        </w:tc>
        <w:tc>
          <w:p w14:paraId="721B33F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8GB</w:t>
            </w:r>
          </w:p>
        </w:tc>
        <w:tc>
          <w:p w14:paraId="506952C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16GB及以上</w:t>
            </w:r>
          </w:p>
        </w:tc>
      </w:tr>
      <w:tr w14:paraId="62F8A31F">
        <w:tblPrEx>
          <w:tblCellMar>
            <w:top w:w="0" w:type="dxa"/>
            <w:left w:w="108" w:type="dxa"/>
            <w:bottom w:w="0" w:type="dxa"/>
            <w:right w:w="108" w:type="dxa"/>
          </w:tblCellMar>
        </w:tblPrEx>
        <w:tc>
          <w:p w14:paraId="179CC67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磁盘</w:t>
            </w:r>
          </w:p>
        </w:tc>
        <w:tc>
          <w:p w14:paraId="146714B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50GB</w:t>
            </w:r>
          </w:p>
        </w:tc>
        <w:tc>
          <w:p w14:paraId="69F16DA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200GB及以上（SSD）</w:t>
            </w:r>
          </w:p>
        </w:tc>
      </w:tr>
      <w:tr w14:paraId="294BFB6D">
        <w:tblPrEx>
          <w:tblCellMar>
            <w:top w:w="0" w:type="dxa"/>
            <w:left w:w="108" w:type="dxa"/>
            <w:bottom w:w="0" w:type="dxa"/>
            <w:right w:w="108" w:type="dxa"/>
          </w:tblCellMar>
        </w:tblPrEx>
        <w:tc>
          <w:p w14:paraId="3FC660D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Python</w:t>
            </w:r>
          </w:p>
        </w:tc>
        <w:tc>
          <w:p w14:paraId="0E04036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3.10+</w:t>
            </w:r>
          </w:p>
        </w:tc>
        <w:tc>
          <w:p w14:paraId="2D12BE5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3.11+</w:t>
            </w:r>
          </w:p>
        </w:tc>
      </w:tr>
      <w:tr w14:paraId="329B6F71">
        <w:tblPrEx>
          <w:tblCellMar>
            <w:top w:w="0" w:type="dxa"/>
            <w:left w:w="108" w:type="dxa"/>
            <w:bottom w:w="0" w:type="dxa"/>
            <w:right w:w="108" w:type="dxa"/>
          </w:tblCellMar>
        </w:tblPrEx>
        <w:tc>
          <w:p w14:paraId="7FD0439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PostgreSQL</w:t>
            </w:r>
          </w:p>
        </w:tc>
        <w:tc>
          <w:p w14:paraId="77E26CF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14+</w:t>
            </w:r>
          </w:p>
        </w:tc>
        <w:tc>
          <w:p w14:paraId="082AA2E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16+</w:t>
            </w:r>
          </w:p>
        </w:tc>
      </w:tr>
      <w:tr w14:paraId="3BA4B134">
        <w:tblPrEx>
          <w:tblCellMar>
            <w:top w:w="0" w:type="dxa"/>
            <w:left w:w="108" w:type="dxa"/>
            <w:bottom w:w="0" w:type="dxa"/>
            <w:right w:w="108" w:type="dxa"/>
          </w:tblCellMar>
        </w:tblPrEx>
        <w:tc>
          <w:p w14:paraId="4D763A0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网络</w:t>
            </w:r>
          </w:p>
        </w:tc>
        <w:tc>
          <w:p w14:paraId="63D5CA8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可访问IM服务</w:t>
            </w:r>
          </w:p>
        </w:tc>
        <w:tc>
          <w:p w14:paraId="466F653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稳定互联网连接</w:t>
            </w:r>
          </w:p>
        </w:tc>
      </w:tr>
      <w:bookmarkEnd w:id="120"/>
    </w:tbl>
    <w:p w14:paraId="38C96D94">
      <w:pPr>
        <w:pStyle w:val="5"/>
        <w:outlineLvl w:val="1"/>
        <w:rPr>
          <w:rFonts w:hint="eastAsia" w:ascii="宋体" w:hAnsi="宋体" w:eastAsia="宋体" w:cs="宋体"/>
          <w:i w:val="0"/>
          <w:iCs w:val="0"/>
          <w:color w:val="000000" w:themeColor="text1"/>
          <w:sz w:val="24"/>
          <w:szCs w:val="24"/>
        </w:rPr>
      </w:pPr>
      <w:bookmarkStart w:id="121" w:name="_Toc4544"/>
      <w:bookmarkStart w:id="122" w:name="安装步骤容器化部署"/>
      <w:r>
        <w:rPr>
          <w:rFonts w:hint="eastAsia" w:ascii="宋体" w:hAnsi="宋体" w:eastAsia="宋体" w:cs="宋体"/>
          <w:i w:val="0"/>
          <w:iCs w:val="0"/>
          <w:color w:val="000000" w:themeColor="text1"/>
          <w:sz w:val="24"/>
          <w:szCs w:val="24"/>
        </w:rPr>
        <w:t>9.2 安装步骤（容器化部署）</w:t>
      </w:r>
      <w:bookmarkEnd w:id="121"/>
    </w:p>
    <w:p w14:paraId="7235FC2A">
      <w:pPr>
        <w:pStyle w:val="27"/>
        <w:numPr>
          <w:ilvl w:val="0"/>
          <w:numId w:val="1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环境准备</w:t>
      </w:r>
      <w:r>
        <w:rPr>
          <w:rFonts w:hint="eastAsia" w:ascii="宋体" w:hAnsi="宋体" w:eastAsia="宋体" w:cs="宋体"/>
          <w:i w:val="0"/>
          <w:iCs w:val="0"/>
          <w:color w:val="000000" w:themeColor="text1"/>
          <w:sz w:val="24"/>
          <w:szCs w:val="24"/>
        </w:rPr>
        <w:t>：安装 Docker 24.0+ 和 Docker Compose 2.0+</w:t>
      </w:r>
    </w:p>
    <w:p w14:paraId="3CB20908">
      <w:pPr>
        <w:pStyle w:val="27"/>
        <w:numPr>
          <w:ilvl w:val="0"/>
          <w:numId w:val="1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获取部署文件</w:t>
      </w:r>
      <w:r>
        <w:rPr>
          <w:rFonts w:hint="eastAsia" w:ascii="宋体" w:hAnsi="宋体" w:eastAsia="宋体" w:cs="宋体"/>
          <w:i w:val="0"/>
          <w:iCs w:val="0"/>
          <w:color w:val="000000" w:themeColor="text1"/>
          <w:sz w:val="24"/>
          <w:szCs w:val="24"/>
        </w:rPr>
        <w:t>：获取项目的编排文件和配置模板</w:t>
      </w:r>
    </w:p>
    <w:p w14:paraId="758BA79F">
      <w:pPr>
        <w:pStyle w:val="27"/>
        <w:numPr>
          <w:ilvl w:val="0"/>
          <w:numId w:val="1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配置环境变量</w:t>
      </w:r>
      <w:r>
        <w:rPr>
          <w:rFonts w:hint="eastAsia" w:ascii="宋体" w:hAnsi="宋体" w:eastAsia="宋体" w:cs="宋体"/>
          <w:i w:val="0"/>
          <w:iCs w:val="0"/>
          <w:color w:val="000000" w:themeColor="text1"/>
          <w:sz w:val="24"/>
          <w:szCs w:val="24"/>
        </w:rPr>
        <w:t>：编辑环境变量配置文件，设置数据库密码、推理服务密钥、IM平台接入参数等</w:t>
      </w:r>
    </w:p>
    <w:p w14:paraId="008C3CCE">
      <w:pPr>
        <w:pStyle w:val="27"/>
        <w:numPr>
          <w:ilvl w:val="0"/>
          <w:numId w:val="1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启动服务</w:t>
      </w:r>
      <w:r>
        <w:rPr>
          <w:rFonts w:hint="eastAsia" w:ascii="宋体" w:hAnsi="宋体" w:eastAsia="宋体" w:cs="宋体"/>
          <w:i w:val="0"/>
          <w:iCs w:val="0"/>
          <w:color w:val="000000" w:themeColor="text1"/>
          <w:sz w:val="24"/>
          <w:szCs w:val="24"/>
        </w:rPr>
        <w:t xml:space="preserve">：执行 </w:t>
      </w:r>
      <w:r>
        <w:rPr>
          <w:rStyle w:val="51"/>
          <w:rFonts w:hint="eastAsia" w:ascii="宋体" w:hAnsi="宋体" w:eastAsia="宋体" w:cs="宋体"/>
          <w:i w:val="0"/>
          <w:iCs w:val="0"/>
          <w:color w:val="000000" w:themeColor="text1"/>
          <w:sz w:val="24"/>
          <w:szCs w:val="24"/>
        </w:rPr>
        <w:t>docker compose up -d</w:t>
      </w:r>
      <w:r>
        <w:rPr>
          <w:rFonts w:hint="eastAsia" w:ascii="宋体" w:hAnsi="宋体" w:eastAsia="宋体" w:cs="宋体"/>
          <w:i w:val="0"/>
          <w:iCs w:val="0"/>
          <w:color w:val="000000" w:themeColor="text1"/>
          <w:sz w:val="24"/>
          <w:szCs w:val="24"/>
        </w:rPr>
        <w:t xml:space="preserve"> 启动所有容器</w:t>
      </w:r>
    </w:p>
    <w:p w14:paraId="44CD2DC6">
      <w:pPr>
        <w:pStyle w:val="27"/>
        <w:numPr>
          <w:ilvl w:val="0"/>
          <w:numId w:val="1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验证启动</w:t>
      </w:r>
      <w:r>
        <w:rPr>
          <w:rFonts w:hint="eastAsia" w:ascii="宋体" w:hAnsi="宋体" w:eastAsia="宋体" w:cs="宋体"/>
          <w:i w:val="0"/>
          <w:iCs w:val="0"/>
          <w:color w:val="000000" w:themeColor="text1"/>
          <w:sz w:val="24"/>
          <w:szCs w:val="24"/>
        </w:rPr>
        <w:t>：查看容器状态和日志，确认各服务正常运行</w:t>
      </w:r>
    </w:p>
    <w:p w14:paraId="421AF092">
      <w:pPr>
        <w:pStyle w:val="27"/>
        <w:numPr>
          <w:ilvl w:val="0"/>
          <w:numId w:val="1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初始化数据库</w:t>
      </w:r>
      <w:r>
        <w:rPr>
          <w:rFonts w:hint="eastAsia" w:ascii="宋体" w:hAnsi="宋体" w:eastAsia="宋体" w:cs="宋体"/>
          <w:i w:val="0"/>
          <w:iCs w:val="0"/>
          <w:color w:val="000000" w:themeColor="text1"/>
          <w:sz w:val="24"/>
          <w:szCs w:val="24"/>
        </w:rPr>
        <w:t>：系统首次启动自动完成数据库建表和默认数据初始化</w:t>
      </w:r>
    </w:p>
    <w:p w14:paraId="01F13131">
      <w:pPr>
        <w:pStyle w:val="27"/>
        <w:numPr>
          <w:ilvl w:val="0"/>
          <w:numId w:val="1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配置IM接入</w:t>
      </w:r>
      <w:r>
        <w:rPr>
          <w:rFonts w:hint="eastAsia" w:ascii="宋体" w:hAnsi="宋体" w:eastAsia="宋体" w:cs="宋体"/>
          <w:i w:val="0"/>
          <w:iCs w:val="0"/>
          <w:color w:val="000000" w:themeColor="text1"/>
          <w:sz w:val="24"/>
          <w:szCs w:val="24"/>
        </w:rPr>
        <w:t>：在IM平台上添加机器人适配器配置，设置消息推送地址</w:t>
      </w:r>
    </w:p>
    <w:bookmarkEnd w:id="122"/>
    <w:p w14:paraId="41ED7AED">
      <w:pPr>
        <w:pStyle w:val="5"/>
        <w:outlineLvl w:val="1"/>
        <w:rPr>
          <w:rFonts w:hint="eastAsia" w:ascii="宋体" w:hAnsi="宋体" w:eastAsia="宋体" w:cs="宋体"/>
          <w:i w:val="0"/>
          <w:iCs w:val="0"/>
          <w:color w:val="000000" w:themeColor="text1"/>
          <w:sz w:val="24"/>
          <w:szCs w:val="24"/>
        </w:rPr>
      </w:pPr>
      <w:bookmarkStart w:id="123" w:name="_Toc19183"/>
      <w:bookmarkStart w:id="124" w:name="安装步骤单机部署"/>
      <w:r>
        <w:rPr>
          <w:rFonts w:hint="eastAsia" w:ascii="宋体" w:hAnsi="宋体" w:eastAsia="宋体" w:cs="宋体"/>
          <w:i w:val="0"/>
          <w:iCs w:val="0"/>
          <w:color w:val="000000" w:themeColor="text1"/>
          <w:sz w:val="24"/>
          <w:szCs w:val="24"/>
        </w:rPr>
        <w:t>9.3 安装步骤（单机部署）</w:t>
      </w:r>
      <w:bookmarkEnd w:id="123"/>
    </w:p>
    <w:p w14:paraId="44F555F4">
      <w:pPr>
        <w:pStyle w:val="27"/>
        <w:numPr>
          <w:ilvl w:val="0"/>
          <w:numId w:val="1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安装依赖</w:t>
      </w:r>
      <w:r>
        <w:rPr>
          <w:rFonts w:hint="eastAsia" w:ascii="宋体" w:hAnsi="宋体" w:eastAsia="宋体" w:cs="宋体"/>
          <w:i w:val="0"/>
          <w:iCs w:val="0"/>
          <w:color w:val="000000" w:themeColor="text1"/>
          <w:sz w:val="24"/>
          <w:szCs w:val="24"/>
        </w:rPr>
        <w:t>：安装 Python 3.10+、PostgreSQL 14+</w:t>
      </w:r>
    </w:p>
    <w:p w14:paraId="1B9AE649">
      <w:pPr>
        <w:pStyle w:val="27"/>
        <w:numPr>
          <w:ilvl w:val="0"/>
          <w:numId w:val="1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创建数据库</w:t>
      </w:r>
      <w:r>
        <w:rPr>
          <w:rFonts w:hint="eastAsia" w:ascii="宋体" w:hAnsi="宋体" w:eastAsia="宋体" w:cs="宋体"/>
          <w:i w:val="0"/>
          <w:iCs w:val="0"/>
          <w:color w:val="000000" w:themeColor="text1"/>
          <w:sz w:val="24"/>
          <w:szCs w:val="24"/>
        </w:rPr>
        <w:t>：在 PostgreSQL 中创建系统数据库和用户</w:t>
      </w:r>
    </w:p>
    <w:p w14:paraId="78EEF4D4">
      <w:pPr>
        <w:pStyle w:val="27"/>
        <w:numPr>
          <w:ilvl w:val="0"/>
          <w:numId w:val="1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安装Python依赖</w:t>
      </w:r>
      <w:r>
        <w:rPr>
          <w:rFonts w:hint="eastAsia" w:ascii="宋体" w:hAnsi="宋体" w:eastAsia="宋体" w:cs="宋体"/>
          <w:i w:val="0"/>
          <w:iCs w:val="0"/>
          <w:color w:val="000000" w:themeColor="text1"/>
          <w:sz w:val="24"/>
          <w:szCs w:val="24"/>
        </w:rPr>
        <w:t xml:space="preserve">：进入项目目录，执行 </w:t>
      </w:r>
      <w:r>
        <w:rPr>
          <w:rStyle w:val="51"/>
          <w:rFonts w:hint="eastAsia" w:ascii="宋体" w:hAnsi="宋体" w:eastAsia="宋体" w:cs="宋体"/>
          <w:i w:val="0"/>
          <w:iCs w:val="0"/>
          <w:color w:val="000000" w:themeColor="text1"/>
          <w:sz w:val="24"/>
          <w:szCs w:val="24"/>
        </w:rPr>
        <w:t>pip install -r requirements.txt</w:t>
      </w:r>
      <w:r>
        <w:rPr>
          <w:rFonts w:hint="eastAsia" w:ascii="宋体" w:hAnsi="宋体" w:eastAsia="宋体" w:cs="宋体"/>
          <w:i w:val="0"/>
          <w:iCs w:val="0"/>
          <w:color w:val="000000" w:themeColor="text1"/>
          <w:sz w:val="24"/>
          <w:szCs w:val="24"/>
        </w:rPr>
        <w:t xml:space="preserve"> 安装依赖包</w:t>
      </w:r>
    </w:p>
    <w:p w14:paraId="5AAC84CE">
      <w:pPr>
        <w:pStyle w:val="27"/>
        <w:numPr>
          <w:ilvl w:val="0"/>
          <w:numId w:val="1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配置环境变量</w:t>
      </w:r>
      <w:r>
        <w:rPr>
          <w:rFonts w:hint="eastAsia" w:ascii="宋体" w:hAnsi="宋体" w:eastAsia="宋体" w:cs="宋体"/>
          <w:i w:val="0"/>
          <w:iCs w:val="0"/>
          <w:color w:val="000000" w:themeColor="text1"/>
          <w:sz w:val="24"/>
          <w:szCs w:val="24"/>
        </w:rPr>
        <w:t>：复制环境变量模板文件，编辑配置数据库连接、推理服务密钥等参数</w:t>
      </w:r>
    </w:p>
    <w:p w14:paraId="5C152A0E">
      <w:pPr>
        <w:pStyle w:val="27"/>
        <w:numPr>
          <w:ilvl w:val="0"/>
          <w:numId w:val="1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初始化数据库表结构</w:t>
      </w:r>
      <w:r>
        <w:rPr>
          <w:rFonts w:hint="eastAsia" w:ascii="宋体" w:hAnsi="宋体" w:eastAsia="宋体" w:cs="宋体"/>
          <w:i w:val="0"/>
          <w:iCs w:val="0"/>
          <w:color w:val="000000" w:themeColor="text1"/>
          <w:sz w:val="24"/>
          <w:szCs w:val="24"/>
        </w:rPr>
        <w:t>：运行初始化脚本自动建表</w:t>
      </w:r>
    </w:p>
    <w:p w14:paraId="4D4D95F8">
      <w:pPr>
        <w:pStyle w:val="27"/>
        <w:numPr>
          <w:ilvl w:val="0"/>
          <w:numId w:val="1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加载SOP配置</w:t>
      </w:r>
      <w:r>
        <w:rPr>
          <w:rFonts w:hint="eastAsia" w:ascii="宋体" w:hAnsi="宋体" w:eastAsia="宋体" w:cs="宋体"/>
          <w:i w:val="0"/>
          <w:iCs w:val="0"/>
          <w:color w:val="000000" w:themeColor="text1"/>
          <w:sz w:val="24"/>
          <w:szCs w:val="24"/>
        </w:rPr>
        <w:t>：将 SOP 规范文档放置到指定配置目录</w:t>
      </w:r>
    </w:p>
    <w:p w14:paraId="69F97A22">
      <w:pPr>
        <w:pStyle w:val="27"/>
        <w:numPr>
          <w:ilvl w:val="0"/>
          <w:numId w:val="1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启动服务</w:t>
      </w:r>
      <w:r>
        <w:rPr>
          <w:rFonts w:hint="eastAsia" w:ascii="宋体" w:hAnsi="宋体" w:eastAsia="宋体" w:cs="宋体"/>
          <w:i w:val="0"/>
          <w:iCs w:val="0"/>
          <w:color w:val="000000" w:themeColor="text1"/>
          <w:sz w:val="24"/>
          <w:szCs w:val="24"/>
        </w:rPr>
        <w:t>：运行主程序启动 HTTP 服务和 SSE 事件总线</w:t>
      </w:r>
    </w:p>
    <w:p w14:paraId="28F22010">
      <w:pPr>
        <w:pStyle w:val="27"/>
        <w:numPr>
          <w:ilvl w:val="0"/>
          <w:numId w:val="1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验证启动</w:t>
      </w:r>
      <w:r>
        <w:rPr>
          <w:rFonts w:hint="eastAsia" w:ascii="宋体" w:hAnsi="宋体" w:eastAsia="宋体" w:cs="宋体"/>
          <w:i w:val="0"/>
          <w:iCs w:val="0"/>
          <w:color w:val="000000" w:themeColor="text1"/>
          <w:sz w:val="24"/>
          <w:szCs w:val="24"/>
        </w:rPr>
        <w:t>：访问健康检查端点确认服务正常运行</w:t>
      </w:r>
    </w:p>
    <w:bookmarkEnd w:id="124"/>
    <w:p w14:paraId="0F7ACC4A">
      <w:pPr>
        <w:pStyle w:val="5"/>
        <w:outlineLvl w:val="1"/>
        <w:rPr>
          <w:rFonts w:hint="eastAsia" w:ascii="宋体" w:hAnsi="宋体" w:eastAsia="宋体" w:cs="宋体"/>
          <w:b/>
          <w:bCs/>
          <w:i w:val="0"/>
          <w:iCs w:val="0"/>
          <w:color w:val="000000" w:themeColor="text1"/>
          <w:sz w:val="24"/>
          <w:szCs w:val="24"/>
        </w:rPr>
      </w:pPr>
      <w:bookmarkStart w:id="125" w:name="_Toc25346"/>
      <w:bookmarkStart w:id="126" w:name="卸载步骤"/>
      <w:r>
        <w:rPr>
          <w:rFonts w:hint="eastAsia" w:ascii="宋体" w:hAnsi="宋体" w:eastAsia="宋体" w:cs="宋体"/>
          <w:b/>
          <w:bCs/>
          <w:i w:val="0"/>
          <w:iCs w:val="0"/>
          <w:color w:val="000000" w:themeColor="text1"/>
          <w:sz w:val="24"/>
          <w:szCs w:val="24"/>
        </w:rPr>
        <w:t>9.4 卸载步骤</w:t>
      </w:r>
      <w:bookmarkEnd w:id="125"/>
    </w:p>
    <w:p w14:paraId="74FBAAC2">
      <w:pPr>
        <w:pStyle w:val="27"/>
        <w:numPr>
          <w:ilvl w:val="0"/>
          <w:numId w:val="14"/>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容器化部署卸载</w:t>
      </w:r>
      <w:r>
        <w:rPr>
          <w:rFonts w:hint="eastAsia" w:ascii="宋体" w:hAnsi="宋体" w:eastAsia="宋体" w:cs="宋体"/>
          <w:i w:val="0"/>
          <w:iCs w:val="0"/>
          <w:color w:val="000000" w:themeColor="text1"/>
          <w:sz w:val="24"/>
          <w:szCs w:val="24"/>
        </w:rPr>
        <w:t>：</w:t>
      </w:r>
    </w:p>
    <w:p w14:paraId="4089AE56">
      <w:pPr>
        <w:pStyle w:val="27"/>
        <w:numPr>
          <w:ilvl w:val="1"/>
          <w:numId w:val="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 xml:space="preserve">执行 </w:t>
      </w:r>
      <w:r>
        <w:rPr>
          <w:rStyle w:val="51"/>
          <w:rFonts w:hint="eastAsia" w:ascii="宋体" w:hAnsi="宋体" w:eastAsia="宋体" w:cs="宋体"/>
          <w:i w:val="0"/>
          <w:iCs w:val="0"/>
          <w:color w:val="000000" w:themeColor="text1"/>
          <w:sz w:val="24"/>
          <w:szCs w:val="24"/>
        </w:rPr>
        <w:t>docker compose down -v</w:t>
      </w:r>
      <w:r>
        <w:rPr>
          <w:rFonts w:hint="eastAsia" w:ascii="宋体" w:hAnsi="宋体" w:eastAsia="宋体" w:cs="宋体"/>
          <w:i w:val="0"/>
          <w:iCs w:val="0"/>
          <w:color w:val="000000" w:themeColor="text1"/>
          <w:sz w:val="24"/>
          <w:szCs w:val="24"/>
        </w:rPr>
        <w:t xml:space="preserve"> 停止并移除所有容器、网络和数据卷</w:t>
      </w:r>
    </w:p>
    <w:p w14:paraId="2332D1E7">
      <w:pPr>
        <w:pStyle w:val="27"/>
        <w:numPr>
          <w:ilvl w:val="1"/>
          <w:numId w:val="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删除部署目录及相关配置文件</w:t>
      </w:r>
    </w:p>
    <w:p w14:paraId="25DC9AD2">
      <w:pPr>
        <w:pStyle w:val="27"/>
        <w:numPr>
          <w:ilvl w:val="0"/>
          <w:numId w:val="14"/>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单机部署卸载</w:t>
      </w:r>
      <w:r>
        <w:rPr>
          <w:rFonts w:hint="eastAsia" w:ascii="宋体" w:hAnsi="宋体" w:eastAsia="宋体" w:cs="宋体"/>
          <w:i w:val="0"/>
          <w:iCs w:val="0"/>
          <w:color w:val="000000" w:themeColor="text1"/>
          <w:sz w:val="24"/>
          <w:szCs w:val="24"/>
        </w:rPr>
        <w:t>：</w:t>
      </w:r>
    </w:p>
    <w:p w14:paraId="6CBD0579">
      <w:pPr>
        <w:pStyle w:val="27"/>
        <w:numPr>
          <w:ilvl w:val="1"/>
          <w:numId w:val="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停止服务进程</w:t>
      </w:r>
    </w:p>
    <w:p w14:paraId="69CE6F18">
      <w:pPr>
        <w:pStyle w:val="27"/>
        <w:numPr>
          <w:ilvl w:val="1"/>
          <w:numId w:val="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删除程序目录及所有文件</w:t>
      </w:r>
    </w:p>
    <w:p w14:paraId="7434D791">
      <w:pPr>
        <w:pStyle w:val="27"/>
        <w:numPr>
          <w:ilvl w:val="1"/>
          <w:numId w:val="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删除 PostgreSQL 中的系统数据库（可选）</w:t>
      </w:r>
    </w:p>
    <w:p w14:paraId="06BF3323">
      <w:pPr>
        <w:pStyle w:val="27"/>
        <w:numPr>
          <w:ilvl w:val="1"/>
          <w:numId w:val="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删除相关配置文件和日志文件</w:t>
      </w:r>
    </w:p>
    <w:p w14:paraId="09AE029D">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36" o:spt="1" style="height:1.5pt;width:0pt;" coordsize="21600,21600" o:hr="t" o:hrstd="t" o:hralign="center">
            <v:path/>
            <v:fill focussize="0,0"/>
            <v:stroke/>
            <v:imagedata o:title=""/>
            <o:lock v:ext="edit"/>
            <w10:wrap type="none"/>
            <w10:anchorlock/>
          </v:rect>
        </w:pict>
      </w:r>
    </w:p>
    <w:bookmarkEnd w:id="118"/>
    <w:bookmarkEnd w:id="126"/>
    <w:sectPr>
      <w:footerReference r:id="rId5" w:type="default"/>
      <w:footnotePr>
        <w:numRestart w:val="eachSect"/>
      </w:footnotePr>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193C4">
    <w:pPr>
      <w:pStyle w:val="16"/>
    </w:pPr>
    <w:r>
      <w:rPr>
        <w:sz w:val="18"/>
      </w:rPr>
      <w:pict>
        <v:shape id="_x0000_s2050" o:spid="_x0000_s2050"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67C94A33">
                <w:pPr>
                  <w:pStyle w:val="16"/>
                </w:pPr>
                <w:r>
                  <w:fldChar w:fldCharType="begin"/>
                </w:r>
                <w:r>
                  <w:instrText xml:space="preserve"> PAGE  \* MERGEFORMAT </w:instrText>
                </w:r>
                <w:r>
                  <w:fldChar w:fldCharType="separate"/>
                </w:r>
                <w:r>
                  <w:t>4</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9EB43">
    <w:pPr>
      <w:pStyle w:val="17"/>
      <w:pBdr>
        <w:bottom w:val="dotted" w:color="auto" w:sz="4" w:space="1"/>
      </w:pBdr>
    </w:pPr>
    <w:r>
      <w:rPr>
        <w:rFonts w:hint="eastAsia" w:ascii="微软雅黑" w:hAnsi="微软雅黑" w:eastAsia="微软雅黑" w:cs="微软雅黑"/>
        <w:lang w:eastAsia="zh-CN"/>
      </w:rPr>
      <w:t>艾米地产行业智能管理系统</w:t>
    </w:r>
    <w:r>
      <w:rPr>
        <w:rFonts w:hint="eastAsia" w:ascii="微软雅黑" w:hAnsi="微软雅黑" w:eastAsia="微软雅黑" w:cs="微软雅黑"/>
        <w:lang w:val="en-US" w:eastAsia="zh-CN"/>
      </w:rPr>
      <w:t>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2"/>
    </o:shapelayout>
  </w:hdrShapeDefaults>
  <w:footnotePr>
    <w:numRestart w:val="eachSect"/>
    <w:footnote w:id="0"/>
    <w:footnote w:id="1"/>
  </w:footnotePr>
  <w:compat>
    <w:doNotExpandShiftReturn/>
    <w:doNotWrapTextWithPunct/>
    <w:doNotUseEastAsianBreakRules/>
    <w:useFELayout/>
    <w:doNotUseIndentAsNumberingTabStop/>
    <w:splitPgBreakAndParaMark/>
    <w:compatSetting w:name="compatibilityMode" w:uri="http://schemas.microsoft.com/office/word" w:val="12"/>
  </w:compat>
  <w:rsids>
    <w:rsidRoot w:val="00000000"/>
    <w:rsid w:val="078823C9"/>
    <w:rsid w:val="38DE43F0"/>
    <w:rsid w:val="407C0403"/>
    <w:rsid w:val="6D113CC0"/>
    <w:rsid w:val="6F3578A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4"/>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5"/>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6"/>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7"/>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1">
    <w:name w:val="Default Paragraph Font"/>
    <w:semiHidden/>
    <w:unhideWhenUsed/>
    <w:qFormat/>
    <w:uiPriority w:val="0"/>
  </w:style>
  <w:style w:type="table" w:default="1" w:styleId="20">
    <w:name w:val="Normal Table"/>
    <w:qFormat/>
    <w:uiPriority w:val="0"/>
    <w:tblPr>
      <w:tblCellMar>
        <w:top w:w="0" w:type="dxa"/>
        <w:left w:w="108" w:type="dxa"/>
        <w:bottom w:w="0" w:type="dxa"/>
        <w:right w:w="108" w:type="dxa"/>
      </w:tblCellMar>
    </w:tblPr>
  </w:style>
  <w:style w:type="paragraph" w:styleId="3">
    <w:name w:val="Body Text"/>
    <w:basedOn w:val="1"/>
    <w:link w:val="24"/>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8"/>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footer"/>
    <w:basedOn w:val="1"/>
    <w:qFormat/>
    <w:uiPriority w:val="0"/>
    <w:pPr>
      <w:tabs>
        <w:tab w:val="center" w:pos="4153"/>
        <w:tab w:val="right" w:pos="8306"/>
      </w:tabs>
      <w:snapToGrid w:val="0"/>
      <w:jc w:val="left"/>
    </w:pPr>
    <w:rPr>
      <w:rFonts w:ascii="微软雅黑" w:hAnsi="微软雅黑" w:eastAsia="微软雅黑" w:cs="微软雅黑"/>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Subtitle"/>
    <w:basedOn w:val="15"/>
    <w:next w:val="3"/>
    <w:link w:val="29"/>
    <w:qFormat/>
    <w:uiPriority w:val="11"/>
    <w:rPr>
      <w:rFonts w:eastAsiaTheme="majorEastAsia" w:cstheme="majorBidi"/>
      <w:spacing w:val="15"/>
      <w:sz w:val="28"/>
      <w:szCs w:val="28"/>
    </w:rPr>
  </w:style>
  <w:style w:type="paragraph" w:styleId="19">
    <w:name w:val="footnote text"/>
    <w:basedOn w:val="1"/>
    <w:unhideWhenUsed/>
    <w:qFormat/>
    <w:uiPriority w:val="9"/>
  </w:style>
  <w:style w:type="character" w:styleId="22">
    <w:name w:val="Strong"/>
    <w:basedOn w:val="21"/>
    <w:uiPriority w:val="0"/>
    <w:rPr>
      <w:b/>
    </w:rPr>
  </w:style>
  <w:style w:type="character" w:styleId="23">
    <w:name w:val="Hyperlink"/>
    <w:basedOn w:val="24"/>
    <w:qFormat/>
    <w:uiPriority w:val="0"/>
    <w:rPr>
      <w:color w:val="156082" w:themeColor="accent1"/>
    </w:rPr>
  </w:style>
  <w:style w:type="character" w:customStyle="1" w:styleId="24">
    <w:name w:val="Body Text Char"/>
    <w:basedOn w:val="21"/>
    <w:link w:val="3"/>
    <w:qFormat/>
    <w:uiPriority w:val="0"/>
  </w:style>
  <w:style w:type="character" w:styleId="25">
    <w:name w:val="footnote reference"/>
    <w:basedOn w:val="24"/>
    <w:qFormat/>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Title Char"/>
    <w:basedOn w:val="21"/>
    <w:link w:val="15"/>
    <w:qFormat/>
    <w:uiPriority w:val="10"/>
    <w:rPr>
      <w:rFonts w:asciiTheme="majorHAnsi" w:hAnsiTheme="majorHAnsi" w:eastAsiaTheme="majorEastAsia" w:cstheme="majorBidi"/>
      <w:sz w:val="56"/>
      <w:szCs w:val="56"/>
    </w:rPr>
  </w:style>
  <w:style w:type="character" w:customStyle="1" w:styleId="29">
    <w:name w:val="Subtitle Char"/>
    <w:basedOn w:val="21"/>
    <w:link w:val="18"/>
    <w:qFormat/>
    <w:uiPriority w:val="11"/>
    <w:rPr>
      <w:rFonts w:eastAsiaTheme="majorEastAsia" w:cstheme="majorBidi"/>
      <w:color w:val="585858" w:themeColor="text1" w:themeTint="A6"/>
      <w:spacing w:val="15"/>
      <w:sz w:val="28"/>
      <w:szCs w:val="28"/>
    </w:rPr>
  </w:style>
  <w:style w:type="paragraph" w:customStyle="1" w:styleId="30">
    <w:name w:val="Author"/>
    <w:basedOn w:val="15"/>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21"/>
    <w:link w:val="2"/>
    <w:qFormat/>
    <w:uiPriority w:val="9"/>
    <w:rPr>
      <w:rFonts w:asciiTheme="majorHAnsi" w:hAnsiTheme="majorHAnsi" w:eastAsiaTheme="majorEastAsia" w:cstheme="majorBidi"/>
      <w:color w:val="0F4761" w:themeColor="accent1" w:themeShade="BF"/>
      <w:sz w:val="40"/>
      <w:szCs w:val="40"/>
    </w:rPr>
  </w:style>
  <w:style w:type="character" w:customStyle="1" w:styleId="35">
    <w:name w:val="Heading 2 Char"/>
    <w:basedOn w:val="21"/>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6">
    <w:name w:val="Heading 3 Char"/>
    <w:basedOn w:val="21"/>
    <w:link w:val="5"/>
    <w:semiHidden/>
    <w:qFormat/>
    <w:uiPriority w:val="9"/>
    <w:rPr>
      <w:rFonts w:eastAsiaTheme="majorEastAsia" w:cstheme="majorBidi"/>
      <w:color w:val="0F4761" w:themeColor="accent1" w:themeShade="BF"/>
      <w:sz w:val="28"/>
      <w:szCs w:val="28"/>
    </w:rPr>
  </w:style>
  <w:style w:type="character" w:customStyle="1" w:styleId="37">
    <w:name w:val="Heading 4 Char"/>
    <w:basedOn w:val="21"/>
    <w:link w:val="6"/>
    <w:semiHidden/>
    <w:qFormat/>
    <w:uiPriority w:val="9"/>
    <w:rPr>
      <w:rFonts w:eastAsiaTheme="majorEastAsia" w:cstheme="majorBidi"/>
      <w:i/>
      <w:iCs/>
      <w:color w:val="0F4761" w:themeColor="accent1" w:themeShade="BF"/>
    </w:rPr>
  </w:style>
  <w:style w:type="character" w:customStyle="1" w:styleId="38">
    <w:name w:val="Heading 5 Char"/>
    <w:basedOn w:val="21"/>
    <w:link w:val="7"/>
    <w:semiHidden/>
    <w:qFormat/>
    <w:uiPriority w:val="9"/>
    <w:rPr>
      <w:rFonts w:eastAsiaTheme="majorEastAsia" w:cstheme="majorBidi"/>
      <w:color w:val="0F4761" w:themeColor="accent1" w:themeShade="BF"/>
    </w:rPr>
  </w:style>
  <w:style w:type="character" w:customStyle="1" w:styleId="39">
    <w:name w:val="Heading 6 Char"/>
    <w:basedOn w:val="21"/>
    <w:link w:val="8"/>
    <w:semiHidden/>
    <w:qFormat/>
    <w:uiPriority w:val="9"/>
    <w:rPr>
      <w:rFonts w:eastAsiaTheme="majorEastAsia" w:cstheme="majorBidi"/>
      <w:i/>
      <w:iCs/>
      <w:color w:val="585858" w:themeColor="text1" w:themeTint="A6"/>
    </w:rPr>
  </w:style>
  <w:style w:type="character" w:customStyle="1" w:styleId="40">
    <w:name w:val="Heading 7 Char"/>
    <w:basedOn w:val="21"/>
    <w:link w:val="9"/>
    <w:semiHidden/>
    <w:qFormat/>
    <w:uiPriority w:val="9"/>
    <w:rPr>
      <w:rFonts w:eastAsiaTheme="majorEastAsia" w:cstheme="majorBidi"/>
      <w:color w:val="585858" w:themeColor="text1" w:themeTint="A6"/>
    </w:rPr>
  </w:style>
  <w:style w:type="character" w:customStyle="1" w:styleId="41">
    <w:name w:val="Heading 8 Char"/>
    <w:basedOn w:val="21"/>
    <w:link w:val="10"/>
    <w:semiHidden/>
    <w:qFormat/>
    <w:uiPriority w:val="9"/>
    <w:rPr>
      <w:rFonts w:eastAsiaTheme="majorEastAsia" w:cstheme="majorBidi"/>
      <w:i/>
      <w:iCs/>
      <w:color w:val="262626" w:themeColor="text1" w:themeTint="D8"/>
    </w:rPr>
  </w:style>
  <w:style w:type="character" w:customStyle="1" w:styleId="42">
    <w:name w:val="Heading 9 Char"/>
    <w:basedOn w:val="21"/>
    <w:link w:val="11"/>
    <w:semiHidden/>
    <w:qFormat/>
    <w:uiPriority w:val="9"/>
    <w:rPr>
      <w:rFonts w:eastAsiaTheme="majorEastAsia" w:cstheme="majorBidi"/>
      <w:color w:val="262626" w:themeColor="text1" w:themeTint="D8"/>
    </w:rPr>
  </w:style>
  <w:style w:type="paragraph" w:customStyle="1" w:styleId="43">
    <w:name w:val="Footnote Block Text"/>
    <w:basedOn w:val="19"/>
    <w:next w:val="19"/>
    <w:unhideWhenUsed/>
    <w:qFormat/>
    <w:uiPriority w:val="9"/>
    <w:pPr>
      <w:spacing w:before="100" w:after="100"/>
      <w:ind w:left="480" w:right="480" w:firstLine="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qFormat/>
    <w:uiPriority w:val="0"/>
    <w:pPr>
      <w:keepNext/>
      <w:keepLines/>
      <w:spacing w:after="0"/>
    </w:pPr>
    <w:rPr>
      <w:b/>
    </w:rPr>
  </w:style>
  <w:style w:type="paragraph" w:customStyle="1" w:styleId="46">
    <w:name w:val="Definition"/>
    <w:basedOn w:val="1"/>
    <w:qFormat/>
    <w:uiPriority w:val="0"/>
  </w:style>
  <w:style w:type="paragraph" w:customStyle="1" w:styleId="47">
    <w:name w:val="Table Caption"/>
    <w:basedOn w:val="12"/>
    <w:qFormat/>
    <w:uiPriority w:val="0"/>
    <w:pPr>
      <w:keepNext/>
    </w:pPr>
  </w:style>
  <w:style w:type="paragraph" w:customStyle="1" w:styleId="48">
    <w:name w:val="Image Caption"/>
    <w:basedOn w:val="12"/>
    <w:qFormat/>
    <w:uiPriority w:val="0"/>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24"/>
    <w:link w:val="52"/>
    <w:qFormat/>
    <w:uiPriority w:val="0"/>
    <w:rPr>
      <w:rFonts w:ascii="Consolas" w:hAnsi="Consolas"/>
      <w:sz w:val="22"/>
    </w:rPr>
  </w:style>
  <w:style w:type="paragraph" w:customStyle="1" w:styleId="52">
    <w:name w:val="Source Code"/>
    <w:basedOn w:val="1"/>
    <w:link w:val="51"/>
    <w:qFormat/>
    <w:uiPriority w:val="0"/>
    <w:pPr>
      <w:wordWrap w:val="0"/>
    </w:pPr>
  </w:style>
  <w:style w:type="character" w:customStyle="1" w:styleId="53">
    <w:name w:val="Section Number"/>
    <w:basedOn w:val="24"/>
    <w:qFormat/>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5">
    <w:name w:val="KeywordTok"/>
    <w:basedOn w:val="51"/>
    <w:qFormat/>
    <w:uiPriority w:val="0"/>
    <w:rPr>
      <w:b/>
      <w:color w:val="007020"/>
    </w:rPr>
  </w:style>
  <w:style w:type="character" w:customStyle="1" w:styleId="56">
    <w:name w:val="DataTypeTok"/>
    <w:basedOn w:val="51"/>
    <w:qFormat/>
    <w:uiPriority w:val="0"/>
    <w:rPr>
      <w:color w:val="902000"/>
    </w:rPr>
  </w:style>
  <w:style w:type="character" w:customStyle="1" w:styleId="57">
    <w:name w:val="DecValTok"/>
    <w:basedOn w:val="51"/>
    <w:qFormat/>
    <w:uiPriority w:val="0"/>
    <w:rPr>
      <w:color w:val="40A070"/>
    </w:rPr>
  </w:style>
  <w:style w:type="character" w:customStyle="1" w:styleId="58">
    <w:name w:val="BaseNTok"/>
    <w:basedOn w:val="51"/>
    <w:qFormat/>
    <w:uiPriority w:val="0"/>
    <w:rPr>
      <w:color w:val="40A070"/>
    </w:rPr>
  </w:style>
  <w:style w:type="character" w:customStyle="1" w:styleId="59">
    <w:name w:val="FloatTok"/>
    <w:basedOn w:val="51"/>
    <w:qFormat/>
    <w:uiPriority w:val="0"/>
    <w:rPr>
      <w:color w:val="40A070"/>
    </w:rPr>
  </w:style>
  <w:style w:type="character" w:customStyle="1" w:styleId="60">
    <w:name w:val="ConstantTok"/>
    <w:basedOn w:val="51"/>
    <w:qFormat/>
    <w:uiPriority w:val="0"/>
    <w:rPr>
      <w:color w:val="880000"/>
    </w:rPr>
  </w:style>
  <w:style w:type="character" w:customStyle="1" w:styleId="61">
    <w:name w:val="CharTok"/>
    <w:basedOn w:val="51"/>
    <w:qFormat/>
    <w:uiPriority w:val="0"/>
    <w:rPr>
      <w:color w:val="4070A0"/>
    </w:rPr>
  </w:style>
  <w:style w:type="character" w:customStyle="1" w:styleId="62">
    <w:name w:val="SpecialCharTok"/>
    <w:basedOn w:val="51"/>
    <w:qFormat/>
    <w:uiPriority w:val="0"/>
    <w:rPr>
      <w:color w:val="4070A0"/>
    </w:rPr>
  </w:style>
  <w:style w:type="character" w:customStyle="1" w:styleId="63">
    <w:name w:val="StringTok"/>
    <w:basedOn w:val="51"/>
    <w:qFormat/>
    <w:uiPriority w:val="0"/>
    <w:rPr>
      <w:color w:val="4070A0"/>
    </w:rPr>
  </w:style>
  <w:style w:type="character" w:customStyle="1" w:styleId="64">
    <w:name w:val="VerbatimStringTok"/>
    <w:basedOn w:val="51"/>
    <w:qFormat/>
    <w:uiPriority w:val="0"/>
    <w:rPr>
      <w:color w:val="4070A0"/>
    </w:rPr>
  </w:style>
  <w:style w:type="character" w:customStyle="1" w:styleId="65">
    <w:name w:val="SpecialStringTok"/>
    <w:basedOn w:val="51"/>
    <w:qFormat/>
    <w:uiPriority w:val="0"/>
    <w:rPr>
      <w:color w:val="BB6688"/>
    </w:rPr>
  </w:style>
  <w:style w:type="character" w:customStyle="1" w:styleId="66">
    <w:name w:val="ImportTok"/>
    <w:basedOn w:val="51"/>
    <w:qFormat/>
    <w:uiPriority w:val="0"/>
    <w:rPr>
      <w:b/>
      <w:color w:val="008000"/>
    </w:rPr>
  </w:style>
  <w:style w:type="character" w:customStyle="1" w:styleId="67">
    <w:name w:val="CommentTok"/>
    <w:basedOn w:val="51"/>
    <w:qFormat/>
    <w:uiPriority w:val="0"/>
    <w:rPr>
      <w:i/>
      <w:color w:val="60A0B0"/>
    </w:rPr>
  </w:style>
  <w:style w:type="character" w:customStyle="1" w:styleId="68">
    <w:name w:val="DocumentationTok"/>
    <w:basedOn w:val="51"/>
    <w:qFormat/>
    <w:uiPriority w:val="0"/>
    <w:rPr>
      <w:i/>
      <w:color w:val="BA2121"/>
    </w:rPr>
  </w:style>
  <w:style w:type="character" w:customStyle="1" w:styleId="69">
    <w:name w:val="AnnotationTok"/>
    <w:basedOn w:val="51"/>
    <w:qFormat/>
    <w:uiPriority w:val="0"/>
    <w:rPr>
      <w:b/>
      <w:i/>
      <w:color w:val="60A0B0"/>
    </w:rPr>
  </w:style>
  <w:style w:type="character" w:customStyle="1" w:styleId="70">
    <w:name w:val="CommentVarTok"/>
    <w:basedOn w:val="51"/>
    <w:qFormat/>
    <w:uiPriority w:val="0"/>
    <w:rPr>
      <w:b/>
      <w:i/>
      <w:color w:val="60A0B0"/>
    </w:rPr>
  </w:style>
  <w:style w:type="character" w:customStyle="1" w:styleId="71">
    <w:name w:val="OtherTok"/>
    <w:basedOn w:val="51"/>
    <w:qFormat/>
    <w:uiPriority w:val="0"/>
    <w:rPr>
      <w:color w:val="007020"/>
    </w:rPr>
  </w:style>
  <w:style w:type="character" w:customStyle="1" w:styleId="72">
    <w:name w:val="FunctionTok"/>
    <w:basedOn w:val="51"/>
    <w:qFormat/>
    <w:uiPriority w:val="0"/>
    <w:rPr>
      <w:color w:val="06287E"/>
    </w:rPr>
  </w:style>
  <w:style w:type="character" w:customStyle="1" w:styleId="73">
    <w:name w:val="VariableTok"/>
    <w:basedOn w:val="51"/>
    <w:qFormat/>
    <w:uiPriority w:val="0"/>
    <w:rPr>
      <w:color w:val="19177C"/>
    </w:rPr>
  </w:style>
  <w:style w:type="character" w:customStyle="1" w:styleId="74">
    <w:name w:val="ControlFlowTok"/>
    <w:basedOn w:val="51"/>
    <w:qFormat/>
    <w:uiPriority w:val="0"/>
    <w:rPr>
      <w:b/>
      <w:color w:val="007020"/>
    </w:rPr>
  </w:style>
  <w:style w:type="character" w:customStyle="1" w:styleId="75">
    <w:name w:val="OperatorTok"/>
    <w:basedOn w:val="51"/>
    <w:qFormat/>
    <w:uiPriority w:val="0"/>
    <w:rPr>
      <w:color w:val="666666"/>
    </w:rPr>
  </w:style>
  <w:style w:type="character" w:customStyle="1" w:styleId="76">
    <w:name w:val="BuiltInTok"/>
    <w:basedOn w:val="51"/>
    <w:qFormat/>
    <w:uiPriority w:val="0"/>
    <w:rPr>
      <w:color w:val="008000"/>
    </w:rPr>
  </w:style>
  <w:style w:type="character" w:customStyle="1" w:styleId="77">
    <w:name w:val="ExtensionTok"/>
    <w:basedOn w:val="51"/>
    <w:qFormat/>
    <w:uiPriority w:val="0"/>
  </w:style>
  <w:style w:type="character" w:customStyle="1" w:styleId="78">
    <w:name w:val="PreprocessorTok"/>
    <w:basedOn w:val="51"/>
    <w:qFormat/>
    <w:uiPriority w:val="0"/>
    <w:rPr>
      <w:color w:val="BC7A00"/>
    </w:rPr>
  </w:style>
  <w:style w:type="character" w:customStyle="1" w:styleId="79">
    <w:name w:val="AttributeTok"/>
    <w:basedOn w:val="51"/>
    <w:qFormat/>
    <w:uiPriority w:val="0"/>
    <w:rPr>
      <w:color w:val="7D9029"/>
    </w:rPr>
  </w:style>
  <w:style w:type="character" w:customStyle="1" w:styleId="80">
    <w:name w:val="RegionMarkerTok"/>
    <w:basedOn w:val="51"/>
    <w:qFormat/>
    <w:uiPriority w:val="0"/>
  </w:style>
  <w:style w:type="character" w:customStyle="1" w:styleId="81">
    <w:name w:val="InformationTok"/>
    <w:basedOn w:val="51"/>
    <w:qFormat/>
    <w:uiPriority w:val="0"/>
    <w:rPr>
      <w:b/>
      <w:i/>
      <w:color w:val="60A0B0"/>
    </w:rPr>
  </w:style>
  <w:style w:type="character" w:customStyle="1" w:styleId="82">
    <w:name w:val="WarningTok"/>
    <w:basedOn w:val="51"/>
    <w:qFormat/>
    <w:uiPriority w:val="0"/>
    <w:rPr>
      <w:b/>
      <w:i/>
      <w:color w:val="60A0B0"/>
    </w:rPr>
  </w:style>
  <w:style w:type="character" w:customStyle="1" w:styleId="83">
    <w:name w:val="AlertTok"/>
    <w:basedOn w:val="51"/>
    <w:qFormat/>
    <w:uiPriority w:val="0"/>
    <w:rPr>
      <w:b/>
      <w:color w:val="FF0000"/>
    </w:rPr>
  </w:style>
  <w:style w:type="character" w:customStyle="1" w:styleId="84">
    <w:name w:val="ErrorTok"/>
    <w:basedOn w:val="51"/>
    <w:qFormat/>
    <w:uiPriority w:val="0"/>
    <w:rPr>
      <w:b/>
      <w:color w:val="FF0000"/>
    </w:rPr>
  </w:style>
  <w:style w:type="character" w:customStyle="1" w:styleId="85">
    <w:name w:val="NormalTok"/>
    <w:basedOn w:val="51"/>
    <w:qFormat/>
    <w:uiPriority w:val="0"/>
  </w:style>
  <w:style w:type="paragraph" w:customStyle="1" w:styleId="86">
    <w:name w:val="WPSOffice手动目录 1"/>
    <w:qFormat/>
    <w:uiPriority w:val="0"/>
    <w:pPr>
      <w:ind w:leftChars="0"/>
    </w:pPr>
    <w:rPr>
      <w:rFonts w:ascii="微软雅黑" w:hAnsi="微软雅黑" w:eastAsia="等线" w:cs="微软雅黑"/>
      <w:sz w:val="20"/>
      <w:szCs w:val="20"/>
    </w:rPr>
  </w:style>
  <w:style w:type="paragraph" w:customStyle="1" w:styleId="87">
    <w:name w:val="WPSOffice手动目录 2"/>
    <w:qFormat/>
    <w:uiPriority w:val="0"/>
    <w:pPr>
      <w:ind w:leftChars="200"/>
    </w:pPr>
    <w:rPr>
      <w:rFonts w:ascii="微软雅黑" w:hAnsi="微软雅黑" w:eastAsia="微软雅黑"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11380</Words>
  <Characters>15891</Characters>
  <Lines>12</Lines>
  <Paragraphs>8</Paragraphs>
  <TotalTime>13</TotalTime>
  <ScaleCrop>false</ScaleCrop>
  <LinksUpToDate>false</LinksUpToDate>
  <CharactersWithSpaces>18198</CharactersWithSpaces>
  <Application>WPS Office_12.8.2.19823_F1E327BC-269C-435d-A152-05C5408002CA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2026-07-15T06:25:00Z</dcterms:created>
  <dc:creator>Administrator</dc:creator>
  <cp:lastModifiedBy>Administrator</cp:lastModifiedBy>
  <dcterms:modified xsi:type="dcterms:W3CDTF">2026-07-15T08:14:32Z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2052-12.8.2.19823</vt:lpwstr>
  </property>
  <property fmtid="{D5CDD505-2E9C-101B-9397-08002B2CF9AE}" pid="3" name="ICV">
    <vt:lpwstr>600D7C49F81448BC86FCF307CD991E29_12</vt:lpwstr>
  </property>
</Properties>
</file>