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EACE" w14:textId="77777777" w:rsidR="00E75668" w:rsidRDefault="00000000">
      <w:pPr>
        <w:rPr>
          <w:b/>
          <w:bCs/>
        </w:rPr>
      </w:pPr>
      <w:r>
        <w:rPr>
          <w:rFonts w:ascii="宋体" w:eastAsia="宋体" w:hAnsi="宋体"/>
          <w:b/>
          <w:bCs/>
          <w:sz w:val="18"/>
        </w:rPr>
        <w:t>DOI：</w:t>
      </w:r>
    </w:p>
    <w:p w14:paraId="3F91A9D1" w14:textId="77777777" w:rsidR="00E75668" w:rsidRDefault="00000000">
      <w:pPr>
        <w:widowControl w:val="0"/>
        <w:adjustRightInd w:val="0"/>
        <w:spacing w:line="300" w:lineRule="auto"/>
        <w:jc w:val="center"/>
        <w:rPr>
          <w:rFonts w:ascii="黑体" w:eastAsia="黑体"/>
          <w:b/>
          <w:kern w:val="2"/>
          <w:sz w:val="32"/>
          <w:szCs w:val="32"/>
        </w:rPr>
      </w:pPr>
      <w:r>
        <w:rPr>
          <w:rFonts w:ascii="黑体" w:eastAsia="黑体" w:hint="eastAsia"/>
          <w:b/>
          <w:kern w:val="2"/>
          <w:sz w:val="32"/>
          <w:szCs w:val="32"/>
        </w:rPr>
        <w:t>面向地产项目团队的信息协同型AI智能体框架设计</w:t>
      </w:r>
    </w:p>
    <w:p w14:paraId="522C8D9E" w14:textId="77777777" w:rsidR="00E75668" w:rsidRDefault="00000000">
      <w:pPr>
        <w:spacing w:line="300" w:lineRule="auto"/>
        <w:jc w:val="center"/>
        <w:rPr>
          <w:rFonts w:ascii="宋体" w:eastAsia="宋体"/>
          <w:sz w:val="21"/>
          <w:szCs w:val="21"/>
        </w:rPr>
      </w:pPr>
      <w:r>
        <w:rPr>
          <w:rFonts w:ascii="宋体" w:eastAsia="宋体" w:hint="eastAsia"/>
          <w:sz w:val="21"/>
          <w:szCs w:val="21"/>
        </w:rPr>
        <w:t>高海涛</w:t>
      </w:r>
    </w:p>
    <w:p w14:paraId="1241C64F" w14:textId="77777777" w:rsidR="00E75668" w:rsidRDefault="00000000">
      <w:pPr>
        <w:spacing w:line="300" w:lineRule="auto"/>
        <w:jc w:val="center"/>
        <w:rPr>
          <w:rFonts w:ascii="宋体" w:eastAsia="宋体"/>
          <w:sz w:val="21"/>
          <w:szCs w:val="21"/>
        </w:rPr>
      </w:pPr>
      <w:r>
        <w:rPr>
          <w:rFonts w:ascii="宋体" w:eastAsia="宋体" w:hint="eastAsia"/>
          <w:sz w:val="21"/>
          <w:szCs w:val="21"/>
        </w:rPr>
        <w:t>（</w:t>
      </w:r>
      <w:proofErr w:type="gramStart"/>
      <w:r>
        <w:rPr>
          <w:rFonts w:ascii="宋体" w:eastAsia="宋体" w:hint="eastAsia"/>
          <w:sz w:val="21"/>
          <w:szCs w:val="21"/>
        </w:rPr>
        <w:t>蓝城伟业</w:t>
      </w:r>
      <w:proofErr w:type="gramEnd"/>
      <w:r>
        <w:rPr>
          <w:rFonts w:ascii="宋体" w:eastAsia="宋体" w:hint="eastAsia"/>
          <w:sz w:val="21"/>
          <w:szCs w:val="21"/>
        </w:rPr>
        <w:t>控股有限公司，浙江 杭州，310000）</w:t>
      </w:r>
    </w:p>
    <w:p w14:paraId="00618B5C" w14:textId="77777777" w:rsidR="00E75668" w:rsidRDefault="00000000">
      <w:pPr>
        <w:spacing w:line="300" w:lineRule="auto"/>
        <w:jc w:val="both"/>
        <w:rPr>
          <w:rFonts w:ascii="宋体" w:eastAsia="宋体"/>
          <w:sz w:val="18"/>
          <w:szCs w:val="24"/>
        </w:rPr>
      </w:pPr>
      <w:r>
        <w:rPr>
          <w:rFonts w:ascii="宋体" w:eastAsia="宋体" w:hint="eastAsia"/>
          <w:b/>
          <w:bCs/>
          <w:sz w:val="18"/>
          <w:szCs w:val="24"/>
        </w:rPr>
        <w:t>摘要：</w:t>
      </w:r>
      <w:r>
        <w:rPr>
          <w:rFonts w:ascii="宋体" w:eastAsia="宋体" w:hint="eastAsia"/>
          <w:sz w:val="18"/>
          <w:szCs w:val="24"/>
        </w:rPr>
        <w:t>随着大语言模型与AI Agent技术快速发展，人工智能正由单点任务辅助向复杂业务过程渗透。针对地产项目状态动态变化、信息多源异构、业务流程依赖标准化规则以及组织权限边界明确等特征，本文提出一种领域管理结构驱动的AI Agent框架设计方法，建立地产管理要素与Agent技术对象之间的映射关系，并据此构建由项目态势书、组织规则书、系统能力书组成的三书认知基座，以及LLM增强有限状态机、Skill</w:t>
      </w:r>
      <w:proofErr w:type="gramStart"/>
      <w:r>
        <w:rPr>
          <w:rFonts w:ascii="宋体" w:eastAsia="宋体" w:hint="eastAsia"/>
          <w:sz w:val="18"/>
          <w:szCs w:val="24"/>
        </w:rPr>
        <w:t>化业务流</w:t>
      </w:r>
      <w:proofErr w:type="gramEnd"/>
      <w:r>
        <w:rPr>
          <w:rFonts w:ascii="宋体" w:eastAsia="宋体" w:hint="eastAsia"/>
          <w:sz w:val="18"/>
          <w:szCs w:val="24"/>
        </w:rPr>
        <w:t>（SOP）和多Agent协同机制，形成“认知—感知—执行—核验”的信息协同型AI智能体框架。结合已实现的Emily系统，通过园路铺装验收和跨</w:t>
      </w:r>
      <w:proofErr w:type="gramStart"/>
      <w:r>
        <w:rPr>
          <w:rFonts w:ascii="宋体" w:eastAsia="宋体" w:hint="eastAsia"/>
          <w:sz w:val="18"/>
          <w:szCs w:val="24"/>
        </w:rPr>
        <w:t>部门软装品质</w:t>
      </w:r>
      <w:proofErr w:type="gramEnd"/>
      <w:r>
        <w:rPr>
          <w:rFonts w:ascii="宋体" w:eastAsia="宋体" w:hint="eastAsia"/>
          <w:sz w:val="18"/>
          <w:szCs w:val="24"/>
        </w:rPr>
        <w:t>追溯两个业务实例说明框架的落地方式。实例表明，在本文所涉及的业务场景下，该框架能够将地产项目中的状态、信息、规则、流程、能力和组织权责转化为Agent可处理的技术对象，为AI由个人工具向团队信息协同基础设施演进提供一种领域化工程路径。</w:t>
      </w:r>
    </w:p>
    <w:p w14:paraId="392C06EA" w14:textId="77777777" w:rsidR="00E75668" w:rsidRDefault="00000000">
      <w:pPr>
        <w:spacing w:line="300" w:lineRule="auto"/>
        <w:rPr>
          <w:rFonts w:ascii="宋体" w:eastAsia="宋体"/>
          <w:sz w:val="18"/>
          <w:szCs w:val="24"/>
        </w:rPr>
      </w:pPr>
      <w:r>
        <w:rPr>
          <w:rFonts w:ascii="宋体" w:eastAsia="宋体" w:hint="eastAsia"/>
          <w:b/>
          <w:bCs/>
          <w:sz w:val="18"/>
          <w:szCs w:val="24"/>
        </w:rPr>
        <w:t>关键词：</w:t>
      </w:r>
      <w:r>
        <w:rPr>
          <w:rFonts w:ascii="宋体" w:eastAsia="宋体" w:hint="eastAsia"/>
          <w:sz w:val="18"/>
          <w:szCs w:val="24"/>
        </w:rPr>
        <w:t>智能体；信息协同；工程项目管理；知识管理；大语言模型；地产项目</w:t>
      </w:r>
    </w:p>
    <w:p w14:paraId="69120537" w14:textId="77777777" w:rsidR="00E75668" w:rsidRDefault="00000000">
      <w:pPr>
        <w:spacing w:line="300" w:lineRule="auto"/>
        <w:rPr>
          <w:rFonts w:ascii="宋体" w:eastAsia="宋体"/>
          <w:b/>
          <w:bCs/>
          <w:sz w:val="18"/>
          <w:szCs w:val="24"/>
        </w:rPr>
      </w:pPr>
      <w:r>
        <w:rPr>
          <w:rFonts w:ascii="宋体" w:eastAsia="宋体" w:hint="eastAsia"/>
          <w:b/>
          <w:bCs/>
          <w:sz w:val="18"/>
          <w:szCs w:val="24"/>
        </w:rPr>
        <w:t>中图分类号：</w:t>
      </w:r>
      <w:r>
        <w:rPr>
          <w:rFonts w:ascii="宋体" w:eastAsia="宋体" w:hint="eastAsia"/>
          <w:sz w:val="18"/>
          <w:szCs w:val="24"/>
        </w:rPr>
        <w:t xml:space="preserve">TU71；TP182　　</w:t>
      </w:r>
      <w:r>
        <w:rPr>
          <w:rFonts w:ascii="宋体" w:eastAsia="宋体" w:hint="eastAsia"/>
          <w:b/>
          <w:bCs/>
          <w:sz w:val="18"/>
          <w:szCs w:val="24"/>
        </w:rPr>
        <w:t>文献标识码：</w:t>
      </w:r>
      <w:r w:rsidRPr="00F304AE">
        <w:rPr>
          <w:rFonts w:ascii="宋体" w:eastAsia="宋体" w:hint="eastAsia"/>
          <w:sz w:val="18"/>
          <w:szCs w:val="24"/>
        </w:rPr>
        <w:t>A</w:t>
      </w:r>
      <w:r>
        <w:rPr>
          <w:rFonts w:ascii="宋体" w:eastAsia="宋体" w:hint="eastAsia"/>
          <w:b/>
          <w:bCs/>
          <w:sz w:val="18"/>
          <w:szCs w:val="24"/>
        </w:rPr>
        <w:t xml:space="preserve">　　文章编号：</w:t>
      </w:r>
    </w:p>
    <w:p w14:paraId="735EFEC5" w14:textId="77777777" w:rsidR="00E75668" w:rsidRDefault="00E75668">
      <w:pPr>
        <w:spacing w:line="300" w:lineRule="auto"/>
        <w:rPr>
          <w:rFonts w:ascii="宋体" w:eastAsia="宋体"/>
          <w:b/>
          <w:bCs/>
          <w:sz w:val="18"/>
          <w:szCs w:val="24"/>
        </w:rPr>
      </w:pPr>
    </w:p>
    <w:p w14:paraId="1E60CC12" w14:textId="77777777" w:rsidR="00E75668" w:rsidRDefault="00000000">
      <w:pPr>
        <w:widowControl w:val="0"/>
        <w:spacing w:line="300" w:lineRule="auto"/>
        <w:jc w:val="center"/>
        <w:rPr>
          <w:rFonts w:eastAsia="宋体"/>
          <w:b/>
          <w:color w:val="333333"/>
          <w:sz w:val="28"/>
          <w:szCs w:val="28"/>
          <w:lang w:val="en"/>
        </w:rPr>
      </w:pPr>
      <w:r>
        <w:rPr>
          <w:rFonts w:eastAsia="宋体" w:hint="eastAsia"/>
          <w:b/>
          <w:color w:val="333333"/>
          <w:sz w:val="28"/>
          <w:szCs w:val="28"/>
          <w:lang w:val="en"/>
        </w:rPr>
        <w:t>Framework Design of Information Collaborative AI Agent for Real Estate Project Teams</w:t>
      </w:r>
    </w:p>
    <w:p w14:paraId="028195CD" w14:textId="77777777" w:rsidR="00E75668" w:rsidRDefault="00000000">
      <w:pPr>
        <w:widowControl w:val="0"/>
        <w:spacing w:line="300" w:lineRule="auto"/>
        <w:ind w:firstLineChars="267" w:firstLine="561"/>
        <w:jc w:val="center"/>
        <w:rPr>
          <w:rFonts w:eastAsia="宋体"/>
          <w:kern w:val="2"/>
          <w:sz w:val="21"/>
          <w:szCs w:val="21"/>
        </w:rPr>
      </w:pPr>
      <w:r>
        <w:rPr>
          <w:rFonts w:eastAsia="宋体" w:hint="eastAsia"/>
          <w:kern w:val="2"/>
          <w:sz w:val="21"/>
          <w:szCs w:val="21"/>
        </w:rPr>
        <w:t>GAO Haitao</w:t>
      </w:r>
    </w:p>
    <w:p w14:paraId="405C82FC" w14:textId="77777777" w:rsidR="00E75668" w:rsidRDefault="00000000">
      <w:pPr>
        <w:widowControl w:val="0"/>
        <w:spacing w:line="300" w:lineRule="auto"/>
        <w:ind w:firstLineChars="267" w:firstLine="641"/>
        <w:jc w:val="center"/>
        <w:rPr>
          <w:rFonts w:eastAsia="宋体"/>
          <w:kern w:val="2"/>
          <w:sz w:val="24"/>
          <w:szCs w:val="24"/>
        </w:rPr>
      </w:pPr>
      <w:r>
        <w:rPr>
          <w:rFonts w:eastAsia="宋体" w:hint="eastAsia"/>
          <w:kern w:val="2"/>
          <w:sz w:val="24"/>
          <w:szCs w:val="24"/>
        </w:rPr>
        <w:t>(Hangzhou, Zhejiang, China)</w:t>
      </w:r>
    </w:p>
    <w:p w14:paraId="3819C927" w14:textId="77777777" w:rsidR="00E75668" w:rsidRDefault="00000000">
      <w:pPr>
        <w:widowControl w:val="0"/>
        <w:spacing w:line="300" w:lineRule="auto"/>
        <w:ind w:firstLineChars="128" w:firstLine="231"/>
        <w:jc w:val="both"/>
        <w:rPr>
          <w:rFonts w:eastAsia="宋体"/>
          <w:bCs/>
          <w:kern w:val="2"/>
          <w:sz w:val="18"/>
          <w:szCs w:val="18"/>
        </w:rPr>
      </w:pPr>
      <w:r>
        <w:rPr>
          <w:rFonts w:eastAsia="宋体"/>
          <w:b/>
          <w:kern w:val="2"/>
          <w:sz w:val="18"/>
          <w:szCs w:val="18"/>
        </w:rPr>
        <w:t xml:space="preserve">Abstract: </w:t>
      </w:r>
      <w:r>
        <w:rPr>
          <w:rFonts w:eastAsia="宋体"/>
          <w:bCs/>
          <w:kern w:val="2"/>
          <w:sz w:val="18"/>
          <w:szCs w:val="18"/>
        </w:rPr>
        <w:t xml:space="preserve">With the rapid development of large language models and AI agent technologies, artificial intelligence is shifting from single-task assistance to complex business processes. Aiming at the characteristics of real estate projects, such as dynamic states, heterogeneous multi-source information, standardized business flows, and clear organizational permission boundaries, this paper proposes a domain-management-structure-driven AI agent framework design method. It establishes a mapping between real estate management elements and agent technical objects, and constructs a cognitive base composed of three books (project situation book, organizational rule book, and system capability book), together with an LLM-enhanced finite state machine, skill-based SOP, and the collaboration mechanism of </w:t>
      </w:r>
      <w:proofErr w:type="spellStart"/>
      <w:r>
        <w:rPr>
          <w:rFonts w:eastAsia="宋体"/>
          <w:bCs/>
          <w:kern w:val="2"/>
          <w:sz w:val="18"/>
          <w:szCs w:val="18"/>
        </w:rPr>
        <w:t>SessionAgent</w:t>
      </w:r>
      <w:proofErr w:type="spellEnd"/>
      <w:r>
        <w:rPr>
          <w:rFonts w:eastAsia="宋体"/>
          <w:bCs/>
          <w:kern w:val="2"/>
          <w:sz w:val="18"/>
          <w:szCs w:val="18"/>
        </w:rPr>
        <w:t xml:space="preserve">, </w:t>
      </w:r>
      <w:proofErr w:type="spellStart"/>
      <w:r>
        <w:rPr>
          <w:rFonts w:eastAsia="宋体"/>
          <w:bCs/>
          <w:kern w:val="2"/>
          <w:sz w:val="18"/>
          <w:szCs w:val="18"/>
        </w:rPr>
        <w:t>WorkItemAgent</w:t>
      </w:r>
      <w:proofErr w:type="spellEnd"/>
      <w:r>
        <w:rPr>
          <w:rFonts w:eastAsia="宋体"/>
          <w:bCs/>
          <w:kern w:val="2"/>
          <w:sz w:val="18"/>
          <w:szCs w:val="18"/>
        </w:rPr>
        <w:t xml:space="preserve">, and </w:t>
      </w:r>
      <w:proofErr w:type="spellStart"/>
      <w:r>
        <w:rPr>
          <w:rFonts w:eastAsia="宋体"/>
          <w:bCs/>
          <w:kern w:val="2"/>
          <w:sz w:val="18"/>
          <w:szCs w:val="18"/>
        </w:rPr>
        <w:t>GuardianAgent</w:t>
      </w:r>
      <w:proofErr w:type="spellEnd"/>
      <w:r>
        <w:rPr>
          <w:rFonts w:eastAsia="宋体"/>
          <w:bCs/>
          <w:kern w:val="2"/>
          <w:sz w:val="18"/>
          <w:szCs w:val="18"/>
        </w:rPr>
        <w:t>, forming an information collaborative AI agent framework of “cognition-perception-execution-verification”. Based on the implemented Emily system, two business cases, i.e., garden road paving acceptance and cross-department soft furnishing quality tracing, illustrate the deployment of the framework. The cases show that, in the involved business scenarios, the framework can transform states, information, rules, processes, capabilities and organizational responsibilities of real estate projects into processable agent technical objects, providing a domain-specific engineering path for AI to evolve from personal tools to team information collaboration infrastructure.</w:t>
      </w:r>
    </w:p>
    <w:p w14:paraId="5046B236" w14:textId="77777777" w:rsidR="00E75668" w:rsidRDefault="00000000">
      <w:pPr>
        <w:widowControl w:val="0"/>
        <w:spacing w:line="300" w:lineRule="auto"/>
        <w:ind w:firstLineChars="128" w:firstLine="231"/>
        <w:jc w:val="both"/>
        <w:rPr>
          <w:rFonts w:ascii="宋体" w:eastAsia="宋体"/>
          <w:b/>
          <w:bCs/>
          <w:sz w:val="18"/>
          <w:szCs w:val="24"/>
        </w:rPr>
      </w:pPr>
      <w:r>
        <w:rPr>
          <w:rFonts w:eastAsia="宋体"/>
          <w:b/>
          <w:kern w:val="2"/>
          <w:sz w:val="18"/>
          <w:szCs w:val="18"/>
        </w:rPr>
        <w:t xml:space="preserve">Key words: </w:t>
      </w:r>
      <w:r>
        <w:rPr>
          <w:rFonts w:eastAsia="宋体"/>
          <w:bCs/>
          <w:kern w:val="2"/>
          <w:sz w:val="18"/>
          <w:szCs w:val="18"/>
        </w:rPr>
        <w:t>agent; information collaboration; construction project management; knowledge management; large language model; real estate project</w:t>
      </w:r>
    </w:p>
    <w:p w14:paraId="432FA1AD" w14:textId="77777777" w:rsidR="00E75668" w:rsidRDefault="00E75668">
      <w:pPr>
        <w:spacing w:line="300" w:lineRule="auto"/>
        <w:rPr>
          <w:rFonts w:ascii="宋体" w:eastAsia="宋体" w:hAnsi="宋体" w:hint="eastAsia"/>
          <w:sz w:val="18"/>
        </w:rPr>
      </w:pPr>
    </w:p>
    <w:p w14:paraId="155A3E72"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 引言</w:t>
      </w:r>
    </w:p>
    <w:p w14:paraId="421A51AA"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1.1 问题背景</w:t>
      </w:r>
    </w:p>
    <w:p w14:paraId="06BBADB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行业数字化建设持续推进，项目管理平台、协同办公系统、企业IM以及各类专业软件已经形成较为成熟的信息化基础，企业也积累了大量结构化业务数据与项目文档。然而，项目团队日常运行产生的信息并不完全进入这些正式系统。一线人员在现场、会议和即时通讯中形成的大量细节信息、问题处理过程、试</w:t>
      </w:r>
      <w:proofErr w:type="gramStart"/>
      <w:r>
        <w:rPr>
          <w:rFonts w:ascii="宋体" w:eastAsia="宋体" w:hAnsi="宋体" w:cs="宋体" w:hint="eastAsia"/>
          <w:sz w:val="18"/>
          <w:szCs w:val="18"/>
        </w:rPr>
        <w:t>错经验</w:t>
      </w:r>
      <w:proofErr w:type="gramEnd"/>
      <w:r>
        <w:rPr>
          <w:rFonts w:ascii="宋体" w:eastAsia="宋体" w:hAnsi="宋体" w:cs="宋体" w:hint="eastAsia"/>
          <w:sz w:val="18"/>
          <w:szCs w:val="18"/>
        </w:rPr>
        <w:t>和情境判断，往往通过人员之间的沟通逐级流转，最终沉淀的通常只是经过加工的结果性信息。由此产生了“正式数据完整、过程认知分散”的现象。与此同时，地产项目具有明显的动态性和组织协同性。项目由多个专业条线共同参与，状态随节点推进变化，业务既包含标准流程，也包含大量情境化协调，不同信息还具有不同的权限和责任边界。传统数字化系统擅长处理预设流程和结构化数据，但对自然语言过程信息和非预设任务的关联处理能力有限。近年来的通用AI工具具备较强的自然语言理解和知</w:t>
      </w:r>
      <w:proofErr w:type="gramStart"/>
      <w:r>
        <w:rPr>
          <w:rFonts w:ascii="宋体" w:eastAsia="宋体" w:hAnsi="宋体" w:cs="宋体" w:hint="eastAsia"/>
          <w:sz w:val="18"/>
          <w:szCs w:val="18"/>
        </w:rPr>
        <w:lastRenderedPageBreak/>
        <w:t>识处理</w:t>
      </w:r>
      <w:proofErr w:type="gramEnd"/>
      <w:r>
        <w:rPr>
          <w:rFonts w:ascii="宋体" w:eastAsia="宋体" w:hAnsi="宋体" w:cs="宋体" w:hint="eastAsia"/>
          <w:sz w:val="18"/>
          <w:szCs w:val="18"/>
        </w:rPr>
        <w:t>能力，但大多以个人任务为中心，难以持续进入团队信息流并形成组织公共认知。因此，本文关注的核心问题不是“如何让AI完成某一个地产任务”，而是：如何针对地产项目管理结构，将通用AI Agent重构为能够持续组织团队公共信息并支持受控业务协同的领域化框架？</w:t>
      </w:r>
    </w:p>
    <w:p w14:paraId="69041FD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1.2 地产项目团队的信息结构特征</w:t>
      </w:r>
    </w:p>
    <w:p w14:paraId="5E467D8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从项目管理对象来看，地产项目的信息并非简单的文档集合，而是由项目状态、过程事件、项目资料、组织规则、业务流程、人员关系和系统能力等多类要素共同构成。这些要素具有不同的生命周期和作用方式：项目状态持续变化，过程事件不断产生，项目资料跨载体存在，组织规则具有约束性，业务流程具有步骤与结果要求，人员关系决定访问边界，而系统能力决定Agent能够采取哪些实际操作。因此，</w:t>
      </w:r>
      <w:proofErr w:type="gramStart"/>
      <w:r>
        <w:rPr>
          <w:rFonts w:ascii="宋体" w:eastAsia="宋体" w:hAnsi="宋体" w:cs="宋体" w:hint="eastAsia"/>
          <w:sz w:val="18"/>
          <w:szCs w:val="18"/>
        </w:rPr>
        <w:t>团队级</w:t>
      </w:r>
      <w:proofErr w:type="gramEnd"/>
      <w:r>
        <w:rPr>
          <w:rFonts w:ascii="宋体" w:eastAsia="宋体" w:hAnsi="宋体" w:cs="宋体" w:hint="eastAsia"/>
          <w:sz w:val="18"/>
          <w:szCs w:val="18"/>
        </w:rPr>
        <w:t>Agent至少需要满足四类技术需求。</w:t>
      </w:r>
    </w:p>
    <w:p w14:paraId="514B937E"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表1　地产项目管理特征与Agent技术需求</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3914"/>
        <w:gridCol w:w="2974"/>
      </w:tblGrid>
      <w:tr w:rsidR="00E75668" w14:paraId="41D7F869" w14:textId="77777777">
        <w:tc>
          <w:tcPr>
            <w:tcW w:w="0" w:type="auto"/>
          </w:tcPr>
          <w:p w14:paraId="5B66199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地产项目特征</w:t>
            </w:r>
          </w:p>
        </w:tc>
        <w:tc>
          <w:tcPr>
            <w:tcW w:w="3914" w:type="dxa"/>
          </w:tcPr>
          <w:p w14:paraId="76F1C23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典型表现</w:t>
            </w:r>
          </w:p>
        </w:tc>
        <w:tc>
          <w:tcPr>
            <w:tcW w:w="2974" w:type="dxa"/>
          </w:tcPr>
          <w:p w14:paraId="33B50044"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Agent技术需求</w:t>
            </w:r>
          </w:p>
        </w:tc>
      </w:tr>
      <w:tr w:rsidR="00E75668" w14:paraId="28C73FE2" w14:textId="77777777">
        <w:tc>
          <w:tcPr>
            <w:tcW w:w="0" w:type="auto"/>
          </w:tcPr>
          <w:p w14:paraId="1561A77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状态动态</w:t>
            </w:r>
          </w:p>
        </w:tc>
        <w:tc>
          <w:tcPr>
            <w:tcW w:w="3914" w:type="dxa"/>
          </w:tcPr>
          <w:p w14:paraId="5E62597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节点持续推进、状态存在合法转移关系</w:t>
            </w:r>
          </w:p>
        </w:tc>
        <w:tc>
          <w:tcPr>
            <w:tcW w:w="2974" w:type="dxa"/>
          </w:tcPr>
          <w:p w14:paraId="7E0F373E"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动态状态感知</w:t>
            </w:r>
          </w:p>
        </w:tc>
      </w:tr>
      <w:tr w:rsidR="00E75668" w14:paraId="1A9CC2F9" w14:textId="77777777">
        <w:tc>
          <w:tcPr>
            <w:tcW w:w="0" w:type="auto"/>
          </w:tcPr>
          <w:p w14:paraId="7EEA8C6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信息多源</w:t>
            </w:r>
          </w:p>
        </w:tc>
        <w:tc>
          <w:tcPr>
            <w:tcW w:w="3914" w:type="dxa"/>
          </w:tcPr>
          <w:p w14:paraId="07193A5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IM、会议、文件、DB、事件日志等并存</w:t>
            </w:r>
          </w:p>
        </w:tc>
        <w:tc>
          <w:tcPr>
            <w:tcW w:w="2974" w:type="dxa"/>
          </w:tcPr>
          <w:p w14:paraId="6DDEE24E"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团队公共认知与多源关联</w:t>
            </w:r>
          </w:p>
        </w:tc>
      </w:tr>
      <w:tr w:rsidR="00E75668" w14:paraId="5F36D77F" w14:textId="77777777">
        <w:tc>
          <w:tcPr>
            <w:tcW w:w="0" w:type="auto"/>
          </w:tcPr>
          <w:p w14:paraId="0AF08F0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流程标准化</w:t>
            </w:r>
          </w:p>
        </w:tc>
        <w:tc>
          <w:tcPr>
            <w:tcW w:w="3914" w:type="dxa"/>
          </w:tcPr>
          <w:p w14:paraId="49AB6E0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SOP、验收标准、合同规则等约束业务执行</w:t>
            </w:r>
          </w:p>
        </w:tc>
        <w:tc>
          <w:tcPr>
            <w:tcW w:w="2974" w:type="dxa"/>
          </w:tcPr>
          <w:p w14:paraId="50A82F99"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业务能力封装与受控执行</w:t>
            </w:r>
          </w:p>
        </w:tc>
      </w:tr>
      <w:tr w:rsidR="00E75668" w14:paraId="0EFD457B" w14:textId="77777777">
        <w:tc>
          <w:tcPr>
            <w:tcW w:w="0" w:type="auto"/>
          </w:tcPr>
          <w:p w14:paraId="55F617F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组织权责明确</w:t>
            </w:r>
          </w:p>
        </w:tc>
        <w:tc>
          <w:tcPr>
            <w:tcW w:w="3914" w:type="dxa"/>
          </w:tcPr>
          <w:p w14:paraId="5D01A5E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不同角色拥有不同资源访问和业务责任</w:t>
            </w:r>
          </w:p>
        </w:tc>
        <w:tc>
          <w:tcPr>
            <w:tcW w:w="2974" w:type="dxa"/>
          </w:tcPr>
          <w:p w14:paraId="2347A7CE" w14:textId="77777777" w:rsidR="00E75668" w:rsidRDefault="00000000">
            <w:pPr>
              <w:spacing w:line="300" w:lineRule="auto"/>
              <w:ind w:firstLineChars="100" w:firstLine="180"/>
              <w:rPr>
                <w:rFonts w:ascii="宋体" w:eastAsia="宋体" w:hAnsi="宋体" w:cs="宋体" w:hint="eastAsia"/>
                <w:sz w:val="18"/>
                <w:szCs w:val="18"/>
              </w:rPr>
            </w:pPr>
            <w:r>
              <w:rPr>
                <w:rFonts w:ascii="宋体" w:eastAsia="宋体" w:hAnsi="宋体" w:cs="宋体" w:hint="eastAsia"/>
                <w:sz w:val="18"/>
                <w:szCs w:val="18"/>
              </w:rPr>
              <w:t>权限核验与人工责任边界</w:t>
            </w:r>
          </w:p>
        </w:tc>
      </w:tr>
    </w:tbl>
    <w:p w14:paraId="255F49A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四类特征说明，地产团队中的Agent并不能简单等同于“带有RAG的聊天机器人”。它不仅需要获取资料，还需要理解项目当前状态、知道哪些规则适用、发现当前能够调用的业务能力，并在权限和责任边界内完成任务。</w:t>
      </w:r>
    </w:p>
    <w:p w14:paraId="5398D6C5"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1.3 研究问题与研究思路</w:t>
      </w:r>
    </w:p>
    <w:p w14:paraId="2974144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围绕上述需求，本文主要研究三个问题：</w:t>
      </w:r>
    </w:p>
    <w:p w14:paraId="653A403B"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RQ1： 如何将地产项目管理中的状态、信息、规则、流程、能力与组织权责转化为Agent可处理的技术对象？</w:t>
      </w:r>
    </w:p>
    <w:p w14:paraId="06BEF4DF"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RQ2： 如何将这些技术对象组织为</w:t>
      </w:r>
      <w:proofErr w:type="gramStart"/>
      <w:r>
        <w:rPr>
          <w:rFonts w:ascii="宋体" w:eastAsia="宋体" w:hAnsi="宋体" w:cs="宋体" w:hint="eastAsia"/>
          <w:sz w:val="18"/>
          <w:szCs w:val="18"/>
        </w:rPr>
        <w:t>团队级</w:t>
      </w:r>
      <w:proofErr w:type="gramEnd"/>
      <w:r>
        <w:rPr>
          <w:rFonts w:ascii="宋体" w:eastAsia="宋体" w:hAnsi="宋体" w:cs="宋体" w:hint="eastAsia"/>
          <w:sz w:val="18"/>
          <w:szCs w:val="18"/>
        </w:rPr>
        <w:t>公共认知与受控业务执行框架？</w:t>
      </w:r>
    </w:p>
    <w:p w14:paraId="66C4D5E4"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RQ3： 如何在自然语言</w:t>
      </w:r>
      <w:proofErr w:type="gramStart"/>
      <w:r>
        <w:rPr>
          <w:rFonts w:ascii="宋体" w:eastAsia="宋体" w:hAnsi="宋体" w:cs="宋体" w:hint="eastAsia"/>
          <w:sz w:val="18"/>
          <w:szCs w:val="18"/>
        </w:rPr>
        <w:t>交互和</w:t>
      </w:r>
      <w:proofErr w:type="gramEnd"/>
      <w:r>
        <w:rPr>
          <w:rFonts w:ascii="宋体" w:eastAsia="宋体" w:hAnsi="宋体" w:cs="宋体" w:hint="eastAsia"/>
          <w:sz w:val="18"/>
          <w:szCs w:val="18"/>
        </w:rPr>
        <w:t>灵活能力组合的同时保持流程、权限和人工责任边界？</w:t>
      </w:r>
    </w:p>
    <w:p w14:paraId="284E8597"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本文采用“问题识别—管理要素抽象—Agent对象映射—框架设计—工程应用说明”的研究思路。</w:t>
      </w:r>
    </w:p>
    <w:p w14:paraId="6767ABB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本文第三章解决“如何由地产管理结构推导Agent对象”，第四章回答“如何构建具体框架”，第五</w:t>
      </w:r>
      <w:proofErr w:type="gramStart"/>
      <w:r>
        <w:rPr>
          <w:rFonts w:ascii="宋体" w:eastAsia="宋体" w:hAnsi="宋体" w:cs="宋体" w:hint="eastAsia"/>
          <w:sz w:val="18"/>
          <w:szCs w:val="18"/>
        </w:rPr>
        <w:t>章通过</w:t>
      </w:r>
      <w:proofErr w:type="gramEnd"/>
      <w:r>
        <w:rPr>
          <w:rFonts w:ascii="宋体" w:eastAsia="宋体" w:hAnsi="宋体" w:cs="宋体" w:hint="eastAsia"/>
          <w:sz w:val="18"/>
          <w:szCs w:val="18"/>
        </w:rPr>
        <w:t>工程实例说明框架如何落地。</w:t>
      </w:r>
    </w:p>
    <w:p w14:paraId="0F32D49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1.4 研究贡献</w:t>
      </w:r>
    </w:p>
    <w:p w14:paraId="2C114652"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本文不以提出新的基础模型或底层算法为目标，而关注通用AI Agent向垂直行业团队应用过程中所需要的领域化工程重构。核心方法是领域管理结构驱动的Agent框架设计方法，主要体现在两个方面。</w:t>
      </w:r>
    </w:p>
    <w:p w14:paraId="2DC37F7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第一，建立地产管理要素向Agent技术对象的映射方法。将项目状态、过程信息、组织规则、业务流程、系统工具、复合请求以及组织权责等要素，分别映射为状态空间、公共认知对象、能力单元和任务单元，</w:t>
      </w:r>
      <w:proofErr w:type="gramStart"/>
      <w:r>
        <w:rPr>
          <w:rFonts w:ascii="宋体" w:eastAsia="宋体" w:hAnsi="宋体" w:cs="宋体" w:hint="eastAsia"/>
          <w:sz w:val="18"/>
          <w:szCs w:val="18"/>
        </w:rPr>
        <w:t>使领域</w:t>
      </w:r>
      <w:proofErr w:type="gramEnd"/>
      <w:r>
        <w:rPr>
          <w:rFonts w:ascii="宋体" w:eastAsia="宋体" w:hAnsi="宋体" w:cs="宋体" w:hint="eastAsia"/>
          <w:sz w:val="18"/>
          <w:szCs w:val="18"/>
        </w:rPr>
        <w:t>管理结构成为Agent框架设计的依据。</w:t>
      </w:r>
    </w:p>
    <w:p w14:paraId="3FFEFE7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第二，在上述映射基础上形成信息协同型AI智能体框架，由三书认知基座、LLM增强FSM、Skill化SOP和三智能体协作机制共同实现“认知—感知—执行—核验”的技术链，并结合实际业务实例说明其工程落地方式。</w:t>
      </w:r>
    </w:p>
    <w:p w14:paraId="3474A7B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 技术基础与问题抽象</w:t>
      </w:r>
    </w:p>
    <w:p w14:paraId="7A540AA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2.1 AI Agent相关技术基础</w:t>
      </w:r>
    </w:p>
    <w:p w14:paraId="052A62D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现有AI Agent工程研究已经形成状态管理、工作流、知识检索、记忆、工具调用和多智能体协作等技术路径。</w:t>
      </w:r>
      <w:proofErr w:type="spellStart"/>
      <w:r>
        <w:rPr>
          <w:rFonts w:ascii="宋体" w:eastAsia="宋体" w:hAnsi="宋体" w:cs="宋体" w:hint="eastAsia"/>
          <w:sz w:val="18"/>
          <w:szCs w:val="18"/>
        </w:rPr>
        <w:t>StateFlow</w:t>
      </w:r>
      <w:proofErr w:type="spellEnd"/>
      <w:r>
        <w:rPr>
          <w:rFonts w:ascii="宋体" w:eastAsia="宋体" w:hAnsi="宋体" w:cs="宋体" w:hint="eastAsia"/>
          <w:sz w:val="18"/>
          <w:szCs w:val="18"/>
        </w:rPr>
        <w:t>将LLM任务建模为状态驱动工作流[1]，</w:t>
      </w:r>
      <w:proofErr w:type="spellStart"/>
      <w:r>
        <w:rPr>
          <w:rFonts w:ascii="宋体" w:eastAsia="宋体" w:hAnsi="宋体" w:cs="宋体" w:hint="eastAsia"/>
          <w:sz w:val="18"/>
          <w:szCs w:val="18"/>
        </w:rPr>
        <w:t>MetaGPT</w:t>
      </w:r>
      <w:proofErr w:type="spellEnd"/>
      <w:r>
        <w:rPr>
          <w:rFonts w:ascii="宋体" w:eastAsia="宋体" w:hAnsi="宋体" w:cs="宋体" w:hint="eastAsia"/>
          <w:sz w:val="18"/>
          <w:szCs w:val="18"/>
        </w:rPr>
        <w:t>展示了SOP与角色分工并支持多Agent协作[2]，RAG主要支持外部知识检索[3]，Agent Memory研究则围绕长期信息的组织与利用展开[4]，工具调用技术则使模型能够学习使用外部工具[5]。</w:t>
      </w:r>
    </w:p>
    <w:p w14:paraId="461EC3C6"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这些机制解决了Agent“知道什么、处于什么状态、可以做什么以及如何协作”等问题，但并未直接回答地产项目中的状态、过程信息、规则、SOP和组织权责应如何组织。</w:t>
      </w:r>
    </w:p>
    <w:p w14:paraId="25494B76"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2.2 团队公共认知问题</w:t>
      </w:r>
    </w:p>
    <w:p w14:paraId="07E0C11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个人Agent的Memory主要服务于当前用户或当前会话，而项目团队需要的是面向多个成员持续积累的公共信息环境，近期研究已开始关注多用户环境下共享与持久记忆的组织方式[6]。组织知识创造理论</w:t>
      </w:r>
      <w:r>
        <w:rPr>
          <w:rFonts w:ascii="宋体" w:eastAsia="宋体" w:hAnsi="宋体" w:cs="宋体" w:hint="eastAsia"/>
          <w:sz w:val="18"/>
          <w:szCs w:val="18"/>
        </w:rPr>
        <w:lastRenderedPageBreak/>
        <w:t>强调知识源于个体经验的显性化与组织化[7]，而AI的介入正在改变组织知识的获取与转化过程[8]。团队公共认知至少同时包含项目态势、组织规则和系统能力三类内容，三者生命周期不同，不适合全部压缩为一种扁平化记忆。这构成本文提出三书认知基座的直接问题来源。</w:t>
      </w:r>
    </w:p>
    <w:p w14:paraId="545D47CE"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本文将“三书”定义为通用LLM/Agent面向垂直行业项目团队进行能力特化后形成的公共认知基座。与面向单一用户或单次会话的个体记忆不同，</w:t>
      </w:r>
      <w:proofErr w:type="gramStart"/>
      <w:r>
        <w:rPr>
          <w:rFonts w:ascii="宋体" w:eastAsia="宋体" w:hAnsi="宋体" w:cs="宋体" w:hint="eastAsia"/>
          <w:sz w:val="18"/>
          <w:szCs w:val="18"/>
        </w:rPr>
        <w:t>团队级</w:t>
      </w:r>
      <w:proofErr w:type="gramEnd"/>
      <w:r>
        <w:rPr>
          <w:rFonts w:ascii="宋体" w:eastAsia="宋体" w:hAnsi="宋体" w:cs="宋体" w:hint="eastAsia"/>
          <w:sz w:val="18"/>
          <w:szCs w:val="18"/>
        </w:rPr>
        <w:t>Agent Harness（即面向团队运行的Agent公共运行支撑环境）需要持续获得项目运行过程中的公共上下文，并形成可供不同任务和角色共享、按需调用的认知环境。为此，本文以项目过程信息作为团队Agent的热记忆核心，并将与其运行密切相关的组织规则和系统能力进一步纳入统一的认知组织框架，分别形成项目态势书、组织</w:t>
      </w:r>
      <w:proofErr w:type="gramStart"/>
      <w:r>
        <w:rPr>
          <w:rFonts w:ascii="宋体" w:eastAsia="宋体" w:hAnsi="宋体" w:cs="宋体" w:hint="eastAsia"/>
          <w:sz w:val="18"/>
          <w:szCs w:val="18"/>
        </w:rPr>
        <w:t>规则书</w:t>
      </w:r>
      <w:proofErr w:type="gramEnd"/>
      <w:r>
        <w:rPr>
          <w:rFonts w:ascii="宋体" w:eastAsia="宋体" w:hAnsi="宋体" w:cs="宋体" w:hint="eastAsia"/>
          <w:sz w:val="18"/>
          <w:szCs w:val="18"/>
        </w:rPr>
        <w:t>和系统能力书。</w:t>
      </w:r>
    </w:p>
    <w:p w14:paraId="1998949D"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其中，项目态势</w:t>
      </w:r>
      <w:proofErr w:type="gramStart"/>
      <w:r>
        <w:rPr>
          <w:rFonts w:ascii="宋体" w:eastAsia="宋体" w:hAnsi="宋体" w:cs="宋体" w:hint="eastAsia"/>
          <w:sz w:val="18"/>
          <w:szCs w:val="18"/>
        </w:rPr>
        <w:t>书用于</w:t>
      </w:r>
      <w:proofErr w:type="gramEnd"/>
      <w:r>
        <w:rPr>
          <w:rFonts w:ascii="宋体" w:eastAsia="宋体" w:hAnsi="宋体" w:cs="宋体" w:hint="eastAsia"/>
          <w:sz w:val="18"/>
          <w:szCs w:val="18"/>
        </w:rPr>
        <w:t>组织项目当前状态、过程事件及相关成果，回答“项目正在发生什么、过去发生过什么”；组织</w:t>
      </w:r>
      <w:proofErr w:type="gramStart"/>
      <w:r>
        <w:rPr>
          <w:rFonts w:ascii="宋体" w:eastAsia="宋体" w:hAnsi="宋体" w:cs="宋体" w:hint="eastAsia"/>
          <w:sz w:val="18"/>
          <w:szCs w:val="18"/>
        </w:rPr>
        <w:t>规则书用于</w:t>
      </w:r>
      <w:proofErr w:type="gramEnd"/>
      <w:r>
        <w:rPr>
          <w:rFonts w:ascii="宋体" w:eastAsia="宋体" w:hAnsi="宋体" w:cs="宋体" w:hint="eastAsia"/>
          <w:sz w:val="18"/>
          <w:szCs w:val="18"/>
        </w:rPr>
        <w:t>组织制度、规范、合同及业务约束，回答“当前应该遵循什么规则”；系统能力</w:t>
      </w:r>
      <w:proofErr w:type="gramStart"/>
      <w:r>
        <w:rPr>
          <w:rFonts w:ascii="宋体" w:eastAsia="宋体" w:hAnsi="宋体" w:cs="宋体" w:hint="eastAsia"/>
          <w:sz w:val="18"/>
          <w:szCs w:val="18"/>
        </w:rPr>
        <w:t>书用于</w:t>
      </w:r>
      <w:proofErr w:type="gramEnd"/>
      <w:r>
        <w:rPr>
          <w:rFonts w:ascii="宋体" w:eastAsia="宋体" w:hAnsi="宋体" w:cs="宋体" w:hint="eastAsia"/>
          <w:sz w:val="18"/>
          <w:szCs w:val="18"/>
        </w:rPr>
        <w:t>描述Agent当前可调用的Skill、工具、数据接口和业务插件，回答“当前系统能够做什么”。三者共同构成团队Agent运行所需的信息交汇与架构地图，使通用LLM能够在项目实时上下文、组织约束和系统能力之间建立持续关联。</w:t>
      </w:r>
    </w:p>
    <w:p w14:paraId="0D89F84C"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因此，“三书”并非对已有知识库进行简单分类，也不是三个独立的物理数据库，而是通用LLM/Agent向行业项目团队公共运行环境特化过程中形成的认知组织模型：以项目热记忆为核心，以组织规则和系统能力为两个关键关联维度，为Agent持续理解项目、选择行为并开展受控协同提供认知基座。</w:t>
      </w:r>
    </w:p>
    <w:p w14:paraId="0107240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2.3 工程信息化实践</w:t>
      </w:r>
    </w:p>
    <w:p w14:paraId="09FCC3C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传统工程信息化系统擅长结构化数据和标准流程，但自然语言沟通、非预设任务和跨来源</w:t>
      </w:r>
      <w:proofErr w:type="gramStart"/>
      <w:r>
        <w:rPr>
          <w:rFonts w:ascii="宋体" w:eastAsia="宋体" w:hAnsi="宋体" w:cs="宋体" w:hint="eastAsia"/>
          <w:sz w:val="18"/>
          <w:szCs w:val="18"/>
        </w:rPr>
        <w:t>关联仍</w:t>
      </w:r>
      <w:proofErr w:type="gramEnd"/>
      <w:r>
        <w:rPr>
          <w:rFonts w:ascii="宋体" w:eastAsia="宋体" w:hAnsi="宋体" w:cs="宋体" w:hint="eastAsia"/>
          <w:sz w:val="18"/>
          <w:szCs w:val="18"/>
        </w:rPr>
        <w:t>大量依赖人员。工程AI实践也多集中于BIM、进度、质量等单点任务[9, 10]。由此形成“个人AI工具—组织数字化系统”的衔接缺口：前者灵活，后者组织化，但两者之间缺少能够持续进入项目日常信息流并结合责任边界运行的Agent层。</w:t>
      </w:r>
    </w:p>
    <w:p w14:paraId="40F08B55"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2.4 技术缺口与本文定位</w:t>
      </w:r>
    </w:p>
    <w:p w14:paraId="671E0485" w14:textId="77777777" w:rsidR="00E75668" w:rsidRDefault="00000000">
      <w:pPr>
        <w:spacing w:line="300" w:lineRule="auto"/>
        <w:ind w:left="480"/>
        <w:jc w:val="both"/>
        <w:rPr>
          <w:rFonts w:ascii="宋体" w:eastAsia="宋体" w:hAnsi="宋体" w:cs="宋体" w:hint="eastAsia"/>
          <w:sz w:val="18"/>
          <w:szCs w:val="18"/>
        </w:rPr>
      </w:pPr>
      <w:r>
        <w:rPr>
          <w:rFonts w:ascii="宋体" w:eastAsia="宋体" w:hAnsi="宋体" w:cs="宋体" w:hint="eastAsia"/>
          <w:sz w:val="18"/>
          <w:szCs w:val="18"/>
        </w:rPr>
        <w:t>综合上述基础，可以将现有成熟技术与地产团队需求之间的缺口概括如下。</w:t>
      </w:r>
    </w:p>
    <w:p w14:paraId="05A0532A"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表2　现有技术与地产团队需求之间的主要缺口</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1469"/>
        <w:gridCol w:w="2709"/>
        <w:gridCol w:w="2864"/>
      </w:tblGrid>
      <w:tr w:rsidR="00E75668" w14:paraId="1CB62230" w14:textId="77777777">
        <w:tc>
          <w:tcPr>
            <w:tcW w:w="0" w:type="auto"/>
          </w:tcPr>
          <w:p w14:paraId="72A3147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技术方向</w:t>
            </w:r>
          </w:p>
        </w:tc>
        <w:tc>
          <w:tcPr>
            <w:tcW w:w="0" w:type="auto"/>
          </w:tcPr>
          <w:p w14:paraId="75564CB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已解决问题</w:t>
            </w:r>
          </w:p>
        </w:tc>
        <w:tc>
          <w:tcPr>
            <w:tcW w:w="0" w:type="auto"/>
          </w:tcPr>
          <w:p w14:paraId="0AC9D6A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面向地产团队的进一步问题</w:t>
            </w:r>
          </w:p>
        </w:tc>
        <w:tc>
          <w:tcPr>
            <w:tcW w:w="0" w:type="auto"/>
          </w:tcPr>
          <w:p w14:paraId="7C3BC9B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本文对应机制</w:t>
            </w:r>
          </w:p>
        </w:tc>
      </w:tr>
      <w:tr w:rsidR="00E75668" w14:paraId="1F201B06" w14:textId="77777777">
        <w:tc>
          <w:tcPr>
            <w:tcW w:w="0" w:type="auto"/>
          </w:tcPr>
          <w:p w14:paraId="124A419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RAG</w:t>
            </w:r>
          </w:p>
        </w:tc>
        <w:tc>
          <w:tcPr>
            <w:tcW w:w="0" w:type="auto"/>
          </w:tcPr>
          <w:p w14:paraId="45C3E40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外部知识检索</w:t>
            </w:r>
          </w:p>
        </w:tc>
        <w:tc>
          <w:tcPr>
            <w:tcW w:w="0" w:type="auto"/>
          </w:tcPr>
          <w:p w14:paraId="070F98A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难以独立表达动态项目态势</w:t>
            </w:r>
          </w:p>
        </w:tc>
        <w:tc>
          <w:tcPr>
            <w:tcW w:w="0" w:type="auto"/>
          </w:tcPr>
          <w:p w14:paraId="7C608D7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三书认知组织 + RAG/DB双路径</w:t>
            </w:r>
          </w:p>
        </w:tc>
      </w:tr>
      <w:tr w:rsidR="00E75668" w14:paraId="40D1956B" w14:textId="77777777">
        <w:tc>
          <w:tcPr>
            <w:tcW w:w="0" w:type="auto"/>
          </w:tcPr>
          <w:p w14:paraId="2DB9745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Memory</w:t>
            </w:r>
          </w:p>
        </w:tc>
        <w:tc>
          <w:tcPr>
            <w:tcW w:w="0" w:type="auto"/>
          </w:tcPr>
          <w:p w14:paraId="3EB1328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长期信息组织</w:t>
            </w:r>
          </w:p>
        </w:tc>
        <w:tc>
          <w:tcPr>
            <w:tcW w:w="0" w:type="auto"/>
          </w:tcPr>
          <w:p w14:paraId="2EEC47B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缺少团队公共认知结构</w:t>
            </w:r>
          </w:p>
        </w:tc>
        <w:tc>
          <w:tcPr>
            <w:tcW w:w="0" w:type="auto"/>
          </w:tcPr>
          <w:p w14:paraId="3988668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三书认知基座</w:t>
            </w:r>
          </w:p>
        </w:tc>
      </w:tr>
      <w:tr w:rsidR="00E75668" w14:paraId="56F2C8DF" w14:textId="77777777">
        <w:tc>
          <w:tcPr>
            <w:tcW w:w="0" w:type="auto"/>
          </w:tcPr>
          <w:p w14:paraId="435DFDF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FSM/Workflow</w:t>
            </w:r>
          </w:p>
        </w:tc>
        <w:tc>
          <w:tcPr>
            <w:tcW w:w="0" w:type="auto"/>
          </w:tcPr>
          <w:p w14:paraId="07E3D8C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状态与流程管理</w:t>
            </w:r>
          </w:p>
        </w:tc>
        <w:tc>
          <w:tcPr>
            <w:tcW w:w="0" w:type="auto"/>
          </w:tcPr>
          <w:p w14:paraId="4AFEFB3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缺少项目节点与成果约束</w:t>
            </w:r>
          </w:p>
        </w:tc>
        <w:tc>
          <w:tcPr>
            <w:tcW w:w="0" w:type="auto"/>
          </w:tcPr>
          <w:p w14:paraId="32F75E8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LLM增强FSM</w:t>
            </w:r>
          </w:p>
        </w:tc>
      </w:tr>
      <w:tr w:rsidR="00E75668" w14:paraId="136FB3F0" w14:textId="77777777">
        <w:tc>
          <w:tcPr>
            <w:tcW w:w="0" w:type="auto"/>
          </w:tcPr>
          <w:p w14:paraId="3B10ECB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Skill/Tool</w:t>
            </w:r>
          </w:p>
        </w:tc>
        <w:tc>
          <w:tcPr>
            <w:tcW w:w="0" w:type="auto"/>
          </w:tcPr>
          <w:p w14:paraId="1355792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工具与能力调用</w:t>
            </w:r>
          </w:p>
        </w:tc>
        <w:tc>
          <w:tcPr>
            <w:tcW w:w="0" w:type="auto"/>
          </w:tcPr>
          <w:p w14:paraId="5114A24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企业SOP缺少统一Agent接口</w:t>
            </w:r>
          </w:p>
        </w:tc>
        <w:tc>
          <w:tcPr>
            <w:tcW w:w="0" w:type="auto"/>
          </w:tcPr>
          <w:p w14:paraId="1FA18B7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Skill化SOP</w:t>
            </w:r>
          </w:p>
        </w:tc>
      </w:tr>
      <w:tr w:rsidR="00E75668" w14:paraId="2529DFFF" w14:textId="77777777">
        <w:tc>
          <w:tcPr>
            <w:tcW w:w="0" w:type="auto"/>
          </w:tcPr>
          <w:p w14:paraId="3F56CD0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Multi-Agent</w:t>
            </w:r>
          </w:p>
        </w:tc>
        <w:tc>
          <w:tcPr>
            <w:tcW w:w="0" w:type="auto"/>
          </w:tcPr>
          <w:p w14:paraId="0003C93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任务角色分工</w:t>
            </w:r>
          </w:p>
        </w:tc>
        <w:tc>
          <w:tcPr>
            <w:tcW w:w="0" w:type="auto"/>
          </w:tcPr>
          <w:p w14:paraId="2C4B877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与组织权责缺少直接映射</w:t>
            </w:r>
          </w:p>
        </w:tc>
        <w:tc>
          <w:tcPr>
            <w:tcW w:w="0" w:type="auto"/>
          </w:tcPr>
          <w:p w14:paraId="6897DDE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Session/</w:t>
            </w:r>
            <w:proofErr w:type="spellStart"/>
            <w:r>
              <w:rPr>
                <w:rFonts w:ascii="宋体" w:eastAsia="宋体" w:hAnsi="宋体" w:cs="宋体" w:hint="eastAsia"/>
                <w:sz w:val="18"/>
                <w:szCs w:val="18"/>
              </w:rPr>
              <w:t>WorkItem</w:t>
            </w:r>
            <w:proofErr w:type="spellEnd"/>
            <w:r>
              <w:rPr>
                <w:rFonts w:ascii="宋体" w:eastAsia="宋体" w:hAnsi="宋体" w:cs="宋体" w:hint="eastAsia"/>
                <w:sz w:val="18"/>
                <w:szCs w:val="18"/>
              </w:rPr>
              <w:t>/Guardian</w:t>
            </w:r>
          </w:p>
        </w:tc>
      </w:tr>
    </w:tbl>
    <w:p w14:paraId="5283046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因此，本文不试图重新发明RAG、FSM、Tool Calling或Multi-Agent等基础技术，而是研究这些成熟机制如何按照地产项目管理结构重新组织，形成面向团队信息协同的领域化Agent框架。</w:t>
      </w:r>
    </w:p>
    <w:p w14:paraId="074D3AFE"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 地产管理要素的Agent化框架建模</w:t>
      </w:r>
    </w:p>
    <w:p w14:paraId="38DCC5A4"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3.1 地产项目管理的信息要素</w:t>
      </w:r>
    </w:p>
    <w:p w14:paraId="0896F43B"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将地产项目管理中的主要信息对象抽象为七类：项目状态、过程事件、项目资料、组织规则、业务流程、人员关系和系统能力。它们既相互关联，又具有不同的数据形态和生命周期。例如状态强调时间与转移，规则强调约束，流程强调步骤与结果，能力则描述系统“能做什么”。因此，本文采用面向管理对象的分层映射，而非单一知识库。</w:t>
      </w:r>
    </w:p>
    <w:p w14:paraId="22243222"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3.2 管理要素与Agent技术对象映射</w:t>
      </w:r>
    </w:p>
    <w:p w14:paraId="61A40CC1"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表3　地产管理要素与Agent技术对象映射</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619"/>
        <w:gridCol w:w="1560"/>
        <w:gridCol w:w="3094"/>
      </w:tblGrid>
      <w:tr w:rsidR="00E75668" w14:paraId="0D489D89" w14:textId="77777777">
        <w:tc>
          <w:tcPr>
            <w:tcW w:w="0" w:type="auto"/>
          </w:tcPr>
          <w:p w14:paraId="6D8A301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地产管理要素</w:t>
            </w:r>
          </w:p>
        </w:tc>
        <w:tc>
          <w:tcPr>
            <w:tcW w:w="0" w:type="auto"/>
          </w:tcPr>
          <w:p w14:paraId="6964A6D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Agent技术对象</w:t>
            </w:r>
          </w:p>
        </w:tc>
        <w:tc>
          <w:tcPr>
            <w:tcW w:w="0" w:type="auto"/>
          </w:tcPr>
          <w:p w14:paraId="556286D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核心技术机制</w:t>
            </w:r>
          </w:p>
        </w:tc>
        <w:tc>
          <w:tcPr>
            <w:tcW w:w="0" w:type="auto"/>
          </w:tcPr>
          <w:p w14:paraId="3FDC9B8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主要作用</w:t>
            </w:r>
          </w:p>
        </w:tc>
      </w:tr>
      <w:tr w:rsidR="00E75668" w14:paraId="338B6B98" w14:textId="77777777">
        <w:tc>
          <w:tcPr>
            <w:tcW w:w="0" w:type="auto"/>
          </w:tcPr>
          <w:p w14:paraId="35D0496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项目状态/节点</w:t>
            </w:r>
          </w:p>
        </w:tc>
        <w:tc>
          <w:tcPr>
            <w:tcW w:w="0" w:type="auto"/>
          </w:tcPr>
          <w:p w14:paraId="129D4DA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状态空间</w:t>
            </w:r>
          </w:p>
        </w:tc>
        <w:tc>
          <w:tcPr>
            <w:tcW w:w="0" w:type="auto"/>
          </w:tcPr>
          <w:p w14:paraId="37B82FC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LLM增强FSM</w:t>
            </w:r>
          </w:p>
        </w:tc>
        <w:tc>
          <w:tcPr>
            <w:tcW w:w="0" w:type="auto"/>
          </w:tcPr>
          <w:p w14:paraId="300E66D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动态状态感知与受控转移</w:t>
            </w:r>
          </w:p>
        </w:tc>
      </w:tr>
      <w:tr w:rsidR="00E75668" w14:paraId="6C8B0C2F" w14:textId="77777777">
        <w:tc>
          <w:tcPr>
            <w:tcW w:w="0" w:type="auto"/>
          </w:tcPr>
          <w:p w14:paraId="06AB6FE1"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过程事件/项目资料</w:t>
            </w:r>
          </w:p>
        </w:tc>
        <w:tc>
          <w:tcPr>
            <w:tcW w:w="0" w:type="auto"/>
          </w:tcPr>
          <w:p w14:paraId="79EFAD0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公共认知对象</w:t>
            </w:r>
          </w:p>
        </w:tc>
        <w:tc>
          <w:tcPr>
            <w:tcW w:w="0" w:type="auto"/>
          </w:tcPr>
          <w:p w14:paraId="7ACED34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项目态势书</w:t>
            </w:r>
          </w:p>
        </w:tc>
        <w:tc>
          <w:tcPr>
            <w:tcW w:w="0" w:type="auto"/>
          </w:tcPr>
          <w:p w14:paraId="6B8BC82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信息持续沉淀、关联与回放</w:t>
            </w:r>
          </w:p>
        </w:tc>
      </w:tr>
      <w:tr w:rsidR="00E75668" w14:paraId="32BD67F2" w14:textId="77777777">
        <w:tc>
          <w:tcPr>
            <w:tcW w:w="0" w:type="auto"/>
          </w:tcPr>
          <w:p w14:paraId="2D5F5CF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组织制度/规则</w:t>
            </w:r>
          </w:p>
        </w:tc>
        <w:tc>
          <w:tcPr>
            <w:tcW w:w="0" w:type="auto"/>
          </w:tcPr>
          <w:p w14:paraId="3E7D326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约束知识</w:t>
            </w:r>
          </w:p>
        </w:tc>
        <w:tc>
          <w:tcPr>
            <w:tcW w:w="0" w:type="auto"/>
          </w:tcPr>
          <w:p w14:paraId="6402D99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w:t>
            </w:r>
            <w:proofErr w:type="gramStart"/>
            <w:r>
              <w:rPr>
                <w:rFonts w:ascii="宋体" w:eastAsia="宋体" w:hAnsi="宋体" w:cs="宋体" w:hint="eastAsia"/>
                <w:sz w:val="18"/>
                <w:szCs w:val="18"/>
              </w:rPr>
              <w:t>规则书</w:t>
            </w:r>
            <w:proofErr w:type="gramEnd"/>
          </w:p>
        </w:tc>
        <w:tc>
          <w:tcPr>
            <w:tcW w:w="0" w:type="auto"/>
          </w:tcPr>
          <w:p w14:paraId="5C61E5E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提供适用规则与执行边界</w:t>
            </w:r>
          </w:p>
        </w:tc>
      </w:tr>
      <w:tr w:rsidR="00E75668" w14:paraId="73339688" w14:textId="77777777">
        <w:tc>
          <w:tcPr>
            <w:tcW w:w="0" w:type="auto"/>
          </w:tcPr>
          <w:p w14:paraId="27497C0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业务流程/SOP</w:t>
            </w:r>
          </w:p>
        </w:tc>
        <w:tc>
          <w:tcPr>
            <w:tcW w:w="0" w:type="auto"/>
          </w:tcPr>
          <w:p w14:paraId="49277BC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能力单元</w:t>
            </w:r>
          </w:p>
        </w:tc>
        <w:tc>
          <w:tcPr>
            <w:tcW w:w="0" w:type="auto"/>
          </w:tcPr>
          <w:p w14:paraId="0AC4180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Skill化SOP</w:t>
            </w:r>
          </w:p>
        </w:tc>
        <w:tc>
          <w:tcPr>
            <w:tcW w:w="0" w:type="auto"/>
          </w:tcPr>
          <w:p w14:paraId="1FD96CE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能力发现、参数化和受控执行</w:t>
            </w:r>
          </w:p>
        </w:tc>
      </w:tr>
      <w:tr w:rsidR="00E75668" w14:paraId="204DEA19" w14:textId="77777777">
        <w:tc>
          <w:tcPr>
            <w:tcW w:w="0" w:type="auto"/>
          </w:tcPr>
          <w:p w14:paraId="1D22DD9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系统工具/接口</w:t>
            </w:r>
          </w:p>
        </w:tc>
        <w:tc>
          <w:tcPr>
            <w:tcW w:w="0" w:type="auto"/>
          </w:tcPr>
          <w:p w14:paraId="5D9B98D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能力对象</w:t>
            </w:r>
          </w:p>
        </w:tc>
        <w:tc>
          <w:tcPr>
            <w:tcW w:w="0" w:type="auto"/>
          </w:tcPr>
          <w:p w14:paraId="35431F5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系统能力书</w:t>
            </w:r>
          </w:p>
        </w:tc>
        <w:tc>
          <w:tcPr>
            <w:tcW w:w="0" w:type="auto"/>
          </w:tcPr>
          <w:p w14:paraId="6B15042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工具与业务能力发现</w:t>
            </w:r>
          </w:p>
        </w:tc>
      </w:tr>
      <w:tr w:rsidR="00E75668" w14:paraId="616F9303" w14:textId="77777777">
        <w:tc>
          <w:tcPr>
            <w:tcW w:w="0" w:type="auto"/>
          </w:tcPr>
          <w:p w14:paraId="681A79F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用户复合请求</w:t>
            </w:r>
          </w:p>
        </w:tc>
        <w:tc>
          <w:tcPr>
            <w:tcW w:w="0" w:type="auto"/>
          </w:tcPr>
          <w:p w14:paraId="5AC55A4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工作项</w:t>
            </w:r>
          </w:p>
        </w:tc>
        <w:tc>
          <w:tcPr>
            <w:tcW w:w="0" w:type="auto"/>
          </w:tcPr>
          <w:p w14:paraId="60266C47"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WorkItem</w:t>
            </w:r>
            <w:proofErr w:type="spellEnd"/>
          </w:p>
        </w:tc>
        <w:tc>
          <w:tcPr>
            <w:tcW w:w="0" w:type="auto"/>
          </w:tcPr>
          <w:p w14:paraId="3D14C8F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复杂任务拆解与隔离</w:t>
            </w:r>
          </w:p>
        </w:tc>
      </w:tr>
      <w:tr w:rsidR="00E75668" w14:paraId="1274A8BC" w14:textId="77777777">
        <w:tc>
          <w:tcPr>
            <w:tcW w:w="0" w:type="auto"/>
          </w:tcPr>
          <w:p w14:paraId="1067B2A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lastRenderedPageBreak/>
              <w:t>用户交互上下文</w:t>
            </w:r>
          </w:p>
        </w:tc>
        <w:tc>
          <w:tcPr>
            <w:tcW w:w="0" w:type="auto"/>
          </w:tcPr>
          <w:p w14:paraId="753DA55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会话任务</w:t>
            </w:r>
          </w:p>
        </w:tc>
        <w:tc>
          <w:tcPr>
            <w:tcW w:w="0" w:type="auto"/>
          </w:tcPr>
          <w:p w14:paraId="58FC8099"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SessionAgent</w:t>
            </w:r>
            <w:proofErr w:type="spellEnd"/>
          </w:p>
        </w:tc>
        <w:tc>
          <w:tcPr>
            <w:tcW w:w="0" w:type="auto"/>
          </w:tcPr>
          <w:p w14:paraId="69DE5BC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会话组织与任务调度</w:t>
            </w:r>
          </w:p>
        </w:tc>
      </w:tr>
      <w:tr w:rsidR="00E75668" w14:paraId="0DBACBAE" w14:textId="77777777">
        <w:tc>
          <w:tcPr>
            <w:tcW w:w="0" w:type="auto"/>
          </w:tcPr>
          <w:p w14:paraId="2079DEE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具体业务任务</w:t>
            </w:r>
          </w:p>
        </w:tc>
        <w:tc>
          <w:tcPr>
            <w:tcW w:w="0" w:type="auto"/>
          </w:tcPr>
          <w:p w14:paraId="7E6A37D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执行任务</w:t>
            </w:r>
          </w:p>
        </w:tc>
        <w:tc>
          <w:tcPr>
            <w:tcW w:w="0" w:type="auto"/>
          </w:tcPr>
          <w:p w14:paraId="4BEDE63C"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WorkItemAgent</w:t>
            </w:r>
            <w:proofErr w:type="spellEnd"/>
          </w:p>
        </w:tc>
        <w:tc>
          <w:tcPr>
            <w:tcW w:w="0" w:type="auto"/>
          </w:tcPr>
          <w:p w14:paraId="00A67A9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具体能力调用与业务执行</w:t>
            </w:r>
          </w:p>
        </w:tc>
      </w:tr>
      <w:tr w:rsidR="00E75668" w14:paraId="42277297" w14:textId="77777777">
        <w:tc>
          <w:tcPr>
            <w:tcW w:w="0" w:type="auto"/>
          </w:tcPr>
          <w:p w14:paraId="5224823E"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组织权限/责任</w:t>
            </w:r>
          </w:p>
        </w:tc>
        <w:tc>
          <w:tcPr>
            <w:tcW w:w="0" w:type="auto"/>
          </w:tcPr>
          <w:p w14:paraId="5DA5540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核验任务</w:t>
            </w:r>
          </w:p>
        </w:tc>
        <w:tc>
          <w:tcPr>
            <w:tcW w:w="0" w:type="auto"/>
          </w:tcPr>
          <w:p w14:paraId="2A96A934"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GuardianAgent</w:t>
            </w:r>
            <w:proofErr w:type="spellEnd"/>
          </w:p>
        </w:tc>
        <w:tc>
          <w:tcPr>
            <w:tcW w:w="0" w:type="auto"/>
          </w:tcPr>
          <w:p w14:paraId="70E5FCF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权限、规则与结果约束核验</w:t>
            </w:r>
          </w:p>
        </w:tc>
      </w:tr>
    </w:tbl>
    <w:p w14:paraId="7E63EE4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上述映射关系构成本文框架设计的核心。其基本逻辑不是“把几个成熟Agent组件组合在一起”，而是由地产管理对象反向决定Agent需要具备哪些技术对象：状态需要状态空间，项目过程信息需要公共认知，SOP需要能力单元，复合任务需要工作项，而组织责任则要求执行与核验相分离。</w:t>
      </w:r>
    </w:p>
    <w:p w14:paraId="5AB941C8"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需要明确的是，三</w:t>
      </w:r>
      <w:proofErr w:type="gramStart"/>
      <w:r>
        <w:rPr>
          <w:rFonts w:ascii="宋体" w:eastAsia="宋体" w:hAnsi="宋体" w:cs="宋体" w:hint="eastAsia"/>
          <w:sz w:val="18"/>
          <w:szCs w:val="18"/>
        </w:rPr>
        <w:t>书属于</w:t>
      </w:r>
      <w:proofErr w:type="gramEnd"/>
      <w:r>
        <w:rPr>
          <w:rFonts w:ascii="宋体" w:eastAsia="宋体" w:hAnsi="宋体" w:cs="宋体" w:hint="eastAsia"/>
          <w:sz w:val="18"/>
          <w:szCs w:val="18"/>
        </w:rPr>
        <w:t>框架的认知组织层，为Agent提供项目实时上下文、组织约束与系统能力信息，而不是Agent执行模块；具体任务的规划、执行与核验分别由</w:t>
      </w:r>
      <w:proofErr w:type="spellStart"/>
      <w:r>
        <w:rPr>
          <w:rFonts w:ascii="宋体" w:eastAsia="宋体" w:hAnsi="宋体" w:cs="宋体" w:hint="eastAsia"/>
          <w:sz w:val="18"/>
          <w:szCs w:val="18"/>
        </w:rPr>
        <w:t>SessionAgent</w:t>
      </w:r>
      <w:proofErr w:type="spellEnd"/>
      <w:r>
        <w:rPr>
          <w:rFonts w:ascii="宋体" w:eastAsia="宋体" w:hAnsi="宋体" w:cs="宋体" w:hint="eastAsia"/>
          <w:sz w:val="18"/>
          <w:szCs w:val="18"/>
        </w:rPr>
        <w:t>、</w:t>
      </w:r>
      <w:proofErr w:type="spellStart"/>
      <w:r>
        <w:rPr>
          <w:rFonts w:ascii="宋体" w:eastAsia="宋体" w:hAnsi="宋体" w:cs="宋体" w:hint="eastAsia"/>
          <w:sz w:val="18"/>
          <w:szCs w:val="18"/>
        </w:rPr>
        <w:t>WorkItemAgent</w:t>
      </w:r>
      <w:proofErr w:type="spellEnd"/>
      <w:r>
        <w:rPr>
          <w:rFonts w:ascii="宋体" w:eastAsia="宋体" w:hAnsi="宋体" w:cs="宋体" w:hint="eastAsia"/>
          <w:sz w:val="18"/>
          <w:szCs w:val="18"/>
        </w:rPr>
        <w:t>与</w:t>
      </w:r>
      <w:proofErr w:type="spellStart"/>
      <w:r>
        <w:rPr>
          <w:rFonts w:ascii="宋体" w:eastAsia="宋体" w:hAnsi="宋体" w:cs="宋体" w:hint="eastAsia"/>
          <w:sz w:val="18"/>
          <w:szCs w:val="18"/>
        </w:rPr>
        <w:t>GuardianAgent</w:t>
      </w:r>
      <w:proofErr w:type="spellEnd"/>
      <w:r>
        <w:rPr>
          <w:rFonts w:ascii="宋体" w:eastAsia="宋体" w:hAnsi="宋体" w:cs="宋体" w:hint="eastAsia"/>
          <w:sz w:val="18"/>
          <w:szCs w:val="18"/>
        </w:rPr>
        <w:t>承担，认知组织与任务执行在框架中分属不同层次。</w:t>
      </w:r>
    </w:p>
    <w:p w14:paraId="101D78CA"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3.3 框架设计约束</w:t>
      </w:r>
    </w:p>
    <w:p w14:paraId="55AF9CC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管理要素的技术化并不意味着AI获得独立的组织决策权。本文据此形成四项设计约束：AI作为辅助工具，不承担组织责任；团队而非个人作为公共知识主体；通过IM自然语言降低信息采集门槛；通过Skill/Plugin实现能力扩展，同时对规则和流程变更保持人工控制。其共同边界是：人定义规则和责任边界，系统负责信息组织与受控执行，人完成关键判断与升级决策。</w:t>
      </w:r>
    </w:p>
    <w:p w14:paraId="4D1E2508" w14:textId="77777777" w:rsidR="00E75668" w:rsidRDefault="00000000">
      <w:pPr>
        <w:spacing w:beforeLines="1" w:before="2" w:line="300" w:lineRule="auto"/>
        <w:rPr>
          <w:rFonts w:ascii="宋体" w:eastAsia="宋体" w:hAnsi="宋体" w:cs="宋体" w:hint="eastAsia"/>
          <w:b/>
          <w:sz w:val="18"/>
          <w:szCs w:val="18"/>
        </w:rPr>
      </w:pPr>
      <w:r>
        <w:rPr>
          <w:rFonts w:ascii="宋体" w:eastAsia="宋体" w:hAnsi="宋体" w:cs="宋体" w:hint="eastAsia"/>
          <w:b/>
          <w:sz w:val="18"/>
          <w:szCs w:val="18"/>
        </w:rPr>
        <w:t>3.4 总体框架模型</w:t>
      </w:r>
    </w:p>
    <w:p w14:paraId="187F7A3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综合上述管理要素映射与设计约束，针对行业信息协同核心问题，框架经三书认知基座、LLM增强FSM、Skill化SOP、三智能体分工与权限钩子等工程实现机制，形成过程信息持续进入、多</w:t>
      </w:r>
      <w:proofErr w:type="gramStart"/>
      <w:r>
        <w:rPr>
          <w:rFonts w:ascii="宋体" w:eastAsia="宋体" w:hAnsi="宋体" w:cs="宋体" w:hint="eastAsia"/>
          <w:sz w:val="18"/>
          <w:szCs w:val="18"/>
        </w:rPr>
        <w:t>源信息</w:t>
      </w:r>
      <w:proofErr w:type="gramEnd"/>
      <w:r>
        <w:rPr>
          <w:rFonts w:ascii="宋体" w:eastAsia="宋体" w:hAnsi="宋体" w:cs="宋体" w:hint="eastAsia"/>
          <w:sz w:val="18"/>
          <w:szCs w:val="18"/>
        </w:rPr>
        <w:t>关联组织、组织知识持续沉淀与复用等团队信息协同能力，整体功能组织逻辑如图1所示。</w:t>
      </w:r>
    </w:p>
    <w:p w14:paraId="6D80C022" w14:textId="77777777" w:rsidR="004E38CA" w:rsidRDefault="004E38CA"/>
    <w:p w14:paraId="7F57D9F9" w14:textId="77777777" w:rsidR="004E38CA" w:rsidRDefault="00000000">
      <w:r>
        <w:rPr>
          <w:noProof/>
        </w:rPr>
        <w:drawing>
          <wp:inline distT="0" distB="0" distL="0" distR="0" wp14:anchorId="57B1A008" wp14:editId="545541A6">
            <wp:extent cx="4952365" cy="3550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952365" cy="3550243"/>
                    </a:xfrm>
                    <a:prstGeom prst="rect">
                      <a:avLst/>
                    </a:prstGeom>
                  </pic:spPr>
                </pic:pic>
              </a:graphicData>
            </a:graphic>
          </wp:inline>
        </w:drawing>
      </w:r>
    </w:p>
    <w:p w14:paraId="68522EF3" w14:textId="77777777" w:rsidR="004E38CA" w:rsidRPr="00133E4E" w:rsidRDefault="00000000" w:rsidP="00133E4E">
      <w:pPr>
        <w:jc w:val="center"/>
        <w:rPr>
          <w:rFonts w:ascii="宋体" w:eastAsia="宋体" w:hAnsi="宋体" w:cs="宋体"/>
          <w:b/>
          <w:sz w:val="18"/>
          <w:szCs w:val="18"/>
        </w:rPr>
      </w:pPr>
      <w:r w:rsidRPr="00133E4E">
        <w:rPr>
          <w:rFonts w:ascii="宋体" w:eastAsia="宋体" w:hAnsi="宋体" w:cs="宋体"/>
          <w:b/>
          <w:sz w:val="18"/>
          <w:szCs w:val="18"/>
        </w:rPr>
        <w:t>图1　问题—设计原则—工程机制</w:t>
      </w:r>
      <w:proofErr w:type="gramStart"/>
      <w:r w:rsidRPr="00133E4E">
        <w:rPr>
          <w:rFonts w:ascii="宋体" w:eastAsia="宋体" w:hAnsi="宋体" w:cs="宋体"/>
          <w:b/>
          <w:sz w:val="18"/>
          <w:szCs w:val="18"/>
        </w:rPr>
        <w:t>—组织</w:t>
      </w:r>
      <w:proofErr w:type="gramEnd"/>
      <w:r w:rsidRPr="00133E4E">
        <w:rPr>
          <w:rFonts w:ascii="宋体" w:eastAsia="宋体" w:hAnsi="宋体" w:cs="宋体"/>
          <w:b/>
          <w:sz w:val="18"/>
          <w:szCs w:val="18"/>
        </w:rPr>
        <w:t>能力形成逻辑</w:t>
      </w:r>
    </w:p>
    <w:p w14:paraId="33E0061B"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 信息协同型AI智能体框架设计</w:t>
      </w:r>
    </w:p>
    <w:p w14:paraId="34570DE1"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4.1 总体架构</w:t>
      </w:r>
    </w:p>
    <w:p w14:paraId="0ABC42F0" w14:textId="77777777" w:rsidR="00E75668" w:rsidRDefault="00000000">
      <w:pPr>
        <w:spacing w:line="300" w:lineRule="auto"/>
        <w:ind w:firstLine="500"/>
        <w:jc w:val="both"/>
        <w:rPr>
          <w:rFonts w:ascii="宋体" w:eastAsia="宋体" w:hAnsi="宋体" w:cs="宋体" w:hint="eastAsia"/>
          <w:sz w:val="18"/>
          <w:szCs w:val="18"/>
        </w:rPr>
      </w:pPr>
      <w:proofErr w:type="gramStart"/>
      <w:r>
        <w:rPr>
          <w:rFonts w:ascii="宋体" w:eastAsia="宋体" w:hAnsi="宋体" w:cs="宋体" w:hint="eastAsia"/>
          <w:sz w:val="18"/>
          <w:szCs w:val="18"/>
        </w:rPr>
        <w:t>基于第三</w:t>
      </w:r>
      <w:proofErr w:type="gramEnd"/>
      <w:r>
        <w:rPr>
          <w:rFonts w:ascii="宋体" w:eastAsia="宋体" w:hAnsi="宋体" w:cs="宋体" w:hint="eastAsia"/>
          <w:sz w:val="18"/>
          <w:szCs w:val="18"/>
        </w:rPr>
        <w:t>章的领域映射，本文构建信息协同型AI智能体框架。框架由用户与接入层、智能体分工层、三书认知基座、业务底座及基础设施五部分组成，并以定时复盘闭环作为受控改进回路。Emily系统可作为该框架的工程实现载体。</w:t>
      </w:r>
    </w:p>
    <w:p w14:paraId="7360AEA0" w14:textId="77777777" w:rsidR="00E75668" w:rsidRDefault="00E75668">
      <w:pPr>
        <w:spacing w:line="300" w:lineRule="auto"/>
        <w:ind w:firstLine="500"/>
        <w:jc w:val="both"/>
        <w:rPr>
          <w:rFonts w:ascii="宋体" w:eastAsia="宋体" w:hAnsi="宋体" w:cs="宋体" w:hint="eastAsia"/>
          <w:sz w:val="18"/>
          <w:szCs w:val="18"/>
        </w:rPr>
      </w:pPr>
    </w:p>
    <w:p w14:paraId="5F182E3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noProof/>
          <w:sz w:val="18"/>
          <w:szCs w:val="18"/>
        </w:rPr>
        <w:lastRenderedPageBreak/>
        <w:drawing>
          <wp:inline distT="0" distB="0" distL="114300" distR="114300" wp14:anchorId="65C468FA" wp14:editId="3AFC1956">
            <wp:extent cx="4952365" cy="4396105"/>
            <wp:effectExtent l="0" t="0" r="635" b="4445"/>
            <wp:docPr id="4" name="图片 4" descr="图3 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3 系统架构图"/>
                    <pic:cNvPicPr>
                      <a:picLocks noChangeAspect="1"/>
                    </pic:cNvPicPr>
                  </pic:nvPicPr>
                  <pic:blipFill>
                    <a:blip r:embed="rId7"/>
                    <a:stretch>
                      <a:fillRect/>
                    </a:stretch>
                  </pic:blipFill>
                  <pic:spPr>
                    <a:xfrm>
                      <a:off x="0" y="0"/>
                      <a:ext cx="4952365" cy="4396105"/>
                    </a:xfrm>
                    <a:prstGeom prst="rect">
                      <a:avLst/>
                    </a:prstGeom>
                  </pic:spPr>
                </pic:pic>
              </a:graphicData>
            </a:graphic>
          </wp:inline>
        </w:drawing>
      </w:r>
    </w:p>
    <w:p w14:paraId="3DB25BE2" w14:textId="77777777"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图2　信息协同型AI智能体总体架构</w:t>
      </w:r>
    </w:p>
    <w:p w14:paraId="7E7BCDC1"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框架的核心不是Agent数量，而是职责和信息结构的分离：用户</w:t>
      </w:r>
      <w:proofErr w:type="gramStart"/>
      <w:r>
        <w:rPr>
          <w:rFonts w:ascii="宋体" w:eastAsia="宋体" w:hAnsi="宋体" w:cs="宋体" w:hint="eastAsia"/>
          <w:sz w:val="18"/>
          <w:szCs w:val="18"/>
        </w:rPr>
        <w:t>交互由</w:t>
      </w:r>
      <w:proofErr w:type="spellStart"/>
      <w:proofErr w:type="gramEnd"/>
      <w:r>
        <w:rPr>
          <w:rFonts w:ascii="宋体" w:eastAsia="宋体" w:hAnsi="宋体" w:cs="宋体" w:hint="eastAsia"/>
          <w:sz w:val="18"/>
          <w:szCs w:val="18"/>
        </w:rPr>
        <w:t>SessionAgent</w:t>
      </w:r>
      <w:proofErr w:type="spellEnd"/>
      <w:r>
        <w:rPr>
          <w:rFonts w:ascii="宋体" w:eastAsia="宋体" w:hAnsi="宋体" w:cs="宋体" w:hint="eastAsia"/>
          <w:sz w:val="18"/>
          <w:szCs w:val="18"/>
        </w:rPr>
        <w:t>组织，具体业务任务由</w:t>
      </w:r>
      <w:proofErr w:type="spellStart"/>
      <w:r>
        <w:rPr>
          <w:rFonts w:ascii="宋体" w:eastAsia="宋体" w:hAnsi="宋体" w:cs="宋体" w:hint="eastAsia"/>
          <w:sz w:val="18"/>
          <w:szCs w:val="18"/>
        </w:rPr>
        <w:t>WorkItemAgent</w:t>
      </w:r>
      <w:proofErr w:type="spellEnd"/>
      <w:r>
        <w:rPr>
          <w:rFonts w:ascii="宋体" w:eastAsia="宋体" w:hAnsi="宋体" w:cs="宋体" w:hint="eastAsia"/>
          <w:sz w:val="18"/>
          <w:szCs w:val="18"/>
        </w:rPr>
        <w:t>处理，关键执行边界由</w:t>
      </w:r>
      <w:proofErr w:type="spellStart"/>
      <w:r>
        <w:rPr>
          <w:rFonts w:ascii="宋体" w:eastAsia="宋体" w:hAnsi="宋体" w:cs="宋体" w:hint="eastAsia"/>
          <w:sz w:val="18"/>
          <w:szCs w:val="18"/>
        </w:rPr>
        <w:t>GuardianAgent</w:t>
      </w:r>
      <w:proofErr w:type="spellEnd"/>
      <w:r>
        <w:rPr>
          <w:rFonts w:ascii="宋体" w:eastAsia="宋体" w:hAnsi="宋体" w:cs="宋体" w:hint="eastAsia"/>
          <w:sz w:val="18"/>
          <w:szCs w:val="18"/>
        </w:rPr>
        <w:t>进行职责隔离的二次核验；三书则作为认知组织层，为不同角色提供统一的团队公共认知。</w:t>
      </w:r>
    </w:p>
    <w:p w14:paraId="6E917174"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4.2 三书认知基座</w:t>
      </w:r>
    </w:p>
    <w:p w14:paraId="5CBA513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4.2.1 项目态势书</w:t>
      </w:r>
    </w:p>
    <w:p w14:paraId="72CAC8B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项目态势书是以项目节点和过程事件为骨架的团队公共项目认知对象，组织节点状态、过程事件、成果索引和相关业务数据。它不是资料全文副本，而是指导Agent进一步探索的信息地图：结构化状态由DB保存，非结构化过程记录通过RAG索引。</w:t>
      </w:r>
    </w:p>
    <w:p w14:paraId="688288C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4.2.2 组织规则书</w:t>
      </w:r>
    </w:p>
    <w:p w14:paraId="72C6A0B2"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组织</w:t>
      </w:r>
      <w:proofErr w:type="gramStart"/>
      <w:r>
        <w:rPr>
          <w:rFonts w:ascii="宋体" w:eastAsia="宋体" w:hAnsi="宋体" w:cs="宋体" w:hint="eastAsia"/>
          <w:sz w:val="18"/>
          <w:szCs w:val="18"/>
        </w:rPr>
        <w:t>规则书用于</w:t>
      </w:r>
      <w:proofErr w:type="gramEnd"/>
      <w:r>
        <w:rPr>
          <w:rFonts w:ascii="宋体" w:eastAsia="宋体" w:hAnsi="宋体" w:cs="宋体" w:hint="eastAsia"/>
          <w:sz w:val="18"/>
          <w:szCs w:val="18"/>
        </w:rPr>
        <w:t>组织企业制度、项目管理要求、验收标准、合同规则及相关规范条文，为具体任务提供适用约束。规则通过语义检索结合版本、生效时间和适用范围等元数据筛选，并在关键任务中作为核验依据。</w:t>
      </w:r>
    </w:p>
    <w:p w14:paraId="490FBB6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4.2.3 系统能力书</w:t>
      </w:r>
    </w:p>
    <w:p w14:paraId="7B95709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系统能力书描述当前可调用的RAG、DB、业务插件和Skill等能力，解决的是Agent如何知道自己可以做什么。能力以功能、输入输出、适用条件和权限要求等元数据描述，Agent先语义匹配候选能力，再按任务需要加载。</w:t>
      </w:r>
    </w:p>
    <w:p w14:paraId="2F0DAC6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4.2.4 三书联动与渐进式发现</w:t>
      </w:r>
    </w:p>
    <w:p w14:paraId="3A9B80A0"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三书并不是三个独立数据库，而是三个逻辑认知对象，采用“共享地图、按需探索”的方式运行，即“任务识别→三书目录/摘要→按需深入→</w:t>
      </w:r>
      <w:proofErr w:type="spellStart"/>
      <w:r>
        <w:rPr>
          <w:rFonts w:ascii="宋体" w:eastAsia="宋体" w:hAnsi="宋体" w:cs="宋体" w:hint="eastAsia"/>
          <w:sz w:val="18"/>
          <w:szCs w:val="18"/>
        </w:rPr>
        <w:t>WorkItem</w:t>
      </w:r>
      <w:proofErr w:type="spellEnd"/>
      <w:r>
        <w:rPr>
          <w:rFonts w:ascii="宋体" w:eastAsia="宋体" w:hAnsi="宋体" w:cs="宋体" w:hint="eastAsia"/>
          <w:sz w:val="18"/>
          <w:szCs w:val="18"/>
        </w:rPr>
        <w:t>执行与核验”。这种组织方式使公共认知从“全文灌入上下文”转变为“地图式渐进探索”，有利于控制无关信息进入模型[11]，并适应项目资料持续增长。</w:t>
      </w:r>
    </w:p>
    <w:p w14:paraId="7AA23D1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4.3 LLM增强有限状态机</w:t>
      </w:r>
    </w:p>
    <w:p w14:paraId="3D0F43D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地产项目节点具有明确的阶段和合法转移关系，因此状态空间不宜由LLM自由生成。本文采用“人定义状态空间、系统维护状态关系、LLM辅助语义判断”的方式。LLM从自然语言与事件信息中提取状态</w:t>
      </w:r>
      <w:r>
        <w:rPr>
          <w:rFonts w:ascii="宋体" w:eastAsia="宋体" w:hAnsi="宋体" w:cs="宋体" w:hint="eastAsia"/>
          <w:sz w:val="18"/>
          <w:szCs w:val="18"/>
        </w:rPr>
        <w:lastRenderedPageBreak/>
        <w:t>证据并提出候选转移，实际状态变化仍受FSM、成果条件、业务规则、权限和必要人工确认约束。例如“园路铺装完成”只能作为状态证据，不能单独触发后续状态。</w:t>
      </w:r>
    </w:p>
    <w:p w14:paraId="0DAAAC3C"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4.4 Skill化SOP</w:t>
      </w:r>
    </w:p>
    <w:p w14:paraId="679E297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4.4.1 业务能力单元化</w:t>
      </w:r>
    </w:p>
    <w:p w14:paraId="39A90EB3"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地产企业大量业务知识以SOP和操作手册形式存在，但传统SOP主要面向人员阅读。本文将标准化业务流程封装为Skill，使其成为Agent可发现、可调用和</w:t>
      </w:r>
      <w:proofErr w:type="gramStart"/>
      <w:r>
        <w:rPr>
          <w:rFonts w:ascii="宋体" w:eastAsia="宋体" w:hAnsi="宋体" w:cs="宋体" w:hint="eastAsia"/>
          <w:sz w:val="18"/>
          <w:szCs w:val="18"/>
        </w:rPr>
        <w:t>可</w:t>
      </w:r>
      <w:proofErr w:type="gramEnd"/>
      <w:r>
        <w:rPr>
          <w:rFonts w:ascii="宋体" w:eastAsia="宋体" w:hAnsi="宋体" w:cs="宋体" w:hint="eastAsia"/>
          <w:sz w:val="18"/>
          <w:szCs w:val="18"/>
        </w:rPr>
        <w:t>执行的能力单元。Skill包含任务描述、输入参数、前置条件、工具绑定、输出结构、结果约束和权限要求等信息。</w:t>
      </w:r>
    </w:p>
    <w:p w14:paraId="25A5AE6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4.4.2 能力发现与执行</w:t>
      </w:r>
    </w:p>
    <w:p w14:paraId="6020D3A0"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系统通过系统能力书进行语义匹配，Agent先发现候选Skill，再获取输入、前置条件和结果约束。</w:t>
      </w:r>
      <w:proofErr w:type="spellStart"/>
      <w:r>
        <w:rPr>
          <w:rFonts w:ascii="宋体" w:eastAsia="宋体" w:hAnsi="宋体" w:cs="宋体" w:hint="eastAsia"/>
          <w:sz w:val="18"/>
          <w:szCs w:val="18"/>
        </w:rPr>
        <w:t>WorkItemAgent</w:t>
      </w:r>
      <w:proofErr w:type="spellEnd"/>
      <w:r>
        <w:rPr>
          <w:rFonts w:ascii="宋体" w:eastAsia="宋体" w:hAnsi="宋体" w:cs="宋体" w:hint="eastAsia"/>
          <w:sz w:val="18"/>
          <w:szCs w:val="18"/>
        </w:rPr>
        <w:t>采用“自然语言→结构化参数→预定义能力”的方式执行，LLM主要负责理解和参数组织，具体业务动作由Skill、DB、RAG或插件承担。</w:t>
      </w:r>
    </w:p>
    <w:p w14:paraId="6663870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4.4.3 非预设场景下的能力组合</w:t>
      </w:r>
    </w:p>
    <w:p w14:paraId="133FF29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当系统能力书中没有</w:t>
      </w:r>
      <w:proofErr w:type="gramStart"/>
      <w:r>
        <w:rPr>
          <w:rFonts w:ascii="宋体" w:eastAsia="宋体" w:hAnsi="宋体" w:cs="宋体" w:hint="eastAsia"/>
          <w:sz w:val="18"/>
          <w:szCs w:val="18"/>
        </w:rPr>
        <w:t>匹配到专属</w:t>
      </w:r>
      <w:proofErr w:type="gramEnd"/>
      <w:r>
        <w:rPr>
          <w:rFonts w:ascii="宋体" w:eastAsia="宋体" w:hAnsi="宋体" w:cs="宋体" w:hint="eastAsia"/>
          <w:sz w:val="18"/>
          <w:szCs w:val="18"/>
        </w:rPr>
        <w:t>SOP时，对于不需要新增业务规则的复合信息任务，可以在权限允许范围内组合已有RAG、DB、事件日志和历史经验等基础能力。</w:t>
      </w:r>
    </w:p>
    <w:p w14:paraId="174A0C35"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需要明确区分“能力组合”和“新流程生成”：前者是在既有能力边界内临时组织任务，后者会改变组织规则或业务流程。本文仅允许前者，新的SOP、流程规则和状态空间变更仍需人工审核。</w:t>
      </w:r>
    </w:p>
    <w:p w14:paraId="0EC30B13"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4.5 三智能体协作</w:t>
      </w:r>
    </w:p>
    <w:p w14:paraId="6B8C85C2"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三Agent并非为了增加系统中的模型数量，而是将地产项目中的任务组织、业务执行和责任核验映射为不同的技术职责。</w:t>
      </w:r>
    </w:p>
    <w:p w14:paraId="08F4439D" w14:textId="77777777" w:rsidR="00E75668" w:rsidRDefault="00000000">
      <w:pPr>
        <w:spacing w:beforeLines="1" w:before="2" w:line="300" w:lineRule="auto"/>
        <w:jc w:val="center"/>
        <w:rPr>
          <w:rFonts w:ascii="宋体" w:eastAsia="宋体" w:hAnsi="宋体" w:cs="宋体" w:hint="eastAsia"/>
          <w:sz w:val="18"/>
          <w:szCs w:val="18"/>
        </w:rPr>
      </w:pPr>
      <w:r>
        <w:rPr>
          <w:rFonts w:ascii="宋体" w:eastAsia="宋体" w:hAnsi="宋体" w:cs="宋体" w:hint="eastAsia"/>
          <w:b/>
          <w:sz w:val="18"/>
          <w:szCs w:val="18"/>
        </w:rPr>
        <w:t>表4　三书与核心Agent机制</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717"/>
        <w:gridCol w:w="2876"/>
      </w:tblGrid>
      <w:tr w:rsidR="00E75668" w14:paraId="4F18F006" w14:textId="77777777">
        <w:tc>
          <w:tcPr>
            <w:tcW w:w="0" w:type="auto"/>
          </w:tcPr>
          <w:p w14:paraId="1DD2935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模块</w:t>
            </w:r>
          </w:p>
        </w:tc>
        <w:tc>
          <w:tcPr>
            <w:tcW w:w="0" w:type="auto"/>
          </w:tcPr>
          <w:p w14:paraId="326A1D2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核心对象</w:t>
            </w:r>
          </w:p>
        </w:tc>
        <w:tc>
          <w:tcPr>
            <w:tcW w:w="0" w:type="auto"/>
          </w:tcPr>
          <w:p w14:paraId="2BED711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主要作用</w:t>
            </w:r>
          </w:p>
        </w:tc>
      </w:tr>
      <w:tr w:rsidR="00E75668" w14:paraId="0D15C04F" w14:textId="77777777">
        <w:tc>
          <w:tcPr>
            <w:tcW w:w="0" w:type="auto"/>
          </w:tcPr>
          <w:p w14:paraId="0ABD008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项目态势书</w:t>
            </w:r>
          </w:p>
        </w:tc>
        <w:tc>
          <w:tcPr>
            <w:tcW w:w="0" w:type="auto"/>
          </w:tcPr>
          <w:p w14:paraId="0FC9250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项目状态、过程事件、资料索引</w:t>
            </w:r>
          </w:p>
        </w:tc>
        <w:tc>
          <w:tcPr>
            <w:tcW w:w="0" w:type="auto"/>
          </w:tcPr>
          <w:p w14:paraId="329EB1B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形成项目公共认知</w:t>
            </w:r>
          </w:p>
        </w:tc>
      </w:tr>
      <w:tr w:rsidR="00E75668" w14:paraId="5A7A03E6" w14:textId="77777777">
        <w:tc>
          <w:tcPr>
            <w:tcW w:w="0" w:type="auto"/>
          </w:tcPr>
          <w:p w14:paraId="167F5AF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组织</w:t>
            </w:r>
            <w:proofErr w:type="gramStart"/>
            <w:r>
              <w:rPr>
                <w:rFonts w:ascii="宋体" w:eastAsia="宋体" w:hAnsi="宋体" w:cs="宋体" w:hint="eastAsia"/>
                <w:sz w:val="18"/>
                <w:szCs w:val="18"/>
              </w:rPr>
              <w:t>规则书</w:t>
            </w:r>
            <w:proofErr w:type="gramEnd"/>
          </w:p>
        </w:tc>
        <w:tc>
          <w:tcPr>
            <w:tcW w:w="0" w:type="auto"/>
          </w:tcPr>
          <w:p w14:paraId="2ED1550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制度、标准、合同、规则元数据</w:t>
            </w:r>
          </w:p>
        </w:tc>
        <w:tc>
          <w:tcPr>
            <w:tcW w:w="0" w:type="auto"/>
          </w:tcPr>
          <w:p w14:paraId="2FB8AAB7"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提供适用约束</w:t>
            </w:r>
          </w:p>
        </w:tc>
      </w:tr>
      <w:tr w:rsidR="00E75668" w14:paraId="737C74DF" w14:textId="77777777">
        <w:tc>
          <w:tcPr>
            <w:tcW w:w="0" w:type="auto"/>
          </w:tcPr>
          <w:p w14:paraId="15F46B1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系统能力书</w:t>
            </w:r>
          </w:p>
        </w:tc>
        <w:tc>
          <w:tcPr>
            <w:tcW w:w="0" w:type="auto"/>
          </w:tcPr>
          <w:p w14:paraId="5CBD37B5"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Skill、RAG、DB、Plugin元数据</w:t>
            </w:r>
          </w:p>
        </w:tc>
        <w:tc>
          <w:tcPr>
            <w:tcW w:w="0" w:type="auto"/>
          </w:tcPr>
          <w:p w14:paraId="620EF93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能力发现与调用</w:t>
            </w:r>
          </w:p>
        </w:tc>
      </w:tr>
      <w:tr w:rsidR="00E75668" w14:paraId="6F2EA3F6" w14:textId="77777777">
        <w:tc>
          <w:tcPr>
            <w:tcW w:w="0" w:type="auto"/>
          </w:tcPr>
          <w:p w14:paraId="089C7571"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SessionAgent</w:t>
            </w:r>
            <w:proofErr w:type="spellEnd"/>
          </w:p>
        </w:tc>
        <w:tc>
          <w:tcPr>
            <w:tcW w:w="0" w:type="auto"/>
          </w:tcPr>
          <w:p w14:paraId="75522F36"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会话与</w:t>
            </w:r>
            <w:proofErr w:type="spellStart"/>
            <w:r>
              <w:rPr>
                <w:rFonts w:ascii="宋体" w:eastAsia="宋体" w:hAnsi="宋体" w:cs="宋体" w:hint="eastAsia"/>
                <w:sz w:val="18"/>
                <w:szCs w:val="18"/>
              </w:rPr>
              <w:t>WorkItem</w:t>
            </w:r>
            <w:proofErr w:type="spellEnd"/>
          </w:p>
        </w:tc>
        <w:tc>
          <w:tcPr>
            <w:tcW w:w="0" w:type="auto"/>
          </w:tcPr>
          <w:p w14:paraId="6CEA2F8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任务组织与拆解</w:t>
            </w:r>
          </w:p>
        </w:tc>
      </w:tr>
      <w:tr w:rsidR="00E75668" w14:paraId="66559139" w14:textId="77777777">
        <w:tc>
          <w:tcPr>
            <w:tcW w:w="0" w:type="auto"/>
          </w:tcPr>
          <w:p w14:paraId="6B5504AF"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WorkItemAgent</w:t>
            </w:r>
            <w:proofErr w:type="spellEnd"/>
          </w:p>
        </w:tc>
        <w:tc>
          <w:tcPr>
            <w:tcW w:w="0" w:type="auto"/>
          </w:tcPr>
          <w:p w14:paraId="37A1923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具体工作项</w:t>
            </w:r>
          </w:p>
        </w:tc>
        <w:tc>
          <w:tcPr>
            <w:tcW w:w="0" w:type="auto"/>
          </w:tcPr>
          <w:p w14:paraId="4C72ACA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能力调用与业务执行</w:t>
            </w:r>
          </w:p>
        </w:tc>
      </w:tr>
      <w:tr w:rsidR="00E75668" w14:paraId="2EC3BABF" w14:textId="77777777">
        <w:tc>
          <w:tcPr>
            <w:tcW w:w="0" w:type="auto"/>
          </w:tcPr>
          <w:p w14:paraId="7BB137C2" w14:textId="77777777" w:rsidR="00E75668" w:rsidRDefault="00000000">
            <w:pPr>
              <w:spacing w:line="300" w:lineRule="auto"/>
              <w:rPr>
                <w:rFonts w:ascii="宋体" w:eastAsia="宋体" w:hAnsi="宋体" w:cs="宋体" w:hint="eastAsia"/>
                <w:sz w:val="18"/>
                <w:szCs w:val="18"/>
              </w:rPr>
            </w:pPr>
            <w:proofErr w:type="spellStart"/>
            <w:r>
              <w:rPr>
                <w:rFonts w:ascii="宋体" w:eastAsia="宋体" w:hAnsi="宋体" w:cs="宋体" w:hint="eastAsia"/>
                <w:sz w:val="18"/>
                <w:szCs w:val="18"/>
              </w:rPr>
              <w:t>GuardianAgent</w:t>
            </w:r>
            <w:proofErr w:type="spellEnd"/>
          </w:p>
        </w:tc>
        <w:tc>
          <w:tcPr>
            <w:tcW w:w="0" w:type="auto"/>
          </w:tcPr>
          <w:p w14:paraId="58B4F79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权限、规则、结果约束</w:t>
            </w:r>
          </w:p>
        </w:tc>
        <w:tc>
          <w:tcPr>
            <w:tcW w:w="0" w:type="auto"/>
          </w:tcPr>
          <w:p w14:paraId="318AA40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二次核验与人工确认控制</w:t>
            </w:r>
          </w:p>
        </w:tc>
      </w:tr>
    </w:tbl>
    <w:p w14:paraId="25E0042F" w14:textId="77777777" w:rsidR="00E75668" w:rsidRDefault="00000000">
      <w:pPr>
        <w:spacing w:line="300" w:lineRule="auto"/>
        <w:ind w:firstLine="500"/>
        <w:jc w:val="both"/>
        <w:rPr>
          <w:rFonts w:ascii="宋体" w:eastAsia="宋体" w:hAnsi="宋体" w:cs="宋体" w:hint="eastAsia"/>
          <w:sz w:val="18"/>
          <w:szCs w:val="18"/>
        </w:rPr>
      </w:pPr>
      <w:proofErr w:type="spellStart"/>
      <w:r>
        <w:rPr>
          <w:rFonts w:ascii="宋体" w:eastAsia="宋体" w:hAnsi="宋体" w:cs="宋体" w:hint="eastAsia"/>
          <w:sz w:val="18"/>
          <w:szCs w:val="18"/>
        </w:rPr>
        <w:t>SessionAgent</w:t>
      </w:r>
      <w:proofErr w:type="spellEnd"/>
      <w:r>
        <w:rPr>
          <w:rFonts w:ascii="宋体" w:eastAsia="宋体" w:hAnsi="宋体" w:cs="宋体" w:hint="eastAsia"/>
          <w:sz w:val="18"/>
          <w:szCs w:val="18"/>
        </w:rPr>
        <w:t>负责理解用户输入并将复合请求拆分为一个或多个</w:t>
      </w:r>
      <w:proofErr w:type="spellStart"/>
      <w:r>
        <w:rPr>
          <w:rFonts w:ascii="宋体" w:eastAsia="宋体" w:hAnsi="宋体" w:cs="宋体" w:hint="eastAsia"/>
          <w:sz w:val="18"/>
          <w:szCs w:val="18"/>
        </w:rPr>
        <w:t>WorkItem</w:t>
      </w:r>
      <w:proofErr w:type="spellEnd"/>
      <w:r>
        <w:rPr>
          <w:rFonts w:ascii="宋体" w:eastAsia="宋体" w:hAnsi="宋体" w:cs="宋体" w:hint="eastAsia"/>
          <w:sz w:val="18"/>
          <w:szCs w:val="18"/>
        </w:rPr>
        <w:t>；</w:t>
      </w:r>
      <w:proofErr w:type="spellStart"/>
      <w:r>
        <w:rPr>
          <w:rFonts w:ascii="宋体" w:eastAsia="宋体" w:hAnsi="宋体" w:cs="宋体" w:hint="eastAsia"/>
          <w:sz w:val="18"/>
          <w:szCs w:val="18"/>
        </w:rPr>
        <w:t>WorkItemAgent</w:t>
      </w:r>
      <w:proofErr w:type="spellEnd"/>
      <w:r>
        <w:rPr>
          <w:rFonts w:ascii="宋体" w:eastAsia="宋体" w:hAnsi="宋体" w:cs="宋体" w:hint="eastAsia"/>
          <w:sz w:val="18"/>
          <w:szCs w:val="18"/>
        </w:rPr>
        <w:t>围绕单一任务读取三书、发现能力并执行；</w:t>
      </w:r>
      <w:proofErr w:type="spellStart"/>
      <w:r>
        <w:rPr>
          <w:rFonts w:ascii="宋体" w:eastAsia="宋体" w:hAnsi="宋体" w:cs="宋体" w:hint="eastAsia"/>
          <w:sz w:val="18"/>
          <w:szCs w:val="18"/>
        </w:rPr>
        <w:t>GuardianAgent</w:t>
      </w:r>
      <w:proofErr w:type="spellEnd"/>
      <w:r>
        <w:rPr>
          <w:rFonts w:ascii="宋体" w:eastAsia="宋体" w:hAnsi="宋体" w:cs="宋体" w:hint="eastAsia"/>
          <w:sz w:val="18"/>
          <w:szCs w:val="18"/>
        </w:rPr>
        <w:t>在关键边界进行权限、规则和结果约束的二次核验。</w:t>
      </w:r>
    </w:p>
    <w:p w14:paraId="1E0D4DE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这里的“二次核验”属于架构职责分离机制，而</w:t>
      </w:r>
      <w:proofErr w:type="gramStart"/>
      <w:r>
        <w:rPr>
          <w:rFonts w:ascii="宋体" w:eastAsia="宋体" w:hAnsi="宋体" w:cs="宋体" w:hint="eastAsia"/>
          <w:sz w:val="18"/>
          <w:szCs w:val="18"/>
        </w:rPr>
        <w:t>非统计</w:t>
      </w:r>
      <w:proofErr w:type="gramEnd"/>
      <w:r>
        <w:rPr>
          <w:rFonts w:ascii="宋体" w:eastAsia="宋体" w:hAnsi="宋体" w:cs="宋体" w:hint="eastAsia"/>
          <w:sz w:val="18"/>
          <w:szCs w:val="18"/>
        </w:rPr>
        <w:t>意义上相互独立的验证器。不同Agent可能共享同一大语言模型和底层工具，其主要作用是避免理解、执行与自我确认全部集中于同一处理单元。</w:t>
      </w:r>
    </w:p>
    <w:p w14:paraId="7F724DB0"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4.6 权限与人工责任边界</w:t>
      </w:r>
    </w:p>
    <w:p w14:paraId="5F1B50AC"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权限控制贯穿任务规划、资源访问和受控执行。权限不只是“允许/拒绝”，还可以表现为信息分级、脱敏输出和合法协作导航。当用户无权直接访问目标信息时，系统可在不泄露受限内容的前提下提供合法获取路径。对于责任认定、关键状态确认、规则升级或流程变更，AI仅提供信息支持或参考建议，由相应人员完成最终确认。由此形成：</w:t>
      </w:r>
    </w:p>
    <w:p w14:paraId="35F2BA84"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AI： 理解、检索、关联、提示、受控执行</w:t>
      </w:r>
    </w:p>
    <w:p w14:paraId="3BEA203D" w14:textId="77777777" w:rsidR="00E75668" w:rsidRDefault="00000000">
      <w:pPr>
        <w:spacing w:line="300" w:lineRule="auto"/>
        <w:jc w:val="both"/>
        <w:rPr>
          <w:rFonts w:ascii="宋体" w:eastAsia="宋体" w:hAnsi="宋体" w:cs="宋体" w:hint="eastAsia"/>
          <w:sz w:val="18"/>
          <w:szCs w:val="18"/>
        </w:rPr>
      </w:pPr>
      <w:r>
        <w:rPr>
          <w:rFonts w:ascii="宋体" w:eastAsia="宋体" w:hAnsi="宋体" w:cs="宋体" w:hint="eastAsia"/>
          <w:sz w:val="18"/>
          <w:szCs w:val="18"/>
        </w:rPr>
        <w:t>人： 规则定义、权限授权、关键确认、责任承担、流程升级</w:t>
      </w:r>
    </w:p>
    <w:p w14:paraId="1FE3862D"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4.7 信息协同运行闭环</w:t>
      </w:r>
    </w:p>
    <w:p w14:paraId="769F20CB" w14:textId="77777777" w:rsidR="00E75668" w:rsidRDefault="00000000">
      <w:pPr>
        <w:spacing w:line="300" w:lineRule="auto"/>
        <w:ind w:firstLine="500"/>
        <w:jc w:val="both"/>
        <w:rPr>
          <w:rFonts w:ascii="宋体" w:eastAsia="宋体" w:hAnsi="宋体" w:cs="宋体" w:hint="eastAsia"/>
          <w:b/>
          <w:sz w:val="18"/>
          <w:szCs w:val="18"/>
        </w:rPr>
      </w:pPr>
      <w:r>
        <w:rPr>
          <w:rFonts w:ascii="宋体" w:eastAsia="宋体" w:hAnsi="宋体" w:cs="宋体" w:hint="eastAsia"/>
          <w:sz w:val="18"/>
          <w:szCs w:val="18"/>
        </w:rPr>
        <w:t>本文框架的关键并非一次性完成某项任务，而是使项目团队的日常业务活动持续转化为公共认知，并被后续任务再次利用。</w:t>
      </w:r>
    </w:p>
    <w:p w14:paraId="51BA11A4" w14:textId="77777777" w:rsidR="00E75668" w:rsidRDefault="00000000">
      <w:pPr>
        <w:spacing w:line="300" w:lineRule="auto"/>
        <w:jc w:val="center"/>
        <w:rPr>
          <w:rFonts w:ascii="宋体" w:eastAsia="宋体" w:hAnsi="宋体" w:cs="宋体" w:hint="eastAsia"/>
          <w:b/>
          <w:sz w:val="18"/>
          <w:szCs w:val="18"/>
        </w:rPr>
      </w:pPr>
      <w:r>
        <w:rPr>
          <w:rFonts w:ascii="宋体" w:eastAsia="宋体" w:hAnsi="宋体" w:cs="宋体" w:hint="eastAsia"/>
          <w:b/>
          <w:noProof/>
          <w:sz w:val="18"/>
          <w:szCs w:val="18"/>
        </w:rPr>
        <w:lastRenderedPageBreak/>
        <w:drawing>
          <wp:inline distT="0" distB="0" distL="114300" distR="114300" wp14:anchorId="7464BBE6" wp14:editId="57896795">
            <wp:extent cx="3886200" cy="1902460"/>
            <wp:effectExtent l="0" t="0" r="0" b="2540"/>
            <wp:docPr id="3" name="图片 3" descr="图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A4"/>
                    <pic:cNvPicPr>
                      <a:picLocks noChangeAspect="1"/>
                    </pic:cNvPicPr>
                  </pic:nvPicPr>
                  <pic:blipFill>
                    <a:blip r:embed="rId8"/>
                    <a:stretch>
                      <a:fillRect/>
                    </a:stretch>
                  </pic:blipFill>
                  <pic:spPr>
                    <a:xfrm>
                      <a:off x="0" y="0"/>
                      <a:ext cx="3886200" cy="1902460"/>
                    </a:xfrm>
                    <a:prstGeom prst="rect">
                      <a:avLst/>
                    </a:prstGeom>
                  </pic:spPr>
                </pic:pic>
              </a:graphicData>
            </a:graphic>
          </wp:inline>
        </w:drawing>
      </w:r>
    </w:p>
    <w:p w14:paraId="6A43B131" w14:textId="77777777" w:rsidR="00E75668" w:rsidRDefault="00000000">
      <w:pPr>
        <w:spacing w:line="300" w:lineRule="auto"/>
        <w:jc w:val="center"/>
        <w:rPr>
          <w:rFonts w:ascii="宋体" w:eastAsia="宋体" w:hAnsi="宋体" w:cs="宋体" w:hint="eastAsia"/>
          <w:sz w:val="18"/>
          <w:szCs w:val="18"/>
        </w:rPr>
      </w:pPr>
      <w:r>
        <w:rPr>
          <w:rFonts w:ascii="宋体" w:eastAsia="宋体" w:hAnsi="宋体" w:cs="宋体" w:hint="eastAsia"/>
          <w:b/>
          <w:sz w:val="18"/>
          <w:szCs w:val="18"/>
        </w:rPr>
        <w:t>图3　三书驱动的信息协同运行闭环</w:t>
      </w:r>
    </w:p>
    <w:p w14:paraId="41F1A53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这一闭环体现了三书在</w:t>
      </w:r>
      <w:proofErr w:type="gramStart"/>
      <w:r>
        <w:rPr>
          <w:rFonts w:ascii="宋体" w:eastAsia="宋体" w:hAnsi="宋体" w:cs="宋体" w:hint="eastAsia"/>
          <w:sz w:val="18"/>
          <w:szCs w:val="18"/>
        </w:rPr>
        <w:t>团队级</w:t>
      </w:r>
      <w:proofErr w:type="gramEnd"/>
      <w:r>
        <w:rPr>
          <w:rFonts w:ascii="宋体" w:eastAsia="宋体" w:hAnsi="宋体" w:cs="宋体" w:hint="eastAsia"/>
          <w:sz w:val="18"/>
          <w:szCs w:val="18"/>
        </w:rPr>
        <w:t>Agent Harness中的作用：项目过程信息构成持续更新的热记忆，规则和能力作为与热记忆关联的两个认知维度，共同形成Agent运行所需的信息交汇与架构地图。</w:t>
      </w:r>
    </w:p>
    <w:p w14:paraId="6E5C88A5"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 框架应用说明</w:t>
      </w:r>
    </w:p>
    <w:p w14:paraId="6EF3155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本文不以应用案例进行统计意义上的性能验证，而以实际业务实例说明所提出框架的工程落点。以下两个实例分别对应预设业务流程和非预设复合信息任务。</w:t>
      </w:r>
    </w:p>
    <w:p w14:paraId="7E862D39"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5.1 预设业务任务应用</w:t>
      </w:r>
    </w:p>
    <w:p w14:paraId="7C81F1B1"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在苏州某商品住宅项目景观工程施工阶段，B标段园路铺装节点完成后，项目主管通过IM向Emily提出验收咨询。</w:t>
      </w:r>
      <w:proofErr w:type="spellStart"/>
      <w:r>
        <w:rPr>
          <w:rFonts w:ascii="宋体" w:eastAsia="宋体" w:hAnsi="宋体" w:cs="宋体" w:hint="eastAsia"/>
          <w:sz w:val="18"/>
          <w:szCs w:val="18"/>
        </w:rPr>
        <w:t>SessionAgent</w:t>
      </w:r>
      <w:proofErr w:type="spellEnd"/>
      <w:r>
        <w:rPr>
          <w:rFonts w:ascii="宋体" w:eastAsia="宋体" w:hAnsi="宋体" w:cs="宋体" w:hint="eastAsia"/>
          <w:sz w:val="18"/>
          <w:szCs w:val="18"/>
        </w:rPr>
        <w:t>将请求拆分为验收流程匹配和节点成果定位两个</w:t>
      </w:r>
      <w:proofErr w:type="spellStart"/>
      <w:r>
        <w:rPr>
          <w:rFonts w:ascii="宋体" w:eastAsia="宋体" w:hAnsi="宋体" w:cs="宋体" w:hint="eastAsia"/>
          <w:sz w:val="18"/>
          <w:szCs w:val="18"/>
        </w:rPr>
        <w:t>WorkItem</w:t>
      </w:r>
      <w:proofErr w:type="spellEnd"/>
      <w:r>
        <w:rPr>
          <w:rFonts w:ascii="宋体" w:eastAsia="宋体" w:hAnsi="宋体" w:cs="宋体" w:hint="eastAsia"/>
          <w:sz w:val="18"/>
          <w:szCs w:val="18"/>
        </w:rPr>
        <w:t>；</w:t>
      </w:r>
      <w:proofErr w:type="spellStart"/>
      <w:r>
        <w:rPr>
          <w:rFonts w:ascii="宋体" w:eastAsia="宋体" w:hAnsi="宋体" w:cs="宋体" w:hint="eastAsia"/>
          <w:sz w:val="18"/>
          <w:szCs w:val="18"/>
        </w:rPr>
        <w:t>WorkItemAgent</w:t>
      </w:r>
      <w:proofErr w:type="spellEnd"/>
      <w:r>
        <w:rPr>
          <w:rFonts w:ascii="宋体" w:eastAsia="宋体" w:hAnsi="宋体" w:cs="宋体" w:hint="eastAsia"/>
          <w:sz w:val="18"/>
          <w:szCs w:val="18"/>
        </w:rPr>
        <w:t>通过系统能力</w:t>
      </w:r>
      <w:proofErr w:type="gramStart"/>
      <w:r>
        <w:rPr>
          <w:rFonts w:ascii="宋体" w:eastAsia="宋体" w:hAnsi="宋体" w:cs="宋体" w:hint="eastAsia"/>
          <w:sz w:val="18"/>
          <w:szCs w:val="18"/>
        </w:rPr>
        <w:t>书发现</w:t>
      </w:r>
      <w:proofErr w:type="gramEnd"/>
      <w:r>
        <w:rPr>
          <w:rFonts w:ascii="宋体" w:eastAsia="宋体" w:hAnsi="宋体" w:cs="宋体" w:hint="eastAsia"/>
          <w:sz w:val="18"/>
          <w:szCs w:val="18"/>
        </w:rPr>
        <w:t>验收Skill，并从项目态势书和组织</w:t>
      </w:r>
      <w:proofErr w:type="gramStart"/>
      <w:r>
        <w:rPr>
          <w:rFonts w:ascii="宋体" w:eastAsia="宋体" w:hAnsi="宋体" w:cs="宋体" w:hint="eastAsia"/>
          <w:sz w:val="18"/>
          <w:szCs w:val="18"/>
        </w:rPr>
        <w:t>规则书</w:t>
      </w:r>
      <w:proofErr w:type="gramEnd"/>
      <w:r>
        <w:rPr>
          <w:rFonts w:ascii="宋体" w:eastAsia="宋体" w:hAnsi="宋体" w:cs="宋体" w:hint="eastAsia"/>
          <w:sz w:val="18"/>
          <w:szCs w:val="18"/>
        </w:rPr>
        <w:t>获取状态、成果及标准；</w:t>
      </w:r>
      <w:proofErr w:type="spellStart"/>
      <w:r>
        <w:rPr>
          <w:rFonts w:ascii="宋体" w:eastAsia="宋体" w:hAnsi="宋体" w:cs="宋体" w:hint="eastAsia"/>
          <w:sz w:val="18"/>
          <w:szCs w:val="18"/>
        </w:rPr>
        <w:t>GuardianAgent</w:t>
      </w:r>
      <w:proofErr w:type="spellEnd"/>
      <w:r>
        <w:rPr>
          <w:rFonts w:ascii="宋体" w:eastAsia="宋体" w:hAnsi="宋体" w:cs="宋体" w:hint="eastAsia"/>
          <w:sz w:val="18"/>
          <w:szCs w:val="18"/>
        </w:rPr>
        <w:t>进行权限、规则和输出边界二次核验。现场发现质量问题后，系统继续拆分规范比对、合同查询、历史经验和材料溯源任务，并在人工确认后执行整改通知和节点变更。</w:t>
      </w:r>
    </w:p>
    <w:p w14:paraId="20221B99"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上述两个实例分别对应两类典型任务：园路铺装验收属于预设业务流程，</w:t>
      </w:r>
      <w:proofErr w:type="gramStart"/>
      <w:r>
        <w:rPr>
          <w:rFonts w:ascii="宋体" w:eastAsia="宋体" w:hAnsi="宋体" w:cs="宋体" w:hint="eastAsia"/>
          <w:sz w:val="18"/>
          <w:szCs w:val="18"/>
        </w:rPr>
        <w:t>软装品质</w:t>
      </w:r>
      <w:proofErr w:type="gramEnd"/>
      <w:r>
        <w:rPr>
          <w:rFonts w:ascii="宋体" w:eastAsia="宋体" w:hAnsi="宋体" w:cs="宋体" w:hint="eastAsia"/>
          <w:sz w:val="18"/>
          <w:szCs w:val="18"/>
        </w:rPr>
        <w:t>追溯属于无专属SOP的非预设复合信息任务。前者主要体现三书、Skill、FSM和三Agent协同，后者主要体现三书、既有能力组合及Guardian边界控制。</w:t>
      </w:r>
    </w:p>
    <w:p w14:paraId="57897FA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该实例说明，框架可以支持从自然语言业务请求出发，</w:t>
      </w:r>
      <w:proofErr w:type="gramStart"/>
      <w:r>
        <w:rPr>
          <w:rFonts w:ascii="宋体" w:eastAsia="宋体" w:hAnsi="宋体" w:cs="宋体" w:hint="eastAsia"/>
          <w:sz w:val="18"/>
          <w:szCs w:val="18"/>
        </w:rPr>
        <w:t>经任务</w:t>
      </w:r>
      <w:proofErr w:type="gramEnd"/>
      <w:r>
        <w:rPr>
          <w:rFonts w:ascii="宋体" w:eastAsia="宋体" w:hAnsi="宋体" w:cs="宋体" w:hint="eastAsia"/>
          <w:sz w:val="18"/>
          <w:szCs w:val="18"/>
        </w:rPr>
        <w:t>拆解、认知获取、能力发现和责任核验，形成受控的业务执行链。</w:t>
      </w:r>
    </w:p>
    <w:p w14:paraId="50F2A638"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5.2 非预设跨部门信息任务应用</w:t>
      </w:r>
    </w:p>
    <w:p w14:paraId="07DFA4EA"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在另一个已竣工的商品住宅项目中，集团景观负责人希望追溯</w:t>
      </w:r>
      <w:proofErr w:type="gramStart"/>
      <w:r>
        <w:rPr>
          <w:rFonts w:ascii="宋体" w:eastAsia="宋体" w:hAnsi="宋体" w:cs="宋体" w:hint="eastAsia"/>
          <w:sz w:val="18"/>
          <w:szCs w:val="18"/>
        </w:rPr>
        <w:t>景观软装品质</w:t>
      </w:r>
      <w:proofErr w:type="gramEnd"/>
      <w:r>
        <w:rPr>
          <w:rFonts w:ascii="宋体" w:eastAsia="宋体" w:hAnsi="宋体" w:cs="宋体" w:hint="eastAsia"/>
          <w:sz w:val="18"/>
          <w:szCs w:val="18"/>
        </w:rPr>
        <w:t>偏差。由于原项目主管已离岗，任务也没有预设专属SOP。系统根据权限</w:t>
      </w:r>
      <w:proofErr w:type="gramStart"/>
      <w:r>
        <w:rPr>
          <w:rFonts w:ascii="宋体" w:eastAsia="宋体" w:hAnsi="宋体" w:cs="宋体" w:hint="eastAsia"/>
          <w:sz w:val="18"/>
          <w:szCs w:val="18"/>
        </w:rPr>
        <w:t>完成跨源查询</w:t>
      </w:r>
      <w:proofErr w:type="gramEnd"/>
      <w:r>
        <w:rPr>
          <w:rFonts w:ascii="宋体" w:eastAsia="宋体" w:hAnsi="宋体" w:cs="宋体" w:hint="eastAsia"/>
          <w:sz w:val="18"/>
          <w:szCs w:val="18"/>
        </w:rPr>
        <w:t>后，由</w:t>
      </w:r>
      <w:proofErr w:type="spellStart"/>
      <w:r>
        <w:rPr>
          <w:rFonts w:ascii="宋体" w:eastAsia="宋体" w:hAnsi="宋体" w:cs="宋体" w:hint="eastAsia"/>
          <w:sz w:val="18"/>
          <w:szCs w:val="18"/>
        </w:rPr>
        <w:t>SessionAgent</w:t>
      </w:r>
      <w:proofErr w:type="spellEnd"/>
      <w:r>
        <w:rPr>
          <w:rFonts w:ascii="宋体" w:eastAsia="宋体" w:hAnsi="宋体" w:cs="宋体" w:hint="eastAsia"/>
          <w:sz w:val="18"/>
          <w:szCs w:val="18"/>
        </w:rPr>
        <w:t>拆分不同阶段的检索</w:t>
      </w:r>
      <w:proofErr w:type="spellStart"/>
      <w:r>
        <w:rPr>
          <w:rFonts w:ascii="宋体" w:eastAsia="宋体" w:hAnsi="宋体" w:cs="宋体" w:hint="eastAsia"/>
          <w:sz w:val="18"/>
          <w:szCs w:val="18"/>
        </w:rPr>
        <w:t>WorkItem</w:t>
      </w:r>
      <w:proofErr w:type="spellEnd"/>
      <w:r>
        <w:rPr>
          <w:rFonts w:ascii="宋体" w:eastAsia="宋体" w:hAnsi="宋体" w:cs="宋体" w:hint="eastAsia"/>
          <w:sz w:val="18"/>
          <w:szCs w:val="18"/>
        </w:rPr>
        <w:t>，</w:t>
      </w:r>
      <w:proofErr w:type="spellStart"/>
      <w:r>
        <w:rPr>
          <w:rFonts w:ascii="宋体" w:eastAsia="宋体" w:hAnsi="宋体" w:cs="宋体" w:hint="eastAsia"/>
          <w:sz w:val="18"/>
          <w:szCs w:val="18"/>
        </w:rPr>
        <w:t>WorkItemAgent</w:t>
      </w:r>
      <w:proofErr w:type="spellEnd"/>
      <w:r>
        <w:rPr>
          <w:rFonts w:ascii="宋体" w:eastAsia="宋体" w:hAnsi="宋体" w:cs="宋体" w:hint="eastAsia"/>
          <w:sz w:val="18"/>
          <w:szCs w:val="18"/>
        </w:rPr>
        <w:t>组合RAG、DB、事件日志和历史经验，从多类信息载体中还原招标、交底、采购、进场和验收5个阶段，形成跨5个部门、8类信息载体/记录来源的事件演进链。过程中识别出成本信息壁垒、合约界面不清和程序签认缺位等信息流转缺口；涉密信息采用权限控制和协作导航，非预设任务仅组合已有能力。该实例说明框架可支持非预设复合信息任务和多</w:t>
      </w:r>
      <w:proofErr w:type="gramStart"/>
      <w:r>
        <w:rPr>
          <w:rFonts w:ascii="宋体" w:eastAsia="宋体" w:hAnsi="宋体" w:cs="宋体" w:hint="eastAsia"/>
          <w:sz w:val="18"/>
          <w:szCs w:val="18"/>
        </w:rPr>
        <w:t>源项目</w:t>
      </w:r>
      <w:proofErr w:type="gramEnd"/>
      <w:r>
        <w:rPr>
          <w:rFonts w:ascii="宋体" w:eastAsia="宋体" w:hAnsi="宋体" w:cs="宋体" w:hint="eastAsia"/>
          <w:sz w:val="18"/>
          <w:szCs w:val="18"/>
        </w:rPr>
        <w:t>认知。</w:t>
      </w:r>
    </w:p>
    <w:p w14:paraId="29C64E12"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5.3 应用边界</w:t>
      </w:r>
    </w:p>
    <w:p w14:paraId="37ADD0B2"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两个实例用于说明框架的工程落点，并不构成统计意义上的性能验证。框架运行依赖项目数据、可检索规则与资料、可描述业务能力及人员权限等数字化基础；同时，跨文档、跨载体深层</w:t>
      </w:r>
      <w:proofErr w:type="gramStart"/>
      <w:r>
        <w:rPr>
          <w:rFonts w:ascii="宋体" w:eastAsia="宋体" w:hAnsi="宋体" w:cs="宋体" w:hint="eastAsia"/>
          <w:sz w:val="18"/>
          <w:szCs w:val="18"/>
        </w:rPr>
        <w:t>关联仍</w:t>
      </w:r>
      <w:proofErr w:type="gramEnd"/>
      <w:r>
        <w:rPr>
          <w:rFonts w:ascii="宋体" w:eastAsia="宋体" w:hAnsi="宋体" w:cs="宋体" w:hint="eastAsia"/>
          <w:sz w:val="18"/>
          <w:szCs w:val="18"/>
        </w:rPr>
        <w:t>主要依赖RAG与DB，LLM状态证据解析也存在不确定性，因此需要通过人工定义状态空间、规则和责任边界限制Agent自由度。</w:t>
      </w:r>
    </w:p>
    <w:p w14:paraId="222C136F" w14:textId="77777777" w:rsidR="00E75668" w:rsidRDefault="00000000">
      <w:pPr>
        <w:spacing w:beforeLines="1" w:before="2" w:line="300" w:lineRule="auto"/>
        <w:rPr>
          <w:rFonts w:ascii="宋体" w:eastAsia="宋体" w:hAnsi="宋体" w:cs="宋体" w:hint="eastAsia"/>
          <w:sz w:val="18"/>
          <w:szCs w:val="18"/>
        </w:rPr>
      </w:pPr>
      <w:r>
        <w:rPr>
          <w:rFonts w:ascii="宋体" w:eastAsia="宋体" w:hAnsi="宋体" w:cs="宋体" w:hint="eastAsia"/>
          <w:b/>
          <w:sz w:val="18"/>
          <w:szCs w:val="18"/>
        </w:rPr>
        <w:t>6 结论</w:t>
      </w:r>
    </w:p>
    <w:p w14:paraId="0FF249D7"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本文针对地产项目团队</w:t>
      </w:r>
      <w:proofErr w:type="gramStart"/>
      <w:r>
        <w:rPr>
          <w:rFonts w:ascii="宋体" w:eastAsia="宋体" w:hAnsi="宋体" w:cs="宋体" w:hint="eastAsia"/>
          <w:sz w:val="18"/>
          <w:szCs w:val="18"/>
        </w:rPr>
        <w:t>中过程</w:t>
      </w:r>
      <w:proofErr w:type="gramEnd"/>
      <w:r>
        <w:rPr>
          <w:rFonts w:ascii="宋体" w:eastAsia="宋体" w:hAnsi="宋体" w:cs="宋体" w:hint="eastAsia"/>
          <w:sz w:val="18"/>
          <w:szCs w:val="18"/>
        </w:rPr>
        <w:t>信息分散、多</w:t>
      </w:r>
      <w:proofErr w:type="gramStart"/>
      <w:r>
        <w:rPr>
          <w:rFonts w:ascii="宋体" w:eastAsia="宋体" w:hAnsi="宋体" w:cs="宋体" w:hint="eastAsia"/>
          <w:sz w:val="18"/>
          <w:szCs w:val="18"/>
        </w:rPr>
        <w:t>源信息</w:t>
      </w:r>
      <w:proofErr w:type="gramEnd"/>
      <w:r>
        <w:rPr>
          <w:rFonts w:ascii="宋体" w:eastAsia="宋体" w:hAnsi="宋体" w:cs="宋体" w:hint="eastAsia"/>
          <w:sz w:val="18"/>
          <w:szCs w:val="18"/>
        </w:rPr>
        <w:t>难以关联、业务知识难以持续复用以及AI与组织责任边界难以衔接等问题，从地产项目管理结构出发，提出了领域管理结构驱动的AI Agent框架设计方法。该方法将项目状态、过程信息、组织规则、业务流程、系统能力、复合任务和组织权责分别映射为状态空间、三书认知对象、Skill能力单元、</w:t>
      </w:r>
      <w:proofErr w:type="spellStart"/>
      <w:r>
        <w:rPr>
          <w:rFonts w:ascii="宋体" w:eastAsia="宋体" w:hAnsi="宋体" w:cs="宋体" w:hint="eastAsia"/>
          <w:sz w:val="18"/>
          <w:szCs w:val="18"/>
        </w:rPr>
        <w:t>WorkItem</w:t>
      </w:r>
      <w:proofErr w:type="spellEnd"/>
      <w:r>
        <w:rPr>
          <w:rFonts w:ascii="宋体" w:eastAsia="宋体" w:hAnsi="宋体" w:cs="宋体" w:hint="eastAsia"/>
          <w:sz w:val="18"/>
          <w:szCs w:val="18"/>
        </w:rPr>
        <w:t>和职责核验机制，形成“认知—感知—执行—核验”的信息协同型Agent框架。</w:t>
      </w:r>
    </w:p>
    <w:p w14:paraId="5D077FA4"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lastRenderedPageBreak/>
        <w:t>框架的核心不是简单增加行业知识，而是将地产项目管理结构本身转化为Agent的认知、状态、能力和责任边界。两个实际业务实例说明，在本文所涉及的业务场景下，该框架能够支持预设业务流程及非预设复合信息任务，并在受控边界内持续组织团队公共信息。</w:t>
      </w:r>
    </w:p>
    <w:p w14:paraId="03B89BCF"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本文为传统行业由管理结构反向驱动Agent架构设计提供了一条工程路径，后续可进一步研究事件关系网络、Wiki</w:t>
      </w:r>
      <w:proofErr w:type="gramStart"/>
      <w:r>
        <w:rPr>
          <w:rFonts w:ascii="宋体" w:eastAsia="宋体" w:hAnsi="宋体" w:cs="宋体" w:hint="eastAsia"/>
          <w:sz w:val="18"/>
          <w:szCs w:val="18"/>
        </w:rPr>
        <w:t>式知识</w:t>
      </w:r>
      <w:proofErr w:type="gramEnd"/>
      <w:r>
        <w:rPr>
          <w:rFonts w:ascii="宋体" w:eastAsia="宋体" w:hAnsi="宋体" w:cs="宋体" w:hint="eastAsia"/>
          <w:sz w:val="18"/>
          <w:szCs w:val="18"/>
        </w:rPr>
        <w:t>网络与RAG/DB双路径召回的结合。</w:t>
      </w:r>
    </w:p>
    <w:p w14:paraId="5C3E16E2" w14:textId="77777777" w:rsidR="00E75668" w:rsidRDefault="00000000">
      <w:pPr>
        <w:spacing w:line="300" w:lineRule="auto"/>
        <w:ind w:firstLine="500"/>
        <w:jc w:val="both"/>
        <w:rPr>
          <w:rFonts w:ascii="宋体" w:eastAsia="宋体" w:hAnsi="宋体" w:cs="宋体" w:hint="eastAsia"/>
          <w:sz w:val="18"/>
          <w:szCs w:val="18"/>
        </w:rPr>
      </w:pPr>
      <w:r>
        <w:rPr>
          <w:rFonts w:ascii="宋体" w:eastAsia="宋体" w:hAnsi="宋体" w:cs="宋体" w:hint="eastAsia"/>
          <w:sz w:val="18"/>
          <w:szCs w:val="18"/>
        </w:rPr>
        <w:t>进一步展望，本文框架的定位是AI接入地产行业的平台：在既有框架基础上，通过插件模式可将BIM、视觉多模态等各类单项业务功能便捷地接入系统，经系统能力</w:t>
      </w:r>
      <w:proofErr w:type="gramStart"/>
      <w:r>
        <w:rPr>
          <w:rFonts w:ascii="宋体" w:eastAsia="宋体" w:hAnsi="宋体" w:cs="宋体" w:hint="eastAsia"/>
          <w:sz w:val="18"/>
          <w:szCs w:val="18"/>
        </w:rPr>
        <w:t>书统一</w:t>
      </w:r>
      <w:proofErr w:type="gramEnd"/>
      <w:r>
        <w:rPr>
          <w:rFonts w:ascii="宋体" w:eastAsia="宋体" w:hAnsi="宋体" w:cs="宋体" w:hint="eastAsia"/>
          <w:sz w:val="18"/>
          <w:szCs w:val="18"/>
        </w:rPr>
        <w:t>注册后供Agent按需发现与调用，使团队Agent的业务能力随插件接入持续丰富。这种扩展性使框架能够从信息协同逐步延伸至更多专业应用场景，是框架未来潜力的重要来源。</w:t>
      </w:r>
    </w:p>
    <w:p w14:paraId="5500CF44" w14:textId="77777777" w:rsidR="00E75668" w:rsidRDefault="00E75668">
      <w:pPr>
        <w:spacing w:line="300" w:lineRule="auto"/>
        <w:rPr>
          <w:rFonts w:ascii="宋体" w:eastAsia="宋体" w:hAnsi="宋体" w:cs="宋体" w:hint="eastAsia"/>
          <w:sz w:val="18"/>
          <w:szCs w:val="18"/>
        </w:rPr>
      </w:pPr>
    </w:p>
    <w:p w14:paraId="1B1C4483"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b/>
          <w:sz w:val="18"/>
          <w:szCs w:val="18"/>
        </w:rPr>
        <w:t>参考文献</w:t>
      </w:r>
    </w:p>
    <w:p w14:paraId="267D2324"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 xml:space="preserve">[1] WU Y, YUE T, ZHANG S, et al. </w:t>
      </w:r>
      <w:proofErr w:type="spellStart"/>
      <w:r>
        <w:rPr>
          <w:rFonts w:ascii="宋体" w:eastAsia="宋体" w:hAnsi="宋体" w:cs="宋体" w:hint="eastAsia"/>
          <w:sz w:val="18"/>
          <w:szCs w:val="18"/>
        </w:rPr>
        <w:t>StateFlow</w:t>
      </w:r>
      <w:proofErr w:type="spellEnd"/>
      <w:r>
        <w:rPr>
          <w:rFonts w:ascii="宋体" w:eastAsia="宋体" w:hAnsi="宋体" w:cs="宋体" w:hint="eastAsia"/>
          <w:sz w:val="18"/>
          <w:szCs w:val="18"/>
        </w:rPr>
        <w:t xml:space="preserve">: Enhancing LLM Task-Solving through State-Driven Workflows[J/OL]. </w:t>
      </w:r>
      <w:proofErr w:type="spellStart"/>
      <w:r>
        <w:rPr>
          <w:rFonts w:ascii="宋体" w:eastAsia="宋体" w:hAnsi="宋体" w:cs="宋体" w:hint="eastAsia"/>
          <w:sz w:val="18"/>
          <w:szCs w:val="18"/>
        </w:rPr>
        <w:t>arXiv</w:t>
      </w:r>
      <w:proofErr w:type="spellEnd"/>
      <w:r>
        <w:rPr>
          <w:rFonts w:ascii="宋体" w:eastAsia="宋体" w:hAnsi="宋体" w:cs="宋体" w:hint="eastAsia"/>
          <w:sz w:val="18"/>
          <w:szCs w:val="18"/>
        </w:rPr>
        <w:t xml:space="preserve"> preprint arXiv:2403.11322, 2024.</w:t>
      </w:r>
    </w:p>
    <w:p w14:paraId="29B9F5D8"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 xml:space="preserve">[2] HONG S, ZHUGE M, CHEN J, et al. </w:t>
      </w:r>
      <w:proofErr w:type="spellStart"/>
      <w:r>
        <w:rPr>
          <w:rFonts w:ascii="宋体" w:eastAsia="宋体" w:hAnsi="宋体" w:cs="宋体" w:hint="eastAsia"/>
          <w:sz w:val="18"/>
          <w:szCs w:val="18"/>
        </w:rPr>
        <w:t>MetaGPT</w:t>
      </w:r>
      <w:proofErr w:type="spellEnd"/>
      <w:r>
        <w:rPr>
          <w:rFonts w:ascii="宋体" w:eastAsia="宋体" w:hAnsi="宋体" w:cs="宋体" w:hint="eastAsia"/>
          <w:sz w:val="18"/>
          <w:szCs w:val="18"/>
        </w:rPr>
        <w:t>: Meta Programming for a Multi-Agent Collaborative Framework[C]//International Conference on Learning Representations (ICLR). 2024.</w:t>
      </w:r>
    </w:p>
    <w:p w14:paraId="5E192A2C"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[3] LEWIS P, PEREZ E, PIKTUS A, et al. Retrieval-Augmented Generation for Knowledge-Intensive NLP Tasks[C]//Advances in Neural Information Processing Systems (</w:t>
      </w:r>
      <w:proofErr w:type="spellStart"/>
      <w:r>
        <w:rPr>
          <w:rFonts w:ascii="宋体" w:eastAsia="宋体" w:hAnsi="宋体" w:cs="宋体" w:hint="eastAsia"/>
          <w:sz w:val="18"/>
          <w:szCs w:val="18"/>
        </w:rPr>
        <w:t>NeurIPS</w:t>
      </w:r>
      <w:proofErr w:type="spellEnd"/>
      <w:r>
        <w:rPr>
          <w:rFonts w:ascii="宋体" w:eastAsia="宋体" w:hAnsi="宋体" w:cs="宋体" w:hint="eastAsia"/>
          <w:sz w:val="18"/>
          <w:szCs w:val="18"/>
        </w:rPr>
        <w:t>). 2020.</w:t>
      </w:r>
    </w:p>
    <w:p w14:paraId="0673B780"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[4] ZHANG Z, BO X, MA C, et al. A Survey on the Memory Mechanism of Large Language Model based Agents[J]. ACM Transactions on Information Systems, 2025, 43(6): 155.</w:t>
      </w:r>
    </w:p>
    <w:p w14:paraId="205350FD"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 xml:space="preserve">[5] SCHICK T, DWIVEDI-YU J, DESSI R, et al. </w:t>
      </w:r>
      <w:proofErr w:type="spellStart"/>
      <w:r>
        <w:rPr>
          <w:rFonts w:ascii="宋体" w:eastAsia="宋体" w:hAnsi="宋体" w:cs="宋体" w:hint="eastAsia"/>
          <w:sz w:val="18"/>
          <w:szCs w:val="18"/>
        </w:rPr>
        <w:t>Toolformer</w:t>
      </w:r>
      <w:proofErr w:type="spellEnd"/>
      <w:r>
        <w:rPr>
          <w:rFonts w:ascii="宋体" w:eastAsia="宋体" w:hAnsi="宋体" w:cs="宋体" w:hint="eastAsia"/>
          <w:sz w:val="18"/>
          <w:szCs w:val="18"/>
        </w:rPr>
        <w:t>: Language Models Can Teach Themselves to Use Tools[C]//Advances in Neural Information Processing Systems (</w:t>
      </w:r>
      <w:proofErr w:type="spellStart"/>
      <w:r>
        <w:rPr>
          <w:rFonts w:ascii="宋体" w:eastAsia="宋体" w:hAnsi="宋体" w:cs="宋体" w:hint="eastAsia"/>
          <w:sz w:val="18"/>
          <w:szCs w:val="18"/>
        </w:rPr>
        <w:t>NeurIPS</w:t>
      </w:r>
      <w:proofErr w:type="spellEnd"/>
      <w:r>
        <w:rPr>
          <w:rFonts w:ascii="宋体" w:eastAsia="宋体" w:hAnsi="宋体" w:cs="宋体" w:hint="eastAsia"/>
          <w:sz w:val="18"/>
          <w:szCs w:val="18"/>
        </w:rPr>
        <w:t>). 2023.</w:t>
      </w:r>
    </w:p>
    <w:p w14:paraId="3756C92F"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[6] TIWARI A, GUPTA V. A memory fabric for conversational AI agents enabling shared and persistent multiuser memory[J]. Discover Artificial Intelligence, 2026, 6: 239.</w:t>
      </w:r>
    </w:p>
    <w:p w14:paraId="1770F0A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[7] NONAKA I, TAKEUCHI H. The Knowledge-Creating Company: How Japanese Companies Create the Dynamics of Innovation[M]. New York: Oxford University Press, 1995.</w:t>
      </w:r>
    </w:p>
    <w:p w14:paraId="62CD3C0A"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[8] YAN J, HUSTED K, FATH B. Transforming organizational knowledge creation through artificial intelligence: a systematic review of the emergent literature[J]. VINE Journal of Information and Knowledge Management Systems, 2026, 56(2): 522-540.</w:t>
      </w:r>
    </w:p>
    <w:p w14:paraId="768531C2"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 xml:space="preserve">[9] 刘峰, 李文钦, </w:t>
      </w:r>
      <w:proofErr w:type="gramStart"/>
      <w:r>
        <w:rPr>
          <w:rFonts w:ascii="宋体" w:eastAsia="宋体" w:hAnsi="宋体" w:cs="宋体" w:hint="eastAsia"/>
          <w:sz w:val="18"/>
          <w:szCs w:val="18"/>
        </w:rPr>
        <w:t>顾问天</w:t>
      </w:r>
      <w:proofErr w:type="gramEnd"/>
      <w:r>
        <w:rPr>
          <w:rFonts w:ascii="宋体" w:eastAsia="宋体" w:hAnsi="宋体" w:cs="宋体" w:hint="eastAsia"/>
          <w:sz w:val="18"/>
          <w:szCs w:val="18"/>
        </w:rPr>
        <w:t>, 李保林, 许炯明. DeepSeek赋能BIM工程管理平台的应用场景探索[J]. 土木建筑工程信息技术, 2025, 17(5): 68-74. DOI: 10.16670/j.cnki.cn11-5823/tu.2025.05.12</w:t>
      </w:r>
    </w:p>
    <w:p w14:paraId="6ED2CF6B"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 xml:space="preserve">[10] </w:t>
      </w:r>
      <w:proofErr w:type="gramStart"/>
      <w:r>
        <w:rPr>
          <w:rFonts w:ascii="宋体" w:eastAsia="宋体" w:hAnsi="宋体" w:cs="宋体" w:hint="eastAsia"/>
          <w:sz w:val="18"/>
          <w:szCs w:val="18"/>
        </w:rPr>
        <w:t>兰峰</w:t>
      </w:r>
      <w:proofErr w:type="gramEnd"/>
      <w:r>
        <w:rPr>
          <w:rFonts w:ascii="宋体" w:eastAsia="宋体" w:hAnsi="宋体" w:cs="宋体" w:hint="eastAsia"/>
          <w:sz w:val="18"/>
          <w:szCs w:val="18"/>
        </w:rPr>
        <w:t>, 王露霖, 李彦晓. 从“好房子”到“好工程”：AI技术赋能建筑工程全寿期的逻辑与路径[J]. 工程管理学报, 2025, 39(3): 1-6. DOI: 10.13991/j.cnki.jem.2025.03.001</w:t>
      </w:r>
    </w:p>
    <w:p w14:paraId="286C2419" w14:textId="77777777" w:rsidR="00E75668" w:rsidRDefault="00000000">
      <w:pPr>
        <w:spacing w:line="300" w:lineRule="auto"/>
        <w:rPr>
          <w:rFonts w:ascii="宋体" w:eastAsia="宋体" w:hAnsi="宋体" w:cs="宋体" w:hint="eastAsia"/>
          <w:sz w:val="18"/>
          <w:szCs w:val="18"/>
        </w:rPr>
      </w:pPr>
      <w:r>
        <w:rPr>
          <w:rFonts w:ascii="宋体" w:eastAsia="宋体" w:hAnsi="宋体" w:cs="宋体" w:hint="eastAsia"/>
          <w:sz w:val="18"/>
          <w:szCs w:val="18"/>
        </w:rPr>
        <w:t>[11] LIU N F, LIN K, HEWITT J, et al. Lost in the Middle: How Language Models Use Long Contexts[J]. Transactions of the Association for Computational Linguistics, 2024.</w:t>
      </w:r>
    </w:p>
    <w:sectPr w:rsidR="00E7566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CFAA1" w14:textId="77777777" w:rsidR="00D753DA" w:rsidRDefault="00D753DA">
      <w:pPr>
        <w:spacing w:line="240" w:lineRule="auto"/>
      </w:pPr>
      <w:r>
        <w:separator/>
      </w:r>
    </w:p>
  </w:endnote>
  <w:endnote w:type="continuationSeparator" w:id="0">
    <w:p w14:paraId="454F4929" w14:textId="77777777" w:rsidR="00D753DA" w:rsidRDefault="00D75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C409" w14:textId="77777777" w:rsidR="00D753DA" w:rsidRDefault="00D753DA">
      <w:r>
        <w:separator/>
      </w:r>
    </w:p>
  </w:footnote>
  <w:footnote w:type="continuationSeparator" w:id="0">
    <w:p w14:paraId="5890F057" w14:textId="77777777" w:rsidR="00D753DA" w:rsidRDefault="00D753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68"/>
    <w:rsid w:val="000117E9"/>
    <w:rsid w:val="00133E4E"/>
    <w:rsid w:val="004E38CA"/>
    <w:rsid w:val="00654CCD"/>
    <w:rsid w:val="00D11462"/>
    <w:rsid w:val="00D753DA"/>
    <w:rsid w:val="00E64881"/>
    <w:rsid w:val="00E75668"/>
    <w:rsid w:val="00F304AE"/>
    <w:rsid w:val="356A25D8"/>
    <w:rsid w:val="4A741354"/>
    <w:rsid w:val="55FA6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88EE"/>
  <w15:docId w15:val="{6948D310-9187-4EE3-B3DD-6A471EE3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59" w:lineRule="auto"/>
    </w:pPr>
    <w:rPr>
      <w:rFonts w:eastAsia="等线"/>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sxb">
    <w:name w:val="hsxb中文摘要等"/>
    <w:basedOn w:val="a"/>
    <w:pPr>
      <w:adjustRightInd w:val="0"/>
      <w:ind w:leftChars="200" w:left="420" w:rightChars="200" w:right="420"/>
      <w:textAlignment w:val="center"/>
    </w:pPr>
    <w:rPr>
      <w:rFonts w:asci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1879</Words>
  <Characters>10713</Characters>
  <Application>Microsoft Office Word</Application>
  <DocSecurity>0</DocSecurity>
  <Lines>89</Lines>
  <Paragraphs>25</Paragraphs>
  <ScaleCrop>false</ScaleCrop>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Elly Gao</cp:lastModifiedBy>
  <cp:revision>4</cp:revision>
  <dcterms:created xsi:type="dcterms:W3CDTF">2026-08-25T07:41:00Z</dcterms:created>
  <dcterms:modified xsi:type="dcterms:W3CDTF">2026-08-25T15:29:00Z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2026-08-25T07:42:41Z</vt:lpwstr>
  </property>
  <property fmtid="{D5CDD505-2E9C-101B-9397-08002B2CF9AE}" pid="4" name="KSOProductBuildVer">
    <vt:lpwstr>2052-12.8.2.19823</vt:lpwstr>
  </property>
  <property fmtid="{D5CDD505-2E9C-101B-9397-08002B2CF9AE}" pid="5" name="ICV">
    <vt:lpwstr>9627C2B34C7C4C709B6FB31CFA8F4D63_12</vt:lpwstr>
  </property>
</Properties>
</file>