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0A16F">
      <w:pPr>
        <w:jc w:val="center"/>
      </w:pPr>
      <w:r>
        <w:rPr>
          <w:rFonts w:ascii="宋体" w:hAnsi="宋体" w:eastAsia="宋体"/>
          <w:b/>
          <w:sz w:val="32"/>
        </w:rPr>
        <w:t>论文表格汇总</w:t>
      </w:r>
    </w:p>
    <w:p w14:paraId="688FCE48">
      <w:pPr>
        <w:jc w:val="center"/>
      </w:pPr>
      <w:r>
        <w:rPr>
          <w:rFonts w:ascii="宋体" w:hAnsi="宋体" w:eastAsia="宋体"/>
          <w:sz w:val="21"/>
        </w:rPr>
        <w:t>《面向地产项目团队的信息协同型 AI 智能体系统设计与实践》</w:t>
      </w:r>
    </w:p>
    <w:p w14:paraId="15FA0C00"/>
    <w:p w14:paraId="261E4357">
      <w:pPr>
        <w:jc w:val="center"/>
      </w:pPr>
      <w:r>
        <w:rPr>
          <w:rFonts w:ascii="宋体" w:hAnsi="宋体" w:eastAsia="宋体"/>
          <w:b/>
          <w:sz w:val="21"/>
        </w:rPr>
        <w:t>表 1-1  四重困难 × 设计原则对应表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EFDB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  <w:vAlign w:val="center"/>
          </w:tcPr>
          <w:p w14:paraId="42BD0F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组织视角的结构性困难</w:t>
            </w:r>
          </w:p>
        </w:tc>
        <w:tc>
          <w:tcPr>
            <w:tcW w:w="3024" w:type="dxa"/>
            <w:shd w:val="clear" w:color="auto" w:fill="D9E2F3"/>
            <w:vAlign w:val="center"/>
          </w:tcPr>
          <w:p w14:paraId="1D5D91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对应设计原则</w:t>
            </w:r>
          </w:p>
        </w:tc>
        <w:tc>
          <w:tcPr>
            <w:tcW w:w="3024" w:type="dxa"/>
            <w:shd w:val="clear" w:color="auto" w:fill="D9E2F3"/>
            <w:vAlign w:val="center"/>
          </w:tcPr>
          <w:p w14:paraId="139D78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解答逻辑</w:t>
            </w:r>
          </w:p>
        </w:tc>
      </w:tr>
      <w:tr w14:paraId="2DA18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47AE36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行为改变成本高</w:t>
            </w:r>
          </w:p>
        </w:tc>
        <w:tc>
          <w:tcPr>
            <w:tcW w:w="3024" w:type="dxa"/>
            <w:vAlign w:val="center"/>
          </w:tcPr>
          <w:p w14:paraId="60E2D34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P3 自然语言信息接入</w:t>
            </w:r>
          </w:p>
        </w:tc>
        <w:tc>
          <w:tcPr>
            <w:tcW w:w="3024" w:type="dxa"/>
            <w:vAlign w:val="center"/>
          </w:tcPr>
          <w:p w14:paraId="71DC1C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低学习门槛的 IM 入口消解习惯改变阻力</w:t>
            </w:r>
          </w:p>
        </w:tc>
      </w:tr>
      <w:tr w14:paraId="7CC36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1B7C76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数据冷启动死循环</w:t>
            </w:r>
          </w:p>
        </w:tc>
        <w:tc>
          <w:tcPr>
            <w:tcW w:w="3024" w:type="dxa"/>
            <w:vAlign w:val="center"/>
          </w:tcPr>
          <w:p w14:paraId="43FE300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P5 陪跑式信息采集</w:t>
            </w:r>
          </w:p>
        </w:tc>
        <w:tc>
          <w:tcPr>
            <w:tcW w:w="3024" w:type="dxa"/>
            <w:vAlign w:val="center"/>
          </w:tcPr>
          <w:p w14:paraId="1EA1695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不要求刻意贡献，系统在运行中自然沉淀</w:t>
            </w:r>
          </w:p>
        </w:tc>
      </w:tr>
      <w:tr w14:paraId="696F0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734461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组织风险顾虑</w:t>
            </w:r>
          </w:p>
        </w:tc>
        <w:tc>
          <w:tcPr>
            <w:tcW w:w="3024" w:type="dxa"/>
            <w:vAlign w:val="center"/>
          </w:tcPr>
          <w:p w14:paraId="6F29B0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P1 弱人工智能工具化定位</w:t>
            </w:r>
          </w:p>
        </w:tc>
        <w:tc>
          <w:tcPr>
            <w:tcW w:w="3024" w:type="dxa"/>
            <w:vAlign w:val="center"/>
          </w:tcPr>
          <w:p w14:paraId="0F18258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只陪跑不卡流程，签名认证式人机边界</w:t>
            </w:r>
          </w:p>
        </w:tc>
      </w:tr>
      <w:tr w14:paraId="115F1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716B92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价值归属模糊</w:t>
            </w:r>
          </w:p>
        </w:tc>
        <w:tc>
          <w:tcPr>
            <w:tcW w:w="3024" w:type="dxa"/>
            <w:vAlign w:val="center"/>
          </w:tcPr>
          <w:p w14:paraId="476F710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P2 团队级训练主体</w:t>
            </w:r>
          </w:p>
        </w:tc>
        <w:tc>
          <w:tcPr>
            <w:tcW w:w="3024" w:type="dxa"/>
            <w:vAlign w:val="center"/>
          </w:tcPr>
          <w:p w14:paraId="4D4C73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知识沉淀到团队而非个人，价值对组织可见</w:t>
            </w:r>
          </w:p>
        </w:tc>
      </w:tr>
      <w:tr w14:paraId="1B9F1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23EECF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（技术使能层）</w:t>
            </w:r>
          </w:p>
        </w:tc>
        <w:tc>
          <w:tcPr>
            <w:tcW w:w="3024" w:type="dxa"/>
            <w:vAlign w:val="center"/>
          </w:tcPr>
          <w:p w14:paraId="25B09F7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P4 渐进式知识发现</w:t>
            </w:r>
          </w:p>
        </w:tc>
        <w:tc>
          <w:tcPr>
            <w:tcW w:w="3024" w:type="dxa"/>
            <w:vAlign w:val="center"/>
          </w:tcPr>
          <w:p w14:paraId="3892B77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上下文窗口约束下的工程方案</w:t>
            </w:r>
          </w:p>
        </w:tc>
      </w:tr>
    </w:tbl>
    <w:p w14:paraId="2FDD78D8"/>
    <w:p w14:paraId="330BAFF2">
      <w:pPr>
        <w:jc w:val="center"/>
      </w:pPr>
      <w:r>
        <w:rPr>
          <w:rFonts w:ascii="宋体" w:hAnsi="宋体" w:eastAsia="宋体"/>
          <w:b/>
          <w:sz w:val="21"/>
        </w:rPr>
        <w:t>表 2-1  研究分类框架表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571F2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3F700B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研究类型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091246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AI 服务对象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30D612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数据来源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163E93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使用方式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3D5242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主要局限</w:t>
            </w:r>
          </w:p>
        </w:tc>
      </w:tr>
      <w:tr w14:paraId="5D0EE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AEE8C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单点专业工具</w:t>
            </w:r>
          </w:p>
        </w:tc>
        <w:tc>
          <w:tcPr>
            <w:tcW w:w="1814" w:type="dxa"/>
            <w:vAlign w:val="center"/>
          </w:tcPr>
          <w:p w14:paraId="471D05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个人</w:t>
            </w:r>
          </w:p>
        </w:tc>
        <w:tc>
          <w:tcPr>
            <w:tcW w:w="1814" w:type="dxa"/>
            <w:vAlign w:val="center"/>
          </w:tcPr>
          <w:p w14:paraId="159FFC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单次输入</w:t>
            </w:r>
          </w:p>
        </w:tc>
        <w:tc>
          <w:tcPr>
            <w:tcW w:w="1814" w:type="dxa"/>
            <w:vAlign w:val="center"/>
          </w:tcPr>
          <w:p w14:paraId="5C2141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即时调用</w:t>
            </w:r>
          </w:p>
        </w:tc>
        <w:tc>
          <w:tcPr>
            <w:tcW w:w="1814" w:type="dxa"/>
            <w:vAlign w:val="center"/>
          </w:tcPr>
          <w:p w14:paraId="6A4BFB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缺乏长期项目记忆</w:t>
            </w:r>
          </w:p>
        </w:tc>
      </w:tr>
      <w:tr w14:paraId="71C24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7F63F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RAG 问答</w:t>
            </w:r>
          </w:p>
        </w:tc>
        <w:tc>
          <w:tcPr>
            <w:tcW w:w="1814" w:type="dxa"/>
            <w:vAlign w:val="center"/>
          </w:tcPr>
          <w:p w14:paraId="4AF51D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个人 / 团队</w:t>
            </w:r>
          </w:p>
        </w:tc>
        <w:tc>
          <w:tcPr>
            <w:tcW w:w="1814" w:type="dxa"/>
            <w:vAlign w:val="center"/>
          </w:tcPr>
          <w:p w14:paraId="5E2E2C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文档库</w:t>
            </w:r>
          </w:p>
        </w:tc>
        <w:tc>
          <w:tcPr>
            <w:tcW w:w="1814" w:type="dxa"/>
            <w:vAlign w:val="center"/>
          </w:tcPr>
          <w:p w14:paraId="66726B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被动查询</w:t>
            </w:r>
          </w:p>
        </w:tc>
        <w:tc>
          <w:tcPr>
            <w:tcW w:w="1814" w:type="dxa"/>
            <w:vAlign w:val="center"/>
          </w:tcPr>
          <w:p w14:paraId="61801D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缺乏过程数据</w:t>
            </w:r>
          </w:p>
        </w:tc>
      </w:tr>
      <w:tr w14:paraId="7E8F7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DBDE08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BIM / 数字孪生</w:t>
            </w:r>
          </w:p>
        </w:tc>
        <w:tc>
          <w:tcPr>
            <w:tcW w:w="1814" w:type="dxa"/>
            <w:vAlign w:val="center"/>
          </w:tcPr>
          <w:p w14:paraId="13871C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</w:t>
            </w:r>
          </w:p>
        </w:tc>
        <w:tc>
          <w:tcPr>
            <w:tcW w:w="1814" w:type="dxa"/>
            <w:vAlign w:val="center"/>
          </w:tcPr>
          <w:p w14:paraId="58337C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结构化工程数据</w:t>
            </w:r>
          </w:p>
        </w:tc>
        <w:tc>
          <w:tcPr>
            <w:tcW w:w="1814" w:type="dxa"/>
            <w:vAlign w:val="center"/>
          </w:tcPr>
          <w:p w14:paraId="3EE76C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平台操作</w:t>
            </w:r>
          </w:p>
        </w:tc>
        <w:tc>
          <w:tcPr>
            <w:tcW w:w="1814" w:type="dxa"/>
            <w:vAlign w:val="center"/>
          </w:tcPr>
          <w:p w14:paraId="6A105E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信息录入成本较高</w:t>
            </w:r>
          </w:p>
        </w:tc>
      </w:tr>
      <w:tr w14:paraId="124BB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00BED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Agent 系统</w:t>
            </w:r>
          </w:p>
        </w:tc>
        <w:tc>
          <w:tcPr>
            <w:tcW w:w="1814" w:type="dxa"/>
            <w:vAlign w:val="center"/>
          </w:tcPr>
          <w:p w14:paraId="0AE2BB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任务</w:t>
            </w:r>
          </w:p>
        </w:tc>
        <w:tc>
          <w:tcPr>
            <w:tcW w:w="1814" w:type="dxa"/>
            <w:vAlign w:val="center"/>
          </w:tcPr>
          <w:p w14:paraId="6A8F11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工具 / 数据库</w:t>
            </w:r>
          </w:p>
        </w:tc>
        <w:tc>
          <w:tcPr>
            <w:tcW w:w="1814" w:type="dxa"/>
            <w:vAlign w:val="center"/>
          </w:tcPr>
          <w:p w14:paraId="0B4F2E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任务执行</w:t>
            </w:r>
          </w:p>
        </w:tc>
        <w:tc>
          <w:tcPr>
            <w:tcW w:w="1814" w:type="dxa"/>
            <w:vAlign w:val="center"/>
          </w:tcPr>
          <w:p w14:paraId="11DF64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多为任务中心</w:t>
            </w:r>
          </w:p>
        </w:tc>
      </w:tr>
      <w:tr w14:paraId="6F091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148DA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本文系统</w:t>
            </w:r>
          </w:p>
        </w:tc>
        <w:tc>
          <w:tcPr>
            <w:tcW w:w="1814" w:type="dxa"/>
            <w:vAlign w:val="center"/>
          </w:tcPr>
          <w:p w14:paraId="4CC1C1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团队</w:t>
            </w:r>
          </w:p>
        </w:tc>
        <w:tc>
          <w:tcPr>
            <w:tcW w:w="1814" w:type="dxa"/>
            <w:vAlign w:val="center"/>
          </w:tcPr>
          <w:p w14:paraId="3DE7CC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日常过程信息</w:t>
            </w:r>
          </w:p>
        </w:tc>
        <w:tc>
          <w:tcPr>
            <w:tcW w:w="1814" w:type="dxa"/>
            <w:vAlign w:val="center"/>
          </w:tcPr>
          <w:p w14:paraId="42F18A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长期陪跑</w:t>
            </w:r>
          </w:p>
        </w:tc>
        <w:tc>
          <w:tcPr>
            <w:tcW w:w="1814" w:type="dxa"/>
            <w:vAlign w:val="center"/>
          </w:tcPr>
          <w:p w14:paraId="67B97CC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尚缺大规模组织验证</w:t>
            </w:r>
          </w:p>
        </w:tc>
      </w:tr>
    </w:tbl>
    <w:p w14:paraId="0BB7CA62"/>
    <w:p w14:paraId="388D3FFA">
      <w:pPr>
        <w:jc w:val="center"/>
      </w:pPr>
      <w:r>
        <w:rPr>
          <w:rFonts w:ascii="宋体" w:hAnsi="宋体" w:eastAsia="宋体"/>
          <w:b/>
          <w:sz w:val="21"/>
        </w:rPr>
        <w:t>表 2-2  本文与既有路径对比表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2DA3B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16D051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维度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15A0A3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传统数字化工具（MIS/BIM）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7F7D43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通用 AI 助手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51AF78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行业 AI 单点工具 / 平台问答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1F2B29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本文系统</w:t>
            </w:r>
          </w:p>
        </w:tc>
      </w:tr>
      <w:tr w14:paraId="52E3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E4A5C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信息入口</w:t>
            </w:r>
          </w:p>
        </w:tc>
        <w:tc>
          <w:tcPr>
            <w:tcW w:w="1814" w:type="dxa"/>
            <w:vAlign w:val="center"/>
          </w:tcPr>
          <w:p w14:paraId="3664FE9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表单 / 模型（需培训）</w:t>
            </w:r>
          </w:p>
        </w:tc>
        <w:tc>
          <w:tcPr>
            <w:tcW w:w="1814" w:type="dxa"/>
            <w:vAlign w:val="center"/>
          </w:tcPr>
          <w:p w14:paraId="3C34E8A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网页/APP 对话</w:t>
            </w:r>
          </w:p>
        </w:tc>
        <w:tc>
          <w:tcPr>
            <w:tcW w:w="1814" w:type="dxa"/>
            <w:vAlign w:val="center"/>
          </w:tcPr>
          <w:p w14:paraId="5A952AE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平台界面 / 专业软件</w:t>
            </w:r>
          </w:p>
        </w:tc>
        <w:tc>
          <w:tcPr>
            <w:tcW w:w="1814" w:type="dxa"/>
            <w:vAlign w:val="center"/>
          </w:tcPr>
          <w:p w14:paraId="3A5029A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IM 自然语言（低门槛）</w:t>
            </w:r>
          </w:p>
        </w:tc>
      </w:tr>
      <w:tr w14:paraId="04688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6507A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基本单位</w:t>
            </w:r>
          </w:p>
        </w:tc>
        <w:tc>
          <w:tcPr>
            <w:tcW w:w="1814" w:type="dxa"/>
            <w:vAlign w:val="center"/>
          </w:tcPr>
          <w:p w14:paraId="3CB317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流程</w:t>
            </w:r>
          </w:p>
        </w:tc>
        <w:tc>
          <w:tcPr>
            <w:tcW w:w="1814" w:type="dxa"/>
            <w:vAlign w:val="center"/>
          </w:tcPr>
          <w:p w14:paraId="4B570B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个人</w:t>
            </w:r>
          </w:p>
        </w:tc>
        <w:tc>
          <w:tcPr>
            <w:tcW w:w="1814" w:type="dxa"/>
            <w:vAlign w:val="center"/>
          </w:tcPr>
          <w:p w14:paraId="64BE15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任务</w:t>
            </w:r>
          </w:p>
        </w:tc>
        <w:tc>
          <w:tcPr>
            <w:tcW w:w="1814" w:type="dxa"/>
            <w:vAlign w:val="center"/>
          </w:tcPr>
          <w:p w14:paraId="4192F4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团队</w:t>
            </w:r>
          </w:p>
        </w:tc>
      </w:tr>
      <w:tr w14:paraId="20EC8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D495D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知识主体</w:t>
            </w:r>
          </w:p>
        </w:tc>
        <w:tc>
          <w:tcPr>
            <w:tcW w:w="1814" w:type="dxa"/>
            <w:vAlign w:val="center"/>
          </w:tcPr>
          <w:p w14:paraId="13B2D2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企业（格式固化）</w:t>
            </w:r>
          </w:p>
        </w:tc>
        <w:tc>
          <w:tcPr>
            <w:tcW w:w="1814" w:type="dxa"/>
            <w:vAlign w:val="center"/>
          </w:tcPr>
          <w:p w14:paraId="4824CB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个人</w:t>
            </w:r>
          </w:p>
        </w:tc>
        <w:tc>
          <w:tcPr>
            <w:tcW w:w="1814" w:type="dxa"/>
            <w:vAlign w:val="center"/>
          </w:tcPr>
          <w:p w14:paraId="662E97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平台 / 个人</w:t>
            </w:r>
          </w:p>
        </w:tc>
        <w:tc>
          <w:tcPr>
            <w:tcW w:w="1814" w:type="dxa"/>
            <w:vAlign w:val="center"/>
          </w:tcPr>
          <w:p w14:paraId="7A89F81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团队（结构化组织资产）</w:t>
            </w:r>
          </w:p>
        </w:tc>
      </w:tr>
      <w:tr w14:paraId="729F3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1A162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信息汇聚</w:t>
            </w:r>
          </w:p>
        </w:tc>
        <w:tc>
          <w:tcPr>
            <w:tcW w:w="1814" w:type="dxa"/>
            <w:vAlign w:val="center"/>
          </w:tcPr>
          <w:p w14:paraId="75E01B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汇总后处理</w:t>
            </w:r>
          </w:p>
        </w:tc>
        <w:tc>
          <w:tcPr>
            <w:tcW w:w="1814" w:type="dxa"/>
            <w:vAlign w:val="center"/>
          </w:tcPr>
          <w:p w14:paraId="2F93A2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1814" w:type="dxa"/>
            <w:vAlign w:val="center"/>
          </w:tcPr>
          <w:p w14:paraId="0B31BF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查询式</w:t>
            </w:r>
          </w:p>
        </w:tc>
        <w:tc>
          <w:tcPr>
            <w:tcW w:w="1814" w:type="dxa"/>
            <w:vAlign w:val="center"/>
          </w:tcPr>
          <w:p w14:paraId="57EA16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全量陪跑采集</w:t>
            </w:r>
          </w:p>
        </w:tc>
      </w:tr>
      <w:tr w14:paraId="095E8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1205A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人机边界</w:t>
            </w:r>
          </w:p>
        </w:tc>
        <w:tc>
          <w:tcPr>
            <w:tcW w:w="1814" w:type="dxa"/>
            <w:vAlign w:val="center"/>
          </w:tcPr>
          <w:p w14:paraId="2250DC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流程控制</w:t>
            </w:r>
          </w:p>
        </w:tc>
        <w:tc>
          <w:tcPr>
            <w:tcW w:w="1814" w:type="dxa"/>
            <w:vAlign w:val="center"/>
          </w:tcPr>
          <w:p w14:paraId="173FA1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无约束</w:t>
            </w:r>
          </w:p>
        </w:tc>
        <w:tc>
          <w:tcPr>
            <w:tcW w:w="1814" w:type="dxa"/>
            <w:vAlign w:val="center"/>
          </w:tcPr>
          <w:p w14:paraId="08E778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系统内约束</w:t>
            </w:r>
          </w:p>
        </w:tc>
        <w:tc>
          <w:tcPr>
            <w:tcW w:w="1814" w:type="dxa"/>
            <w:vAlign w:val="center"/>
          </w:tcPr>
          <w:p w14:paraId="0ADCDE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签名认证式</w:t>
            </w:r>
          </w:p>
        </w:tc>
      </w:tr>
      <w:tr w14:paraId="643B5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DC02F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能力生长</w:t>
            </w:r>
          </w:p>
        </w:tc>
        <w:tc>
          <w:tcPr>
            <w:tcW w:w="1814" w:type="dxa"/>
            <w:vAlign w:val="center"/>
          </w:tcPr>
          <w:p w14:paraId="656DE8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固定</w:t>
            </w:r>
          </w:p>
        </w:tc>
        <w:tc>
          <w:tcPr>
            <w:tcW w:w="1814" w:type="dxa"/>
            <w:vAlign w:val="center"/>
          </w:tcPr>
          <w:p w14:paraId="17C178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固定</w:t>
            </w:r>
          </w:p>
        </w:tc>
        <w:tc>
          <w:tcPr>
            <w:tcW w:w="1814" w:type="dxa"/>
            <w:vAlign w:val="center"/>
          </w:tcPr>
          <w:p w14:paraId="21A04B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知识库更新</w:t>
            </w:r>
          </w:p>
        </w:tc>
        <w:tc>
          <w:tcPr>
            <w:tcW w:w="1814" w:type="dxa"/>
            <w:vAlign w:val="center"/>
          </w:tcPr>
          <w:p w14:paraId="33AB25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受控持续演进</w:t>
            </w:r>
          </w:p>
        </w:tc>
      </w:tr>
      <w:tr w14:paraId="24DF5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BC383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事实校验</w:t>
            </w:r>
          </w:p>
        </w:tc>
        <w:tc>
          <w:tcPr>
            <w:tcW w:w="1814" w:type="dxa"/>
            <w:vAlign w:val="center"/>
          </w:tcPr>
          <w:p w14:paraId="577EFEA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无（单一来源信息）</w:t>
            </w:r>
          </w:p>
        </w:tc>
        <w:tc>
          <w:tcPr>
            <w:tcW w:w="1814" w:type="dxa"/>
            <w:vAlign w:val="center"/>
          </w:tcPr>
          <w:p w14:paraId="108F31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1814" w:type="dxa"/>
            <w:vAlign w:val="center"/>
          </w:tcPr>
          <w:p w14:paraId="3E496A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1814" w:type="dxa"/>
            <w:vAlign w:val="center"/>
          </w:tcPr>
          <w:p w14:paraId="30A8770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相对独立的信息记录与交叉溯源</w:t>
            </w:r>
          </w:p>
        </w:tc>
      </w:tr>
    </w:tbl>
    <w:p w14:paraId="04B1164C"/>
    <w:p w14:paraId="49F26F65">
      <w:pPr>
        <w:jc w:val="center"/>
      </w:pPr>
      <w:r>
        <w:rPr>
          <w:rFonts w:ascii="宋体" w:hAnsi="宋体" w:eastAsia="宋体"/>
          <w:b/>
          <w:sz w:val="21"/>
        </w:rPr>
        <w:t>表 3-1  问题—约束—原则映射模型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DF33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  <w:vAlign w:val="center"/>
          </w:tcPr>
          <w:p w14:paraId="4BB9DB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结构性问题</w:t>
            </w:r>
          </w:p>
        </w:tc>
        <w:tc>
          <w:tcPr>
            <w:tcW w:w="3024" w:type="dxa"/>
            <w:shd w:val="clear" w:color="auto" w:fill="D9E2F3"/>
            <w:vAlign w:val="center"/>
          </w:tcPr>
          <w:p w14:paraId="7BCDD5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设计约束</w:t>
            </w:r>
          </w:p>
        </w:tc>
        <w:tc>
          <w:tcPr>
            <w:tcW w:w="3024" w:type="dxa"/>
            <w:shd w:val="clear" w:color="auto" w:fill="D9E2F3"/>
            <w:vAlign w:val="center"/>
          </w:tcPr>
          <w:p w14:paraId="7C043A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对应设计原则</w:t>
            </w:r>
          </w:p>
        </w:tc>
      </w:tr>
      <w:tr w14:paraId="79D66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0894CE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信息录入困难</w:t>
            </w:r>
          </w:p>
        </w:tc>
        <w:tc>
          <w:tcPr>
            <w:tcW w:w="3024" w:type="dxa"/>
            <w:vAlign w:val="center"/>
          </w:tcPr>
          <w:p w14:paraId="2BC168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操作门槛</w:t>
            </w:r>
          </w:p>
        </w:tc>
        <w:tc>
          <w:tcPr>
            <w:tcW w:w="3024" w:type="dxa"/>
            <w:vAlign w:val="center"/>
          </w:tcPr>
          <w:p w14:paraId="4ADB035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P3 自然语言信息接入</w:t>
            </w:r>
          </w:p>
        </w:tc>
      </w:tr>
      <w:tr w14:paraId="4084B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6DD2C1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数据冷启动</w:t>
            </w:r>
          </w:p>
        </w:tc>
        <w:tc>
          <w:tcPr>
            <w:tcW w:w="3024" w:type="dxa"/>
            <w:vAlign w:val="center"/>
          </w:tcPr>
          <w:p w14:paraId="5485CA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使用前没有数据</w:t>
            </w:r>
          </w:p>
        </w:tc>
        <w:tc>
          <w:tcPr>
            <w:tcW w:w="3024" w:type="dxa"/>
            <w:vAlign w:val="center"/>
          </w:tcPr>
          <w:p w14:paraId="6BAAD9F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P5 陪跑式信息采集</w:t>
            </w:r>
          </w:p>
        </w:tc>
      </w:tr>
      <w:tr w14:paraId="26D04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5DEF0A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AI 越权风险</w:t>
            </w:r>
          </w:p>
        </w:tc>
        <w:tc>
          <w:tcPr>
            <w:tcW w:w="3024" w:type="dxa"/>
            <w:vAlign w:val="center"/>
          </w:tcPr>
          <w:p w14:paraId="1C5E93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决策责任不清</w:t>
            </w:r>
          </w:p>
        </w:tc>
        <w:tc>
          <w:tcPr>
            <w:tcW w:w="3024" w:type="dxa"/>
            <w:vAlign w:val="center"/>
          </w:tcPr>
          <w:p w14:paraId="057F304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P1 弱人工智能工具化定位</w:t>
            </w:r>
          </w:p>
        </w:tc>
      </w:tr>
      <w:tr w14:paraId="69093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247E83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知识随人流失</w:t>
            </w:r>
          </w:p>
        </w:tc>
        <w:tc>
          <w:tcPr>
            <w:tcW w:w="3024" w:type="dxa"/>
            <w:vAlign w:val="center"/>
          </w:tcPr>
          <w:p w14:paraId="65E81F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知识主体个人化</w:t>
            </w:r>
          </w:p>
        </w:tc>
        <w:tc>
          <w:tcPr>
            <w:tcW w:w="3024" w:type="dxa"/>
            <w:vAlign w:val="center"/>
          </w:tcPr>
          <w:p w14:paraId="2254F88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P2 团队级训练主体</w:t>
            </w:r>
          </w:p>
        </w:tc>
      </w:tr>
      <w:tr w14:paraId="70F88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2F6D56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知识规模扩大</w:t>
            </w:r>
          </w:p>
        </w:tc>
        <w:tc>
          <w:tcPr>
            <w:tcW w:w="3024" w:type="dxa"/>
            <w:vAlign w:val="center"/>
          </w:tcPr>
          <w:p w14:paraId="6E6A60D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上下文 / 注意力限制</w:t>
            </w:r>
          </w:p>
        </w:tc>
        <w:tc>
          <w:tcPr>
            <w:tcW w:w="3024" w:type="dxa"/>
            <w:vAlign w:val="center"/>
          </w:tcPr>
          <w:p w14:paraId="4A59078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P4 渐进式知识发现</w:t>
            </w:r>
          </w:p>
        </w:tc>
      </w:tr>
    </w:tbl>
    <w:p w14:paraId="6D6EEE16"/>
    <w:p w14:paraId="257E0ED3">
      <w:pPr>
        <w:jc w:val="center"/>
      </w:pPr>
      <w:r>
        <w:rPr>
          <w:rFonts w:ascii="宋体" w:hAnsi="宋体" w:eastAsia="宋体"/>
          <w:b/>
          <w:sz w:val="21"/>
        </w:rPr>
        <w:t>表 3-2  五原则结构关系表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369B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  <w:vAlign w:val="center"/>
          </w:tcPr>
          <w:p w14:paraId="362BE2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结构层</w:t>
            </w:r>
          </w:p>
        </w:tc>
        <w:tc>
          <w:tcPr>
            <w:tcW w:w="3024" w:type="dxa"/>
            <w:shd w:val="clear" w:color="auto" w:fill="D9E2F3"/>
            <w:vAlign w:val="center"/>
          </w:tcPr>
          <w:p w14:paraId="5E5D2C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原则</w:t>
            </w:r>
          </w:p>
        </w:tc>
        <w:tc>
          <w:tcPr>
            <w:tcW w:w="3024" w:type="dxa"/>
            <w:shd w:val="clear" w:color="auto" w:fill="D9E2F3"/>
            <w:vAlign w:val="center"/>
          </w:tcPr>
          <w:p w14:paraId="6A4452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解决的问题</w:t>
            </w:r>
          </w:p>
        </w:tc>
      </w:tr>
      <w:tr w14:paraId="05400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4312A8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输入侧</w:t>
            </w:r>
          </w:p>
        </w:tc>
        <w:tc>
          <w:tcPr>
            <w:tcW w:w="3024" w:type="dxa"/>
            <w:vAlign w:val="center"/>
          </w:tcPr>
          <w:p w14:paraId="28D7A16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P3 自然语言信息接入</w:t>
            </w:r>
          </w:p>
        </w:tc>
        <w:tc>
          <w:tcPr>
            <w:tcW w:w="3024" w:type="dxa"/>
            <w:vAlign w:val="center"/>
          </w:tcPr>
          <w:p w14:paraId="303CB9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信息怎么进来</w:t>
            </w:r>
          </w:p>
        </w:tc>
      </w:tr>
      <w:tr w14:paraId="275E0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4F20EA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输入侧</w:t>
            </w:r>
          </w:p>
        </w:tc>
        <w:tc>
          <w:tcPr>
            <w:tcW w:w="3024" w:type="dxa"/>
            <w:vAlign w:val="center"/>
          </w:tcPr>
          <w:p w14:paraId="75A41E3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P5 陪跑式信息采集</w:t>
            </w:r>
          </w:p>
        </w:tc>
        <w:tc>
          <w:tcPr>
            <w:tcW w:w="3024" w:type="dxa"/>
            <w:vAlign w:val="center"/>
          </w:tcPr>
          <w:p w14:paraId="24B3EC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信息如何持续积累</w:t>
            </w:r>
          </w:p>
        </w:tc>
      </w:tr>
      <w:tr w14:paraId="1C248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21F020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处理侧</w:t>
            </w:r>
          </w:p>
        </w:tc>
        <w:tc>
          <w:tcPr>
            <w:tcW w:w="3024" w:type="dxa"/>
            <w:vAlign w:val="center"/>
          </w:tcPr>
          <w:p w14:paraId="4AC8909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P4 渐进式知识发现</w:t>
            </w:r>
          </w:p>
        </w:tc>
        <w:tc>
          <w:tcPr>
            <w:tcW w:w="3024" w:type="dxa"/>
            <w:vAlign w:val="center"/>
          </w:tcPr>
          <w:p w14:paraId="5AAB7F3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知识与能力如何被组织与调用</w:t>
            </w:r>
          </w:p>
        </w:tc>
      </w:tr>
      <w:tr w14:paraId="7B71A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051234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边界侧</w:t>
            </w:r>
          </w:p>
        </w:tc>
        <w:tc>
          <w:tcPr>
            <w:tcW w:w="3024" w:type="dxa"/>
            <w:vAlign w:val="center"/>
          </w:tcPr>
          <w:p w14:paraId="7949E5F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P1 弱人工智能工具化定位</w:t>
            </w:r>
          </w:p>
        </w:tc>
        <w:tc>
          <w:tcPr>
            <w:tcW w:w="3024" w:type="dxa"/>
            <w:vAlign w:val="center"/>
          </w:tcPr>
          <w:p w14:paraId="6728E6A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AI 能做什么、不能做什么</w:t>
            </w:r>
          </w:p>
        </w:tc>
      </w:tr>
      <w:tr w14:paraId="70405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0CB4E6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边界侧</w:t>
            </w:r>
          </w:p>
        </w:tc>
        <w:tc>
          <w:tcPr>
            <w:tcW w:w="3024" w:type="dxa"/>
            <w:vAlign w:val="center"/>
          </w:tcPr>
          <w:p w14:paraId="25925FF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P2 团队级训练主体</w:t>
            </w:r>
          </w:p>
        </w:tc>
        <w:tc>
          <w:tcPr>
            <w:tcW w:w="3024" w:type="dxa"/>
            <w:vAlign w:val="center"/>
          </w:tcPr>
          <w:p w14:paraId="14F8B5D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知识归谁所有、为谁沉淀</w:t>
            </w:r>
          </w:p>
        </w:tc>
      </w:tr>
    </w:tbl>
    <w:p w14:paraId="6449A304"/>
    <w:p w14:paraId="54156C7C">
      <w:pPr>
        <w:jc w:val="center"/>
      </w:pPr>
      <w:r>
        <w:rPr>
          <w:rFonts w:ascii="宋体" w:hAnsi="宋体" w:eastAsia="宋体"/>
          <w:b/>
          <w:sz w:val="21"/>
        </w:rPr>
        <w:t>表 3-3  术语对照表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8925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9E2F3"/>
            <w:vAlign w:val="center"/>
          </w:tcPr>
          <w:p w14:paraId="1051B8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术语</w:t>
            </w:r>
          </w:p>
        </w:tc>
        <w:tc>
          <w:tcPr>
            <w:tcW w:w="4536" w:type="dxa"/>
            <w:shd w:val="clear" w:color="auto" w:fill="D9E2F3"/>
            <w:vAlign w:val="center"/>
          </w:tcPr>
          <w:p w14:paraId="461EF4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学术化定义</w:t>
            </w:r>
          </w:p>
        </w:tc>
      </w:tr>
      <w:tr w14:paraId="2511F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136DAC7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工作任务单元（WorkItem）</w:t>
            </w:r>
          </w:p>
        </w:tc>
        <w:tc>
          <w:tcPr>
            <w:tcW w:w="4536" w:type="dxa"/>
            <w:vAlign w:val="center"/>
          </w:tcPr>
          <w:p w14:paraId="2F48FC1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一条用户消息拆解出的独立业务意图执行单元</w:t>
            </w:r>
          </w:p>
        </w:tc>
      </w:tr>
      <w:tr w14:paraId="46640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175765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三书</w:t>
            </w:r>
          </w:p>
        </w:tc>
        <w:tc>
          <w:tcPr>
            <w:tcW w:w="4536" w:type="dxa"/>
            <w:vAlign w:val="center"/>
          </w:tcPr>
          <w:p w14:paraId="56F8332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团队型智能体的上下文组织机制：环境上下文（项目态势）+ 组织上下文（规则）+ 能力上下文（系统能力）</w:t>
            </w:r>
          </w:p>
        </w:tc>
      </w:tr>
      <w:tr w14:paraId="67B86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49DAE3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签名认证制</w:t>
            </w:r>
          </w:p>
        </w:tc>
        <w:tc>
          <w:tcPr>
            <w:tcW w:w="4536" w:type="dxa"/>
            <w:vAlign w:val="center"/>
          </w:tcPr>
          <w:p w14:paraId="784F1BE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信息自由录入、权限人签证认领后方视为有效的记录生效机制</w:t>
            </w:r>
          </w:p>
        </w:tc>
      </w:tr>
      <w:tr w14:paraId="59583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2C7B38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陪跑式信息采集</w:t>
            </w:r>
          </w:p>
        </w:tc>
        <w:tc>
          <w:tcPr>
            <w:tcW w:w="4536" w:type="dxa"/>
            <w:vAlign w:val="center"/>
          </w:tcPr>
          <w:p w14:paraId="570B46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系统在日常运行中自然采集过程信息、不依赖用户刻意填报的数据积累方式</w:t>
            </w:r>
          </w:p>
        </w:tc>
      </w:tr>
      <w:tr w14:paraId="66309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5A587E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渐进式知识发现</w:t>
            </w:r>
          </w:p>
        </w:tc>
        <w:tc>
          <w:tcPr>
            <w:tcW w:w="4536" w:type="dxa"/>
            <w:vAlign w:val="center"/>
          </w:tcPr>
          <w:p w14:paraId="376F178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“目录索引先行、按需加载全文”的知识与能力加载策略</w:t>
            </w:r>
          </w:p>
        </w:tc>
      </w:tr>
      <w:tr w14:paraId="265EF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68749A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受控持续演进</w:t>
            </w:r>
          </w:p>
        </w:tc>
        <w:tc>
          <w:tcPr>
            <w:tcW w:w="4536" w:type="dxa"/>
            <w:vAlign w:val="center"/>
          </w:tcPr>
          <w:p w14:paraId="0AD6E83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人工确认约束下的系统持续观察、沉淀经验与能力增量迭代机制</w:t>
            </w:r>
          </w:p>
        </w:tc>
      </w:tr>
      <w:tr w14:paraId="4AE1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388568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可追溯记录链</w:t>
            </w:r>
          </w:p>
        </w:tc>
        <w:tc>
          <w:tcPr>
            <w:tcW w:w="4536" w:type="dxa"/>
            <w:vAlign w:val="center"/>
          </w:tcPr>
          <w:p w14:paraId="0588930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由不同角色、不同时间、不同渠道留痕串成的可对照任务推进记录</w:t>
            </w:r>
          </w:p>
        </w:tc>
      </w:tr>
    </w:tbl>
    <w:p w14:paraId="09B2F972"/>
    <w:p w14:paraId="124FE6E9">
      <w:pPr>
        <w:jc w:val="center"/>
      </w:pPr>
      <w:r>
        <w:rPr>
          <w:rFonts w:ascii="宋体" w:hAnsi="宋体" w:eastAsia="宋体"/>
          <w:b/>
          <w:sz w:val="21"/>
        </w:rPr>
        <w:t>表 4-1  设计决策与原则映射表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9E8E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2F3"/>
            <w:vAlign w:val="center"/>
          </w:tcPr>
          <w:p w14:paraId="30E48A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架构层次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62E73C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关键设计决策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ED1A9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对应原则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304A6B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决策核心理由</w:t>
            </w:r>
          </w:p>
        </w:tc>
      </w:tr>
      <w:tr w14:paraId="77039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5D807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接入层</w:t>
            </w:r>
          </w:p>
        </w:tc>
        <w:tc>
          <w:tcPr>
            <w:tcW w:w="2268" w:type="dxa"/>
            <w:vAlign w:val="center"/>
          </w:tcPr>
          <w:p w14:paraId="07D5912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双容器结构，薄插件+独立内核</w:t>
            </w:r>
          </w:p>
        </w:tc>
        <w:tc>
          <w:tcPr>
            <w:tcW w:w="2268" w:type="dxa"/>
            <w:vAlign w:val="center"/>
          </w:tcPr>
          <w:p w14:paraId="1FC35C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P3</w:t>
            </w:r>
          </w:p>
        </w:tc>
        <w:tc>
          <w:tcPr>
            <w:tcW w:w="2268" w:type="dxa"/>
            <w:vAlign w:val="center"/>
          </w:tcPr>
          <w:p w14:paraId="6B88457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IM 为入口但不为 IM 所绑定</w:t>
            </w:r>
          </w:p>
        </w:tc>
      </w:tr>
      <w:tr w14:paraId="1DFD1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7844C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会话层</w:t>
            </w:r>
          </w:p>
        </w:tc>
        <w:tc>
          <w:tcPr>
            <w:tcW w:w="2268" w:type="dxa"/>
            <w:vAlign w:val="center"/>
          </w:tcPr>
          <w:p w14:paraId="0498D83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会话智能体：三书认知基石（态势书+能力书；审核智能体携规则书）</w:t>
            </w:r>
          </w:p>
        </w:tc>
        <w:tc>
          <w:tcPr>
            <w:tcW w:w="2268" w:type="dxa"/>
            <w:vAlign w:val="center"/>
          </w:tcPr>
          <w:p w14:paraId="2EBF36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P4</w:t>
            </w:r>
          </w:p>
        </w:tc>
        <w:tc>
          <w:tcPr>
            <w:tcW w:w="2268" w:type="dxa"/>
            <w:vAlign w:val="center"/>
          </w:tcPr>
          <w:p w14:paraId="0697954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组织规则+项目态势+能力边界，按需注入</w:t>
            </w:r>
          </w:p>
        </w:tc>
      </w:tr>
      <w:tr w14:paraId="0D2F3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0942C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会话层</w:t>
            </w:r>
          </w:p>
        </w:tc>
        <w:tc>
          <w:tcPr>
            <w:tcW w:w="2268" w:type="dxa"/>
            <w:vAlign w:val="center"/>
          </w:tcPr>
          <w:p w14:paraId="1FA1CB0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会话智能体：目录索引注入，只组织不执行</w:t>
            </w:r>
          </w:p>
        </w:tc>
        <w:tc>
          <w:tcPr>
            <w:tcW w:w="2268" w:type="dxa"/>
            <w:vAlign w:val="center"/>
          </w:tcPr>
          <w:p w14:paraId="25A5F0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P4</w:t>
            </w:r>
          </w:p>
        </w:tc>
        <w:tc>
          <w:tcPr>
            <w:tcW w:w="2268" w:type="dxa"/>
            <w:vAlign w:val="center"/>
          </w:tcPr>
          <w:p w14:paraId="3029773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上下文窗口约束与注意力保持</w:t>
            </w:r>
          </w:p>
        </w:tc>
      </w:tr>
      <w:tr w14:paraId="71E8B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94DA1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会话层</w:t>
            </w:r>
          </w:p>
        </w:tc>
        <w:tc>
          <w:tcPr>
            <w:tcW w:w="2268" w:type="dxa"/>
            <w:vAlign w:val="center"/>
          </w:tcPr>
          <w:p w14:paraId="34E2A94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资源范围与成果约束随任务下放</w:t>
            </w:r>
          </w:p>
        </w:tc>
        <w:tc>
          <w:tcPr>
            <w:tcW w:w="2268" w:type="dxa"/>
            <w:vAlign w:val="center"/>
          </w:tcPr>
          <w:p w14:paraId="10C54E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2268" w:type="dxa"/>
            <w:vAlign w:val="center"/>
          </w:tcPr>
          <w:p w14:paraId="1131C11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任务执行边界由会话层预先界定</w:t>
            </w:r>
          </w:p>
        </w:tc>
      </w:tr>
      <w:tr w14:paraId="765A3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6A89E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会话层</w:t>
            </w:r>
          </w:p>
        </w:tc>
        <w:tc>
          <w:tcPr>
            <w:tcW w:w="2268" w:type="dxa"/>
            <w:vAlign w:val="center"/>
          </w:tcPr>
          <w:p w14:paraId="3447AEE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权限快照一次性注入、只读</w:t>
            </w:r>
          </w:p>
        </w:tc>
        <w:tc>
          <w:tcPr>
            <w:tcW w:w="2268" w:type="dxa"/>
            <w:vAlign w:val="center"/>
          </w:tcPr>
          <w:p w14:paraId="0E3FDC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2268" w:type="dxa"/>
            <w:vAlign w:val="center"/>
          </w:tcPr>
          <w:p w14:paraId="56E3FB0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杜绝智能体越权篡改</w:t>
            </w:r>
          </w:p>
        </w:tc>
      </w:tr>
      <w:tr w14:paraId="602FB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DC7D9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执行层</w:t>
            </w:r>
          </w:p>
        </w:tc>
        <w:tc>
          <w:tcPr>
            <w:tcW w:w="2268" w:type="dxa"/>
            <w:vAlign w:val="center"/>
          </w:tcPr>
          <w:p w14:paraId="68E1C84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任务智能体：单一任务聚焦的小型驾驭层</w:t>
            </w:r>
          </w:p>
        </w:tc>
        <w:tc>
          <w:tcPr>
            <w:tcW w:w="2268" w:type="dxa"/>
            <w:vAlign w:val="center"/>
          </w:tcPr>
          <w:p w14:paraId="052EC1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P4</w:t>
            </w:r>
          </w:p>
        </w:tc>
        <w:tc>
          <w:tcPr>
            <w:tcW w:w="2268" w:type="dxa"/>
            <w:vAlign w:val="center"/>
          </w:tcPr>
          <w:p w14:paraId="075BF64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不掌握无关项目信息，避免知识污染</w:t>
            </w:r>
          </w:p>
        </w:tc>
      </w:tr>
      <w:tr w14:paraId="2E333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C50B2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执行层</w:t>
            </w:r>
          </w:p>
        </w:tc>
        <w:tc>
          <w:tcPr>
            <w:tcW w:w="2268" w:type="dxa"/>
            <w:vAlign w:val="center"/>
          </w:tcPr>
          <w:p w14:paraId="1DD4FC4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结构化输出优先模式</w:t>
            </w:r>
          </w:p>
        </w:tc>
        <w:tc>
          <w:tcPr>
            <w:tcW w:w="2268" w:type="dxa"/>
            <w:vAlign w:val="center"/>
          </w:tcPr>
          <w:p w14:paraId="7361EC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2268" w:type="dxa"/>
            <w:vAlign w:val="center"/>
          </w:tcPr>
          <w:p w14:paraId="4BBEFA5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工具选择应固定于流程而非 LLM 临场推理</w:t>
            </w:r>
          </w:p>
        </w:tc>
      </w:tr>
      <w:tr w14:paraId="192D9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C1D78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执行层</w:t>
            </w:r>
          </w:p>
        </w:tc>
        <w:tc>
          <w:tcPr>
            <w:tcW w:w="2268" w:type="dxa"/>
            <w:vAlign w:val="center"/>
          </w:tcPr>
          <w:p w14:paraId="76E05E1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审核智能体：规则书+鉴权+成果约束三重灌注</w:t>
            </w:r>
          </w:p>
        </w:tc>
        <w:tc>
          <w:tcPr>
            <w:tcW w:w="2268" w:type="dxa"/>
            <w:vAlign w:val="center"/>
          </w:tcPr>
          <w:p w14:paraId="54FAF2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2268" w:type="dxa"/>
            <w:vAlign w:val="center"/>
          </w:tcPr>
          <w:p w14:paraId="4BC5346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AI 产出经独立核验关卡后方达用户</w:t>
            </w:r>
          </w:p>
        </w:tc>
      </w:tr>
      <w:tr w14:paraId="60D61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4E479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执行层</w:t>
            </w:r>
          </w:p>
        </w:tc>
        <w:tc>
          <w:tcPr>
            <w:tcW w:w="2268" w:type="dxa"/>
            <w:vAlign w:val="center"/>
          </w:tcPr>
          <w:p w14:paraId="5A5202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错误分析纠错闭环</w:t>
            </w:r>
          </w:p>
        </w:tc>
        <w:tc>
          <w:tcPr>
            <w:tcW w:w="2268" w:type="dxa"/>
            <w:vAlign w:val="center"/>
          </w:tcPr>
          <w:p w14:paraId="16A646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2268" w:type="dxa"/>
            <w:vAlign w:val="center"/>
          </w:tcPr>
          <w:p w14:paraId="69739F7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AI 不确定性环节的自纠能力</w:t>
            </w:r>
          </w:p>
        </w:tc>
      </w:tr>
      <w:tr w14:paraId="3928E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51686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知识层</w:t>
            </w:r>
          </w:p>
        </w:tc>
        <w:tc>
          <w:tcPr>
            <w:tcW w:w="2268" w:type="dxa"/>
            <w:vAlign w:val="center"/>
          </w:tcPr>
          <w:p w14:paraId="2B36A82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SOP 集合持续自更新</w:t>
            </w:r>
          </w:p>
        </w:tc>
        <w:tc>
          <w:tcPr>
            <w:tcW w:w="2268" w:type="dxa"/>
            <w:vAlign w:val="center"/>
          </w:tcPr>
          <w:p w14:paraId="350FB1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P2</w:t>
            </w:r>
          </w:p>
        </w:tc>
        <w:tc>
          <w:tcPr>
            <w:tcW w:w="2268" w:type="dxa"/>
            <w:vAlign w:val="center"/>
          </w:tcPr>
          <w:p w14:paraId="443BFA8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经验随团队沉淀、优胜劣汰</w:t>
            </w:r>
          </w:p>
        </w:tc>
      </w:tr>
      <w:tr w14:paraId="0A068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26133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知识层</w:t>
            </w:r>
          </w:p>
        </w:tc>
        <w:tc>
          <w:tcPr>
            <w:tcW w:w="2268" w:type="dxa"/>
            <w:vAlign w:val="center"/>
          </w:tcPr>
          <w:p w14:paraId="794C94C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专家智能体：集团管控标准进化体</w:t>
            </w:r>
          </w:p>
        </w:tc>
        <w:tc>
          <w:tcPr>
            <w:tcW w:w="2268" w:type="dxa"/>
            <w:vAlign w:val="center"/>
          </w:tcPr>
          <w:p w14:paraId="53E66E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P4</w:t>
            </w:r>
          </w:p>
        </w:tc>
        <w:tc>
          <w:tcPr>
            <w:tcW w:w="2268" w:type="dxa"/>
            <w:vAlign w:val="center"/>
          </w:tcPr>
          <w:p w14:paraId="6479FF4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管控手册提炼为按需加载的领域专家</w:t>
            </w:r>
          </w:p>
        </w:tc>
      </w:tr>
      <w:tr w14:paraId="4895E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508B3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数据层</w:t>
            </w:r>
          </w:p>
        </w:tc>
        <w:tc>
          <w:tcPr>
            <w:tcW w:w="2268" w:type="dxa"/>
            <w:vAlign w:val="center"/>
          </w:tcPr>
          <w:p w14:paraId="0623C3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签名认证制事件</w:t>
            </w:r>
          </w:p>
        </w:tc>
        <w:tc>
          <w:tcPr>
            <w:tcW w:w="2268" w:type="dxa"/>
            <w:vAlign w:val="center"/>
          </w:tcPr>
          <w:p w14:paraId="4D13AE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2268" w:type="dxa"/>
            <w:vAlign w:val="center"/>
          </w:tcPr>
          <w:p w14:paraId="3A9218F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只陪跑不卡流程的人机边界</w:t>
            </w:r>
          </w:p>
        </w:tc>
      </w:tr>
      <w:tr w14:paraId="74ADD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A8FD4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数据层</w:t>
            </w:r>
          </w:p>
        </w:tc>
        <w:tc>
          <w:tcPr>
            <w:tcW w:w="2268" w:type="dxa"/>
            <w:vAlign w:val="center"/>
          </w:tcPr>
          <w:p w14:paraId="777C4A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声明式拦截器</w:t>
            </w:r>
          </w:p>
        </w:tc>
        <w:tc>
          <w:tcPr>
            <w:tcW w:w="2268" w:type="dxa"/>
            <w:vAlign w:val="center"/>
          </w:tcPr>
          <w:p w14:paraId="4BCDF2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2268" w:type="dxa"/>
            <w:vAlign w:val="center"/>
          </w:tcPr>
          <w:p w14:paraId="09EED47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横切逻辑与业务解耦</w:t>
            </w:r>
          </w:p>
        </w:tc>
      </w:tr>
      <w:tr w14:paraId="52D5B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CA284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数据层</w:t>
            </w:r>
          </w:p>
        </w:tc>
        <w:tc>
          <w:tcPr>
            <w:tcW w:w="2268" w:type="dxa"/>
            <w:vAlign w:val="center"/>
          </w:tcPr>
          <w:p w14:paraId="25528EC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全景节点+项目日志</w:t>
            </w:r>
          </w:p>
        </w:tc>
        <w:tc>
          <w:tcPr>
            <w:tcW w:w="2268" w:type="dxa"/>
            <w:vAlign w:val="center"/>
          </w:tcPr>
          <w:p w14:paraId="4151F7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P5</w:t>
            </w:r>
          </w:p>
        </w:tc>
        <w:tc>
          <w:tcPr>
            <w:tcW w:w="2268" w:type="dxa"/>
            <w:vAlign w:val="center"/>
          </w:tcPr>
          <w:p w14:paraId="3787D41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陪跑式采集的数据底座</w:t>
            </w:r>
          </w:p>
        </w:tc>
      </w:tr>
      <w:tr w14:paraId="2FD6B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44171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演进层</w:t>
            </w:r>
          </w:p>
        </w:tc>
        <w:tc>
          <w:tcPr>
            <w:tcW w:w="2268" w:type="dxa"/>
            <w:vAlign w:val="center"/>
          </w:tcPr>
          <w:p w14:paraId="0EC22F3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人主导的经验结构化（增量定义 SOP/节点模板）</w:t>
            </w:r>
          </w:p>
        </w:tc>
        <w:tc>
          <w:tcPr>
            <w:tcW w:w="2268" w:type="dxa"/>
            <w:vAlign w:val="center"/>
          </w:tcPr>
          <w:p w14:paraId="399A92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P2</w:t>
            </w:r>
          </w:p>
        </w:tc>
        <w:tc>
          <w:tcPr>
            <w:tcW w:w="2268" w:type="dxa"/>
            <w:vAlign w:val="center"/>
          </w:tcPr>
          <w:p w14:paraId="55D0C24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经验随团队沉淀、跨项目复用</w:t>
            </w:r>
          </w:p>
        </w:tc>
      </w:tr>
      <w:tr w14:paraId="38CE3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6F974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演进层</w:t>
            </w:r>
          </w:p>
        </w:tc>
        <w:tc>
          <w:tcPr>
            <w:tcW w:w="2268" w:type="dxa"/>
            <w:vAlign w:val="center"/>
          </w:tcPr>
          <w:p w14:paraId="4386B38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系统自我观察与迭代（洞察→规则→补丁闭环）</w:t>
            </w:r>
          </w:p>
        </w:tc>
        <w:tc>
          <w:tcPr>
            <w:tcW w:w="2268" w:type="dxa"/>
            <w:vAlign w:val="center"/>
          </w:tcPr>
          <w:p w14:paraId="660C31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2268" w:type="dxa"/>
            <w:vAlign w:val="center"/>
          </w:tcPr>
          <w:p w14:paraId="13A7341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人批准、系统执行、全程留痕</w:t>
            </w:r>
          </w:p>
        </w:tc>
      </w:tr>
    </w:tbl>
    <w:p w14:paraId="20627C91"/>
    <w:p w14:paraId="0777FCF6">
      <w:pPr>
        <w:jc w:val="center"/>
      </w:pPr>
      <w:r>
        <w:rPr>
          <w:rFonts w:ascii="宋体" w:hAnsi="宋体" w:eastAsia="宋体"/>
          <w:b/>
          <w:sz w:val="21"/>
        </w:rPr>
        <w:t>表 5-1  功能验证结果汇总表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6E94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2F3"/>
            <w:vAlign w:val="center"/>
          </w:tcPr>
          <w:p w14:paraId="6D1F4B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验证维度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2A62C5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场景数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1FA51D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通过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73D022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通过率</w:t>
            </w:r>
          </w:p>
        </w:tc>
      </w:tr>
      <w:tr w14:paraId="24514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829715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SOP 意图识别与业务路由</w:t>
            </w:r>
          </w:p>
        </w:tc>
        <w:tc>
          <w:tcPr>
            <w:tcW w:w="2268" w:type="dxa"/>
            <w:vAlign w:val="center"/>
          </w:tcPr>
          <w:p w14:paraId="64CE8A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w="2268" w:type="dxa"/>
            <w:vAlign w:val="center"/>
          </w:tcPr>
          <w:p w14:paraId="30AC2E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w="2268" w:type="dxa"/>
            <w:vAlign w:val="center"/>
          </w:tcPr>
          <w:p w14:paraId="538505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 w14:paraId="1C5A0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7F59DE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结构化参数提取与工具调用</w:t>
            </w:r>
          </w:p>
        </w:tc>
        <w:tc>
          <w:tcPr>
            <w:tcW w:w="2268" w:type="dxa"/>
            <w:vAlign w:val="center"/>
          </w:tcPr>
          <w:p w14:paraId="1E62D0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w="2268" w:type="dxa"/>
            <w:vAlign w:val="center"/>
          </w:tcPr>
          <w:p w14:paraId="65E392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w="2268" w:type="dxa"/>
            <w:vAlign w:val="center"/>
          </w:tcPr>
          <w:p w14:paraId="30932F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91.7%</w:t>
            </w:r>
          </w:p>
        </w:tc>
      </w:tr>
      <w:tr w14:paraId="7A1AC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0725D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数据查询与结果过滤</w:t>
            </w:r>
          </w:p>
        </w:tc>
        <w:tc>
          <w:tcPr>
            <w:tcW w:w="2268" w:type="dxa"/>
            <w:vAlign w:val="center"/>
          </w:tcPr>
          <w:p w14:paraId="40F433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2268" w:type="dxa"/>
            <w:vAlign w:val="center"/>
          </w:tcPr>
          <w:p w14:paraId="4246D8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2268" w:type="dxa"/>
            <w:vAlign w:val="center"/>
          </w:tcPr>
          <w:p w14:paraId="5C1F96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 w14:paraId="11764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B1297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权限分级控制</w:t>
            </w:r>
          </w:p>
        </w:tc>
        <w:tc>
          <w:tcPr>
            <w:tcW w:w="2268" w:type="dxa"/>
            <w:vAlign w:val="center"/>
          </w:tcPr>
          <w:p w14:paraId="5B51F6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2268" w:type="dxa"/>
            <w:vAlign w:val="center"/>
          </w:tcPr>
          <w:p w14:paraId="79E6E7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2268" w:type="dxa"/>
            <w:vAlign w:val="center"/>
          </w:tcPr>
          <w:p w14:paraId="2F5A96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83.3%</w:t>
            </w:r>
          </w:p>
        </w:tc>
      </w:tr>
      <w:tr w14:paraId="4D332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FC3CF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文件管理</w:t>
            </w:r>
          </w:p>
        </w:tc>
        <w:tc>
          <w:tcPr>
            <w:tcW w:w="2268" w:type="dxa"/>
            <w:vAlign w:val="center"/>
          </w:tcPr>
          <w:p w14:paraId="3A0924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w="2268" w:type="dxa"/>
            <w:vAlign w:val="center"/>
          </w:tcPr>
          <w:p w14:paraId="29D9A1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2268" w:type="dxa"/>
            <w:vAlign w:val="center"/>
          </w:tcPr>
          <w:p w14:paraId="044FAB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81.8%</w:t>
            </w:r>
          </w:p>
        </w:tc>
      </w:tr>
      <w:tr w14:paraId="7668B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9A3A99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多轮对话与上下文保持</w:t>
            </w:r>
          </w:p>
        </w:tc>
        <w:tc>
          <w:tcPr>
            <w:tcW w:w="2268" w:type="dxa"/>
            <w:vAlign w:val="center"/>
          </w:tcPr>
          <w:p w14:paraId="18F164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2268" w:type="dxa"/>
            <w:vAlign w:val="center"/>
          </w:tcPr>
          <w:p w14:paraId="05E70C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2268" w:type="dxa"/>
            <w:vAlign w:val="center"/>
          </w:tcPr>
          <w:p w14:paraId="58B19B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 w14:paraId="61098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B6C0A8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复合请求拆解与确认闭环</w:t>
            </w:r>
          </w:p>
        </w:tc>
        <w:tc>
          <w:tcPr>
            <w:tcW w:w="2268" w:type="dxa"/>
            <w:vAlign w:val="center"/>
          </w:tcPr>
          <w:p w14:paraId="017250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2268" w:type="dxa"/>
            <w:vAlign w:val="center"/>
          </w:tcPr>
          <w:p w14:paraId="664CB5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2268" w:type="dxa"/>
            <w:vAlign w:val="center"/>
          </w:tcPr>
          <w:p w14:paraId="07E16F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 w14:paraId="7CB38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EEF18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w="2268" w:type="dxa"/>
            <w:vAlign w:val="center"/>
          </w:tcPr>
          <w:p w14:paraId="01638B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  <w:tc>
          <w:tcPr>
            <w:tcW w:w="2268" w:type="dxa"/>
            <w:vAlign w:val="center"/>
          </w:tcPr>
          <w:p w14:paraId="221834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w="2268" w:type="dxa"/>
            <w:vAlign w:val="center"/>
          </w:tcPr>
          <w:p w14:paraId="4F7CF2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93.5%</w:t>
            </w:r>
          </w:p>
        </w:tc>
      </w:tr>
    </w:tbl>
    <w:p w14:paraId="3BCB38C5"/>
    <w:p w14:paraId="1500D322">
      <w:pPr>
        <w:jc w:val="center"/>
      </w:pPr>
      <w:r>
        <w:rPr>
          <w:rFonts w:ascii="宋体" w:hAnsi="宋体" w:eastAsia="宋体"/>
          <w:b/>
          <w:sz w:val="21"/>
        </w:rPr>
        <w:t>表 5-2  设计原则验证矩阵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D885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  <w:vAlign w:val="center"/>
          </w:tcPr>
          <w:p w14:paraId="0E893C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设计原则</w:t>
            </w:r>
          </w:p>
        </w:tc>
        <w:tc>
          <w:tcPr>
            <w:tcW w:w="3024" w:type="dxa"/>
            <w:shd w:val="clear" w:color="auto" w:fill="D9E2F3"/>
            <w:vAlign w:val="center"/>
          </w:tcPr>
          <w:p w14:paraId="3B5A3B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验证场景</w:t>
            </w:r>
          </w:p>
        </w:tc>
        <w:tc>
          <w:tcPr>
            <w:tcW w:w="3024" w:type="dxa"/>
            <w:shd w:val="clear" w:color="auto" w:fill="D9E2F3"/>
            <w:vAlign w:val="center"/>
          </w:tcPr>
          <w:p w14:paraId="719FD8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验证结论</w:t>
            </w:r>
          </w:p>
        </w:tc>
      </w:tr>
      <w:tr w14:paraId="69399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2D37DB7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P1 弱人工智能工具化定位</w:t>
            </w:r>
          </w:p>
        </w:tc>
        <w:tc>
          <w:tcPr>
            <w:tcW w:w="3024" w:type="dxa"/>
            <w:vAlign w:val="center"/>
          </w:tcPr>
          <w:p w14:paraId="45CB32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场景三</w:t>
            </w:r>
          </w:p>
        </w:tc>
        <w:tc>
          <w:tcPr>
            <w:tcW w:w="3024" w:type="dxa"/>
            <w:vAlign w:val="center"/>
          </w:tcPr>
          <w:p w14:paraId="3BB6815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专家智能体输出量化评分报告，最终决策权归人</w:t>
            </w:r>
          </w:p>
        </w:tc>
      </w:tr>
      <w:tr w14:paraId="39D4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3BF3F9A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P2 团队级训练主体</w:t>
            </w:r>
          </w:p>
        </w:tc>
        <w:tc>
          <w:tcPr>
            <w:tcW w:w="3024" w:type="dxa"/>
            <w:vAlign w:val="center"/>
          </w:tcPr>
          <w:p w14:paraId="20410C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场景一</w:t>
            </w:r>
          </w:p>
        </w:tc>
        <w:tc>
          <w:tcPr>
            <w:tcW w:w="3024" w:type="dxa"/>
            <w:vAlign w:val="center"/>
          </w:tcPr>
          <w:p w14:paraId="3767D5E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越级查询跨管理层级直接透传，无需中间汇报</w:t>
            </w:r>
          </w:p>
        </w:tc>
      </w:tr>
      <w:tr w14:paraId="19B92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45980FE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P3 自然语言信息接入</w:t>
            </w:r>
          </w:p>
        </w:tc>
        <w:tc>
          <w:tcPr>
            <w:tcW w:w="3024" w:type="dxa"/>
            <w:vAlign w:val="center"/>
          </w:tcPr>
          <w:p w14:paraId="47D90B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场景一、二、三</w:t>
            </w:r>
          </w:p>
        </w:tc>
        <w:tc>
          <w:tcPr>
            <w:tcW w:w="3024" w:type="dxa"/>
            <w:vAlign w:val="center"/>
          </w:tcPr>
          <w:p w14:paraId="496A459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全程自然语言交互，无表单、无预配置报表</w:t>
            </w:r>
          </w:p>
        </w:tc>
      </w:tr>
      <w:tr w14:paraId="6EDBC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0089E19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P4 渐进式知识发现</w:t>
            </w:r>
          </w:p>
        </w:tc>
        <w:tc>
          <w:tcPr>
            <w:tcW w:w="3024" w:type="dxa"/>
            <w:vAlign w:val="center"/>
          </w:tcPr>
          <w:p w14:paraId="468C47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场景三</w:t>
            </w:r>
          </w:p>
        </w:tc>
        <w:tc>
          <w:tcPr>
            <w:tcW w:w="3024" w:type="dxa"/>
            <w:vAlign w:val="center"/>
          </w:tcPr>
          <w:p w14:paraId="3F94CCA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通用智能体按需加载专家手册切换角色，非全量注入</w:t>
            </w:r>
          </w:p>
        </w:tc>
      </w:tr>
      <w:tr w14:paraId="38997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30F2D8C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P5 陪跑式信息采集</w:t>
            </w:r>
          </w:p>
        </w:tc>
        <w:tc>
          <w:tcPr>
            <w:tcW w:w="3024" w:type="dxa"/>
            <w:vAlign w:val="center"/>
          </w:tcPr>
          <w:p w14:paraId="00CD3A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场景二</w:t>
            </w:r>
          </w:p>
        </w:tc>
        <w:tc>
          <w:tcPr>
            <w:tcW w:w="3024" w:type="dxa"/>
            <w:vAlign w:val="center"/>
          </w:tcPr>
          <w:p w14:paraId="2F969CF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日报由系统日常采集的事件/任务动态聚合，非预配置模板</w:t>
            </w:r>
          </w:p>
        </w:tc>
      </w:tr>
    </w:tbl>
    <w:p w14:paraId="4A911996"/>
    <w:p w14:paraId="46E4D7FF">
      <w:pPr>
        <w:jc w:val="center"/>
      </w:pPr>
      <w:r>
        <w:rPr>
          <w:rFonts w:ascii="宋体" w:hAnsi="宋体" w:eastAsia="宋体"/>
          <w:b/>
          <w:sz w:val="21"/>
        </w:rPr>
        <w:t>表 5-3  可追溯记录链对比表（项目 A vs 项目 B）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04B9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  <w:vAlign w:val="center"/>
          </w:tcPr>
          <w:p w14:paraId="14399C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维度</w:t>
            </w:r>
          </w:p>
        </w:tc>
        <w:tc>
          <w:tcPr>
            <w:tcW w:w="3024" w:type="dxa"/>
            <w:shd w:val="clear" w:color="auto" w:fill="D9E2F3"/>
            <w:vAlign w:val="center"/>
          </w:tcPr>
          <w:p w14:paraId="7C4062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项目 B（传统模式，未使用 Emily）</w:t>
            </w:r>
          </w:p>
        </w:tc>
        <w:tc>
          <w:tcPr>
            <w:tcW w:w="3024" w:type="dxa"/>
            <w:shd w:val="clear" w:color="auto" w:fill="D9E2F3"/>
            <w:vAlign w:val="center"/>
          </w:tcPr>
          <w:p w14:paraId="6A970A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项目 A（使用 Emily）</w:t>
            </w:r>
          </w:p>
        </w:tc>
      </w:tr>
      <w:tr w14:paraId="29F10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0A4027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指令下达</w:t>
            </w:r>
          </w:p>
        </w:tc>
        <w:tc>
          <w:tcPr>
            <w:tcW w:w="3024" w:type="dxa"/>
            <w:vAlign w:val="center"/>
          </w:tcPr>
          <w:p w14:paraId="1CB369F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集团微信群（滚动淹没）</w:t>
            </w:r>
          </w:p>
        </w:tc>
        <w:tc>
          <w:tcPr>
            <w:tcW w:w="3024" w:type="dxa"/>
            <w:vAlign w:val="center"/>
          </w:tcPr>
          <w:p w14:paraId="0DFA2DF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任务下发 TSK + 全景节点，均留痕</w:t>
            </w:r>
          </w:p>
        </w:tc>
      </w:tr>
      <w:tr w14:paraId="4016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09404A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执行留痕</w:t>
            </w:r>
          </w:p>
        </w:tc>
        <w:tc>
          <w:tcPr>
            <w:tcW w:w="3024" w:type="dxa"/>
            <w:vAlign w:val="center"/>
          </w:tcPr>
          <w:p w14:paraId="7C966FD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工长微信口头汇报 + 拍照</w:t>
            </w:r>
          </w:p>
        </w:tc>
        <w:tc>
          <w:tcPr>
            <w:tcW w:w="3024" w:type="dxa"/>
            <w:vAlign w:val="center"/>
          </w:tcPr>
          <w:p w14:paraId="2040BCB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完工上报事件（执行人，附照片地址）</w:t>
            </w:r>
          </w:p>
        </w:tc>
      </w:tr>
      <w:tr w14:paraId="32F1A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454BB7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记录来源</w:t>
            </w:r>
          </w:p>
        </w:tc>
        <w:tc>
          <w:tcPr>
            <w:tcW w:w="3024" w:type="dxa"/>
            <w:vAlign w:val="center"/>
          </w:tcPr>
          <w:p w14:paraId="576EED8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记录人=执行人=上报人，同一只手</w:t>
            </w:r>
          </w:p>
        </w:tc>
        <w:tc>
          <w:tcPr>
            <w:tcW w:w="3024" w:type="dxa"/>
            <w:vAlign w:val="center"/>
          </w:tcPr>
          <w:p w14:paraId="027A5DC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执行人 ≠ 认证人 ≠ 验收人，多角色</w:t>
            </w:r>
          </w:p>
        </w:tc>
      </w:tr>
      <w:tr w14:paraId="39685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74F59C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时间可对照</w:t>
            </w:r>
          </w:p>
        </w:tc>
        <w:tc>
          <w:tcPr>
            <w:tcW w:w="3024" w:type="dxa"/>
            <w:vAlign w:val="center"/>
          </w:tcPr>
          <w:p w14:paraId="6B9204C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否（各说各话，无汇聚点）</w:t>
            </w:r>
          </w:p>
        </w:tc>
        <w:tc>
          <w:tcPr>
            <w:tcW w:w="3024" w:type="dxa"/>
            <w:vAlign w:val="center"/>
          </w:tcPr>
          <w:p w14:paraId="022CD8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是（7/15 下发 → 7/18 上报 → 7/19 验收）</w:t>
            </w:r>
          </w:p>
        </w:tc>
      </w:tr>
      <w:tr w14:paraId="25174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5C0915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交叉验证</w:t>
            </w:r>
          </w:p>
        </w:tc>
        <w:tc>
          <w:tcPr>
            <w:tcW w:w="3024" w:type="dxa"/>
            <w:vAlign w:val="center"/>
          </w:tcPr>
          <w:p w14:paraId="2E2AF9B0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18"/>
                <w:lang w:val="en-US" w:eastAsia="zh-CN"/>
              </w:rPr>
              <w:t>项目巡检</w:t>
            </w:r>
          </w:p>
        </w:tc>
        <w:tc>
          <w:tcPr>
            <w:tcW w:w="3024" w:type="dxa"/>
            <w:vAlign w:val="center"/>
          </w:tcPr>
          <w:p w14:paraId="55984C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可追溯记录链完整，可组合交叉验证</w:t>
            </w:r>
          </w:p>
        </w:tc>
      </w:tr>
      <w:tr w14:paraId="7E90C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1A92E9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领导核查方式</w:t>
            </w:r>
          </w:p>
        </w:tc>
        <w:tc>
          <w:tcPr>
            <w:tcW w:w="3024" w:type="dxa"/>
            <w:vAlign w:val="center"/>
          </w:tcPr>
          <w:p w14:paraId="24CEE1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逐人电话 / 翻群 / 找台账</w:t>
            </w:r>
          </w:p>
        </w:tc>
        <w:tc>
          <w:tcPr>
            <w:tcW w:w="3024" w:type="dxa"/>
            <w:vAlign w:val="center"/>
          </w:tcPr>
          <w:p w14:paraId="4F8230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一次自然语言查询</w:t>
            </w:r>
          </w:p>
        </w:tc>
      </w:tr>
    </w:tbl>
    <w:p w14:paraId="3CB7D207"/>
    <w:p w14:paraId="7DA6BDC8">
      <w:pPr>
        <w:jc w:val="center"/>
      </w:pPr>
      <w:r>
        <w:rPr>
          <w:rFonts w:ascii="宋体" w:hAnsi="宋体" w:eastAsia="宋体"/>
          <w:b/>
          <w:sz w:val="21"/>
        </w:rPr>
        <w:t>表 5-4  连续过程案例五阶段表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5EE4E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D9E2F3"/>
            <w:vAlign w:val="center"/>
          </w:tcPr>
          <w:p w14:paraId="55C803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阶段</w:t>
            </w:r>
          </w:p>
        </w:tc>
        <w:tc>
          <w:tcPr>
            <w:tcW w:w="1512" w:type="dxa"/>
            <w:shd w:val="clear" w:color="auto" w:fill="D9E2F3"/>
            <w:vAlign w:val="center"/>
          </w:tcPr>
          <w:p w14:paraId="346B3C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时间</w:t>
            </w:r>
          </w:p>
        </w:tc>
        <w:tc>
          <w:tcPr>
            <w:tcW w:w="1512" w:type="dxa"/>
            <w:shd w:val="clear" w:color="auto" w:fill="D9E2F3"/>
            <w:vAlign w:val="center"/>
          </w:tcPr>
          <w:p w14:paraId="418FCE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角色</w:t>
            </w:r>
          </w:p>
        </w:tc>
        <w:tc>
          <w:tcPr>
            <w:tcW w:w="1512" w:type="dxa"/>
            <w:shd w:val="clear" w:color="auto" w:fill="D9E2F3"/>
            <w:vAlign w:val="center"/>
          </w:tcPr>
          <w:p w14:paraId="7252D3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动作</w:t>
            </w:r>
          </w:p>
        </w:tc>
        <w:tc>
          <w:tcPr>
            <w:tcW w:w="1512" w:type="dxa"/>
            <w:shd w:val="clear" w:color="auto" w:fill="D9E2F3"/>
            <w:vAlign w:val="center"/>
          </w:tcPr>
          <w:p w14:paraId="741F59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事件类型</w:t>
            </w:r>
          </w:p>
        </w:tc>
        <w:tc>
          <w:tcPr>
            <w:tcW w:w="1512" w:type="dxa"/>
            <w:shd w:val="clear" w:color="auto" w:fill="D9E2F3"/>
            <w:vAlign w:val="center"/>
          </w:tcPr>
          <w:p w14:paraId="758F9C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关联关系</w:t>
            </w:r>
          </w:p>
        </w:tc>
      </w:tr>
      <w:tr w14:paraId="360C7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562D9E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 问题发现</w:t>
            </w:r>
          </w:p>
        </w:tc>
        <w:tc>
          <w:tcPr>
            <w:tcW w:w="1512" w:type="dxa"/>
            <w:vAlign w:val="center"/>
          </w:tcPr>
          <w:p w14:paraId="0B3518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Day 1</w:t>
            </w:r>
          </w:p>
        </w:tc>
        <w:tc>
          <w:tcPr>
            <w:tcW w:w="1512" w:type="dxa"/>
            <w:vAlign w:val="center"/>
          </w:tcPr>
          <w:p w14:paraId="39BC46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项目经理</w:t>
            </w:r>
          </w:p>
        </w:tc>
        <w:tc>
          <w:tcPr>
            <w:tcW w:w="1512" w:type="dxa"/>
            <w:vAlign w:val="center"/>
          </w:tcPr>
          <w:p w14:paraId="4176A7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记录铺装色差问题</w:t>
            </w:r>
          </w:p>
        </w:tc>
        <w:tc>
          <w:tcPr>
            <w:tcW w:w="1512" w:type="dxa"/>
            <w:vAlign w:val="center"/>
          </w:tcPr>
          <w:p w14:paraId="4BDCD14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quality_issue</w:t>
            </w:r>
          </w:p>
        </w:tc>
        <w:tc>
          <w:tcPr>
            <w:tcW w:w="1512" w:type="dxa"/>
            <w:vAlign w:val="center"/>
          </w:tcPr>
          <w:p w14:paraId="4B9FCA0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锚点（无前向关联）</w:t>
            </w:r>
          </w:p>
        </w:tc>
      </w:tr>
      <w:tr w14:paraId="322DB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3FC87D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 原因分析</w:t>
            </w:r>
          </w:p>
        </w:tc>
        <w:tc>
          <w:tcPr>
            <w:tcW w:w="1512" w:type="dxa"/>
            <w:vAlign w:val="center"/>
          </w:tcPr>
          <w:p w14:paraId="747AF4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Day 3</w:t>
            </w:r>
          </w:p>
        </w:tc>
        <w:tc>
          <w:tcPr>
            <w:tcW w:w="1512" w:type="dxa"/>
            <w:vAlign w:val="center"/>
          </w:tcPr>
          <w:p w14:paraId="056838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设计负责人</w:t>
            </w:r>
          </w:p>
        </w:tc>
        <w:tc>
          <w:tcPr>
            <w:tcW w:w="1512" w:type="dxa"/>
            <w:vAlign w:val="center"/>
          </w:tcPr>
          <w:p w14:paraId="4839C5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确认材料批次差异</w:t>
            </w:r>
          </w:p>
        </w:tc>
        <w:tc>
          <w:tcPr>
            <w:tcW w:w="1512" w:type="dxa"/>
            <w:vAlign w:val="center"/>
          </w:tcPr>
          <w:p w14:paraId="7D5A9B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decision</w:t>
            </w:r>
          </w:p>
        </w:tc>
        <w:tc>
          <w:tcPr>
            <w:tcW w:w="1512" w:type="dxa"/>
            <w:vAlign w:val="center"/>
          </w:tcPr>
          <w:p w14:paraId="7A0C12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关联 E1</w:t>
            </w:r>
          </w:p>
        </w:tc>
      </w:tr>
      <w:tr w14:paraId="49845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0931D0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 处理方案</w:t>
            </w:r>
          </w:p>
        </w:tc>
        <w:tc>
          <w:tcPr>
            <w:tcW w:w="1512" w:type="dxa"/>
            <w:vAlign w:val="center"/>
          </w:tcPr>
          <w:p w14:paraId="27BFE0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Day 5</w:t>
            </w:r>
          </w:p>
        </w:tc>
        <w:tc>
          <w:tcPr>
            <w:tcW w:w="1512" w:type="dxa"/>
            <w:vAlign w:val="center"/>
          </w:tcPr>
          <w:p w14:paraId="2C52B3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工程负责人</w:t>
            </w:r>
          </w:p>
        </w:tc>
        <w:tc>
          <w:tcPr>
            <w:tcW w:w="1512" w:type="dxa"/>
            <w:vAlign w:val="center"/>
          </w:tcPr>
          <w:p w14:paraId="341D29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供应商重新送样</w:t>
            </w:r>
          </w:p>
        </w:tc>
        <w:tc>
          <w:tcPr>
            <w:tcW w:w="1512" w:type="dxa"/>
            <w:vAlign w:val="center"/>
          </w:tcPr>
          <w:p w14:paraId="05E462E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quality_issue</w:t>
            </w:r>
          </w:p>
        </w:tc>
        <w:tc>
          <w:tcPr>
            <w:tcW w:w="1512" w:type="dxa"/>
            <w:vAlign w:val="center"/>
          </w:tcPr>
          <w:p w14:paraId="5A9207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关联 E1</w:t>
            </w:r>
          </w:p>
        </w:tc>
      </w:tr>
      <w:tr w14:paraId="7627D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645D57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 结果确认</w:t>
            </w:r>
          </w:p>
        </w:tc>
        <w:tc>
          <w:tcPr>
            <w:tcW w:w="1512" w:type="dxa"/>
            <w:vAlign w:val="center"/>
          </w:tcPr>
          <w:p w14:paraId="199CE6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Day 7</w:t>
            </w:r>
          </w:p>
        </w:tc>
        <w:tc>
          <w:tcPr>
            <w:tcW w:w="1512" w:type="dxa"/>
            <w:vAlign w:val="center"/>
          </w:tcPr>
          <w:p w14:paraId="1FB806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项目经理</w:t>
            </w:r>
          </w:p>
        </w:tc>
        <w:tc>
          <w:tcPr>
            <w:tcW w:w="1512" w:type="dxa"/>
            <w:vAlign w:val="center"/>
          </w:tcPr>
          <w:p w14:paraId="1BE78E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确认定样、闭环</w:t>
            </w:r>
          </w:p>
        </w:tc>
        <w:tc>
          <w:tcPr>
            <w:tcW w:w="1512" w:type="dxa"/>
            <w:vAlign w:val="center"/>
          </w:tcPr>
          <w:p w14:paraId="74A658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decision</w:t>
            </w:r>
          </w:p>
        </w:tc>
        <w:tc>
          <w:tcPr>
            <w:tcW w:w="1512" w:type="dxa"/>
            <w:vAlign w:val="center"/>
          </w:tcPr>
          <w:p w14:paraId="114051A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关联 E1 + E3（自动补全）</w:t>
            </w:r>
          </w:p>
        </w:tc>
      </w:tr>
      <w:tr w14:paraId="154D3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51D906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 回溯查询</w:t>
            </w:r>
          </w:p>
        </w:tc>
        <w:tc>
          <w:tcPr>
            <w:tcW w:w="1512" w:type="dxa"/>
            <w:vAlign w:val="center"/>
          </w:tcPr>
          <w:p w14:paraId="7EF5C9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Day 8+</w:t>
            </w:r>
          </w:p>
        </w:tc>
        <w:tc>
          <w:tcPr>
            <w:tcW w:w="1512" w:type="dxa"/>
            <w:vAlign w:val="center"/>
          </w:tcPr>
          <w:p w14:paraId="57F2826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项目总监（未参与）</w:t>
            </w:r>
          </w:p>
        </w:tc>
        <w:tc>
          <w:tcPr>
            <w:tcW w:w="1512" w:type="dxa"/>
            <w:vAlign w:val="center"/>
          </w:tcPr>
          <w:p w14:paraId="70E4B5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自然语言回溯全程</w:t>
            </w:r>
          </w:p>
        </w:tc>
        <w:tc>
          <w:tcPr>
            <w:tcW w:w="1512" w:type="dxa"/>
            <w:vAlign w:val="center"/>
          </w:tcPr>
          <w:p w14:paraId="51C972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512" w:type="dxa"/>
            <w:vAlign w:val="center"/>
          </w:tcPr>
          <w:p w14:paraId="0A9A4F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查询</w:t>
            </w:r>
          </w:p>
        </w:tc>
      </w:tr>
    </w:tbl>
    <w:p w14:paraId="674304E2"/>
    <w:p w14:paraId="5451060A">
      <w:pPr>
        <w:jc w:val="center"/>
      </w:pPr>
      <w:r>
        <w:rPr>
          <w:rFonts w:ascii="宋体" w:hAnsi="宋体" w:eastAsia="宋体"/>
          <w:b/>
          <w:sz w:val="21"/>
        </w:rPr>
        <w:t>表 5-5  事件关联链表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7"/>
        <w:gridCol w:w="1501"/>
        <w:gridCol w:w="2120"/>
        <w:gridCol w:w="1417"/>
        <w:gridCol w:w="1417"/>
      </w:tblGrid>
      <w:tr w14:paraId="1A2A4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D9E2F3"/>
            <w:vAlign w:val="center"/>
          </w:tcPr>
          <w:p w14:paraId="0C37EA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事件编号</w:t>
            </w:r>
          </w:p>
        </w:tc>
        <w:tc>
          <w:tcPr>
            <w:tcW w:w="1512" w:type="dxa"/>
            <w:shd w:val="clear" w:color="auto" w:fill="D9E2F3"/>
            <w:vAlign w:val="center"/>
          </w:tcPr>
          <w:p w14:paraId="0DF501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标题</w:t>
            </w:r>
          </w:p>
        </w:tc>
        <w:tc>
          <w:tcPr>
            <w:tcW w:w="1512" w:type="dxa"/>
            <w:shd w:val="clear" w:color="auto" w:fill="D9E2F3"/>
            <w:vAlign w:val="center"/>
          </w:tcPr>
          <w:p w14:paraId="35B410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事件类型</w:t>
            </w:r>
          </w:p>
        </w:tc>
        <w:tc>
          <w:tcPr>
            <w:tcW w:w="1512" w:type="dxa"/>
            <w:shd w:val="clear" w:color="auto" w:fill="D9E2F3"/>
            <w:vAlign w:val="center"/>
          </w:tcPr>
          <w:p w14:paraId="3DB683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关联事件（related_event_ids）</w:t>
            </w:r>
          </w:p>
        </w:tc>
        <w:tc>
          <w:tcPr>
            <w:tcW w:w="1512" w:type="dxa"/>
            <w:shd w:val="clear" w:color="auto" w:fill="D9E2F3"/>
            <w:vAlign w:val="center"/>
          </w:tcPr>
          <w:p w14:paraId="2834B8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记录人</w:t>
            </w:r>
          </w:p>
        </w:tc>
        <w:tc>
          <w:tcPr>
            <w:tcW w:w="1512" w:type="dxa"/>
            <w:shd w:val="clear" w:color="auto" w:fill="D9E2F3"/>
            <w:vAlign w:val="center"/>
          </w:tcPr>
          <w:p w14:paraId="33E37D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确认人</w:t>
            </w:r>
          </w:p>
        </w:tc>
      </w:tr>
      <w:tr w14:paraId="4DDAC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3C3D14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E1</w:t>
            </w:r>
          </w:p>
        </w:tc>
        <w:tc>
          <w:tcPr>
            <w:tcW w:w="1512" w:type="dxa"/>
            <w:vAlign w:val="center"/>
          </w:tcPr>
          <w:p w14:paraId="5C22C12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铺装颜色与效果图差异大</w:t>
            </w:r>
          </w:p>
        </w:tc>
        <w:tc>
          <w:tcPr>
            <w:tcW w:w="1512" w:type="dxa"/>
            <w:vAlign w:val="center"/>
          </w:tcPr>
          <w:p w14:paraId="3FC0821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quality_issue</w:t>
            </w:r>
          </w:p>
        </w:tc>
        <w:tc>
          <w:tcPr>
            <w:tcW w:w="1512" w:type="dxa"/>
            <w:vAlign w:val="center"/>
          </w:tcPr>
          <w:p w14:paraId="34DE2D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[]</w:t>
            </w:r>
          </w:p>
        </w:tc>
        <w:tc>
          <w:tcPr>
            <w:tcW w:w="1512" w:type="dxa"/>
            <w:vAlign w:val="center"/>
          </w:tcPr>
          <w:p w14:paraId="664248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张正宏</w:t>
            </w:r>
          </w:p>
        </w:tc>
        <w:tc>
          <w:tcPr>
            <w:tcW w:w="1512" w:type="dxa"/>
            <w:vAlign w:val="center"/>
          </w:tcPr>
          <w:p w14:paraId="47A1D6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张正宏</w:t>
            </w:r>
          </w:p>
        </w:tc>
      </w:tr>
      <w:tr w14:paraId="16A5A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47B0F5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E2</w:t>
            </w:r>
          </w:p>
        </w:tc>
        <w:tc>
          <w:tcPr>
            <w:tcW w:w="1512" w:type="dxa"/>
            <w:vAlign w:val="center"/>
          </w:tcPr>
          <w:p w14:paraId="1AB3671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铺装色差系材料批次</w:t>
            </w:r>
          </w:p>
        </w:tc>
        <w:tc>
          <w:tcPr>
            <w:tcW w:w="1512" w:type="dxa"/>
            <w:vAlign w:val="center"/>
          </w:tcPr>
          <w:p w14:paraId="749188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decision</w:t>
            </w:r>
          </w:p>
        </w:tc>
        <w:tc>
          <w:tcPr>
            <w:tcW w:w="1512" w:type="dxa"/>
            <w:vAlign w:val="center"/>
          </w:tcPr>
          <w:p w14:paraId="706B5E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[E1]</w:t>
            </w:r>
          </w:p>
        </w:tc>
        <w:tc>
          <w:tcPr>
            <w:tcW w:w="1512" w:type="dxa"/>
            <w:vAlign w:val="center"/>
          </w:tcPr>
          <w:p w14:paraId="5CBA4A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赵明远</w:t>
            </w:r>
          </w:p>
        </w:tc>
        <w:tc>
          <w:tcPr>
            <w:tcW w:w="1512" w:type="dxa"/>
            <w:vAlign w:val="center"/>
          </w:tcPr>
          <w:p w14:paraId="1EFC77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赵明远</w:t>
            </w:r>
          </w:p>
        </w:tc>
      </w:tr>
      <w:tr w14:paraId="0F703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404C43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E3</w:t>
            </w:r>
          </w:p>
        </w:tc>
        <w:tc>
          <w:tcPr>
            <w:tcW w:w="1512" w:type="dxa"/>
            <w:vAlign w:val="center"/>
          </w:tcPr>
          <w:p w14:paraId="07CE20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铺装样品重新送样</w:t>
            </w:r>
          </w:p>
        </w:tc>
        <w:tc>
          <w:tcPr>
            <w:tcW w:w="1512" w:type="dxa"/>
            <w:vAlign w:val="center"/>
          </w:tcPr>
          <w:p w14:paraId="32495C0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quality_issue</w:t>
            </w:r>
          </w:p>
        </w:tc>
        <w:tc>
          <w:tcPr>
            <w:tcW w:w="1512" w:type="dxa"/>
            <w:vAlign w:val="center"/>
          </w:tcPr>
          <w:p w14:paraId="2F8A17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[E1]</w:t>
            </w:r>
          </w:p>
        </w:tc>
        <w:tc>
          <w:tcPr>
            <w:tcW w:w="1512" w:type="dxa"/>
            <w:vAlign w:val="center"/>
          </w:tcPr>
          <w:p w14:paraId="29C0F4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李景利</w:t>
            </w:r>
          </w:p>
        </w:tc>
        <w:tc>
          <w:tcPr>
            <w:tcW w:w="1512" w:type="dxa"/>
            <w:vAlign w:val="center"/>
          </w:tcPr>
          <w:p w14:paraId="5B45C1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李景利</w:t>
            </w:r>
          </w:p>
        </w:tc>
      </w:tr>
      <w:tr w14:paraId="5AFB2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6A234B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E4</w:t>
            </w:r>
          </w:p>
        </w:tc>
        <w:tc>
          <w:tcPr>
            <w:tcW w:w="1512" w:type="dxa"/>
            <w:vAlign w:val="center"/>
          </w:tcPr>
          <w:p w14:paraId="1252EE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样板区铺装定样</w:t>
            </w:r>
          </w:p>
        </w:tc>
        <w:tc>
          <w:tcPr>
            <w:tcW w:w="1512" w:type="dxa"/>
            <w:vAlign w:val="center"/>
          </w:tcPr>
          <w:p w14:paraId="2CEADA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decision</w:t>
            </w:r>
          </w:p>
        </w:tc>
        <w:tc>
          <w:tcPr>
            <w:tcW w:w="1512" w:type="dxa"/>
            <w:vAlign w:val="center"/>
          </w:tcPr>
          <w:p w14:paraId="1B122D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[E1, E3]</w:t>
            </w:r>
          </w:p>
        </w:tc>
        <w:tc>
          <w:tcPr>
            <w:tcW w:w="1512" w:type="dxa"/>
            <w:vAlign w:val="center"/>
          </w:tcPr>
          <w:p w14:paraId="1EF0AF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张正宏</w:t>
            </w:r>
          </w:p>
        </w:tc>
        <w:tc>
          <w:tcPr>
            <w:tcW w:w="1512" w:type="dxa"/>
            <w:vAlign w:val="center"/>
          </w:tcPr>
          <w:p w14:paraId="43945A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张正宏</w:t>
            </w:r>
          </w:p>
        </w:tc>
      </w:tr>
    </w:tbl>
    <w:p w14:paraId="34BA6D40"/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A2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2026-08-14T09:34:52Z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A4F943DE135E4739AA475047156BC462_12</vt:lpwstr>
  </property>
</Properties>
</file>