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8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6"/>
        <w:gridCol w:w="537"/>
        <w:gridCol w:w="1785"/>
        <w:gridCol w:w="3532"/>
        <w:gridCol w:w="3529"/>
      </w:tblGrid>
      <w:tr w:rsidR="00DD3E66" w:rsidRPr="00A9557F" w:rsidTr="00DD3E66">
        <w:trPr>
          <w:trHeight w:val="313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73250" cy="615950"/>
                  <wp:effectExtent l="0" t="0" r="0" b="0"/>
                  <wp:wrapNone/>
                  <wp:docPr id="8" name="圖片 8" descr="ãfoxconn logoãçåçæå°çµæ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EADD15-010E-4B29-ACCF-F072C64E96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ãfoxconn logoãçåçæå°çµæ">
                            <a:extLst>
                              <a:ext uri="{FF2B5EF4-FFF2-40B4-BE49-F238E27FC236}">
                                <a16:creationId xmlns:a16="http://schemas.microsoft.com/office/drawing/2014/main" id="{30EADD15-010E-4B29-ACCF-F072C64E968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034" cy="6000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"/>
            </w:tblGrid>
            <w:tr w:rsidR="00A9557F" w:rsidRPr="00A9557F" w:rsidTr="00DD3E66">
              <w:trPr>
                <w:trHeight w:val="313"/>
                <w:tblCellSpacing w:w="0" w:type="dxa"/>
              </w:trPr>
              <w:tc>
                <w:tcPr>
                  <w:tcW w:w="9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9557F" w:rsidRPr="00A9557F" w:rsidRDefault="00A9557F" w:rsidP="00A9557F">
                  <w:pPr>
                    <w:widowControl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</w:tbl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3E66" w:rsidRPr="00A9557F" w:rsidTr="00DD3E66">
        <w:trPr>
          <w:trHeight w:val="313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3E66" w:rsidRPr="00A9557F" w:rsidTr="00DD3E66">
        <w:trPr>
          <w:trHeight w:val="313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部門: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A9557F" w:rsidRPr="00A9557F" w:rsidTr="00DD3E66">
              <w:trPr>
                <w:trHeight w:val="313"/>
                <w:tblCellSpacing w:w="0" w:type="dxa"/>
              </w:trPr>
              <w:tc>
                <w:tcPr>
                  <w:tcW w:w="17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9557F" w:rsidRPr="00A9557F" w:rsidRDefault="00A9557F" w:rsidP="00A9557F">
                  <w:pPr>
                    <w:widowControl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A9557F">
                    <w:rPr>
                      <w:rFonts w:ascii="新細明體" w:eastAsia="新細明體" w:hAnsi="新細明體" w:cs="新細明體"/>
                      <w:noProof/>
                      <w:color w:val="000000"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11150"/>
                            <wp:effectExtent l="0" t="0" r="0" b="0"/>
                            <wp:wrapNone/>
                            <wp:docPr id="1029" name="矩形 1029" descr="ãfoxconn logoãçåçæå°çµæ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37590B4-CDCF-4D14-ACB2-B460ABFAC19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398AB9" id="矩形 1029" o:spid="_x0000_s1026" alt="ãfoxconn logoãçåçæå°çµæ" style="position:absolute;margin-left:0;margin-top:0;width:24pt;height: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A9557F">
                    <w:rPr>
                      <w:rFonts w:ascii="新細明體" w:eastAsia="新細明體" w:hAnsi="新細明體" w:cs="新細明體"/>
                      <w:noProof/>
                      <w:color w:val="000000"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11150"/>
                            <wp:effectExtent l="0" t="0" r="0" b="0"/>
                            <wp:wrapNone/>
                            <wp:docPr id="1030" name="矩形 1030" descr="ãfoxconn logoãçåçæå°çµæ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12C8C1B-1044-4C13-B363-9BDC155B823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D42CA9" id="矩形 1030" o:spid="_x0000_s1026" alt="ãfoxconn logoãçåçæå°çµæ" style="position:absolute;margin-left:0;margin-top:0;width:24pt;height: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A9557F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NSE</w:t>
                  </w:r>
                </w:p>
              </w:tc>
            </w:tr>
          </w:tbl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日期</w:t>
            </w:r>
            <w:r w:rsidR="00DD3E6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: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10/30</w:t>
            </w:r>
          </w:p>
        </w:tc>
      </w:tr>
      <w:tr w:rsidR="00DD3E66" w:rsidRPr="00A9557F" w:rsidTr="00DD3E66">
        <w:trPr>
          <w:trHeight w:val="313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姓名: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黃惠筠</w:t>
            </w:r>
          </w:p>
        </w:tc>
        <w:tc>
          <w:tcPr>
            <w:tcW w:w="1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專案名稱:SUT IS Retail</w:t>
            </w:r>
          </w:p>
        </w:tc>
      </w:tr>
      <w:tr w:rsidR="00DD3E66" w:rsidRPr="00A9557F" w:rsidTr="00DD3E66">
        <w:trPr>
          <w:trHeight w:val="322"/>
        </w:trPr>
        <w:tc>
          <w:tcPr>
            <w:tcW w:w="4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序號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作業時間</w:t>
            </w:r>
          </w:p>
        </w:tc>
        <w:tc>
          <w:tcPr>
            <w:tcW w:w="339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工作內容簡述</w:t>
            </w: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今日工作安排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254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9:00~12:00 SAP 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SD/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 組織架構及主檔說明</w:t>
            </w: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14: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00~17:30 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MM主檔資料收集</w:t>
            </w:r>
            <w:r w:rsidR="0029161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之用戶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說明文件</w:t>
            </w: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593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814"/>
        </w:trPr>
        <w:tc>
          <w:tcPr>
            <w:tcW w:w="48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工作情況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完成</w:t>
            </w:r>
          </w:p>
        </w:tc>
        <w:tc>
          <w:tcPr>
            <w:tcW w:w="425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計畫中 :</w:t>
            </w:r>
            <w:r w:rsidR="00BD100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主檔所需之用戶資料說明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非計畫 :</w:t>
            </w:r>
          </w:p>
        </w:tc>
      </w:tr>
      <w:tr w:rsidR="00A9557F" w:rsidRPr="00A9557F" w:rsidTr="00DD3E66">
        <w:trPr>
          <w:trHeight w:val="814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未完</w:t>
            </w:r>
          </w:p>
        </w:tc>
        <w:tc>
          <w:tcPr>
            <w:tcW w:w="425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計畫中 :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非計畫 :</w:t>
            </w:r>
          </w:p>
        </w:tc>
      </w:tr>
      <w:tr w:rsidR="00A9557F" w:rsidRPr="00A9557F" w:rsidTr="00DD3E66">
        <w:trPr>
          <w:trHeight w:val="322"/>
        </w:trPr>
        <w:tc>
          <w:tcPr>
            <w:tcW w:w="48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明日工作安排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序號</w:t>
            </w:r>
          </w:p>
        </w:tc>
        <w:tc>
          <w:tcPr>
            <w:tcW w:w="425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明日工作安排</w:t>
            </w:r>
          </w:p>
        </w:tc>
      </w:tr>
      <w:tr w:rsidR="00A9557F" w:rsidRPr="00A9557F" w:rsidTr="00DD3E66">
        <w:trPr>
          <w:trHeight w:val="322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254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Default="006C746B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使用者主檔確認</w:t>
            </w:r>
            <w:bookmarkStart w:id="0" w:name="_GoBack"/>
            <w:bookmarkEnd w:id="0"/>
          </w:p>
          <w:p w:rsidR="001C6840" w:rsidRDefault="001C6840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1C6840" w:rsidRDefault="001C6840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6A0176" w:rsidRDefault="006A0176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  <w:p w:rsidR="006A0176" w:rsidRPr="00A9557F" w:rsidRDefault="006A0176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22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22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22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22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254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60"/>
        </w:trPr>
        <w:tc>
          <w:tcPr>
            <w:tcW w:w="48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工作目標</w:t>
            </w:r>
          </w:p>
        </w:tc>
        <w:tc>
          <w:tcPr>
            <w:tcW w:w="4511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 具備本次專案顧問所作之系統設定(架構與主檔學習與用戶溝通、錄製與學習顧問作業、實際上線設定)</w:t>
            </w: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2. 移轉顧問所教學之用戶操作(錄製學習、轉換與編製用戶使用手冊、教導用戶)</w:t>
            </w:r>
          </w:p>
        </w:tc>
      </w:tr>
      <w:tr w:rsidR="00A9557F" w:rsidRPr="00A9557F" w:rsidTr="00DD3E66">
        <w:trPr>
          <w:trHeight w:val="360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11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60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11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9557F" w:rsidRPr="00A9557F" w:rsidTr="00DD3E66">
        <w:trPr>
          <w:trHeight w:val="360"/>
        </w:trPr>
        <w:tc>
          <w:tcPr>
            <w:tcW w:w="48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11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DD3E66" w:rsidRPr="00A9557F" w:rsidTr="00DD3E66">
        <w:trPr>
          <w:trHeight w:val="313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9557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確認 :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57F" w:rsidRPr="00A9557F" w:rsidRDefault="00A9557F" w:rsidP="00A9557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78D0" w:rsidRDefault="009C78D0"/>
    <w:sectPr w:rsidR="009C78D0" w:rsidSect="00DD3E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7F"/>
    <w:rsid w:val="001C6840"/>
    <w:rsid w:val="00291615"/>
    <w:rsid w:val="006A0176"/>
    <w:rsid w:val="006C746B"/>
    <w:rsid w:val="009C78D0"/>
    <w:rsid w:val="00A9557F"/>
    <w:rsid w:val="00BD1004"/>
    <w:rsid w:val="00D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778C"/>
  <w15:chartTrackingRefBased/>
  <w15:docId w15:val="{3E12CB0C-4F7F-470D-AE6C-FDC3EBF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惠筠 黃</dc:creator>
  <cp:keywords/>
  <dc:description/>
  <cp:lastModifiedBy>惠筠 黃</cp:lastModifiedBy>
  <cp:revision>5</cp:revision>
  <dcterms:created xsi:type="dcterms:W3CDTF">2018-10-31T02:07:00Z</dcterms:created>
  <dcterms:modified xsi:type="dcterms:W3CDTF">2018-10-31T02:33:00Z</dcterms:modified>
</cp:coreProperties>
</file>