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sz w:val="72"/>
          <w:szCs w:val="72"/>
        </w:rPr>
        <w:t xml:space="preserve">🛡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9B5A"/>
          <w:sz w:val="36"/>
          <w:szCs w:val="36"/>
        </w:rPr>
        <w:t xml:space="preserve">Safe Ingestion Engine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Security Audit Patch Report  ·  v2.1.0 → v2.2.0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Elmahrosa International  ·  March 2026</w:t>
      </w:r>
    </w:p>
    <w:p>
      <w:pPr>
        <w:spacing w:after="4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documents all 10 findings from the internal code audit of Safe Ingestion Engine v2.1.0, with severity ratings, root-cause analysis, before/after code diffs, and ready-to-apply patches. All fixes are included in the accompanying patches/ directory.</w:t>
      </w:r>
    </w:p>
    <w:p>
      <w:pPr>
        <w:spacing w:after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9B5A"/>
          <w:sz w:val="36"/>
          <w:szCs w:val="36"/>
        </w:rPr>
        <w:t xml:space="preserve">Finding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36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HMAC Keyword Arguments — Clarity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core/auth.py
core/pii.py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DomainConcurrencyService Race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core/policy.py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Unauthenticated /metrics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api/routes/metrics.py</w:t>
            </w:r>
          </w:p>
        </w:tc>
      </w:tr>
      <w:tr>
        <w:tc>
          <w:tcPr>
            <w:tcW w:type="dxa" w:w="1400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Injection 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dashboard/app.py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Credits Out of Sync (3 Sources Disagree)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api/routes/ingest.py
core/auth.py
scripts/gas_billing_bridge.js
index.html</w:t>
            </w:r>
          </w:p>
        </w:tc>
      </w:tr>
      <w:tr>
        <w:tc>
          <w:tcPr>
            <w:tcW w:type="dxa" w:w="1400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follow_redirects Not Explicit Per-Call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collectors/http_connector.py</w:t>
            </w:r>
          </w:p>
        </w:tc>
      </w:tr>
      <w:tr>
        <w:tc>
          <w:tcPr>
            <w:tcW w:type="dxa" w:w="1400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security_event=True on All Exceptions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infrastructure/queue/tasks.py</w:t>
            </w:r>
          </w:p>
        </w:tc>
      </w:tr>
      <w:tr>
        <w:tc>
          <w:tcPr>
            <w:tcW w:type="dxa" w:w="1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rotate_api_keys.py Semantically Wrong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scripts/rotate_api_keys.py</w:t>
            </w:r>
          </w:p>
        </w:tc>
      </w:tr>
      <w:tr>
        <w:tc>
          <w:tcPr>
            <w:tcW w:type="dxa" w:w="1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MCP Server Never Resolves Completed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mcp_server.py</w:t>
            </w:r>
          </w:p>
        </w:tc>
      </w:tr>
      <w:tr>
        <w:tc>
          <w:tcPr>
            <w:tcW w:type="dxa" w:w="1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Patches — Complete File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patched/ directory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9B5A"/>
          <w:sz w:val="36"/>
          <w:szCs w:val="36"/>
        </w:rPr>
        <w:t xml:space="preserve">Severity Breakdown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(Fix 09 — MCP timeout)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(Fixes 02, 03, 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(Fixes 04, 06, 07)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(Fixes 01, 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(Fix 10 — patches dir)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9B5A"/>
          <w:sz w:val="36"/>
          <w:szCs w:val="36"/>
        </w:rPr>
        <w:t xml:space="preserve">How to Apply All Patches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the master patch script from your repository root: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patches/fix_10_complete_ready_to_apply.py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writes corrected files to patches/patched/. Copy each file to its destination: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patches/patched/core_auth.py              core/auth.py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patches/patched/api_routes_metrics.py     api/routes/metrics.py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patches/patched/scripts_rotate_api_keys.py scripts/rotate_api_keys.py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snippet patches (fixes 01, 02, 04, 05, 06, 07, 09) apply the diff shown in the relevant fix file from the patches/ directory.</w:t>
      </w:r>
    </w:p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After applying, run the full test suite: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 tests/ -v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bandit -r . -ll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your Prometheus scrape config to supply Basic Auth for /metrics (username=metrics, password=DASHBOARD_ADMIN_PASSWORD).</w:t>
      </w:r>
    </w:p>
    <w:p>
      <w:pPr>
        <w:spacing w:after="4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9B5A"/>
          <w:sz w:val="36"/>
          <w:szCs w:val="36"/>
        </w:rPr>
        <w:t xml:space="preserve">Detailed Findings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01 — HMAC Keyword Arguments — Clarity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core/auth.py  ·  core/pii.py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hmac.new() called with positional digestmod. Functionally correct but ambiguous. Adding explicit keyword arguments future-proofs against API changes and improves readability.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hmac.new(secret, api_key.encode(), hashlib.sha256).hexdigest()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hmac.new(secret, msg=api_key.encode(), digestmod=hashlib.sha256).hexdigest()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positional hmac.new() calls with explicit keyword args in both files.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02 — DomainConcurrencyService Race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core/policy.py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acquire() does a non-atomic GET then INCR. Under concurrent load the check races and max_concurrent can be exceeded, enabling domain flooding / accidental DDoS.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current = int(self.redis.get(key) or 0)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current &gt;= max_concurrent: return False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self.redis.incr(key)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WATCH/MULTI/EXEC pipeline — same pattern already used in deduct_credit()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release() uses Lua script to prevent decrement below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DomainConcurrencyService with atomic pipeline version from fix_02 patch.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03 — Unauthenticated /metrics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api/routes/metrics.py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/metrics is publicly accessible with no auth. Exposes ingestion counts, domain names, timing histograms, and error rates to any internet actor.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@router.get("/metrics")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async def metrics() -&gt; Response: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return Response(generate_latest(), 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@router.get("/metrics", dependencies=[Depends(_require_metrics_auth)])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Basic Auth: username=metrics, password=DASHBOARD_ADMIN_PASSWORD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api/routes/metrics.py with fix_03 version. Update Prometheus scrape config.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04 — SQL Injection 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dashboard/app.py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query builds SQL by f-string-interpolating the status_filter value directly. While the value comes from a selectbox today, this pattern is a SQL injection liability if the input source ever changes.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sql += f" WHERE status = '{status_filter}'"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SQLAlchemy text() with :status parameter binding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tab1 block in dashboard/app.py with parameterized version from fix_04 patch.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05 — Trial Credits Out of Sync (3 Sources Disagree)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api/routes/ingest.py  ·  core/auth.py  ·  scripts/gas_billing_bridge.js  ·  index.html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PLAN_CREDITS['trial']=50 in Python backend vs credits:5 in GAS bridge vs '5 free URLs' in marketing copy vs smoke_test asserts credits==5. Three of four sources say 5; the backend is wrong.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PLAN_CREDITS = { 'trial': 50, ... }  # backend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PLAN_TTL['trial'] = 7 days           # backend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credits: 5                            # GAS (correct)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PLAN_CREDITS = { 'trial': 5, ... }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PLAN_TTL['trial'] = 48 * 3600  # 48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Fix PLAN_CREDITS and PLAN_TTL in Python. GAS script and index.html already correct.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06 — follow_redirects Not Explicit Per-Call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collectors/http_connector.py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HTTPConnector.fetch() calls client.stream() without passing follow_redirects explicitly. Relies on the client-level default set at construction time. If the client is reused across setting changes the flag may be stale.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async with client.stream('GET', url, ...) as response: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async with client.stream('GET', url, follow_redirects=self.settings.allow_redirects, ...) as response: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Add explicit follow_redirects= to the stream() call in fetch().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07 — security_event=True on All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infrastructure/queue/tasks.py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exception handler sets security_event=True on every error including network timeouts, DNS failures, and HTTP 4xx responses. This floods the security audit log with noise, making genuine SSRF and policy alerts unactionable.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db_job.security_event = True  # 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is_security = isinstance(exc, (SSRFBlockedError, PermissionError))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db_job.security_event = is_security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exception handler in ingest_url_task with fix_07 version.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08 — rotate_api_keys.py Semantically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scripts/rotate_api_keys.py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updates job.api_key_hash in the database, reassigning job history ownership. Key rotation should only touch Redis (register new key, revoke old). Job records must stay with the original hash for audit integrity.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job.api_key_hash = hash_api_key(new_key)  # rewrites DB audit trail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register_api_key(new_key, ...) then revoke_api_key(old_key)  # Redis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scripts/rotate_api_keys.py with fix_08 version.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09 — MCP Server Never Resolves Completed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mcp_server.py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loop checks job['status'] == 'completed' (lowercase) but JobStatus.COMPLETED = 'COMPLETED' (uppercase). The condition is never True. Every MCP ingest call times out after 60 seconds, returning nothing. Additionally, BLOCKED status was not handled.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job["status"] == "completed":  # never matches "COMPLETED"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status = job["status"].upper()      # normalise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if status == "COMPLETED": ...    # now works</w:t>
            </w:r>
          </w:p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if status == "BLOCKED": ...       # new: return 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Replace ingest_url handler block in mcp_server.py with fix_09 version.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Finding 10 — All Patches — Complete File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 patched/ directory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code-level patches are available as ready-to-apply files in the patched/ directory generated by fix_10_complete_ready_to_apply.py.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7760"/>
            <w:tcBorders>
              <w:top w:val="single" w:color="DDAAAA" w:sz="1"/>
              <w:left w:val="single" w:color="DDAAAA" w:sz="1"/>
              <w:bottom w:val="single" w:color="DDAAAA" w:sz="1"/>
              <w:right w:val="single" w:color="DDAAAA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776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2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631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Run: python patches/fix_10_complete_ready_to_apply.py — then copy patched/ files into your repo.</w:t>
            </w:r>
          </w:p>
        </w:tc>
      </w:tr>
    </w:tbl>
    <w:p>
      <w:pPr>
        <w:spacing w:after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9B5A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Elmahrosa International  ·  Confidential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B5A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Safe Ingestion Engine — Security Audit Patch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9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2026-03-17T16:32:47.244Z</dcterms:created>
  <dcterms:modified xsi:type="dcterms:W3CDTF">2026-03-17T16:32:47.245Z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