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1</w:t>
      </w:r>
      <w:r w:rsidDel="00000000" w:rsidR="00000000" w:rsidRPr="00000000">
        <w:rPr>
          <w:b w:val="1"/>
          <w:bCs w:val="1"/>
          <w:rtl w:val="0"/>
        </w:rPr>
        <w:t xml:space="preserve">. Project &amp; Team Information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730"/>
        <w:tblGridChange w:id="0">
          <w:tblGrid>
            <w:gridCol w:w="36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SoroSentinel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Builder / Team Name: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SoroSentinel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Primary Contact (Name + Email):</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Juen Denardy (denardyjuen@gmail.com)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Ambassador Chapter:</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Indonesia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Ambassador Chapter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Kenny Rivaldi</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Date Submitted:</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Suggested Sprint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16-06-2026</w:t>
            </w:r>
            <w:r w:rsidDel="00000000" w:rsidR="00000000" w:rsidRPr="00000000">
              <w:rPr>
                <w:rtl w:val="0"/>
              </w:rPr>
              <w:t xml:space="preserve"> </w:t>
            </w:r>
          </w:p>
        </w:tc>
      </w:tr>
    </w:tbl>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 Instawards Overview &amp; Intent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2.1 Instawards Purpose (for Builder Context)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Instawards are designed to su</w:t>
      </w:r>
      <w:r w:rsidDel="00000000" w:rsidR="00000000" w:rsidRPr="00000000">
        <w:rPr>
          <w:rtl w:val="0"/>
        </w:rPr>
        <w:t xml:space="preserve">pport short, clearly scoped, execution-focused work that helps a project make tangible progress toward building on Stellar. Instawards are meant to fund specific, achievable outcomes that can be completed and demonstrated within 30 days or less.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SOW represents a shared commitment between the Builder and the Ambassador Chapter Lead on what will be delivered, why it matters, and how success will be verified.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3. Problem Statement &amp; Objective</w:t>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550"/>
        <w:gridCol w:w="4920"/>
        <w:tblGridChange w:id="0">
          <w:tblGrid>
            <w:gridCol w:w="1890"/>
            <w:gridCol w:w="2550"/>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Problem Being Addressed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What specific problem, gap, or blocker is this Instaward intended to solve?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1F">
            <w:pPr>
              <w:widowControl w:val="0"/>
              <w:spacing w:after="60" w:before="60" w:line="240" w:lineRule="auto"/>
              <w:rPr/>
            </w:pPr>
            <w:r w:rsidDel="00000000" w:rsidR="00000000" w:rsidRPr="00000000">
              <w:rPr>
                <w:rtl w:val="0"/>
              </w:rPr>
              <w:t xml:space="preserve">Stellar developers building Soroban DApps face a critical gap in their pre-launch readiness: there is no automated tool to simulate how a DApp behaves under blockchain-layer failure conditions. Network congestion, dropped RPC connections, sequence number overlaps, and insufficient fee errors are real, well-documented mainnet failure modes, yet developers have no systematic way to test their DApp's resilience to these conditions before submitting to a mainnet audit. The consequence is that developers either discover fragility during expensive human audits, or worse, in production. No existing Stellar-native tooling fills this gap. Existing tools such as Scout (CoinFabrik) address static code analysis of smart contracts, while Certora covers formal verification and neither touches the runtime behavioral layer between a DApp's frontend and the Horizon/RPC node. The absence of a chaos injection and behavioral audit tool is a structural gap in the Stellar developer toolchain.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Objective of This Instaward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 one or two sentences, what will be true at the end of 30 days if this Instaward is successful?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22">
            <w:pPr>
              <w:widowControl w:val="0"/>
              <w:spacing w:after="60" w:before="60" w:line="240" w:lineRule="auto"/>
              <w:rPr/>
            </w:pPr>
            <w:r w:rsidDel="00000000" w:rsidR="00000000" w:rsidRPr="00000000">
              <w:rPr>
                <w:rtl w:val="0"/>
              </w:rPr>
              <w:t xml:space="preserve">Within 30 days, this project will deliver a functional, open-source middleware chaos proxy ecosystem (CLI Tool &amp; GitHub Action Marketplace integration) built in Rust that intercepts Soroban traffic, injects 12+ pre-written fault profiles, and emits a visual HTML/JUnit report with an API token validation hook built into the SDK core, laying the foundation for our commercial pay-per-use B2B SaaS model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Example prompts for builders: What is currently preventing progress? What is unclear, missing, or unbuilt today? Why is this problem worth solving now?</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4. Scope of Work (30-Day Deliverables)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Important guidance:</w:t>
      </w:r>
      <w:r w:rsidDel="00000000" w:rsidR="00000000" w:rsidRPr="00000000">
        <w:rPr>
          <w:rtl w:val="0"/>
        </w:rPr>
        <w:t xml:space="preserve"> This scope must be achievable within </w:t>
      </w:r>
      <w:r w:rsidDel="00000000" w:rsidR="00000000" w:rsidRPr="00000000">
        <w:rPr>
          <w:b w:val="1"/>
          <w:bCs w:val="1"/>
          <w:rtl w:val="0"/>
        </w:rPr>
        <w:t xml:space="preserve">30 calendar days</w:t>
      </w:r>
      <w:r w:rsidDel="00000000" w:rsidR="00000000" w:rsidRPr="00000000">
        <w:rPr>
          <w:rtl w:val="0"/>
        </w:rPr>
        <w:t xml:space="preserve">. If the work feels larger, it should be reduced or split into more achievable phases.</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4.1 In-Scope Deliverables</w:t>
      </w:r>
    </w:p>
    <w:p w:rsidR="00000000" w:rsidDel="00000000" w:rsidP="00000000" w:rsidRDefault="00000000" w:rsidRPr="00000000" w14:paraId="0000002E">
      <w:pPr>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5100"/>
        <w:gridCol w:w="3165"/>
        <w:tblGridChange w:id="0">
          <w:tblGrid>
            <w:gridCol w:w="1545"/>
            <w:gridCol w:w="5100"/>
            <w:gridCol w:w="31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Description (What will be built or produced?)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Why this matters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2">
            <w:pPr>
              <w:spacing w:after="60" w:before="60" w:lineRule="auto"/>
              <w:rPr/>
            </w:pPr>
            <w:r w:rsidDel="00000000" w:rsidR="00000000" w:rsidRPr="00000000">
              <w:rPr>
                <w:rtl w:val="0"/>
              </w:rPr>
              <w:t xml:space="preserve">Deliverable 1</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3">
            <w:pPr>
              <w:spacing w:after="60" w:before="60" w:lineRule="auto"/>
              <w:rPr/>
            </w:pPr>
            <w:r w:rsidDel="00000000" w:rsidR="00000000" w:rsidRPr="00000000">
              <w:rPr>
                <w:rtl w:val="0"/>
              </w:rPr>
              <w:t xml:space="preserve">Middleware Chaos Proxy CLI, A Rust-based CLI tool (published on crates.io) using </w:t>
            </w:r>
            <w:r w:rsidDel="00000000" w:rsidR="00000000" w:rsidRPr="00000000">
              <w:rPr>
                <w:rtl w:val="0"/>
              </w:rPr>
              <w:t xml:space="preserve">hyper</w:t>
            </w:r>
            <w:r w:rsidDel="00000000" w:rsidR="00000000" w:rsidRPr="00000000">
              <w:rPr>
                <w:rtl w:val="0"/>
              </w:rPr>
              <w:t xml:space="preserve">/</w:t>
            </w:r>
            <w:r w:rsidDel="00000000" w:rsidR="00000000" w:rsidRPr="00000000">
              <w:rPr>
                <w:rtl w:val="0"/>
              </w:rPr>
              <w:t xml:space="preserve">axum</w:t>
            </w:r>
            <w:r w:rsidDel="00000000" w:rsidR="00000000" w:rsidRPr="00000000">
              <w:rPr>
                <w:rtl w:val="0"/>
              </w:rPr>
              <w:t xml:space="preserve"> that acts as a transparent proxy between Soroban DApps and RPC nodes. It features a core fault injection execution loop that reads YAML configs to simulate the 6 primary failure modes (</w:t>
            </w:r>
            <w:r w:rsidDel="00000000" w:rsidR="00000000" w:rsidRPr="00000000">
              <w:rPr>
                <w:rtl w:val="0"/>
              </w:rPr>
              <w:t xml:space="preserve">TxBadSeq</w:t>
            </w:r>
            <w:r w:rsidDel="00000000" w:rsidR="00000000" w:rsidRPr="00000000">
              <w:rPr>
                <w:rtl w:val="0"/>
              </w:rPr>
              <w:t xml:space="preserve">, </w:t>
            </w:r>
            <w:r w:rsidDel="00000000" w:rsidR="00000000" w:rsidRPr="00000000">
              <w:rPr>
                <w:rtl w:val="0"/>
              </w:rPr>
              <w:t xml:space="preserve">InsufficientFee</w:t>
            </w:r>
            <w:r w:rsidDel="00000000" w:rsidR="00000000" w:rsidRPr="00000000">
              <w:rPr>
                <w:rtl w:val="0"/>
              </w:rPr>
              <w:t xml:space="preserve">, packet drops, etc.). Crucially, it includes an API Token Validation Hook built directly into the SDK layer: it parses an </w:t>
            </w:r>
            <w:r w:rsidDel="00000000" w:rsidR="00000000" w:rsidRPr="00000000">
              <w:rPr>
                <w:rtl w:val="0"/>
              </w:rPr>
              <w:t xml:space="preserve">api_token</w:t>
            </w:r>
            <w:r w:rsidDel="00000000" w:rsidR="00000000" w:rsidRPr="00000000">
              <w:rPr>
                <w:rtl w:val="0"/>
              </w:rPr>
              <w:t xml:space="preserve"> field from the YAML configuration and validates it before execution, cementing the foundation for the Phase 2 pay-per-use model</w:t>
            </w: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4">
            <w:pPr>
              <w:spacing w:after="60" w:before="60" w:lineRule="auto"/>
              <w:rPr/>
            </w:pPr>
            <w:r w:rsidDel="00000000" w:rsidR="00000000" w:rsidRPr="00000000">
              <w:rPr>
                <w:rtl w:val="0"/>
              </w:rPr>
              <w:t xml:space="preserve">It enables developers to catch systemic behavioral bugs before human code review. Integrating the API token validation hook from day one guarantees that the project's commercial monetization model is hardwired into the open-source SDK architecture from the very first release, avoiding code refactoring later. </w:t>
            </w:r>
          </w:p>
        </w:tc>
      </w:tr>
      <w:tr>
        <w:trPr>
          <w:cantSplit w:val="0"/>
          <w:trHeight w:val="51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5">
            <w:pPr>
              <w:spacing w:after="60" w:before="60" w:lineRule="auto"/>
              <w:rPr/>
            </w:pPr>
            <w:r w:rsidDel="00000000" w:rsidR="00000000" w:rsidRPr="00000000">
              <w:rPr>
                <w:rtl w:val="0"/>
              </w:rPr>
              <w:t xml:space="preserve">Deliverable 2</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6">
            <w:pPr>
              <w:spacing w:after="60" w:before="60" w:lineRule="auto"/>
              <w:rPr/>
            </w:pPr>
            <w:r w:rsidDel="00000000" w:rsidR="00000000" w:rsidRPr="00000000">
              <w:rPr>
                <w:rtl w:val="0"/>
              </w:rPr>
              <w:t xml:space="preserve">Built-in Soroban Fault Scenario Library with curated library of 12+ pre-written, ready-to-run YAML configurations mapping real Stellar mainnet failure modes, divided into 4 domains: (1) </w:t>
            </w:r>
            <w:r w:rsidDel="00000000" w:rsidR="00000000" w:rsidRPr="00000000">
              <w:rPr>
                <w:i w:val="1"/>
                <w:iCs w:val="1"/>
                <w:rtl w:val="0"/>
              </w:rPr>
              <w:t xml:space="preserve">Network Stress</w:t>
            </w:r>
            <w:r w:rsidDel="00000000" w:rsidR="00000000" w:rsidRPr="00000000">
              <w:rPr>
                <w:rtl w:val="0"/>
              </w:rPr>
              <w:t xml:space="preserve"> (latency bursts, cascades), (2) </w:t>
            </w:r>
            <w:r w:rsidDel="00000000" w:rsidR="00000000" w:rsidRPr="00000000">
              <w:rPr>
                <w:i w:val="1"/>
                <w:iCs w:val="1"/>
                <w:rtl w:val="0"/>
              </w:rPr>
              <w:t xml:space="preserve">Transaction Errors</w:t>
            </w:r>
            <w:r w:rsidDel="00000000" w:rsidR="00000000" w:rsidRPr="00000000">
              <w:rPr>
                <w:rtl w:val="0"/>
              </w:rPr>
              <w:t xml:space="preserve"> (sequence collisions, fee drifts), (3) </w:t>
            </w:r>
            <w:r w:rsidDel="00000000" w:rsidR="00000000" w:rsidRPr="00000000">
              <w:rPr>
                <w:i w:val="1"/>
                <w:iCs w:val="1"/>
                <w:rtl w:val="0"/>
              </w:rPr>
              <w:t xml:space="preserve">RPC Failures</w:t>
            </w:r>
            <w:r w:rsidDel="00000000" w:rsidR="00000000" w:rsidRPr="00000000">
              <w:rPr>
                <w:rtl w:val="0"/>
              </w:rPr>
              <w:t xml:space="preserve"> (timeout chains, dropouts), and (4) </w:t>
            </w:r>
            <w:r w:rsidDel="00000000" w:rsidR="00000000" w:rsidRPr="00000000">
              <w:rPr>
                <w:i w:val="1"/>
                <w:iCs w:val="1"/>
                <w:rtl w:val="0"/>
              </w:rPr>
              <w:t xml:space="preserve">Fee Estimation Drift</w:t>
            </w:r>
            <w:r w:rsidDel="00000000" w:rsidR="00000000" w:rsidRPr="00000000">
              <w:rPr>
                <w:rtl w:val="0"/>
              </w:rPr>
              <w:t xml:space="preserve">. All profiles include customized resilience thresholds.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7">
            <w:pPr>
              <w:spacing w:after="60" w:before="60" w:lineRule="auto"/>
              <w:rPr/>
            </w:pPr>
            <w:r w:rsidDel="00000000" w:rsidR="00000000" w:rsidRPr="00000000">
              <w:rPr>
                <w:rtl w:val="0"/>
              </w:rPr>
              <w:t xml:space="preserve">Removes the steep learning curve of testing. Developers do not need to read through deep Soroban error codes taxonomy to use the tool; they can pull a battle-tested scenario from the library and audit their DApp's resilience parameters in less than 5-10 minutes. </w:t>
            </w:r>
          </w:p>
        </w:tc>
      </w:tr>
      <w:tr>
        <w:trPr>
          <w:cantSplit w:val="0"/>
          <w:trHeight w:val="78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8">
            <w:pPr>
              <w:spacing w:after="60" w:before="60" w:lineRule="auto"/>
              <w:rPr/>
            </w:pPr>
            <w:r w:rsidDel="00000000" w:rsidR="00000000" w:rsidRPr="00000000">
              <w:rPr>
                <w:rtl w:val="0"/>
              </w:rPr>
              <w:t xml:space="preserve">Deliverable 3</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9">
            <w:pPr>
              <w:spacing w:after="60" w:before="60" w:lineRule="auto"/>
              <w:rPr/>
            </w:pPr>
            <w:r w:rsidDel="00000000" w:rsidR="00000000" w:rsidRPr="00000000">
              <w:rPr>
                <w:rtl w:val="0"/>
              </w:rPr>
              <w:t xml:space="preserve">JUnit/XML CI Output + GitHub Action, where every fault injection run produces a standards-compliant JUnit/XML test report. A companion GitHub Action allows the proxy to be dropped into any existing CI pipeline with a single configuration block, automatically failing the pipeline step when DApp resilience thresholds are breached. The GitHub Action natively accepts the </w:t>
            </w:r>
            <w:r w:rsidDel="00000000" w:rsidR="00000000" w:rsidRPr="00000000">
              <w:rPr>
                <w:rtl w:val="0"/>
              </w:rPr>
              <w:t xml:space="preserve">api_token</w:t>
            </w:r>
            <w:r w:rsidDel="00000000" w:rsidR="00000000" w:rsidRPr="00000000">
              <w:rPr>
                <w:rtl w:val="0"/>
              </w:rPr>
              <w:t xml:space="preserve"> parameter to allow automated validation in cloud environments.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A">
            <w:pPr>
              <w:spacing w:after="60" w:before="60" w:lineRule="auto"/>
              <w:rPr/>
            </w:pPr>
            <w:r w:rsidDel="00000000" w:rsidR="00000000" w:rsidRPr="00000000">
              <w:rPr>
                <w:rtl w:val="0"/>
              </w:rPr>
              <w:t xml:space="preserve">JUnit/XML is the universal CI test report format supported by GitHub Actions, GitLab CI, Jenkins, and CircleCI. This makes the tool zero-friction to adopt for any team already running automated pipelines, and directly maps to verifiable evidence for mainnet audit readiness. </w:t>
            </w:r>
          </w:p>
        </w:tc>
      </w:tr>
      <w:tr>
        <w:trPr>
          <w:cantSplit w:val="0"/>
          <w:trHeight w:val="49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Out-of-Scope (Explicitly Not Included)</w:t>
            </w:r>
          </w:p>
          <w:p w:rsidR="00000000" w:rsidDel="00000000" w:rsidP="00000000" w:rsidRDefault="00000000" w:rsidRPr="00000000" w14:paraId="0000003C">
            <w:pPr>
              <w:jc w:val="center"/>
              <w:rPr/>
            </w:pPr>
            <w:r w:rsidDel="00000000" w:rsidR="00000000" w:rsidRPr="00000000">
              <w:rPr>
                <w:rtl w:val="0"/>
              </w:rPr>
              <w:t xml:space="preserve">List anything that might be assumed but is not included in this Instaward scope.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sz w:val="21"/>
                <w:szCs w:val="21"/>
                <w:rtl w:val="0"/>
              </w:rPr>
              <w:t xml:space="preserve">This Instaward will not include an AI/LLM-powered scenario synthesizer, VS Code extension, or on-chain audit attestation registry these are Phase 2 and Phase 3 features respectively. It will not cover frontend UI testing, end-to-end wallet interaction simulation (Freighter integration), or any form of static code analysis of the smart contract itself (covered by Scout/CoinFabrik). No mainnet deployment, multi-chain support, hosted SaaS runner, or production-grade observability dashboard will be included. The tool operates strictly at the middleware system design layer it does not inspect, modify, or report on Rust/Soroban contract source code. Security auditing of the tool itself and formal verification are also out of scope for this 30-day sprint.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4.2 Deliverable-Aligned Budget Request</w:t>
      </w:r>
    </w:p>
    <w:p w:rsidR="00000000" w:rsidDel="00000000" w:rsidP="00000000" w:rsidRDefault="00000000" w:rsidRPr="00000000" w14:paraId="00000044">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Requested Budget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Rationale for Budget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$4,750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60" w:before="60" w:line="240" w:lineRule="auto"/>
              <w:rPr/>
            </w:pPr>
            <w:r w:rsidDel="00000000" w:rsidR="00000000" w:rsidRPr="00000000">
              <w:rPr>
                <w:rtl w:val="0"/>
              </w:rPr>
              <w:t xml:space="preserve">30 days of full-time engineering split between 2 developers (Falih Elmanda as Backend Lead and Juen Denardy as Integration Lead), creating a comprehensive testing framework. Budget reflects professional milestones for a dev duo in Indonesia, optimized to build both the open-source tooling and the foundational commercial validation mechanics. </w:t>
            </w:r>
          </w:p>
          <w:p w:rsidR="00000000" w:rsidDel="00000000" w:rsidP="00000000" w:rsidRDefault="00000000" w:rsidRPr="00000000" w14:paraId="00000049">
            <w:pPr>
              <w:widowControl w:val="0"/>
              <w:spacing w:after="60" w:before="60" w:line="240" w:lineRule="auto"/>
              <w:rPr/>
            </w:pPr>
            <w:r w:rsidDel="00000000" w:rsidR="00000000" w:rsidRPr="00000000">
              <w:rPr>
                <w:rtl w:val="0"/>
              </w:rPr>
            </w:r>
          </w:p>
          <w:p w:rsidR="00000000" w:rsidDel="00000000" w:rsidP="00000000" w:rsidRDefault="00000000" w:rsidRPr="00000000" w14:paraId="0000004A">
            <w:pPr>
              <w:widowControl w:val="0"/>
              <w:spacing w:after="40" w:before="40" w:line="240" w:lineRule="auto"/>
              <w:rPr/>
            </w:pPr>
            <w:r w:rsidDel="00000000" w:rsidR="00000000" w:rsidRPr="00000000">
              <w:rPr>
                <w:rtl w:val="0"/>
              </w:rPr>
              <w:t xml:space="preserve">Breakdown:</w:t>
            </w:r>
          </w:p>
          <w:p w:rsidR="00000000" w:rsidDel="00000000" w:rsidP="00000000" w:rsidRDefault="00000000" w:rsidRPr="00000000" w14:paraId="0000004B">
            <w:pPr>
              <w:widowControl w:val="0"/>
              <w:numPr>
                <w:ilvl w:val="0"/>
                <w:numId w:val="1"/>
              </w:numPr>
              <w:spacing w:after="0" w:afterAutospacing="0" w:before="40" w:line="240" w:lineRule="auto"/>
              <w:ind w:left="425.19685039370046" w:hanging="283.46456692913335"/>
              <w:rPr>
                <w:u w:val="none"/>
              </w:rPr>
            </w:pPr>
            <w:r w:rsidDel="00000000" w:rsidR="00000000" w:rsidRPr="00000000">
              <w:rPr>
                <w:rtl w:val="0"/>
              </w:rPr>
              <w:t xml:space="preserve">VPS DigitalOcean (8GB RAM, 4 vCPU) = $48</w:t>
            </w:r>
          </w:p>
          <w:p w:rsidR="00000000" w:rsidDel="00000000" w:rsidP="00000000" w:rsidRDefault="00000000" w:rsidRPr="00000000" w14:paraId="0000004C">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Domain SoroSentinel = $10</w:t>
            </w:r>
          </w:p>
          <w:p w:rsidR="00000000" w:rsidDel="00000000" w:rsidP="00000000" w:rsidRDefault="00000000" w:rsidRPr="00000000" w14:paraId="0000004D">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Database Hosting include bucket = $30</w:t>
            </w:r>
          </w:p>
          <w:p w:rsidR="00000000" w:rsidDel="00000000" w:rsidP="00000000" w:rsidRDefault="00000000" w:rsidRPr="00000000" w14:paraId="0000004E">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Authentication Service Development = $500</w:t>
            </w:r>
          </w:p>
          <w:p w:rsidR="00000000" w:rsidDel="00000000" w:rsidP="00000000" w:rsidRDefault="00000000" w:rsidRPr="00000000" w14:paraId="0000004F">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Token Verification Layer = $250</w:t>
            </w:r>
          </w:p>
          <w:p w:rsidR="00000000" w:rsidDel="00000000" w:rsidP="00000000" w:rsidRDefault="00000000" w:rsidRPr="00000000" w14:paraId="00000050">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Proxy Authorization System = $400</w:t>
            </w:r>
          </w:p>
          <w:p w:rsidR="00000000" w:rsidDel="00000000" w:rsidP="00000000" w:rsidRDefault="00000000" w:rsidRPr="00000000" w14:paraId="00000051">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Testing &amp; Documentation</w:t>
              <w:tab/>
              <w:t xml:space="preserve"> = $250</w:t>
            </w:r>
          </w:p>
          <w:p w:rsidR="00000000" w:rsidDel="00000000" w:rsidP="00000000" w:rsidRDefault="00000000" w:rsidRPr="00000000" w14:paraId="00000052">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Security Hardening &amp; Abuse Prevention = $650</w:t>
            </w:r>
          </w:p>
          <w:p w:rsidR="00000000" w:rsidDel="00000000" w:rsidP="00000000" w:rsidRDefault="00000000" w:rsidRPr="00000000" w14:paraId="00000053">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Monitoring, Logging &amp; Observability Stack = $450</w:t>
            </w:r>
          </w:p>
          <w:p w:rsidR="00000000" w:rsidDel="00000000" w:rsidP="00000000" w:rsidRDefault="00000000" w:rsidRPr="00000000" w14:paraId="00000054">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Deployment Automation &amp; CI/CD Pipeline = $350</w:t>
            </w:r>
          </w:p>
          <w:p w:rsidR="00000000" w:rsidDel="00000000" w:rsidP="00000000" w:rsidRDefault="00000000" w:rsidRPr="00000000" w14:paraId="00000055">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Claude Max Plan (2 developers)</w:t>
              <w:tab/>
              <w:t xml:space="preserve">$400</w:t>
            </w:r>
          </w:p>
          <w:p w:rsidR="00000000" w:rsidDel="00000000" w:rsidP="00000000" w:rsidRDefault="00000000" w:rsidRPr="00000000" w14:paraId="00000056">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ChatGPT Codex Pro Plan (2 developers) = $400</w:t>
            </w:r>
          </w:p>
          <w:p w:rsidR="00000000" w:rsidDel="00000000" w:rsidP="00000000" w:rsidRDefault="00000000" w:rsidRPr="00000000" w14:paraId="00000057">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GitHub Actions CI Minutes = $80</w:t>
            </w:r>
          </w:p>
          <w:p w:rsidR="00000000" w:rsidDel="00000000" w:rsidP="00000000" w:rsidRDefault="00000000" w:rsidRPr="00000000" w14:paraId="00000058">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Stellar RPC Endpoint Access = $50</w:t>
            </w:r>
          </w:p>
          <w:p w:rsidR="00000000" w:rsidDel="00000000" w:rsidP="00000000" w:rsidRDefault="00000000" w:rsidRPr="00000000" w14:paraId="00000059">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Tooling &amp; Infrastructure = $50</w:t>
            </w:r>
          </w:p>
          <w:p w:rsidR="00000000" w:rsidDel="00000000" w:rsidP="00000000" w:rsidRDefault="00000000" w:rsidRPr="00000000" w14:paraId="0000005A">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Demo Video Production = $45</w:t>
            </w:r>
          </w:p>
          <w:p w:rsidR="00000000" w:rsidDel="00000000" w:rsidP="00000000" w:rsidRDefault="00000000" w:rsidRPr="00000000" w14:paraId="0000005B">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Post-Launch Maintenance &amp; Support = $350</w:t>
            </w:r>
          </w:p>
          <w:p w:rsidR="00000000" w:rsidDel="00000000" w:rsidP="00000000" w:rsidRDefault="00000000" w:rsidRPr="00000000" w14:paraId="0000005C">
            <w:pPr>
              <w:widowControl w:val="0"/>
              <w:numPr>
                <w:ilvl w:val="0"/>
                <w:numId w:val="1"/>
              </w:numPr>
              <w:spacing w:after="0" w:afterAutospacing="0" w:before="0" w:beforeAutospacing="0" w:line="240" w:lineRule="auto"/>
              <w:ind w:left="425.19685039370046" w:hanging="283.46456692913335"/>
            </w:pPr>
            <w:r w:rsidDel="00000000" w:rsidR="00000000" w:rsidRPr="00000000">
              <w:rPr>
                <w:rtl w:val="0"/>
              </w:rPr>
              <w:t xml:space="preserve">Infrastructure Reserve = $200</w:t>
            </w:r>
          </w:p>
          <w:p w:rsidR="00000000" w:rsidDel="00000000" w:rsidP="00000000" w:rsidRDefault="00000000" w:rsidRPr="00000000" w14:paraId="0000005D">
            <w:pPr>
              <w:widowControl w:val="0"/>
              <w:numPr>
                <w:ilvl w:val="0"/>
                <w:numId w:val="1"/>
              </w:numPr>
              <w:spacing w:after="40" w:before="0" w:beforeAutospacing="0" w:line="240" w:lineRule="auto"/>
              <w:ind w:left="425.19685039370046" w:hanging="283.46456692913335"/>
            </w:pPr>
            <w:r w:rsidDel="00000000" w:rsidR="00000000" w:rsidRPr="00000000">
              <w:rPr>
                <w:rtl w:val="0"/>
              </w:rPr>
              <w:t xml:space="preserve">Network &amp; Tooling Contingency Buffer = $237</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br w:type="textWrapping"/>
              <w:t xml:space="preserve">Total: $4,750</w:t>
            </w:r>
            <w:r w:rsidDel="00000000" w:rsidR="00000000" w:rsidRPr="00000000">
              <w:rPr>
                <w:rtl w:val="0"/>
              </w:rPr>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5. 30-Day Execution Plan &amp; Timeline</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5.1 Weekly Breakdown</w:t>
      </w:r>
    </w:p>
    <w:tbl>
      <w:tblPr>
        <w:tblStyle w:val="Table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4110"/>
        <w:gridCol w:w="4635"/>
        <w:tblGridChange w:id="0">
          <w:tblGrid>
            <w:gridCol w:w="1065"/>
            <w:gridCol w:w="4110"/>
            <w:gridCol w:w="46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Planned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Expected 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Week 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9">
            <w:pPr>
              <w:spacing w:after="60" w:before="60" w:lineRule="auto"/>
              <w:rPr/>
            </w:pPr>
            <w:r w:rsidDel="00000000" w:rsidR="00000000" w:rsidRPr="00000000">
              <w:rPr>
                <w:rtl w:val="0"/>
              </w:rPr>
              <w:t xml:space="preserve">Set up team repository and Rust workspace. Design proxy architecture using </w:t>
            </w:r>
            <w:r w:rsidDel="00000000" w:rsidR="00000000" w:rsidRPr="00000000">
              <w:rPr>
                <w:rtl w:val="0"/>
              </w:rPr>
              <w:t xml:space="preserve">hyper</w:t>
            </w:r>
            <w:r w:rsidDel="00000000" w:rsidR="00000000" w:rsidRPr="00000000">
              <w:rPr>
                <w:rtl w:val="0"/>
              </w:rPr>
              <w:t xml:space="preserve">/</w:t>
            </w:r>
            <w:r w:rsidDel="00000000" w:rsidR="00000000" w:rsidRPr="00000000">
              <w:rPr>
                <w:rtl w:val="0"/>
              </w:rPr>
              <w:t xml:space="preserve">axum</w:t>
            </w:r>
            <w:r w:rsidDel="00000000" w:rsidR="00000000" w:rsidRPr="00000000">
              <w:rPr>
                <w:rtl w:val="0"/>
              </w:rPr>
              <w:t xml:space="preserve"> and implement core JSON-RPC interceptor. Formalize the JSON schema specification for YAML profiles, map out the 4 fault taxonomy domains, and author the first 4 Network Stress profiles. </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A">
            <w:pPr>
              <w:spacing w:after="60" w:before="60" w:lineRule="auto"/>
              <w:rPr/>
            </w:pPr>
            <w:r w:rsidDel="00000000" w:rsidR="00000000" w:rsidRPr="00000000">
              <w:rPr>
                <w:rtl w:val="0"/>
              </w:rPr>
              <w:t xml:space="preserve">Shared repository structured. Proxy skeleton successfully forwarding traffic. YAML configuration schema finalized and validated across both components.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Week 2</w:t>
            </w:r>
          </w:p>
        </w:tc>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C">
            <w:pPr>
              <w:spacing w:after="60" w:before="60" w:lineRule="auto"/>
              <w:rPr/>
            </w:pPr>
            <w:r w:rsidDel="00000000" w:rsidR="00000000" w:rsidRPr="00000000">
              <w:rPr>
                <w:rtl w:val="0"/>
              </w:rPr>
              <w:t xml:space="preserve">Implement Core Fault modules (packet drops, latency bounds, and </w:t>
            </w:r>
            <w:r w:rsidDel="00000000" w:rsidR="00000000" w:rsidRPr="00000000">
              <w:rPr>
                <w:rtl w:val="0"/>
              </w:rPr>
              <w:t xml:space="preserve">TxBadSeq</w:t>
            </w:r>
            <w:r w:rsidDel="00000000" w:rsidR="00000000" w:rsidRPr="00000000">
              <w:rPr>
                <w:rtl w:val="0"/>
              </w:rPr>
              <w:t xml:space="preserve"> injection). Author the next 4 YAML profiles (Transaction Errors &amp; sequence chains) and construct the initial wrapper logic for the GitHub Action workspace.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D">
            <w:pPr>
              <w:spacing w:after="60" w:before="60" w:lineRule="auto"/>
              <w:rPr/>
            </w:pPr>
            <w:r w:rsidDel="00000000" w:rsidR="00000000" w:rsidRPr="00000000">
              <w:rPr>
                <w:rtl w:val="0"/>
              </w:rPr>
              <w:t xml:space="preserve">Fault core capable of payload manipulation. 8 complete YAML profiles committed. GitHub Action script reading inputs locally.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Week 3</w:t>
            </w:r>
          </w:p>
        </w:tc>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F">
            <w:pPr>
              <w:spacing w:after="60" w:before="60" w:lineRule="auto"/>
              <w:rPr/>
            </w:pPr>
            <w:r w:rsidDel="00000000" w:rsidR="00000000" w:rsidRPr="00000000">
              <w:rPr>
                <w:rtl w:val="0"/>
              </w:rPr>
              <w:t xml:space="preserve">Finish remaining faults (</w:t>
            </w:r>
            <w:r w:rsidDel="00000000" w:rsidR="00000000" w:rsidRPr="00000000">
              <w:rPr>
                <w:rtl w:val="0"/>
              </w:rPr>
              <w:t xml:space="preserve">InsufficientFee</w:t>
            </w:r>
            <w:r w:rsidDel="00000000" w:rsidR="00000000" w:rsidRPr="00000000">
              <w:rPr>
                <w:rtl w:val="0"/>
              </w:rPr>
              <w:t xml:space="preserve">, </w:t>
            </w:r>
            <w:r w:rsidDel="00000000" w:rsidR="00000000" w:rsidRPr="00000000">
              <w:rPr>
                <w:rtl w:val="0"/>
              </w:rPr>
              <w:t xml:space="preserve">OpNoSource</w:t>
            </w:r>
            <w:r w:rsidDel="00000000" w:rsidR="00000000" w:rsidRPr="00000000">
              <w:rPr>
                <w:rtl w:val="0"/>
              </w:rPr>
              <w:t xml:space="preserve">) and build the JUnit/XML reporting engine module. Write final 4 YAML profiles (RPC timeouts &amp; fee drift cascades) and finalize the GitHub Action pipeline orchestration with build-failing thresholds.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0">
            <w:pPr>
              <w:spacing w:after="60" w:before="60" w:lineRule="auto"/>
              <w:rPr/>
            </w:pPr>
            <w:r w:rsidDel="00000000" w:rsidR="00000000" w:rsidRPr="00000000">
              <w:rPr>
                <w:rtl w:val="0"/>
              </w:rPr>
              <w:t xml:space="preserve">Core proxy handling all failure blocks. Full 12+ scenario library operational. Automated JUnit/XML files generated on every test suite completion.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Week 4</w:t>
            </w:r>
          </w:p>
        </w:tc>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2">
            <w:pPr>
              <w:spacing w:after="60" w:before="60" w:lineRule="auto"/>
              <w:rPr/>
            </w:pPr>
            <w:r w:rsidDel="00000000" w:rsidR="00000000" w:rsidRPr="00000000">
              <w:rPr>
                <w:rtl w:val="0"/>
              </w:rPr>
              <w:t xml:space="preserve">Build the static HTML report viewer utility and hook the API token check stub to validation logic. Publish the GitHub Action to the Marketplace, compile the complete documentation portal, and record the 3–5 minute full journey demo video. Comprehensive integration testing against testnet DApps.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3">
            <w:pPr>
              <w:spacing w:after="60" w:before="60" w:lineRule="auto"/>
              <w:rPr/>
            </w:pPr>
            <w:r w:rsidDel="00000000" w:rsidR="00000000" w:rsidRPr="00000000">
              <w:rPr>
                <w:rtl w:val="0"/>
              </w:rPr>
              <w:t xml:space="preserve">Cargo package live on crates.io. GitHub Action live on Marketplace. Documentation and demo video published. Entire system fully integrated and review-ready. </w:t>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6. Evidence of Completion (Required)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Important guidance:</w:t>
      </w:r>
      <w:r w:rsidDel="00000000" w:rsidR="00000000" w:rsidRPr="00000000">
        <w:rPr>
          <w:rtl w:val="0"/>
        </w:rPr>
        <w:t xml:space="preserve"> Evidence should</w:t>
      </w:r>
      <w:r w:rsidDel="00000000" w:rsidR="00000000" w:rsidRPr="00000000">
        <w:rPr>
          <w:rtl w:val="0"/>
        </w:rPr>
        <w:t xml:space="preserve"> be clear, verifiable, and easy to review by the Ambassador Chapter Lead </w:t>
      </w:r>
      <w:r w:rsidDel="00000000" w:rsidR="00000000" w:rsidRPr="00000000">
        <w:rPr>
          <w:b w:val="1"/>
          <w:bCs w:val="1"/>
          <w:rtl w:val="0"/>
        </w:rPr>
        <w:t xml:space="preserve">with minimal technical expertise</w:t>
      </w:r>
      <w:r w:rsidDel="00000000" w:rsidR="00000000" w:rsidRPr="00000000">
        <w:rPr>
          <w:rtl w:val="0"/>
        </w:rPr>
        <w:t xml:space="preserve">.</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6.1 Planned Evidence to Be Submitted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5655"/>
        <w:gridCol w:w="2205"/>
        <w:tblGridChange w:id="0">
          <w:tblGrid>
            <w:gridCol w:w="1500"/>
            <w:gridCol w:w="5655"/>
            <w:gridCol w:w="2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Evidence Type </w:t>
            </w:r>
          </w:p>
          <w:p w:rsidR="00000000" w:rsidDel="00000000" w:rsidP="00000000" w:rsidRDefault="00000000" w:rsidRPr="00000000" w14:paraId="0000007C">
            <w:pPr>
              <w:jc w:val="center"/>
              <w:rPr/>
            </w:pPr>
            <w:r w:rsidDel="00000000" w:rsidR="00000000" w:rsidRPr="00000000">
              <w:rPr>
                <w:rtl w:val="0"/>
              </w:rPr>
              <w:t xml:space="preserve">(link, repo, demo, screenshot, doc, tx hash,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Deliverable 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after="60" w:before="60" w:lineRule="auto"/>
              <w:rPr/>
            </w:pPr>
            <w:r w:rsidDel="00000000" w:rsidR="00000000" w:rsidRPr="00000000">
              <w:rPr>
                <w:rtl w:val="0"/>
              </w:rPr>
              <w:t xml:space="preserve">GitHub Repo + Crates.io Link + Trapping Logs </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after="60" w:before="60" w:lineRule="auto"/>
              <w:rPr/>
            </w:pPr>
            <w:r w:rsidDel="00000000" w:rsidR="00000000" w:rsidRPr="00000000">
              <w:rPr>
                <w:rtl w:val="0"/>
              </w:rPr>
              <w:t xml:space="preserve">Public GitHub repository link containing full Rust source code for the proxy core. Active package link on crates.io. Terminal execution logs showing the proxy successfully validating a mock API token and executing fault-trapping routines.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Deliverable 2</w:t>
            </w:r>
          </w:p>
        </w:tc>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2">
            <w:pPr>
              <w:spacing w:after="60" w:before="60" w:lineRule="auto"/>
              <w:rPr/>
            </w:pPr>
            <w:r w:rsidDel="00000000" w:rsidR="00000000" w:rsidRPr="00000000">
              <w:rPr>
                <w:rtl w:val="0"/>
              </w:rPr>
              <w:t xml:space="preserve">scenarios Directory Link + Execution Screenshots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3">
            <w:pPr>
              <w:spacing w:after="60" w:before="60" w:lineRule="auto"/>
              <w:rPr/>
            </w:pPr>
            <w:r w:rsidDel="00000000" w:rsidR="00000000" w:rsidRPr="00000000">
              <w:rPr>
                <w:rtl w:val="0"/>
              </w:rPr>
              <w:t xml:space="preserve">Public URL access to the </w:t>
            </w:r>
            <w:r w:rsidDel="00000000" w:rsidR="00000000" w:rsidRPr="00000000">
              <w:rPr>
                <w:rtl w:val="0"/>
              </w:rPr>
              <w:t xml:space="preserve">/scenarios</w:t>
            </w:r>
            <w:r w:rsidDel="00000000" w:rsidR="00000000" w:rsidRPr="00000000">
              <w:rPr>
                <w:rtl w:val="0"/>
              </w:rPr>
              <w:t xml:space="preserve"> folder in the repository containing all 12+ production-ready YAML fault profiles. Step-by-step screenshots demonstrating successful DApp mutation on the Stellar testnet.</w:t>
            </w:r>
            <w:r w:rsidDel="00000000" w:rsidR="00000000" w:rsidRPr="00000000">
              <w:rPr>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Deliverable 3</w:t>
            </w:r>
          </w:p>
        </w:tc>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after="60" w:before="60" w:lineRule="auto"/>
              <w:rPr/>
            </w:pPr>
            <w:r w:rsidDel="00000000" w:rsidR="00000000" w:rsidRPr="00000000">
              <w:rPr>
                <w:rtl w:val="0"/>
              </w:rPr>
              <w:t xml:space="preserve">GitHub Action Marketplace URL + CI Run Summary Screenshots + Demo Video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6">
            <w:pPr>
              <w:spacing w:after="60" w:before="60" w:lineRule="auto"/>
              <w:rPr/>
            </w:pPr>
            <w:r w:rsidDel="00000000" w:rsidR="00000000" w:rsidRPr="00000000">
              <w:rPr>
                <w:rtl w:val="0"/>
              </w:rPr>
              <w:t xml:space="preserve">Live link to the published GitHub Action on the official Marketplace. High-resolution screenshots of the GitHub Actions runner log panel displaying the standards-compliant JUnit/XML test summary natively inside the GitHub UI, including a pipeline step failure triggered by a resilience threshold breach. Public video link (3–5 mins) covering the end-to-end developer journey (install, CI workflow execution, configuration checking). </w:t>
            </w:r>
          </w:p>
        </w:tc>
      </w:tr>
    </w:tbl>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6.2 Evidence Verification Checklist (For Ambassador Use)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each deliverable, the Ambassador Chapter Lead will assess whether evidence is present and sufficient.</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605"/>
        <w:gridCol w:w="1800"/>
        <w:gridCol w:w="1500"/>
        <w:gridCol w:w="2355"/>
        <w:tblGridChange w:id="0">
          <w:tblGrid>
            <w:gridCol w:w="1530"/>
            <w:gridCol w:w="1605"/>
            <w:gridCol w:w="1800"/>
            <w:gridCol w:w="1500"/>
            <w:gridCol w:w="23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Evidence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Evidence </w:t>
            </w:r>
          </w:p>
          <w:p w:rsidR="00000000" w:rsidDel="00000000" w:rsidP="00000000" w:rsidRDefault="00000000" w:rsidRPr="00000000" w14:paraId="0000008E">
            <w:pPr>
              <w:jc w:val="center"/>
              <w:rPr/>
            </w:pPr>
            <w:r w:rsidDel="00000000" w:rsidR="00000000" w:rsidRPr="00000000">
              <w:rPr>
                <w:b w:val="1"/>
                <w:bCs w:val="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Evidence 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right="-240"/>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Deliverable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Deliverable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Deliverable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7. Next-Step </w:t>
      </w:r>
      <w:r w:rsidDel="00000000" w:rsidR="00000000" w:rsidRPr="00000000">
        <w:rPr>
          <w:b w:val="1"/>
          <w:bCs w:val="1"/>
          <w:rtl w:val="0"/>
        </w:rPr>
        <w:t xml:space="preserve">Alignment</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7.1 Anticipated Next Step After Completion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After this Instaward, the most likely next step is:</w:t>
      </w:r>
    </w:p>
    <w:p w:rsidR="00000000" w:rsidDel="00000000" w:rsidP="00000000" w:rsidRDefault="00000000" w:rsidRPr="00000000" w14:paraId="000000A6">
      <w:pPr>
        <w:numPr>
          <w:ilvl w:val="0"/>
          <w:numId w:val="2"/>
        </w:numPr>
        <w:spacing w:after="0" w:afterAutospacing="0" w:before="240" w:lineRule="auto"/>
        <w:ind w:left="992.1259842519685" w:hanging="360"/>
        <w:rPr>
          <w:u w:val="none"/>
        </w:rPr>
      </w:pPr>
      <w:r w:rsidDel="00000000" w:rsidR="00000000" w:rsidRPr="00000000">
        <w:rPr>
          <w:rtl w:val="0"/>
        </w:rPr>
        <w:t xml:space="preserve">Apply to SCF Build Award</w:t>
      </w:r>
    </w:p>
    <w:p w:rsidR="00000000" w:rsidDel="00000000" w:rsidP="00000000" w:rsidRDefault="00000000" w:rsidRPr="00000000" w14:paraId="000000A7">
      <w:pPr>
        <w:numPr>
          <w:ilvl w:val="0"/>
          <w:numId w:val="2"/>
        </w:numPr>
        <w:spacing w:after="0" w:afterAutospacing="0" w:before="0" w:beforeAutospacing="0" w:lineRule="auto"/>
        <w:ind w:left="992.1259842519685" w:hanging="360"/>
        <w:rPr>
          <w:u w:val="none"/>
        </w:rPr>
      </w:pPr>
      <w:r w:rsidDel="00000000" w:rsidR="00000000" w:rsidRPr="00000000">
        <w:rPr>
          <w:rtl w:val="0"/>
        </w:rPr>
        <w:t xml:space="preserve">Continue development independently</w:t>
      </w:r>
    </w:p>
    <w:p w:rsidR="00000000" w:rsidDel="00000000" w:rsidP="00000000" w:rsidRDefault="00000000" w:rsidRPr="00000000" w14:paraId="000000A8">
      <w:pPr>
        <w:numPr>
          <w:ilvl w:val="0"/>
          <w:numId w:val="2"/>
        </w:numPr>
        <w:spacing w:after="0" w:afterAutospacing="0" w:before="0" w:beforeAutospacing="0" w:lineRule="auto"/>
        <w:ind w:left="992.1259842519685" w:hanging="360"/>
        <w:rPr>
          <w:u w:val="none"/>
        </w:rPr>
      </w:pPr>
      <w:r w:rsidDel="00000000" w:rsidR="00000000" w:rsidRPr="00000000">
        <w:rPr>
          <w:strike w:val="1"/>
          <w:rtl w:val="0"/>
        </w:rPr>
        <w:t xml:space="preserve">Apply for a follow-on Instaward (if eligible)</w:t>
      </w:r>
    </w:p>
    <w:p w:rsidR="00000000" w:rsidDel="00000000" w:rsidP="00000000" w:rsidRDefault="00000000" w:rsidRPr="00000000" w14:paraId="000000A9">
      <w:pPr>
        <w:numPr>
          <w:ilvl w:val="0"/>
          <w:numId w:val="2"/>
        </w:numPr>
        <w:spacing w:after="0" w:afterAutospacing="0" w:before="0" w:beforeAutospacing="0" w:lineRule="auto"/>
        <w:ind w:left="992.1259842519685" w:hanging="360"/>
        <w:rPr>
          <w:u w:val="none"/>
        </w:rPr>
      </w:pPr>
      <w:r w:rsidDel="00000000" w:rsidR="00000000" w:rsidRPr="00000000">
        <w:rPr>
          <w:rtl w:val="0"/>
        </w:rPr>
        <w:t xml:space="preserve">Seek other ecosystem support</w:t>
      </w:r>
    </w:p>
    <w:p w:rsidR="00000000" w:rsidDel="00000000" w:rsidP="00000000" w:rsidRDefault="00000000" w:rsidRPr="00000000" w14:paraId="000000AA">
      <w:pPr>
        <w:numPr>
          <w:ilvl w:val="0"/>
          <w:numId w:val="2"/>
        </w:numPr>
        <w:spacing w:after="240" w:before="0" w:beforeAutospacing="0" w:lineRule="auto"/>
        <w:ind w:left="992.1259842519685" w:hanging="360"/>
        <w:rPr>
          <w:u w:val="none"/>
        </w:rPr>
      </w:pPr>
      <w:r w:rsidDel="00000000" w:rsidR="00000000" w:rsidRPr="00000000">
        <w:rPr>
          <w:rtl w:val="0"/>
        </w:rPr>
        <w:t xml:space="preserve">Other: </w:t>
      </w:r>
    </w:p>
    <w:p w:rsidR="00000000" w:rsidDel="00000000" w:rsidP="00000000" w:rsidRDefault="00000000" w:rsidRPr="00000000" w14:paraId="000000AB">
      <w:pPr>
        <w:rPr>
          <w:b w:val="1"/>
          <w:bCs w:val="1"/>
        </w:rPr>
      </w:pPr>
      <w:r w:rsidDel="00000000" w:rsidR="00000000" w:rsidRPr="00000000">
        <w:rPr>
          <w:b w:val="1"/>
          <w:bCs w:val="1"/>
          <w:rtl w:val="0"/>
        </w:rPr>
        <w:t xml:space="preserve">8. Instawards Constraints Acknowledgement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By submitting this SOW, the Builder acknowledges:</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 This scope will be completed within </w:t>
      </w:r>
      <w:r w:rsidDel="00000000" w:rsidR="00000000" w:rsidRPr="00000000">
        <w:rPr>
          <w:b w:val="1"/>
          <w:bCs w:val="1"/>
          <w:rtl w:val="0"/>
        </w:rPr>
        <w:t xml:space="preserve">30 days or less</w:t>
      </w:r>
      <w:r w:rsidDel="00000000" w:rsidR="00000000" w:rsidRPr="00000000">
        <w:rPr>
          <w:rtl w:val="0"/>
        </w:rPr>
        <w:t xml:space="preserve">.</w:t>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 Instawards support execution, not open-ended exploration.</w:t>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 A project may receive </w:t>
      </w:r>
      <w:r w:rsidDel="00000000" w:rsidR="00000000" w:rsidRPr="00000000">
        <w:rPr>
          <w:b w:val="1"/>
          <w:bCs w:val="1"/>
          <w:rtl w:val="0"/>
        </w:rPr>
        <w:t xml:space="preserve">no more than two follow-on Instawards</w:t>
      </w:r>
      <w:r w:rsidDel="00000000" w:rsidR="00000000" w:rsidRPr="00000000">
        <w:rPr>
          <w:rtl w:val="0"/>
        </w:rPr>
        <w:t xml:space="preserve">.</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 Each Instaward is capped at </w:t>
      </w:r>
      <w:r w:rsidDel="00000000" w:rsidR="00000000" w:rsidRPr="00000000">
        <w:rPr>
          <w:b w:val="1"/>
          <w:bCs w:val="1"/>
          <w:rtl w:val="0"/>
        </w:rPr>
        <w:t xml:space="preserve">$5,000</w:t>
      </w:r>
      <w:r w:rsidDel="00000000" w:rsidR="00000000" w:rsidRPr="00000000">
        <w:rPr>
          <w:rtl w:val="0"/>
        </w:rPr>
        <w:t xml:space="preserve">.</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 Total Instawards funding may not exceed </w:t>
      </w:r>
      <w:r w:rsidDel="00000000" w:rsidR="00000000" w:rsidRPr="00000000">
        <w:rPr>
          <w:b w:val="1"/>
          <w:bCs w:val="1"/>
          <w:rtl w:val="0"/>
        </w:rPr>
        <w:t xml:space="preserve">$15,000</w:t>
      </w:r>
      <w:r w:rsidDel="00000000" w:rsidR="00000000" w:rsidRPr="00000000">
        <w:rPr>
          <w:rtl w:val="0"/>
        </w:rPr>
        <w:t xml:space="preserve">.</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9. Submission Confirmation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Once finalized, this Statemen</w:t>
      </w:r>
      <w:r w:rsidDel="00000000" w:rsidR="00000000" w:rsidRPr="00000000">
        <w:rPr>
          <w:rtl w:val="0"/>
        </w:rPr>
        <w:t xml:space="preserve">t of Work will be submitted by the Ambassador Chapter Lead via the Instawards Airtable submission form for review and approval.</w:t>
      </w:r>
    </w:p>
    <w:p w:rsidR="00000000" w:rsidDel="00000000" w:rsidP="00000000" w:rsidRDefault="00000000" w:rsidRPr="00000000" w14:paraId="000000B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b w:val="1"/>
        <w:bCs w:val="1"/>
        <w:rtl w:val="0"/>
      </w:rPr>
      <w:t xml:space="preserve">Instawards Statement of Work (SOW)</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b w:val="1"/>
        <w:bCs w:val="1"/>
        <w:rtl w:val="0"/>
      </w:rPr>
      <w:t xml:space="preserve">30-Day Scoped </w:t>
    </w:r>
    <w:r w:rsidDel="00000000" w:rsidR="00000000" w:rsidRPr="00000000">
      <w:rPr>
        <w:b w:val="1"/>
        <w:bCs w:val="1"/>
        <w:rtl w:val="0"/>
      </w:rPr>
      <w:t xml:space="preserve">Engagement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