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F2D" w:rsidRPr="002C0A8A" w:rsidRDefault="00300F2D" w:rsidP="00300F2D">
      <w:pPr>
        <w:jc w:val="center"/>
        <w:outlineLvl w:val="0"/>
        <w:rPr>
          <w:b/>
        </w:rPr>
      </w:pPr>
      <w:r>
        <w:rPr>
          <w:b/>
        </w:rPr>
        <w:t>Ejercicios</w:t>
      </w:r>
      <w:r w:rsidRPr="002C0A8A">
        <w:rPr>
          <w:b/>
        </w:rPr>
        <w:t xml:space="preserve"> </w:t>
      </w:r>
      <w:r>
        <w:rPr>
          <w:b/>
        </w:rPr>
        <w:t>UD</w:t>
      </w:r>
      <w:r w:rsidRPr="002C0A8A">
        <w:rPr>
          <w:b/>
        </w:rPr>
        <w:t xml:space="preserve"> </w:t>
      </w:r>
      <w:r w:rsidR="004A47D4">
        <w:rPr>
          <w:b/>
        </w:rPr>
        <w:t>4</w:t>
      </w: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Realizar el siguiente diseño utilizando HTML5 y CSS3</w:t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ind w:left="720"/>
        <w:jc w:val="both"/>
      </w:pPr>
      <w:r>
        <w:rPr>
          <w:noProof/>
          <w:lang w:eastAsia="es-ES"/>
        </w:rPr>
        <w:drawing>
          <wp:inline distT="0" distB="0" distL="0" distR="0" wp14:anchorId="00254968" wp14:editId="317DD587">
            <wp:extent cx="5400040" cy="40405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Layout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 w:rsidRPr="00F40883">
        <w:t>Re</w:t>
      </w:r>
      <w:r w:rsidR="00B55A18">
        <w:t xml:space="preserve">alizar la replicación de la portada del aula virtual </w:t>
      </w:r>
      <w:r w:rsidRPr="00F40883">
        <w:t>de</w:t>
      </w:r>
      <w:r w:rsidR="00B55A18">
        <w:t xml:space="preserve"> </w:t>
      </w:r>
      <w:r w:rsidRPr="00F40883">
        <w:t>salesianos-triana.</w:t>
      </w:r>
      <w:r w:rsidR="00B55A18">
        <w:t>tutormoodle.</w:t>
      </w:r>
      <w:r w:rsidRPr="00F40883">
        <w:t xml:space="preserve">com con los elementos que hemos estudiado </w:t>
      </w:r>
      <w:r>
        <w:t>hasta</w:t>
      </w:r>
      <w:r w:rsidRPr="00F40883">
        <w:t xml:space="preserve"> </w:t>
      </w:r>
      <w:r>
        <w:t>a</w:t>
      </w:r>
      <w:r w:rsidRPr="00F40883">
        <w:t>hora.</w:t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 w:rsidRPr="008F6347">
        <w:t xml:space="preserve">Vamos a construir una </w:t>
      </w:r>
      <w:r w:rsidR="00FA32DA" w:rsidRPr="008F6347">
        <w:t>galería</w:t>
      </w:r>
      <w:r w:rsidRPr="008F6347">
        <w:t xml:space="preserve"> de imágenes que sea capaz de adaptarse al ancho de la pantalla (o del bloque que esté contenido), de forma </w:t>
      </w:r>
      <w:proofErr w:type="gramStart"/>
      <w:r w:rsidRPr="008F6347">
        <w:t>que</w:t>
      </w:r>
      <w:proofErr w:type="gramEnd"/>
      <w:r w:rsidRPr="008F6347">
        <w:t xml:space="preserve"> si la pantalla tiene un gran ancho, pudiera visualizarse como sigue:</w:t>
      </w:r>
    </w:p>
    <w:p w:rsidR="004A47D4" w:rsidRDefault="004A47D4" w:rsidP="004A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43755F1B" wp14:editId="08CE667A">
            <wp:extent cx="2450920" cy="2496168"/>
            <wp:effectExtent l="0" t="0" r="698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021" cy="24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Si el tamaño de la pantalla, el navegador, o el bloque dónde esté contenido se hiciera más pequeño, el comportamiento debería ser el siguiente:</w:t>
      </w: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3E1DB9" wp14:editId="77074661">
            <wp:extent cx="1569030" cy="299336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627" cy="29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D23E0F6" wp14:editId="147A2299">
            <wp:extent cx="1155939" cy="2941977"/>
            <wp:effectExtent l="0" t="0" r="635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3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653" cy="29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Además, cada una de las cajas que muestran las imágenes, debe tener una estructura similar a la siguiente imagen:</w:t>
      </w:r>
    </w:p>
    <w:p w:rsidR="004A47D4" w:rsidRDefault="004A47D4" w:rsidP="004A47D4">
      <w:pPr>
        <w:pStyle w:val="Encabezado"/>
        <w:ind w:left="720"/>
        <w:jc w:val="both"/>
        <w:rPr>
          <w:noProof/>
          <w:lang w:eastAsia="es-ES"/>
        </w:rPr>
      </w:pP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2C8E0A58" wp14:editId="602FA5BD">
            <wp:extent cx="1388853" cy="1350522"/>
            <wp:effectExtent l="0" t="0" r="1905" b="254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04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1" b="14973"/>
                    <a:stretch/>
                  </pic:blipFill>
                  <pic:spPr bwMode="auto">
                    <a:xfrm>
                      <a:off x="0" y="0"/>
                      <a:ext cx="1394995" cy="135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  <w:r w:rsidRPr="008F6347">
        <w:t>NOTA: Se valorará muy positivamente la originalidad de los diseños y el uso de las propiedades CSS estudiadas hasta ahora.</w:t>
      </w:r>
    </w:p>
    <w:p w:rsidR="00FA32DA" w:rsidRDefault="00FA32DA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A partir del código HTML proporcionado:</w:t>
      </w:r>
    </w:p>
    <w:p w:rsidR="004A47D4" w:rsidRDefault="004A47D4" w:rsidP="004A47D4">
      <w:pPr>
        <w:pStyle w:val="Encabezado"/>
        <w:ind w:left="720"/>
        <w:jc w:val="both"/>
      </w:pP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proofErr w:type="gramStart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&lt;!DOCTYPE</w:t>
      </w:r>
      <w:proofErr w:type="gramEnd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html PUBLIC "-//W3C//DTD XHTML 1.0 Transitional//EN" "http://www.w3.org/TR/xhtml1/DTD/xhtml1-transitional.dtd"&gt;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&lt;html 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xmlns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"http://www.w3.org/1999/xhtml"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&lt;head&gt;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&lt;meta </w:t>
      </w:r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http-</w:t>
      </w:r>
      <w:proofErr w:type="spellStart"/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equiv</w:t>
      </w:r>
      <w:proofErr w:type="spellEnd"/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"Content-Type"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</w:t>
      </w:r>
      <w:r w:rsidRPr="000046F4">
        <w:rPr>
          <w:rFonts w:ascii="Consolas" w:eastAsia="Times New Roman" w:hAnsi="Consolas" w:cs="Consolas"/>
          <w:color w:val="4B83BF"/>
          <w:sz w:val="20"/>
          <w:szCs w:val="21"/>
          <w:lang w:val="en-GB" w:eastAsia="es-ES"/>
        </w:rPr>
        <w:t>content=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val="en-GB" w:eastAsia="es-ES"/>
        </w:rPr>
        <w:t>"text/html; charset=iso-8859-1"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val="en-GB" w:eastAsia="es-ES"/>
        </w:rPr>
        <w:t xml:space="preserve"> /&gt;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val="en-GB"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title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Ejercicio posicionamiento 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float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title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style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 xml:space="preserve"> </w:t>
      </w:r>
      <w:proofErr w:type="spellStart"/>
      <w:r w:rsidRPr="000046F4">
        <w:rPr>
          <w:rFonts w:ascii="Consolas" w:eastAsia="Times New Roman" w:hAnsi="Consolas" w:cs="Consolas"/>
          <w:color w:val="4B83BF"/>
          <w:sz w:val="20"/>
          <w:szCs w:val="21"/>
          <w:lang w:eastAsia="es-ES"/>
        </w:rPr>
        <w:t>type</w:t>
      </w:r>
      <w:proofErr w:type="spellEnd"/>
      <w:r w:rsidRPr="000046F4">
        <w:rPr>
          <w:rFonts w:ascii="Consolas" w:eastAsia="Times New Roman" w:hAnsi="Consolas" w:cs="Consolas"/>
          <w:color w:val="4B83BF"/>
          <w:sz w:val="20"/>
          <w:szCs w:val="21"/>
          <w:lang w:eastAsia="es-ES"/>
        </w:rPr>
        <w:t>=</w:t>
      </w:r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"</w:t>
      </w:r>
      <w:proofErr w:type="spellStart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text</w:t>
      </w:r>
      <w:proofErr w:type="spellEnd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/</w:t>
      </w:r>
      <w:proofErr w:type="spellStart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css</w:t>
      </w:r>
      <w:proofErr w:type="spellEnd"/>
      <w:r w:rsidRPr="000046F4">
        <w:rPr>
          <w:rFonts w:ascii="Consolas" w:eastAsia="Times New Roman" w:hAnsi="Consolas" w:cs="Consolas"/>
          <w:color w:val="06960E"/>
          <w:sz w:val="20"/>
          <w:szCs w:val="21"/>
          <w:lang w:eastAsia="es-ES"/>
        </w:rPr>
        <w:t>"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style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&lt;/head&gt;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 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body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lastRenderedPageBreak/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&lt;div&gt;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 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laquo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 Anterior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nbsp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 Siguiente &amp;</w:t>
      </w:r>
      <w:proofErr w:type="spellStart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raquo</w:t>
      </w:r>
      <w:proofErr w:type="spellEnd"/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>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  <w:t xml:space="preserve">  </w:t>
      </w: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&lt;/div&gt;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body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</w:pPr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&lt;/</w:t>
      </w:r>
      <w:proofErr w:type="spellStart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html</w:t>
      </w:r>
      <w:proofErr w:type="spellEnd"/>
      <w:r w:rsidRPr="000046F4">
        <w:rPr>
          <w:rFonts w:ascii="Consolas" w:eastAsia="Times New Roman" w:hAnsi="Consolas" w:cs="Consolas"/>
          <w:color w:val="A663B8"/>
          <w:sz w:val="20"/>
          <w:szCs w:val="21"/>
          <w:lang w:eastAsia="es-ES"/>
        </w:rPr>
        <w:t>&gt;</w:t>
      </w:r>
    </w:p>
    <w:p w:rsidR="004A47D4" w:rsidRPr="000046F4" w:rsidRDefault="004A47D4" w:rsidP="004A4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/>
        <w:rPr>
          <w:rFonts w:ascii="Consolas" w:eastAsia="Times New Roman" w:hAnsi="Consolas" w:cs="Consolas"/>
          <w:color w:val="333333"/>
          <w:sz w:val="20"/>
          <w:szCs w:val="21"/>
          <w:lang w:eastAsia="es-ES"/>
        </w:rPr>
      </w:pPr>
    </w:p>
    <w:p w:rsidR="004A47D4" w:rsidRDefault="004A47D4" w:rsidP="004A47D4">
      <w:pPr>
        <w:pStyle w:val="Encabezado"/>
        <w:ind w:left="720"/>
        <w:jc w:val="both"/>
      </w:pPr>
      <w:r w:rsidRPr="000046F4">
        <w:t>Determinar las reglas CSS necesarias para que el resultado sea similar al mostrado en la siguiente imagen:</w:t>
      </w:r>
    </w:p>
    <w:p w:rsidR="004A47D4" w:rsidRDefault="004A47D4" w:rsidP="004A47D4">
      <w:pPr>
        <w:pStyle w:val="Encabezado"/>
        <w:ind w:left="720"/>
        <w:jc w:val="center"/>
      </w:pPr>
      <w:r>
        <w:rPr>
          <w:noProof/>
          <w:lang w:eastAsia="es-ES"/>
        </w:rPr>
        <w:drawing>
          <wp:inline distT="0" distB="0" distL="0" distR="0" wp14:anchorId="1EF62059" wp14:editId="6343C441">
            <wp:extent cx="4071620" cy="2726055"/>
            <wp:effectExtent l="0" t="0" r="5080" b="0"/>
            <wp:docPr id="2" name="Imagen 2" descr="Elementos posicionados mediante fl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mentos posicionados mediante flo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7D4" w:rsidRDefault="004A47D4" w:rsidP="004A47D4">
      <w:pPr>
        <w:pStyle w:val="Encabezado"/>
        <w:ind w:left="720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 xml:space="preserve">Rescata el </w:t>
      </w:r>
      <w:r w:rsidRPr="007A6AF5">
        <w:t xml:space="preserve">ejercicio </w:t>
      </w:r>
      <w:r>
        <w:t>1</w:t>
      </w:r>
      <w:r w:rsidRPr="007A6AF5">
        <w:t xml:space="preserve"> del tema </w:t>
      </w:r>
      <w:r>
        <w:t>3</w:t>
      </w:r>
      <w:r w:rsidRPr="007A6AF5">
        <w:t xml:space="preserve"> (</w:t>
      </w:r>
      <w:r>
        <w:t>el de la historia del colegio</w:t>
      </w:r>
      <w:r w:rsidRPr="007A6AF5">
        <w:t>)</w:t>
      </w:r>
      <w:r>
        <w:t xml:space="preserve"> y mejóralo</w:t>
      </w:r>
      <w:r w:rsidRPr="007A6AF5">
        <w:t xml:space="preserve"> </w:t>
      </w:r>
      <w:r>
        <w:t>aportándole una maquetación que incluya un banner de cabecera, un menú lateral con los distintos apartados de la historia y un pie de página.</w:t>
      </w:r>
    </w:p>
    <w:p w:rsidR="004A47D4" w:rsidRDefault="004A47D4" w:rsidP="004A47D4">
      <w:pPr>
        <w:pStyle w:val="Encabezado"/>
        <w:jc w:val="both"/>
      </w:pPr>
    </w:p>
    <w:p w:rsidR="004A47D4" w:rsidRDefault="004A47D4" w:rsidP="004A47D4">
      <w:pPr>
        <w:pStyle w:val="Encabezado"/>
        <w:widowControl w:val="0"/>
        <w:numPr>
          <w:ilvl w:val="0"/>
          <w:numId w:val="9"/>
        </w:numPr>
        <w:suppressAutoHyphens/>
        <w:jc w:val="both"/>
      </w:pPr>
      <w:r>
        <w:t>Realizar un carrusel de imágenes  del siguiente modo: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 los lados de la imagen habrá un enlace a la siguiente y a la anterior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A los pies de la imagen estará la información de la misma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También a los pies, pero a la derecha habrá un listado de números con enlaces directo a cada imagen. Deberá resaltarse la imagen actual.</w:t>
      </w:r>
    </w:p>
    <w:p w:rsidR="004A47D4" w:rsidRDefault="004A47D4" w:rsidP="004A47D4">
      <w:pPr>
        <w:pStyle w:val="Encabezado"/>
        <w:widowControl w:val="0"/>
        <w:numPr>
          <w:ilvl w:val="1"/>
          <w:numId w:val="9"/>
        </w:numPr>
        <w:suppressAutoHyphens/>
        <w:jc w:val="both"/>
      </w:pPr>
      <w:r>
        <w:t>Se valorará la creatividad y original del diseño.</w:t>
      </w:r>
    </w:p>
    <w:p w:rsidR="004A47D4" w:rsidRDefault="004A47D4" w:rsidP="004A47D4">
      <w:pPr>
        <w:pStyle w:val="Encabezado"/>
        <w:ind w:left="720"/>
        <w:jc w:val="both"/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 wp14:anchorId="39CCEE38" wp14:editId="05DBB6CF">
            <wp:extent cx="5400040" cy="2682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47D4" w:rsidRDefault="004A47D4" w:rsidP="004A47D4">
      <w:pPr>
        <w:pStyle w:val="Prrafodelista"/>
      </w:pPr>
    </w:p>
    <w:p w:rsidR="004A47D4" w:rsidRPr="00D5717E" w:rsidRDefault="004A47D4" w:rsidP="004A47D4">
      <w:pPr>
        <w:pStyle w:val="Encabezado"/>
        <w:ind w:left="720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B3842" w:rsidRPr="00AE2D55" w:rsidRDefault="00CB3842" w:rsidP="00300F2D">
      <w:pPr>
        <w:pStyle w:val="Encabezado"/>
        <w:jc w:val="both"/>
        <w:rPr>
          <w:b/>
          <w:bCs/>
        </w:rPr>
      </w:pPr>
    </w:p>
    <w:sectPr w:rsidR="00CB3842" w:rsidRPr="00AE2D55" w:rsidSect="00CB3842">
      <w:headerReference w:type="default" r:id="rId15"/>
      <w:footerReference w:type="default" r:id="rId16"/>
      <w:pgSz w:w="11906" w:h="16838"/>
      <w:pgMar w:top="1392" w:right="1701" w:bottom="1418" w:left="1701" w:header="709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03" w:rsidRDefault="00CB4603" w:rsidP="00B31B9E">
      <w:pPr>
        <w:spacing w:after="0" w:line="240" w:lineRule="auto"/>
      </w:pPr>
      <w:r>
        <w:separator/>
      </w:r>
    </w:p>
  </w:endnote>
  <w:endnote w:type="continuationSeparator" w:id="0">
    <w:p w:rsidR="00CB4603" w:rsidRDefault="00CB4603" w:rsidP="00B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5133"/>
      <w:docPartObj>
        <w:docPartGallery w:val="Page Numbers (Bottom of Page)"/>
        <w:docPartUnique/>
      </w:docPartObj>
    </w:sdtPr>
    <w:sdtEndPr/>
    <w:sdtContent>
      <w:p w:rsidR="00CB3842" w:rsidRDefault="00CB384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2DA">
          <w:rPr>
            <w:noProof/>
          </w:rPr>
          <w:t>4</w:t>
        </w:r>
        <w:r>
          <w:fldChar w:fldCharType="end"/>
        </w:r>
      </w:p>
    </w:sdtContent>
  </w:sdt>
  <w:p w:rsidR="00B31B9E" w:rsidRDefault="00B31B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03" w:rsidRDefault="00CB4603" w:rsidP="00B31B9E">
      <w:pPr>
        <w:spacing w:after="0" w:line="240" w:lineRule="auto"/>
      </w:pPr>
      <w:r>
        <w:separator/>
      </w:r>
    </w:p>
  </w:footnote>
  <w:footnote w:type="continuationSeparator" w:id="0">
    <w:p w:rsidR="00CB4603" w:rsidRDefault="00CB4603" w:rsidP="00B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B9E" w:rsidRDefault="00CB3842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17AB3" wp14:editId="182D07B7">
              <wp:simplePos x="0" y="0"/>
              <wp:positionH relativeFrom="column">
                <wp:posOffset>1936073</wp:posOffset>
              </wp:positionH>
              <wp:positionV relativeFrom="paragraph">
                <wp:posOffset>-241992</wp:posOffset>
              </wp:positionV>
              <wp:extent cx="2632075" cy="587787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7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3842" w:rsidRPr="00CB3842" w:rsidRDefault="00CB3842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1º CFGS DAM</w:t>
                          </w:r>
                        </w:p>
                        <w:p w:rsidR="00CB3842" w:rsidRPr="00CB3842" w:rsidRDefault="004A47D4" w:rsidP="00CB3842">
                          <w:pPr>
                            <w:spacing w:after="0" w:line="240" w:lineRule="auto"/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Lenguajes de Marcas y SGI</w:t>
                          </w:r>
                          <w:r w:rsidR="00CB3842"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17AB3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45pt;margin-top:-19.05pt;width:207.2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etgIAALs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" filled="f" stroked="f">
              <v:textbox>
                <w:txbxContent>
                  <w:p w:rsidR="00CB3842" w:rsidRPr="00CB3842" w:rsidRDefault="00CB3842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1º CFGS DAM</w:t>
                    </w:r>
                  </w:p>
                  <w:p w:rsidR="00CB3842" w:rsidRPr="00CB3842" w:rsidRDefault="004A47D4" w:rsidP="00CB3842">
                    <w:pPr>
                      <w:spacing w:after="0" w:line="240" w:lineRule="auto"/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Lenguajes de Marcas y SGI</w:t>
                    </w:r>
                    <w:r w:rsidR="00CB3842"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31B9E">
      <w:rPr>
        <w:noProof/>
        <w:lang w:eastAsia="es-ES"/>
      </w:rPr>
      <w:drawing>
        <wp:anchor distT="0" distB="0" distL="114300" distR="114300" simplePos="0" relativeHeight="251657216" behindDoc="0" locked="0" layoutInCell="1" allowOverlap="1" wp14:anchorId="35180DC5" wp14:editId="76D51A6D">
          <wp:simplePos x="0" y="0"/>
          <wp:positionH relativeFrom="column">
            <wp:posOffset>-1073833</wp:posOffset>
          </wp:positionH>
          <wp:positionV relativeFrom="paragraph">
            <wp:posOffset>-1023105</wp:posOffset>
          </wp:positionV>
          <wp:extent cx="7546866" cy="1405719"/>
          <wp:effectExtent l="0" t="0" r="0" b="4445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866" cy="14057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8C79A4"/>
    <w:multiLevelType w:val="hybridMultilevel"/>
    <w:tmpl w:val="D7A2D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330"/>
    <w:multiLevelType w:val="hybridMultilevel"/>
    <w:tmpl w:val="0D8E7882"/>
    <w:lvl w:ilvl="0" w:tplc="CD56F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0A1D85"/>
    <w:multiLevelType w:val="hybridMultilevel"/>
    <w:tmpl w:val="40DEF5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56AD1"/>
    <w:multiLevelType w:val="hybridMultilevel"/>
    <w:tmpl w:val="2300395A"/>
    <w:lvl w:ilvl="0" w:tplc="4C2CC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402"/>
    <w:multiLevelType w:val="hybridMultilevel"/>
    <w:tmpl w:val="C6064A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E0435"/>
    <w:multiLevelType w:val="hybridMultilevel"/>
    <w:tmpl w:val="28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72055"/>
    <w:multiLevelType w:val="hybridMultilevel"/>
    <w:tmpl w:val="7602C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4EDEED2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7141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9E"/>
    <w:rsid w:val="0000383E"/>
    <w:rsid w:val="00015575"/>
    <w:rsid w:val="0002197B"/>
    <w:rsid w:val="0002734A"/>
    <w:rsid w:val="00027BE7"/>
    <w:rsid w:val="000519B4"/>
    <w:rsid w:val="000519E0"/>
    <w:rsid w:val="00053B44"/>
    <w:rsid w:val="000601E4"/>
    <w:rsid w:val="000605F0"/>
    <w:rsid w:val="00070DAD"/>
    <w:rsid w:val="000839BC"/>
    <w:rsid w:val="000840F8"/>
    <w:rsid w:val="0009258B"/>
    <w:rsid w:val="00092EB3"/>
    <w:rsid w:val="000A1194"/>
    <w:rsid w:val="000B6739"/>
    <w:rsid w:val="000C2528"/>
    <w:rsid w:val="000F0A34"/>
    <w:rsid w:val="000F0CBA"/>
    <w:rsid w:val="000F0E9A"/>
    <w:rsid w:val="000F1570"/>
    <w:rsid w:val="000F671D"/>
    <w:rsid w:val="000F775E"/>
    <w:rsid w:val="000F7D08"/>
    <w:rsid w:val="00101026"/>
    <w:rsid w:val="00117AAC"/>
    <w:rsid w:val="00117BCC"/>
    <w:rsid w:val="00117D07"/>
    <w:rsid w:val="00127B01"/>
    <w:rsid w:val="00127DB7"/>
    <w:rsid w:val="001313A3"/>
    <w:rsid w:val="00135A92"/>
    <w:rsid w:val="00137F61"/>
    <w:rsid w:val="00150031"/>
    <w:rsid w:val="0016197D"/>
    <w:rsid w:val="00161F59"/>
    <w:rsid w:val="00165471"/>
    <w:rsid w:val="00170A20"/>
    <w:rsid w:val="00172191"/>
    <w:rsid w:val="001778E8"/>
    <w:rsid w:val="00177C5B"/>
    <w:rsid w:val="00191078"/>
    <w:rsid w:val="00192EF0"/>
    <w:rsid w:val="001A0FCA"/>
    <w:rsid w:val="001A7283"/>
    <w:rsid w:val="001B6BE8"/>
    <w:rsid w:val="001C7D30"/>
    <w:rsid w:val="001D0DCA"/>
    <w:rsid w:val="001D2CF5"/>
    <w:rsid w:val="001E3C17"/>
    <w:rsid w:val="001F1B02"/>
    <w:rsid w:val="001F462F"/>
    <w:rsid w:val="001F6150"/>
    <w:rsid w:val="00211673"/>
    <w:rsid w:val="002117D8"/>
    <w:rsid w:val="002136B1"/>
    <w:rsid w:val="0022244A"/>
    <w:rsid w:val="0022663D"/>
    <w:rsid w:val="0023526F"/>
    <w:rsid w:val="00240780"/>
    <w:rsid w:val="0024219F"/>
    <w:rsid w:val="00243AA4"/>
    <w:rsid w:val="002456E7"/>
    <w:rsid w:val="0025558E"/>
    <w:rsid w:val="00257AEE"/>
    <w:rsid w:val="002911BF"/>
    <w:rsid w:val="002953AD"/>
    <w:rsid w:val="00295CAA"/>
    <w:rsid w:val="002978DE"/>
    <w:rsid w:val="002A742B"/>
    <w:rsid w:val="002B370F"/>
    <w:rsid w:val="002B4180"/>
    <w:rsid w:val="002C3EED"/>
    <w:rsid w:val="002E0BC2"/>
    <w:rsid w:val="00300F2D"/>
    <w:rsid w:val="00301CE6"/>
    <w:rsid w:val="00302AAA"/>
    <w:rsid w:val="00303DC5"/>
    <w:rsid w:val="00310D20"/>
    <w:rsid w:val="0031431F"/>
    <w:rsid w:val="003272D5"/>
    <w:rsid w:val="00334C1D"/>
    <w:rsid w:val="00341137"/>
    <w:rsid w:val="00341BE4"/>
    <w:rsid w:val="00342A42"/>
    <w:rsid w:val="0034697E"/>
    <w:rsid w:val="0035144C"/>
    <w:rsid w:val="0035694F"/>
    <w:rsid w:val="003575E4"/>
    <w:rsid w:val="0036115B"/>
    <w:rsid w:val="0036429C"/>
    <w:rsid w:val="0037190B"/>
    <w:rsid w:val="003730C9"/>
    <w:rsid w:val="00374212"/>
    <w:rsid w:val="00382243"/>
    <w:rsid w:val="0039210F"/>
    <w:rsid w:val="0039514A"/>
    <w:rsid w:val="003A2EE0"/>
    <w:rsid w:val="003B3B25"/>
    <w:rsid w:val="003B3F08"/>
    <w:rsid w:val="003C0398"/>
    <w:rsid w:val="003C0E74"/>
    <w:rsid w:val="003C17CA"/>
    <w:rsid w:val="003C3514"/>
    <w:rsid w:val="003D1195"/>
    <w:rsid w:val="003D3F93"/>
    <w:rsid w:val="003F35AD"/>
    <w:rsid w:val="003F5ECF"/>
    <w:rsid w:val="00411827"/>
    <w:rsid w:val="00420C7C"/>
    <w:rsid w:val="004224A1"/>
    <w:rsid w:val="00427687"/>
    <w:rsid w:val="00432BB5"/>
    <w:rsid w:val="004332FA"/>
    <w:rsid w:val="0044347B"/>
    <w:rsid w:val="00457FAE"/>
    <w:rsid w:val="0046360E"/>
    <w:rsid w:val="00473323"/>
    <w:rsid w:val="00475EFE"/>
    <w:rsid w:val="00493E7F"/>
    <w:rsid w:val="004A47D4"/>
    <w:rsid w:val="004C0ADD"/>
    <w:rsid w:val="004D0668"/>
    <w:rsid w:val="004D1B51"/>
    <w:rsid w:val="004E2558"/>
    <w:rsid w:val="004F012F"/>
    <w:rsid w:val="004F3D6F"/>
    <w:rsid w:val="005023BB"/>
    <w:rsid w:val="00512650"/>
    <w:rsid w:val="00512856"/>
    <w:rsid w:val="00514E22"/>
    <w:rsid w:val="005343A1"/>
    <w:rsid w:val="00541B55"/>
    <w:rsid w:val="005611F5"/>
    <w:rsid w:val="00562226"/>
    <w:rsid w:val="005664C4"/>
    <w:rsid w:val="005676C1"/>
    <w:rsid w:val="00575E4F"/>
    <w:rsid w:val="00593411"/>
    <w:rsid w:val="005A320F"/>
    <w:rsid w:val="005B67E9"/>
    <w:rsid w:val="005C3A71"/>
    <w:rsid w:val="005C6EB6"/>
    <w:rsid w:val="005D13D1"/>
    <w:rsid w:val="005D2409"/>
    <w:rsid w:val="005D3525"/>
    <w:rsid w:val="005D53DC"/>
    <w:rsid w:val="005D7B7D"/>
    <w:rsid w:val="005E3703"/>
    <w:rsid w:val="005F5CA6"/>
    <w:rsid w:val="005F7B2C"/>
    <w:rsid w:val="006002CF"/>
    <w:rsid w:val="00604E48"/>
    <w:rsid w:val="00606757"/>
    <w:rsid w:val="0062598B"/>
    <w:rsid w:val="006348CC"/>
    <w:rsid w:val="00637BBC"/>
    <w:rsid w:val="0064639F"/>
    <w:rsid w:val="00647926"/>
    <w:rsid w:val="006500AB"/>
    <w:rsid w:val="00664FC0"/>
    <w:rsid w:val="00665AC1"/>
    <w:rsid w:val="00665E43"/>
    <w:rsid w:val="00671150"/>
    <w:rsid w:val="0068499C"/>
    <w:rsid w:val="00685300"/>
    <w:rsid w:val="0068793E"/>
    <w:rsid w:val="006A192A"/>
    <w:rsid w:val="006A36A8"/>
    <w:rsid w:val="006C3574"/>
    <w:rsid w:val="006D1FCF"/>
    <w:rsid w:val="006D6849"/>
    <w:rsid w:val="006E6EEC"/>
    <w:rsid w:val="007005B5"/>
    <w:rsid w:val="00705467"/>
    <w:rsid w:val="0072285D"/>
    <w:rsid w:val="00725B6B"/>
    <w:rsid w:val="00726A9F"/>
    <w:rsid w:val="00726DF0"/>
    <w:rsid w:val="007311B7"/>
    <w:rsid w:val="00735BF4"/>
    <w:rsid w:val="0074102A"/>
    <w:rsid w:val="007445B6"/>
    <w:rsid w:val="00744BF3"/>
    <w:rsid w:val="007503DF"/>
    <w:rsid w:val="00751B98"/>
    <w:rsid w:val="0076275A"/>
    <w:rsid w:val="00775A9E"/>
    <w:rsid w:val="007857A1"/>
    <w:rsid w:val="00787277"/>
    <w:rsid w:val="00797742"/>
    <w:rsid w:val="007C2FBC"/>
    <w:rsid w:val="007C4CF9"/>
    <w:rsid w:val="007D6C74"/>
    <w:rsid w:val="007D6D93"/>
    <w:rsid w:val="0080097A"/>
    <w:rsid w:val="008037EE"/>
    <w:rsid w:val="00804559"/>
    <w:rsid w:val="008116F3"/>
    <w:rsid w:val="00821235"/>
    <w:rsid w:val="00837AD3"/>
    <w:rsid w:val="0084159B"/>
    <w:rsid w:val="00852E2C"/>
    <w:rsid w:val="00854E48"/>
    <w:rsid w:val="00857AB8"/>
    <w:rsid w:val="00862719"/>
    <w:rsid w:val="00881B6E"/>
    <w:rsid w:val="008821B1"/>
    <w:rsid w:val="008B0F44"/>
    <w:rsid w:val="008B1FA7"/>
    <w:rsid w:val="008B791C"/>
    <w:rsid w:val="008B7D5A"/>
    <w:rsid w:val="008C4731"/>
    <w:rsid w:val="008D7C05"/>
    <w:rsid w:val="008E35B2"/>
    <w:rsid w:val="008E3822"/>
    <w:rsid w:val="008F3DC7"/>
    <w:rsid w:val="0090055F"/>
    <w:rsid w:val="00906990"/>
    <w:rsid w:val="00907C9A"/>
    <w:rsid w:val="009262D6"/>
    <w:rsid w:val="009720B4"/>
    <w:rsid w:val="009868B7"/>
    <w:rsid w:val="00991633"/>
    <w:rsid w:val="00992E0E"/>
    <w:rsid w:val="00996C9A"/>
    <w:rsid w:val="009A251F"/>
    <w:rsid w:val="009A344C"/>
    <w:rsid w:val="009B6B20"/>
    <w:rsid w:val="009D50D8"/>
    <w:rsid w:val="009F4A20"/>
    <w:rsid w:val="009F4C71"/>
    <w:rsid w:val="009F7ADF"/>
    <w:rsid w:val="00A04D07"/>
    <w:rsid w:val="00A108EF"/>
    <w:rsid w:val="00A115ED"/>
    <w:rsid w:val="00A14E2E"/>
    <w:rsid w:val="00A304CC"/>
    <w:rsid w:val="00A36D15"/>
    <w:rsid w:val="00A44A25"/>
    <w:rsid w:val="00A459A6"/>
    <w:rsid w:val="00A47E64"/>
    <w:rsid w:val="00A633AB"/>
    <w:rsid w:val="00A8103E"/>
    <w:rsid w:val="00AA13EA"/>
    <w:rsid w:val="00AA52B2"/>
    <w:rsid w:val="00AB7283"/>
    <w:rsid w:val="00AD5C84"/>
    <w:rsid w:val="00AD5D31"/>
    <w:rsid w:val="00AE1CF0"/>
    <w:rsid w:val="00AE23E8"/>
    <w:rsid w:val="00AE4D79"/>
    <w:rsid w:val="00AF1815"/>
    <w:rsid w:val="00AF5495"/>
    <w:rsid w:val="00B00824"/>
    <w:rsid w:val="00B11E9E"/>
    <w:rsid w:val="00B2258A"/>
    <w:rsid w:val="00B26BCD"/>
    <w:rsid w:val="00B27A62"/>
    <w:rsid w:val="00B31B9E"/>
    <w:rsid w:val="00B35CD1"/>
    <w:rsid w:val="00B43AEE"/>
    <w:rsid w:val="00B46BF9"/>
    <w:rsid w:val="00B502DB"/>
    <w:rsid w:val="00B517EA"/>
    <w:rsid w:val="00B521B9"/>
    <w:rsid w:val="00B55A18"/>
    <w:rsid w:val="00B60389"/>
    <w:rsid w:val="00B70F35"/>
    <w:rsid w:val="00B779A5"/>
    <w:rsid w:val="00B80BBC"/>
    <w:rsid w:val="00B91F2A"/>
    <w:rsid w:val="00B9516E"/>
    <w:rsid w:val="00BA35A2"/>
    <w:rsid w:val="00BB1EF9"/>
    <w:rsid w:val="00BB33CF"/>
    <w:rsid w:val="00BB43C1"/>
    <w:rsid w:val="00BB508C"/>
    <w:rsid w:val="00BD505F"/>
    <w:rsid w:val="00BE210B"/>
    <w:rsid w:val="00BE46B7"/>
    <w:rsid w:val="00BF2EE2"/>
    <w:rsid w:val="00C04052"/>
    <w:rsid w:val="00C113F5"/>
    <w:rsid w:val="00C11F09"/>
    <w:rsid w:val="00C14F15"/>
    <w:rsid w:val="00C15AB1"/>
    <w:rsid w:val="00C21290"/>
    <w:rsid w:val="00C233ED"/>
    <w:rsid w:val="00C27B76"/>
    <w:rsid w:val="00C3226B"/>
    <w:rsid w:val="00C35582"/>
    <w:rsid w:val="00C42D16"/>
    <w:rsid w:val="00C431AE"/>
    <w:rsid w:val="00C4646B"/>
    <w:rsid w:val="00C47694"/>
    <w:rsid w:val="00C50845"/>
    <w:rsid w:val="00C51A00"/>
    <w:rsid w:val="00C56A97"/>
    <w:rsid w:val="00C56CBF"/>
    <w:rsid w:val="00C62B7A"/>
    <w:rsid w:val="00C66C5B"/>
    <w:rsid w:val="00C70E3F"/>
    <w:rsid w:val="00C75E5D"/>
    <w:rsid w:val="00C80C08"/>
    <w:rsid w:val="00C819DA"/>
    <w:rsid w:val="00C81EEB"/>
    <w:rsid w:val="00C83250"/>
    <w:rsid w:val="00C86D89"/>
    <w:rsid w:val="00C90242"/>
    <w:rsid w:val="00C92528"/>
    <w:rsid w:val="00C967A4"/>
    <w:rsid w:val="00C97AA0"/>
    <w:rsid w:val="00CB1912"/>
    <w:rsid w:val="00CB3842"/>
    <w:rsid w:val="00CB4603"/>
    <w:rsid w:val="00CB72F0"/>
    <w:rsid w:val="00CB7D3C"/>
    <w:rsid w:val="00CC0D8F"/>
    <w:rsid w:val="00CC488F"/>
    <w:rsid w:val="00CC7652"/>
    <w:rsid w:val="00CD760F"/>
    <w:rsid w:val="00CD7F73"/>
    <w:rsid w:val="00CE502D"/>
    <w:rsid w:val="00CE59BD"/>
    <w:rsid w:val="00CE7504"/>
    <w:rsid w:val="00CF2287"/>
    <w:rsid w:val="00CF6BCB"/>
    <w:rsid w:val="00D02CDE"/>
    <w:rsid w:val="00D16362"/>
    <w:rsid w:val="00D1705F"/>
    <w:rsid w:val="00D214D8"/>
    <w:rsid w:val="00D23557"/>
    <w:rsid w:val="00D3668E"/>
    <w:rsid w:val="00D4148B"/>
    <w:rsid w:val="00D62EBC"/>
    <w:rsid w:val="00D63E86"/>
    <w:rsid w:val="00D648D9"/>
    <w:rsid w:val="00D65903"/>
    <w:rsid w:val="00D72F1E"/>
    <w:rsid w:val="00D73E61"/>
    <w:rsid w:val="00D76F89"/>
    <w:rsid w:val="00D81A27"/>
    <w:rsid w:val="00D86A98"/>
    <w:rsid w:val="00D96F15"/>
    <w:rsid w:val="00DB0DD3"/>
    <w:rsid w:val="00DB2696"/>
    <w:rsid w:val="00DB26B0"/>
    <w:rsid w:val="00DB40F1"/>
    <w:rsid w:val="00DB4C38"/>
    <w:rsid w:val="00DD5B8B"/>
    <w:rsid w:val="00DE488F"/>
    <w:rsid w:val="00DE6BE0"/>
    <w:rsid w:val="00E10282"/>
    <w:rsid w:val="00E10857"/>
    <w:rsid w:val="00E12310"/>
    <w:rsid w:val="00E321DC"/>
    <w:rsid w:val="00E329D0"/>
    <w:rsid w:val="00E4031E"/>
    <w:rsid w:val="00E43E9A"/>
    <w:rsid w:val="00E77269"/>
    <w:rsid w:val="00E82236"/>
    <w:rsid w:val="00E85CCA"/>
    <w:rsid w:val="00E91C40"/>
    <w:rsid w:val="00E9590E"/>
    <w:rsid w:val="00EB014A"/>
    <w:rsid w:val="00EB4C1C"/>
    <w:rsid w:val="00EC2347"/>
    <w:rsid w:val="00ED6024"/>
    <w:rsid w:val="00EE16E9"/>
    <w:rsid w:val="00EE2F21"/>
    <w:rsid w:val="00EE46CC"/>
    <w:rsid w:val="00EE4982"/>
    <w:rsid w:val="00EE4DDA"/>
    <w:rsid w:val="00EF6296"/>
    <w:rsid w:val="00F0355B"/>
    <w:rsid w:val="00F05867"/>
    <w:rsid w:val="00F120AA"/>
    <w:rsid w:val="00F1277E"/>
    <w:rsid w:val="00F14875"/>
    <w:rsid w:val="00F14E16"/>
    <w:rsid w:val="00F17B2A"/>
    <w:rsid w:val="00F24471"/>
    <w:rsid w:val="00F31640"/>
    <w:rsid w:val="00F40991"/>
    <w:rsid w:val="00F45919"/>
    <w:rsid w:val="00F523AB"/>
    <w:rsid w:val="00F55BDF"/>
    <w:rsid w:val="00F63606"/>
    <w:rsid w:val="00F64787"/>
    <w:rsid w:val="00F672FA"/>
    <w:rsid w:val="00F717DC"/>
    <w:rsid w:val="00F722A8"/>
    <w:rsid w:val="00F73BA3"/>
    <w:rsid w:val="00F833F5"/>
    <w:rsid w:val="00F97D69"/>
    <w:rsid w:val="00FA24EA"/>
    <w:rsid w:val="00FA32DA"/>
    <w:rsid w:val="00FB15FE"/>
    <w:rsid w:val="00FD1B27"/>
    <w:rsid w:val="00FE345C"/>
    <w:rsid w:val="00FE7F97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314A6"/>
  <w15:docId w15:val="{2F575420-266C-4E13-9AE6-1E2F4856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2DA"/>
    <w:rPr>
      <w:rFonts w:ascii="Decima Nova Pro" w:hAnsi="Decima Nova Pr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1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B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B9E"/>
  </w:style>
  <w:style w:type="paragraph" w:styleId="Piedepgina">
    <w:name w:val="footer"/>
    <w:basedOn w:val="Normal"/>
    <w:link w:val="PiedepginaCar"/>
    <w:uiPriority w:val="99"/>
    <w:unhideWhenUsed/>
    <w:rsid w:val="00B31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B9E"/>
  </w:style>
  <w:style w:type="paragraph" w:styleId="Prrafodelista">
    <w:name w:val="List Paragraph"/>
    <w:basedOn w:val="Normal"/>
    <w:uiPriority w:val="34"/>
    <w:qFormat/>
    <w:rsid w:val="00092E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384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E7D19-E831-4778-8FAC-966D8A137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Luismi</dc:creator>
  <cp:lastModifiedBy>Vocalia Información Regional. Salesianos Cooperadores</cp:lastModifiedBy>
  <cp:revision>5</cp:revision>
  <cp:lastPrinted>2015-09-02T15:44:00Z</cp:lastPrinted>
  <dcterms:created xsi:type="dcterms:W3CDTF">2015-11-25T07:46:00Z</dcterms:created>
  <dcterms:modified xsi:type="dcterms:W3CDTF">2018-11-26T22:26:00Z</dcterms:modified>
</cp:coreProperties>
</file>