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CE331A">
        <w:rPr>
          <w:b/>
          <w:bCs/>
        </w:rPr>
        <w:t>5</w:t>
      </w:r>
      <w:r w:rsidRPr="00BE0CC5">
        <w:rPr>
          <w:b/>
          <w:bCs/>
        </w:rPr>
        <w:t xml:space="preserve">. </w:t>
      </w:r>
      <w:r w:rsidR="00651558">
        <w:rPr>
          <w:b/>
          <w:bCs/>
        </w:rPr>
        <w:t xml:space="preserve">Listas y </w:t>
      </w:r>
      <w:r w:rsidR="00CE331A">
        <w:rPr>
          <w:b/>
          <w:bCs/>
        </w:rPr>
        <w:t>Menús</w:t>
      </w:r>
      <w:r w:rsidR="00152FEA">
        <w:rPr>
          <w:b/>
          <w:bCs/>
        </w:rPr>
        <w:t>.</w:t>
      </w:r>
      <w:r w:rsidRPr="00BE0CC5">
        <w:rPr>
          <w:b/>
          <w:bCs/>
        </w:rPr>
        <w:t xml:space="preserve"> </w:t>
      </w:r>
      <w:sdt>
        <w:sdtPr>
          <w:rPr>
            <w:b/>
            <w:bCs/>
          </w:rPr>
          <w:alias w:val="Asunto"/>
          <w:tag w:val=""/>
          <w:id w:val="1437337103"/>
          <w:placeholder>
            <w:docPart w:val="5D15E4F4BBB74BE5A7366DCEF43D67E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71860">
            <w:rPr>
              <w:b/>
              <w:bCs/>
            </w:rPr>
            <w:t>2</w:t>
          </w:r>
          <w:r w:rsidR="00651558">
            <w:rPr>
              <w:b/>
              <w:bCs/>
            </w:rPr>
            <w:t>1 de enero de 2020</w:t>
          </w:r>
        </w:sdtContent>
      </w:sdt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4B49F7" w:rsidRPr="0025223C" w:rsidRDefault="00CE331A" w:rsidP="004B49F7">
      <w:pPr>
        <w:pStyle w:val="Encabezado"/>
        <w:jc w:val="both"/>
        <w:outlineLvl w:val="0"/>
        <w:rPr>
          <w:noProof/>
          <w:lang w:eastAsia="es-ES"/>
        </w:rPr>
      </w:pPr>
      <w:r>
        <w:t>La gente de PC Regalo (una tienda famosísima de informática</w:t>
      </w:r>
      <w:proofErr w:type="gramStart"/>
      <w:r>
        <w:t>…¿</w:t>
      </w:r>
      <w:proofErr w:type="gramEnd"/>
      <w:r>
        <w:t>no la conoces?) están reformando su página web y me han pedido ayuda. Como soy un poco torpe con el HTML, yo recurro a vuestra sabiduría y les mandaré el mejor diseño. De momento vamos a elaborar la maqueta de la web, que debe c</w:t>
      </w:r>
      <w:r w:rsidR="0025223C">
        <w:t xml:space="preserve">umplir los siguientes criterios. </w:t>
      </w:r>
      <w:r w:rsidR="0025223C">
        <w:rPr>
          <w:i/>
        </w:rPr>
        <w:t>(Lee todo el enunciado antes de comenzar, y elige bien por dónde hacerlo)</w:t>
      </w:r>
      <w:r w:rsidR="0025223C">
        <w:t>.</w:t>
      </w:r>
    </w:p>
    <w:p w:rsidR="00331F3D" w:rsidRDefault="00331F3D" w:rsidP="004B49F7">
      <w:pPr>
        <w:pStyle w:val="Encabezado"/>
        <w:jc w:val="both"/>
        <w:outlineLvl w:val="0"/>
        <w:rPr>
          <w:noProof/>
          <w:lang w:eastAsia="es-ES"/>
        </w:rPr>
      </w:pPr>
    </w:p>
    <w:p w:rsidR="005564E1" w:rsidRDefault="00CE331A" w:rsidP="00186553">
      <w:pPr>
        <w:pStyle w:val="Encabezado"/>
        <w:numPr>
          <w:ilvl w:val="0"/>
          <w:numId w:val="4"/>
        </w:numPr>
        <w:jc w:val="both"/>
        <w:outlineLvl w:val="0"/>
      </w:pPr>
      <w:r>
        <w:t xml:space="preserve">En la cabecera, existe un menú principal, dividido en dos bloques: </w:t>
      </w:r>
      <w:r w:rsidR="00C3125F">
        <w:t>(</w:t>
      </w:r>
      <w:r w:rsidR="005B6EE8">
        <w:t>6</w:t>
      </w:r>
      <w:bookmarkStart w:id="0" w:name="_GoBack"/>
      <w:bookmarkEnd w:id="0"/>
      <w:r w:rsidR="00C3125F">
        <w:t>p)</w:t>
      </w:r>
    </w:p>
    <w:p w:rsidR="00CE331A" w:rsidRDefault="00CE331A" w:rsidP="005564E1">
      <w:pPr>
        <w:pStyle w:val="Encabezado"/>
        <w:numPr>
          <w:ilvl w:val="1"/>
          <w:numId w:val="4"/>
        </w:numPr>
        <w:jc w:val="both"/>
        <w:outlineLvl w:val="0"/>
      </w:pPr>
      <w:r>
        <w:t xml:space="preserve">el </w:t>
      </w:r>
      <w:r w:rsidR="005564E1">
        <w:t xml:space="preserve">bloque </w:t>
      </w:r>
      <w:r>
        <w:t>de la izquierda contiene el logo y el enlace a “Inicio”. En la derecha “Productos”, “Contacto” y “Buscar”.</w:t>
      </w:r>
    </w:p>
    <w:p w:rsidR="00CE331A" w:rsidRDefault="005564E1" w:rsidP="00CE331A">
      <w:pPr>
        <w:pStyle w:val="Encabezado"/>
        <w:numPr>
          <w:ilvl w:val="1"/>
          <w:numId w:val="4"/>
        </w:numPr>
        <w:jc w:val="both"/>
        <w:outlineLvl w:val="0"/>
      </w:pPr>
      <w:r>
        <w:t xml:space="preserve">La cabecera tiene de alto 155px, y de ancho toda la pantalla. Está posicionada de manera que es siempre visible, aunque se haga </w:t>
      </w:r>
      <w:proofErr w:type="spellStart"/>
      <w:r>
        <w:t>scroll</w:t>
      </w:r>
      <w:proofErr w:type="spellEnd"/>
      <w:r>
        <w:t xml:space="preserve"> hacia abajo.</w:t>
      </w:r>
    </w:p>
    <w:p w:rsidR="00CE331A" w:rsidRDefault="00CE331A" w:rsidP="00CE331A">
      <w:pPr>
        <w:pStyle w:val="Encabezado"/>
        <w:numPr>
          <w:ilvl w:val="1"/>
          <w:numId w:val="4"/>
        </w:numPr>
        <w:jc w:val="both"/>
        <w:outlineLvl w:val="0"/>
      </w:pPr>
      <w:r>
        <w:t>El logo ocupa</w:t>
      </w:r>
      <w:r w:rsidR="005564E1">
        <w:t xml:space="preserve"> 155px de ancho</w:t>
      </w:r>
      <w:r w:rsidR="0053613C">
        <w:t xml:space="preserve"> (solo se ve una parte del logo)</w:t>
      </w:r>
      <w:r w:rsidR="005564E1">
        <w:t>, pero cuando se pasa el ratón sobre él, se desplaza hacia la derecha, de manera que se vea al completo (393px). El cambio de tamaño debe hacerse de manera gradual y debe desplazar al botón de inicio, pero no al resto de botones.</w:t>
      </w:r>
    </w:p>
    <w:p w:rsidR="005564E1" w:rsidRDefault="005564E1" w:rsidP="005564E1">
      <w:pPr>
        <w:pStyle w:val="Encabezado"/>
        <w:ind w:left="1080"/>
        <w:jc w:val="both"/>
        <w:outlineLvl w:val="0"/>
      </w:pPr>
      <w:r>
        <w:rPr>
          <w:noProof/>
          <w:lang w:eastAsia="es-ES"/>
        </w:rPr>
        <w:drawing>
          <wp:inline distT="0" distB="0" distL="0" distR="0">
            <wp:extent cx="5400040" cy="395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E1" w:rsidRDefault="005564E1" w:rsidP="005564E1">
      <w:pPr>
        <w:pStyle w:val="Encabezado"/>
        <w:ind w:left="1080"/>
        <w:jc w:val="both"/>
        <w:outlineLvl w:val="0"/>
      </w:pPr>
    </w:p>
    <w:p w:rsidR="005564E1" w:rsidRDefault="005564E1" w:rsidP="005564E1">
      <w:pPr>
        <w:pStyle w:val="Encabezado"/>
        <w:ind w:left="1080"/>
        <w:jc w:val="both"/>
        <w:outlineLvl w:val="0"/>
      </w:pPr>
      <w:r>
        <w:rPr>
          <w:noProof/>
          <w:lang w:eastAsia="es-ES"/>
        </w:rPr>
        <w:drawing>
          <wp:inline distT="0" distB="0" distL="0" distR="0">
            <wp:extent cx="5400040" cy="3949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E1" w:rsidRDefault="005564E1" w:rsidP="005564E1">
      <w:pPr>
        <w:pStyle w:val="Encabezado"/>
        <w:ind w:left="1080"/>
        <w:jc w:val="both"/>
        <w:outlineLvl w:val="0"/>
      </w:pPr>
    </w:p>
    <w:p w:rsidR="005564E1" w:rsidRDefault="005564E1" w:rsidP="00CE331A">
      <w:pPr>
        <w:pStyle w:val="Encabezado"/>
        <w:numPr>
          <w:ilvl w:val="1"/>
          <w:numId w:val="4"/>
        </w:numPr>
        <w:jc w:val="both"/>
        <w:outlineLvl w:val="0"/>
      </w:pPr>
      <w:r>
        <w:t>La fuente es Arial, 16pt, color #0762f4. Cuando el ratón pasa sobre los botones cambia a blanco.</w:t>
      </w:r>
    </w:p>
    <w:p w:rsidR="005564E1" w:rsidRDefault="005564E1" w:rsidP="005564E1">
      <w:pPr>
        <w:pStyle w:val="Encabezado"/>
        <w:numPr>
          <w:ilvl w:val="1"/>
          <w:numId w:val="4"/>
        </w:numPr>
        <w:jc w:val="both"/>
        <w:outlineLvl w:val="0"/>
      </w:pPr>
      <w:r>
        <w:t xml:space="preserve">El fondo es </w:t>
      </w:r>
      <w:proofErr w:type="spellStart"/>
      <w:r>
        <w:rPr>
          <w:i/>
        </w:rPr>
        <w:t>lightblue</w:t>
      </w:r>
      <w:proofErr w:type="spellEnd"/>
      <w:r>
        <w:t xml:space="preserve">, salvo cuando el ratón pasa sobre los botones, que cambia a </w:t>
      </w:r>
      <w:r w:rsidRPr="005564E1">
        <w:t>#023484</w:t>
      </w:r>
      <w:r>
        <w:t>.</w:t>
      </w:r>
    </w:p>
    <w:p w:rsidR="0053613C" w:rsidRDefault="0053613C" w:rsidP="0053613C">
      <w:pPr>
        <w:pStyle w:val="Encabezado"/>
        <w:ind w:left="1080"/>
        <w:jc w:val="both"/>
        <w:outlineLvl w:val="0"/>
      </w:pPr>
      <w:r>
        <w:rPr>
          <w:noProof/>
          <w:lang w:eastAsia="es-ES"/>
        </w:rPr>
        <w:drawing>
          <wp:inline distT="0" distB="0" distL="0" distR="0">
            <wp:extent cx="5400040" cy="398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E1" w:rsidRDefault="005564E1" w:rsidP="005564E1">
      <w:pPr>
        <w:pStyle w:val="Encabezado"/>
        <w:numPr>
          <w:ilvl w:val="1"/>
          <w:numId w:val="4"/>
        </w:numPr>
        <w:jc w:val="both"/>
        <w:outlineLvl w:val="0"/>
      </w:pPr>
      <w:r>
        <w:t>El modelo de caja de cada opción del menú es el siguiente:</w:t>
      </w:r>
    </w:p>
    <w:p w:rsidR="005564E1" w:rsidRDefault="0053613C" w:rsidP="005564E1">
      <w:pPr>
        <w:pStyle w:val="Encabezado"/>
        <w:ind w:left="1080"/>
        <w:jc w:val="both"/>
        <w:outlineLvl w:val="0"/>
      </w:pPr>
      <w:r>
        <w:rPr>
          <w:noProof/>
          <w:lang w:eastAsia="es-ES"/>
        </w:rPr>
        <w:drawing>
          <wp:inline distT="0" distB="0" distL="0" distR="0">
            <wp:extent cx="2965836" cy="1201163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55" cy="12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58" w:rsidRDefault="00651558" w:rsidP="00651558">
      <w:pPr>
        <w:pStyle w:val="Encabezado"/>
        <w:numPr>
          <w:ilvl w:val="0"/>
          <w:numId w:val="4"/>
        </w:numPr>
        <w:jc w:val="both"/>
        <w:outlineLvl w:val="0"/>
      </w:pPr>
      <w:r>
        <w:t xml:space="preserve">Crea una caja </w:t>
      </w:r>
      <w:r w:rsidR="005B6EE8">
        <w:t xml:space="preserve">de unos 200px </w:t>
      </w:r>
      <w:r>
        <w:t xml:space="preserve">que contenga </w:t>
      </w:r>
      <w:r>
        <w:t>l</w:t>
      </w:r>
      <w:r>
        <w:t xml:space="preserve">a imagen </w:t>
      </w:r>
      <w:r>
        <w:t>que se entrega para este ejercicio</w:t>
      </w:r>
      <w:r>
        <w:t>. Una vez creada, aplica un efecto tal que cuando el ratón pase sobre la imagen, ésta parezca que está temblando. (</w:t>
      </w:r>
      <w:r w:rsidR="005B6EE8">
        <w:t>4</w:t>
      </w:r>
      <w:r>
        <w:t>p)</w:t>
      </w:r>
    </w:p>
    <w:p w:rsidR="00651558" w:rsidRDefault="00651558" w:rsidP="00651558">
      <w:pPr>
        <w:pStyle w:val="Encabezado"/>
        <w:ind w:left="720"/>
        <w:jc w:val="both"/>
        <w:outlineLvl w:val="0"/>
      </w:pPr>
    </w:p>
    <w:p w:rsidR="00651558" w:rsidRPr="00651558" w:rsidRDefault="00651558" w:rsidP="00651558">
      <w:pPr>
        <w:pStyle w:val="Encabezado"/>
        <w:ind w:left="720"/>
        <w:jc w:val="both"/>
        <w:outlineLvl w:val="0"/>
        <w:rPr>
          <w:i/>
        </w:rPr>
      </w:pPr>
      <w:r w:rsidRPr="00651558">
        <w:rPr>
          <w:i/>
        </w:rPr>
        <w:t xml:space="preserve">PISTA: puedes conseguir el efecto temblor aplicando un ciclo infinito de rápidos desplazamientos mínimos (1 o 2 </w:t>
      </w:r>
      <w:proofErr w:type="spellStart"/>
      <w:r w:rsidRPr="00651558">
        <w:rPr>
          <w:i/>
        </w:rPr>
        <w:t>px</w:t>
      </w:r>
      <w:proofErr w:type="spellEnd"/>
      <w:r w:rsidRPr="00651558">
        <w:rPr>
          <w:i/>
        </w:rPr>
        <w:t xml:space="preserve">) en varios sentidos, así como pequeños giros </w:t>
      </w:r>
      <w:r w:rsidRPr="00651558">
        <w:rPr>
          <w:i/>
        </w:rPr>
        <w:lastRenderedPageBreak/>
        <w:t>(1 o 2 grados) también en varios sentidos.</w:t>
      </w:r>
    </w:p>
    <w:p w:rsidR="00651558" w:rsidRDefault="00651558" w:rsidP="00651558">
      <w:pPr>
        <w:pStyle w:val="Encabezado"/>
        <w:ind w:left="720"/>
        <w:jc w:val="both"/>
        <w:outlineLvl w:val="0"/>
      </w:pPr>
    </w:p>
    <w:p w:rsidR="0025438D" w:rsidRDefault="00C3125F" w:rsidP="0025438D">
      <w:pPr>
        <w:pStyle w:val="Encabezado"/>
        <w:jc w:val="both"/>
        <w:outlineLvl w:val="0"/>
      </w:pPr>
      <w:r>
        <w:t>Notas y sugerencias:</w:t>
      </w:r>
    </w:p>
    <w:p w:rsidR="0025438D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Debes respetar la estructura de carpetas proporcionada</w:t>
      </w:r>
    </w:p>
    <w:p w:rsidR="005D4A35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Solamente debes entregar un único documento HTML, que incluya la hoja de estilo</w:t>
      </w:r>
      <w:r w:rsidR="00651558">
        <w:rPr>
          <w:rFonts w:eastAsia="Times New Roman"/>
          <w:color w:val="000000"/>
          <w:kern w:val="0"/>
          <w:lang w:eastAsia="es-ES"/>
        </w:rPr>
        <w:t xml:space="preserve"> y los dos ejercicios</w:t>
      </w:r>
      <w:r>
        <w:rPr>
          <w:rFonts w:eastAsia="Times New Roman"/>
          <w:color w:val="000000"/>
          <w:kern w:val="0"/>
          <w:lang w:eastAsia="es-ES"/>
        </w:rPr>
        <w:t>. No entregues el resto de elementos. No entregues un archivo comprimido.</w:t>
      </w:r>
    </w:p>
    <w:p w:rsidR="005D4A35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El código HTML solo debe modificarse para:</w:t>
      </w:r>
    </w:p>
    <w:p w:rsidR="005D4A35" w:rsidRPr="005D4A35" w:rsidRDefault="005D4A3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Añadir enlaces</w:t>
      </w:r>
    </w:p>
    <w:p w:rsidR="005D4A35" w:rsidRPr="005D4A35" w:rsidRDefault="005D4A3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 xml:space="preserve">Añadir id o </w:t>
      </w:r>
      <w:proofErr w:type="spellStart"/>
      <w:r>
        <w:rPr>
          <w:rFonts w:eastAsia="Times New Roman"/>
          <w:color w:val="000000"/>
          <w:kern w:val="0"/>
          <w:lang w:eastAsia="es-ES"/>
        </w:rPr>
        <w:t>class</w:t>
      </w:r>
      <w:proofErr w:type="spellEnd"/>
      <w:r>
        <w:rPr>
          <w:rFonts w:eastAsia="Times New Roman"/>
          <w:color w:val="000000"/>
          <w:kern w:val="0"/>
          <w:lang w:eastAsia="es-ES"/>
        </w:rPr>
        <w:t xml:space="preserve"> a los elementos que ya existen</w:t>
      </w:r>
    </w:p>
    <w:p w:rsidR="005D4A35" w:rsidRDefault="005D4A3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No deberías necesitar añadir ninguna otra etiqueta HTML, ni ningún otro atributo a las etiquetas ya existentes.</w:t>
      </w:r>
    </w:p>
    <w:sectPr w:rsidR="005D4A35" w:rsidSect="006F6AE2">
      <w:headerReference w:type="default" r:id="rId11"/>
      <w:footerReference w:type="default" r:id="rId12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AB2" w:rsidRDefault="004F1AB2" w:rsidP="007C14BF">
      <w:r>
        <w:separator/>
      </w:r>
    </w:p>
  </w:endnote>
  <w:endnote w:type="continuationSeparator" w:id="0">
    <w:p w:rsidR="004F1AB2" w:rsidRDefault="004F1AB2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5B6EE8">
      <w:rPr>
        <w:noProof/>
        <w:sz w:val="20"/>
      </w:rPr>
      <w:t>2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AB2" w:rsidRDefault="004F1AB2" w:rsidP="007C14BF">
      <w:r>
        <w:separator/>
      </w:r>
    </w:p>
  </w:footnote>
  <w:footnote w:type="continuationSeparator" w:id="0">
    <w:p w:rsidR="004F1AB2" w:rsidRDefault="004F1AB2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1A13D7">
    <w:pPr>
      <w:pStyle w:val="Encabezado"/>
      <w:rPr>
        <w:rFonts w:ascii="Bradley Hand ITC" w:hAnsi="Bradley Hand ITC" w:cs="Bradley Hand ITC"/>
        <w:b/>
        <w:bCs/>
      </w:rPr>
    </w:pPr>
    <w:r w:rsidRPr="001A13D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74E08F" wp14:editId="77D78AB7">
              <wp:simplePos x="0" y="0"/>
              <wp:positionH relativeFrom="column">
                <wp:posOffset>1942465</wp:posOffset>
              </wp:positionH>
              <wp:positionV relativeFrom="paragraph">
                <wp:posOffset>-143510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º CFG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S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DAM</w:t>
                          </w:r>
                        </w:p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LMSGI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4E08F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-11.3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NGOQe3f&#10;AAAACgEAAA8AAAAAAAAAAAAAAAAAEAUAAGRycy9kb3ducmV2LnhtbFBLBQYAAAAABAAEAPMAAAAc&#10;BgAAAAA=&#10;" filled="f" stroked="f">
              <v:textbox>
                <w:txbxContent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º CFG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S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DAM</w:t>
                    </w:r>
                  </w:p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LMSGI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A13D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22F1743C" wp14:editId="2404EF0D">
          <wp:simplePos x="0" y="0"/>
          <wp:positionH relativeFrom="column">
            <wp:posOffset>-1066800</wp:posOffset>
          </wp:positionH>
          <wp:positionV relativeFrom="paragraph">
            <wp:posOffset>-924560</wp:posOffset>
          </wp:positionV>
          <wp:extent cx="7546340" cy="1405255"/>
          <wp:effectExtent l="0" t="0" r="0" b="444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D211F"/>
    <w:multiLevelType w:val="hybridMultilevel"/>
    <w:tmpl w:val="9850CEE4"/>
    <w:lvl w:ilvl="0" w:tplc="9E664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591583E"/>
    <w:multiLevelType w:val="hybridMultilevel"/>
    <w:tmpl w:val="F43C6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1139"/>
    <w:rsid w:val="00064AD8"/>
    <w:rsid w:val="000B6336"/>
    <w:rsid w:val="00152FEA"/>
    <w:rsid w:val="00155E89"/>
    <w:rsid w:val="0017510A"/>
    <w:rsid w:val="00175500"/>
    <w:rsid w:val="00175836"/>
    <w:rsid w:val="00186553"/>
    <w:rsid w:val="001A13D7"/>
    <w:rsid w:val="001B3C14"/>
    <w:rsid w:val="001D79E0"/>
    <w:rsid w:val="002113D1"/>
    <w:rsid w:val="00232941"/>
    <w:rsid w:val="0025223C"/>
    <w:rsid w:val="0025438D"/>
    <w:rsid w:val="00283166"/>
    <w:rsid w:val="002E3959"/>
    <w:rsid w:val="002F04D6"/>
    <w:rsid w:val="00331F3D"/>
    <w:rsid w:val="0035355A"/>
    <w:rsid w:val="003C34F8"/>
    <w:rsid w:val="003C66A9"/>
    <w:rsid w:val="003D7D46"/>
    <w:rsid w:val="003E58A5"/>
    <w:rsid w:val="004A7503"/>
    <w:rsid w:val="004B49F7"/>
    <w:rsid w:val="004F1AB2"/>
    <w:rsid w:val="004F3797"/>
    <w:rsid w:val="00501CF3"/>
    <w:rsid w:val="00527EDE"/>
    <w:rsid w:val="0053613C"/>
    <w:rsid w:val="005564E1"/>
    <w:rsid w:val="00580C42"/>
    <w:rsid w:val="005B6EE8"/>
    <w:rsid w:val="005C3841"/>
    <w:rsid w:val="005D1A84"/>
    <w:rsid w:val="005D4A35"/>
    <w:rsid w:val="00651558"/>
    <w:rsid w:val="00660BD1"/>
    <w:rsid w:val="00694D93"/>
    <w:rsid w:val="006C46D8"/>
    <w:rsid w:val="006C4EBE"/>
    <w:rsid w:val="006F6AE2"/>
    <w:rsid w:val="00703615"/>
    <w:rsid w:val="0070525D"/>
    <w:rsid w:val="00731C71"/>
    <w:rsid w:val="007C14BF"/>
    <w:rsid w:val="00812B48"/>
    <w:rsid w:val="00823237"/>
    <w:rsid w:val="00837BC4"/>
    <w:rsid w:val="008616BA"/>
    <w:rsid w:val="00863515"/>
    <w:rsid w:val="0088131F"/>
    <w:rsid w:val="008B2860"/>
    <w:rsid w:val="008D61B5"/>
    <w:rsid w:val="008E0D88"/>
    <w:rsid w:val="008E27D6"/>
    <w:rsid w:val="00911D60"/>
    <w:rsid w:val="00932780"/>
    <w:rsid w:val="00956C94"/>
    <w:rsid w:val="009D7A0D"/>
    <w:rsid w:val="009F6C1D"/>
    <w:rsid w:val="00A66D2D"/>
    <w:rsid w:val="00A71860"/>
    <w:rsid w:val="00A834D8"/>
    <w:rsid w:val="00A97CAA"/>
    <w:rsid w:val="00AC342F"/>
    <w:rsid w:val="00B15C6F"/>
    <w:rsid w:val="00B61B3A"/>
    <w:rsid w:val="00B65CAE"/>
    <w:rsid w:val="00B755F2"/>
    <w:rsid w:val="00B840DF"/>
    <w:rsid w:val="00B9200A"/>
    <w:rsid w:val="00BA1C8B"/>
    <w:rsid w:val="00BE0CC5"/>
    <w:rsid w:val="00C0688C"/>
    <w:rsid w:val="00C274CF"/>
    <w:rsid w:val="00C3125F"/>
    <w:rsid w:val="00C34CCF"/>
    <w:rsid w:val="00C80CD8"/>
    <w:rsid w:val="00C843DD"/>
    <w:rsid w:val="00CB79E8"/>
    <w:rsid w:val="00CC15FA"/>
    <w:rsid w:val="00CC32E1"/>
    <w:rsid w:val="00CC4F0D"/>
    <w:rsid w:val="00CD0D9E"/>
    <w:rsid w:val="00CE331A"/>
    <w:rsid w:val="00D05410"/>
    <w:rsid w:val="00D07356"/>
    <w:rsid w:val="00D11855"/>
    <w:rsid w:val="00D17EC2"/>
    <w:rsid w:val="00D45319"/>
    <w:rsid w:val="00D62B1C"/>
    <w:rsid w:val="00D75A86"/>
    <w:rsid w:val="00D94BA6"/>
    <w:rsid w:val="00E356D0"/>
    <w:rsid w:val="00E462D8"/>
    <w:rsid w:val="00EA1337"/>
    <w:rsid w:val="00EA1ACA"/>
    <w:rsid w:val="00EC3369"/>
    <w:rsid w:val="00EC5EF2"/>
    <w:rsid w:val="00F13F44"/>
    <w:rsid w:val="00F50E98"/>
    <w:rsid w:val="00F83387"/>
    <w:rsid w:val="00F94AFD"/>
    <w:rsid w:val="00F97434"/>
    <w:rsid w:val="00FA1CFA"/>
    <w:rsid w:val="00FA4F10"/>
    <w:rsid w:val="00FA69EB"/>
    <w:rsid w:val="00FB538F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521F88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60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71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15E4F4BBB74BE5A7366DCEF43D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8B9B-AA73-4C70-8091-A2A5417537B5}"/>
      </w:docPartPr>
      <w:docPartBody>
        <w:p w:rsidR="002563BB" w:rsidRDefault="007E537B">
          <w:r w:rsidRPr="00B66C69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7B"/>
    <w:rsid w:val="002563BB"/>
    <w:rsid w:val="007E537B"/>
    <w:rsid w:val="00BB4E03"/>
    <w:rsid w:val="00D4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3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84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21 de enero de 2020</dc:subject>
  <dc:creator>Rafael Villar Liñán</dc:creator>
  <cp:lastModifiedBy>Vocalia Información Regional. Salesianos Cooperadores</cp:lastModifiedBy>
  <cp:revision>9</cp:revision>
  <cp:lastPrinted>2017-01-22T20:38:00Z</cp:lastPrinted>
  <dcterms:created xsi:type="dcterms:W3CDTF">2016-12-03T19:12:00Z</dcterms:created>
  <dcterms:modified xsi:type="dcterms:W3CDTF">2020-01-19T21:03:00Z</dcterms:modified>
</cp:coreProperties>
</file>