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0ED" w:rsidRPr="00F200ED" w:rsidRDefault="002973FE" w:rsidP="00F200ED">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2973FE">
        <w:rPr>
          <w:rFonts w:ascii="Segoe UI" w:eastAsia="Times New Roman" w:hAnsi="Segoe UI" w:cs="Segoe UI"/>
          <w:b/>
          <w:bCs/>
          <w:color w:val="0F1115"/>
          <w:kern w:val="36"/>
          <w:sz w:val="36"/>
          <w:szCs w:val="36"/>
        </w:rPr>
        <w:t>Mga Katutubo at Tradisyunal na Paraan ng Pagpapagaling</w:t>
      </w:r>
    </w:p>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25"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 xml:space="preserve">Introduksyon: </w:t>
      </w:r>
      <w:r w:rsidR="00357B33">
        <w:rPr>
          <w:rFonts w:ascii="Segoe UI" w:eastAsia="Times New Roman" w:hAnsi="Segoe UI" w:cs="Segoe UI"/>
          <w:b/>
          <w:bCs/>
          <w:color w:val="0F1115"/>
          <w:sz w:val="33"/>
          <w:szCs w:val="33"/>
        </w:rPr>
        <w:t>Ang</w:t>
      </w:r>
      <w:r>
        <w:rPr>
          <w:rFonts w:ascii="Segoe UI" w:eastAsia="Times New Roman" w:hAnsi="Segoe UI" w:cs="Segoe UI"/>
          <w:b/>
          <w:bCs/>
          <w:color w:val="0F1115"/>
          <w:sz w:val="33"/>
          <w:szCs w:val="33"/>
        </w:rPr>
        <w:t xml:space="preserve"> Sinaunang </w:t>
      </w:r>
      <w:r w:rsidR="00357B33">
        <w:rPr>
          <w:rFonts w:ascii="Segoe UI" w:eastAsia="Times New Roman" w:hAnsi="Segoe UI" w:cs="Segoe UI"/>
          <w:b/>
          <w:bCs/>
          <w:color w:val="0F1115"/>
          <w:sz w:val="33"/>
          <w:szCs w:val="33"/>
        </w:rPr>
        <w:t>Sistema ng P</w:t>
      </w:r>
      <w:r>
        <w:rPr>
          <w:rFonts w:ascii="Segoe UI" w:eastAsia="Times New Roman" w:hAnsi="Segoe UI" w:cs="Segoe UI"/>
          <w:b/>
          <w:bCs/>
          <w:color w:val="0F1115"/>
          <w:sz w:val="33"/>
          <w:szCs w:val="33"/>
        </w:rPr>
        <w:t>anggagamot</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 xml:space="preserve">Bago </w:t>
      </w:r>
      <w:r>
        <w:rPr>
          <w:rFonts w:ascii="Segoe UI" w:eastAsia="Times New Roman" w:hAnsi="Segoe UI" w:cs="Segoe UI"/>
          <w:color w:val="0F1115"/>
          <w:sz w:val="24"/>
          <w:szCs w:val="24"/>
        </w:rPr>
        <w:t xml:space="preserve">pa man sakupin </w:t>
      </w:r>
      <w:r w:rsidRPr="00F200ED">
        <w:rPr>
          <w:rFonts w:ascii="Segoe UI" w:eastAsia="Times New Roman" w:hAnsi="Segoe UI" w:cs="Segoe UI"/>
          <w:color w:val="0F1115"/>
          <w:sz w:val="24"/>
          <w:szCs w:val="24"/>
        </w:rPr>
        <w:t>ng mga Espanyol</w:t>
      </w:r>
      <w:r>
        <w:rPr>
          <w:rFonts w:ascii="Segoe UI" w:eastAsia="Times New Roman" w:hAnsi="Segoe UI" w:cs="Segoe UI"/>
          <w:color w:val="0F1115"/>
          <w:sz w:val="24"/>
          <w:szCs w:val="24"/>
        </w:rPr>
        <w:t xml:space="preserve"> ang Pilipinas</w:t>
      </w:r>
      <w:r w:rsidRPr="00F200ED">
        <w:rPr>
          <w:rFonts w:ascii="Segoe UI" w:eastAsia="Times New Roman" w:hAnsi="Segoe UI" w:cs="Segoe UI"/>
          <w:color w:val="0F1115"/>
          <w:sz w:val="24"/>
          <w:szCs w:val="24"/>
        </w:rPr>
        <w:t>, ang mga sinaunang Pilipino ay may</w:t>
      </w:r>
      <w:r>
        <w:rPr>
          <w:rFonts w:ascii="Segoe UI" w:eastAsia="Times New Roman" w:hAnsi="Segoe UI" w:cs="Segoe UI"/>
          <w:color w:val="0F1115"/>
          <w:sz w:val="24"/>
          <w:szCs w:val="24"/>
        </w:rPr>
        <w:t>roon nang</w:t>
      </w:r>
      <w:r w:rsidRPr="00F200ED">
        <w:rPr>
          <w:rFonts w:ascii="Segoe UI" w:eastAsia="Times New Roman" w:hAnsi="Segoe UI" w:cs="Segoe UI"/>
          <w:color w:val="0F1115"/>
          <w:sz w:val="24"/>
          <w:szCs w:val="24"/>
        </w:rPr>
        <w:t xml:space="preserve"> sariling sistema ng pagpapagaling na nakabatay sa malalim na pag-unawa sa kalikasan, halaman, at espiritwal na paniniwala. Hindi sila umaasa lamang sa mga ritwal; mayroon din silang praktikal na kaalaman sa mga halamang gamot at sa katawan ng tao. Ang kanilang mga manggagamot — ang </w:t>
      </w:r>
      <w:r w:rsidRPr="00F200ED">
        <w:rPr>
          <w:rFonts w:ascii="Segoe UI" w:eastAsia="Times New Roman" w:hAnsi="Segoe UI" w:cs="Segoe UI"/>
          <w:b/>
          <w:bCs/>
          <w:color w:val="0F1115"/>
          <w:sz w:val="24"/>
          <w:szCs w:val="24"/>
        </w:rPr>
        <w:t>baylan</w:t>
      </w:r>
      <w:r w:rsidRPr="00F200ED">
        <w:rPr>
          <w:rFonts w:ascii="Segoe UI" w:eastAsia="Times New Roman" w:hAnsi="Segoe UI" w:cs="Segoe UI"/>
          <w:color w:val="0F1115"/>
          <w:sz w:val="24"/>
          <w:szCs w:val="24"/>
        </w:rPr>
        <w:t>, </w:t>
      </w:r>
      <w:r w:rsidRPr="00F200ED">
        <w:rPr>
          <w:rFonts w:ascii="Segoe UI" w:eastAsia="Times New Roman" w:hAnsi="Segoe UI" w:cs="Segoe UI"/>
          <w:b/>
          <w:bCs/>
          <w:color w:val="0F1115"/>
          <w:sz w:val="24"/>
          <w:szCs w:val="24"/>
        </w:rPr>
        <w:t>hilot</w:t>
      </w:r>
      <w:r w:rsidRPr="00F200ED">
        <w:rPr>
          <w:rFonts w:ascii="Segoe UI" w:eastAsia="Times New Roman" w:hAnsi="Segoe UI" w:cs="Segoe UI"/>
          <w:color w:val="0F1115"/>
          <w:sz w:val="24"/>
          <w:szCs w:val="24"/>
        </w:rPr>
        <w:t>, at </w:t>
      </w:r>
      <w:r w:rsidRPr="00F200ED">
        <w:rPr>
          <w:rFonts w:ascii="Segoe UI" w:eastAsia="Times New Roman" w:hAnsi="Segoe UI" w:cs="Segoe UI"/>
          <w:b/>
          <w:bCs/>
          <w:color w:val="0F1115"/>
          <w:sz w:val="24"/>
          <w:szCs w:val="24"/>
        </w:rPr>
        <w:t>tutho</w:t>
      </w:r>
      <w:r w:rsidRPr="00F200ED">
        <w:rPr>
          <w:rFonts w:ascii="Segoe UI" w:eastAsia="Times New Roman" w:hAnsi="Segoe UI" w:cs="Segoe UI"/>
          <w:color w:val="0F1115"/>
          <w:sz w:val="24"/>
          <w:szCs w:val="24"/>
        </w:rPr>
        <w:t> — ay iginagalang at pinagkakatiwalaan ng pamayanan.</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tradisyunal na pagpapagaling ay hindi lamang paggamot sa pisikal na karamdaman. Ito ay isang </w:t>
      </w:r>
      <w:r w:rsidRPr="00F200ED">
        <w:rPr>
          <w:rFonts w:ascii="Segoe UI" w:eastAsia="Times New Roman" w:hAnsi="Segoe UI" w:cs="Segoe UI"/>
          <w:b/>
          <w:bCs/>
          <w:color w:val="0F1115"/>
          <w:sz w:val="24"/>
          <w:szCs w:val="24"/>
        </w:rPr>
        <w:t>holistikong</w:t>
      </w:r>
      <w:r w:rsidRPr="00F200ED">
        <w:rPr>
          <w:rFonts w:ascii="Segoe UI" w:eastAsia="Times New Roman" w:hAnsi="Segoe UI" w:cs="Segoe UI"/>
          <w:color w:val="0F1115"/>
          <w:sz w:val="24"/>
          <w:szCs w:val="24"/>
        </w:rPr>
        <w:t> (buong pagkatao) paraan na tumutugon sa katawan, isipan, at espiritu ng pasyente. Ang paniniwala sa </w:t>
      </w:r>
      <w:r w:rsidRPr="00F200ED">
        <w:rPr>
          <w:rFonts w:ascii="Segoe UI" w:eastAsia="Times New Roman" w:hAnsi="Segoe UI" w:cs="Segoe UI"/>
          <w:b/>
          <w:bCs/>
          <w:color w:val="0F1115"/>
          <w:sz w:val="24"/>
          <w:szCs w:val="24"/>
        </w:rPr>
        <w:t>espiritu ng kalikasan</w:t>
      </w:r>
      <w:r w:rsidRPr="00F200ED">
        <w:rPr>
          <w:rFonts w:ascii="Segoe UI" w:eastAsia="Times New Roman" w:hAnsi="Segoe UI" w:cs="Segoe UI"/>
          <w:color w:val="0F1115"/>
          <w:sz w:val="24"/>
          <w:szCs w:val="24"/>
        </w:rPr>
        <w:t>, </w:t>
      </w:r>
      <w:r w:rsidRPr="00F200ED">
        <w:rPr>
          <w:rFonts w:ascii="Segoe UI" w:eastAsia="Times New Roman" w:hAnsi="Segoe UI" w:cs="Segoe UI"/>
          <w:b/>
          <w:bCs/>
          <w:color w:val="0F1115"/>
          <w:sz w:val="24"/>
          <w:szCs w:val="24"/>
        </w:rPr>
        <w:t>anito</w:t>
      </w:r>
      <w:r w:rsidRPr="00F200ED">
        <w:rPr>
          <w:rFonts w:ascii="Segoe UI" w:eastAsia="Times New Roman" w:hAnsi="Segoe UI" w:cs="Segoe UI"/>
          <w:color w:val="0F1115"/>
          <w:sz w:val="24"/>
          <w:szCs w:val="24"/>
        </w:rPr>
        <w:t> (mga ninuno), at </w:t>
      </w:r>
      <w:r w:rsidRPr="00F200ED">
        <w:rPr>
          <w:rFonts w:ascii="Segoe UI" w:eastAsia="Times New Roman" w:hAnsi="Segoe UI" w:cs="Segoe UI"/>
          <w:b/>
          <w:bCs/>
          <w:color w:val="0F1115"/>
          <w:sz w:val="24"/>
          <w:szCs w:val="24"/>
        </w:rPr>
        <w:t>masamang hangin</w:t>
      </w:r>
      <w:r w:rsidRPr="00F200ED">
        <w:rPr>
          <w:rFonts w:ascii="Segoe UI" w:eastAsia="Times New Roman" w:hAnsi="Segoe UI" w:cs="Segoe UI"/>
          <w:color w:val="0F1115"/>
          <w:sz w:val="24"/>
          <w:szCs w:val="24"/>
        </w:rPr>
        <w:t> ay kaakibat ng mga ritwal ng pagpapagaling. Ang pagkawala ng </w:t>
      </w:r>
      <w:r w:rsidRPr="00F200ED">
        <w:rPr>
          <w:rFonts w:ascii="Segoe UI" w:eastAsia="Times New Roman" w:hAnsi="Segoe UI" w:cs="Segoe UI"/>
          <w:b/>
          <w:bCs/>
          <w:color w:val="0F1115"/>
          <w:sz w:val="24"/>
          <w:szCs w:val="24"/>
        </w:rPr>
        <w:t>ginhawa</w:t>
      </w:r>
      <w:r w:rsidRPr="00F200ED">
        <w:rPr>
          <w:rFonts w:ascii="Segoe UI" w:eastAsia="Times New Roman" w:hAnsi="Segoe UI" w:cs="Segoe UI"/>
          <w:color w:val="0F1115"/>
          <w:sz w:val="24"/>
          <w:szCs w:val="24"/>
        </w:rPr>
        <w:t> (balanse ng enerhiya) ay pinaniniwalaang sanhi ng sakit.</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artikulong ito ay tumatalakay sa mga katutubong manggagamot, mga paraan ng pagpapagaling (hilot, tawas, pausok, halamang gamot), mga halamang gamot na ginamit ng mga sinaunang Pilipino, at kahalagahan ng pagpapanatili ng kaalamang ito sa kasalukuyang panahon.</w:t>
      </w:r>
    </w:p>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26"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1: Ang mga Katutubong Manggagamot ng Sinaunang Pilipinas</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Sa sinaunang lipunang Pilipino, ang pagpapagaling ay hindi lamang trabaho ng isang tao; ito ay isang </w:t>
      </w:r>
      <w:r w:rsidRPr="00F200ED">
        <w:rPr>
          <w:rFonts w:ascii="Segoe UI" w:eastAsia="Times New Roman" w:hAnsi="Segoe UI" w:cs="Segoe UI"/>
          <w:b/>
          <w:bCs/>
          <w:color w:val="0F1115"/>
          <w:sz w:val="24"/>
          <w:szCs w:val="24"/>
        </w:rPr>
        <w:t>bokasyo</w:t>
      </w:r>
      <w:r w:rsidR="00762F5B">
        <w:rPr>
          <w:rFonts w:ascii="Segoe UI" w:eastAsia="Times New Roman" w:hAnsi="Segoe UI" w:cs="Segoe UI"/>
          <w:b/>
          <w:bCs/>
          <w:color w:val="0F1115"/>
          <w:sz w:val="24"/>
          <w:szCs w:val="24"/>
        </w:rPr>
        <w:t>ng</w:t>
      </w:r>
      <w:r w:rsidR="00762F5B">
        <w:rPr>
          <w:rFonts w:ascii="Segoe UI" w:eastAsia="Times New Roman" w:hAnsi="Segoe UI" w:cs="Segoe UI"/>
          <w:color w:val="0F1115"/>
          <w:sz w:val="24"/>
          <w:szCs w:val="24"/>
        </w:rPr>
        <w:t xml:space="preserve"> </w:t>
      </w:r>
      <w:r w:rsidRPr="00F200ED">
        <w:rPr>
          <w:rFonts w:ascii="Segoe UI" w:eastAsia="Times New Roman" w:hAnsi="Segoe UI" w:cs="Segoe UI"/>
          <w:color w:val="0F1115"/>
          <w:sz w:val="24"/>
          <w:szCs w:val="24"/>
        </w:rPr>
        <w:t xml:space="preserve"> kadalasang ipinapasa mula sa isang henerasyon patungo sa susunod. Ang mga manggagamot ay iginagalang at may mataas na katayuan sa lipunan.</w:t>
      </w:r>
    </w:p>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lastRenderedPageBreak/>
        <w:t>Ang Baylan</w:t>
      </w:r>
    </w:p>
    <w:tbl>
      <w:tblPr>
        <w:tblW w:w="11280" w:type="dxa"/>
        <w:tblCellMar>
          <w:top w:w="15" w:type="dxa"/>
          <w:left w:w="15" w:type="dxa"/>
          <w:bottom w:w="15" w:type="dxa"/>
          <w:right w:w="15" w:type="dxa"/>
        </w:tblCellMar>
        <w:tblLook w:val="04A0" w:firstRow="1" w:lastRow="0" w:firstColumn="1" w:lastColumn="0" w:noHBand="0" w:noVBand="1"/>
      </w:tblPr>
      <w:tblGrid>
        <w:gridCol w:w="2250"/>
        <w:gridCol w:w="9030"/>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Tanong</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Sagot</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Sino sila?</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baylan (o babaylan) </w:t>
            </w:r>
            <w:r w:rsidR="00762F5B">
              <w:rPr>
                <w:rFonts w:ascii="Segoe UI" w:eastAsia="Times New Roman" w:hAnsi="Segoe UI" w:cs="Segoe UI"/>
                <w:sz w:val="23"/>
                <w:szCs w:val="23"/>
              </w:rPr>
              <w:t>a</w:t>
            </w:r>
            <w:r w:rsidRPr="00F200ED">
              <w:rPr>
                <w:rFonts w:ascii="Segoe UI" w:eastAsia="Times New Roman" w:hAnsi="Segoe UI" w:cs="Segoe UI"/>
                <w:sz w:val="23"/>
                <w:szCs w:val="23"/>
              </w:rPr>
              <w:t xml:space="preserve">ng pangunahing espiritwal na </w:t>
            </w:r>
          </w:p>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lider at manggagamot sa maraming katutubong pamayanan. Maaari </w:t>
            </w:r>
          </w:p>
          <w:p w:rsidR="00F200ED" w:rsidRPr="00F200ED" w:rsidRDefault="00F200ED" w:rsidP="00602060">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si</w:t>
            </w:r>
            <w:r w:rsidR="00602060">
              <w:rPr>
                <w:rFonts w:ascii="Segoe UI" w:eastAsia="Times New Roman" w:hAnsi="Segoe UI" w:cs="Segoe UI"/>
                <w:sz w:val="23"/>
                <w:szCs w:val="23"/>
              </w:rPr>
              <w:t>y</w:t>
            </w:r>
            <w:r w:rsidRPr="00F200ED">
              <w:rPr>
                <w:rFonts w:ascii="Segoe UI" w:eastAsia="Times New Roman" w:hAnsi="Segoe UI" w:cs="Segoe UI"/>
                <w:sz w:val="23"/>
                <w:szCs w:val="23"/>
              </w:rPr>
              <w:t>ang lalaki o babae, ngunit kadalasan ay babae.</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gamit nila?</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Gumagamit sila ng tawas, kamangyan, tubig, dahon, at iba pang bagay </w:t>
            </w:r>
          </w:p>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sa kanilang ritwal. Mayroon din silang mga awit (diyaw) at dasal na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binibigkas sa panahon ng pagpapagaling.</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layunin?</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baylan ay nakikipag-ugnayan sa mga espiritu (anito) upang </w:t>
            </w:r>
          </w:p>
          <w:p w:rsidR="00762F5B" w:rsidRDefault="00F200ED" w:rsidP="00762F5B">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malaman ang sanhi ng sakit. Sila ang namamagitan sa tao at espiritwal </w:t>
            </w:r>
          </w:p>
          <w:p w:rsidR="00F200ED" w:rsidRPr="00F200ED" w:rsidRDefault="00F200ED" w:rsidP="00762F5B">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na mundo.</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Ang Hilot</w:t>
      </w:r>
    </w:p>
    <w:tbl>
      <w:tblPr>
        <w:tblW w:w="11280" w:type="dxa"/>
        <w:tblCellMar>
          <w:top w:w="15" w:type="dxa"/>
          <w:left w:w="15" w:type="dxa"/>
          <w:bottom w:w="15" w:type="dxa"/>
          <w:right w:w="15" w:type="dxa"/>
        </w:tblCellMar>
        <w:tblLook w:val="04A0" w:firstRow="1" w:lastRow="0" w:firstColumn="1" w:lastColumn="0" w:noHBand="0" w:noVBand="1"/>
      </w:tblPr>
      <w:tblGrid>
        <w:gridCol w:w="2250"/>
        <w:gridCol w:w="9030"/>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Tanong</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Sagot</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Sino sila?</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hilot ay isang tradisyunal na manggagamot na dalubhasa sa </w:t>
            </w:r>
          </w:p>
          <w:p w:rsidR="00F200ED" w:rsidRPr="00F200ED" w:rsidRDefault="00602060"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pagma</w:t>
            </w:r>
            <w:r w:rsidR="00F200ED" w:rsidRPr="00F200ED">
              <w:rPr>
                <w:rFonts w:ascii="Segoe UI" w:eastAsia="Times New Roman" w:hAnsi="Segoe UI" w:cs="Segoe UI"/>
                <w:sz w:val="23"/>
                <w:szCs w:val="23"/>
              </w:rPr>
              <w:t>masahe at pagmamanipula ng katawan.</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gamit nila?</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Gumagamit sila ng langis, dahon, at mga </w:t>
            </w:r>
            <w:r w:rsidR="00762F5B">
              <w:rPr>
                <w:rFonts w:ascii="Segoe UI" w:eastAsia="Times New Roman" w:hAnsi="Segoe UI" w:cs="Segoe UI"/>
                <w:sz w:val="23"/>
                <w:szCs w:val="23"/>
              </w:rPr>
              <w:t xml:space="preserve">sariling </w:t>
            </w:r>
            <w:r w:rsidRPr="00F200ED">
              <w:rPr>
                <w:rFonts w:ascii="Segoe UI" w:eastAsia="Times New Roman" w:hAnsi="Segoe UI" w:cs="Segoe UI"/>
                <w:sz w:val="23"/>
                <w:szCs w:val="23"/>
              </w:rPr>
              <w:t xml:space="preserve">kamay upang </w:t>
            </w:r>
          </w:p>
          <w:p w:rsidR="00F200ED" w:rsidRPr="00F200ED" w:rsidRDefault="00602060"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masahehin </w:t>
            </w:r>
            <w:r w:rsidR="00F200ED" w:rsidRPr="00F200ED">
              <w:rPr>
                <w:rFonts w:ascii="Segoe UI" w:eastAsia="Times New Roman" w:hAnsi="Segoe UI" w:cs="Segoe UI"/>
                <w:sz w:val="23"/>
                <w:szCs w:val="23"/>
              </w:rPr>
              <w:t>ang masakit na bahagi ng katawan.</w:t>
            </w:r>
          </w:p>
        </w:tc>
      </w:tr>
      <w:tr w:rsidR="00F200ED" w:rsidRPr="00F200ED" w:rsidTr="00602060">
        <w:tc>
          <w:tcPr>
            <w:tcW w:w="22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layunin?</w:t>
            </w:r>
          </w:p>
        </w:tc>
        <w:tc>
          <w:tcPr>
            <w:tcW w:w="9030" w:type="dxa"/>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hilot ay naglalayong ayusin ang daloy ng dugo at enerhiya sa </w:t>
            </w:r>
          </w:p>
          <w:p w:rsidR="00762F5B"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katawan, pakalmahin ang </w:t>
            </w:r>
            <w:r w:rsidR="00762F5B">
              <w:rPr>
                <w:rFonts w:ascii="Segoe UI" w:eastAsia="Times New Roman" w:hAnsi="Segoe UI" w:cs="Segoe UI"/>
                <w:sz w:val="23"/>
                <w:szCs w:val="23"/>
              </w:rPr>
              <w:t xml:space="preserve">mga </w:t>
            </w:r>
            <w:r w:rsidRPr="00F200ED">
              <w:rPr>
                <w:rFonts w:ascii="Segoe UI" w:eastAsia="Times New Roman" w:hAnsi="Segoe UI" w:cs="Segoe UI"/>
                <w:sz w:val="23"/>
                <w:szCs w:val="23"/>
              </w:rPr>
              <w:t xml:space="preserve">masel, at ibalik ang balanse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ng katawan.</w:t>
            </w:r>
          </w:p>
        </w:tc>
      </w:tr>
    </w:tbl>
    <w:p w:rsidR="00602060" w:rsidRDefault="00602060" w:rsidP="00F200ED">
      <w:pPr>
        <w:shd w:val="clear" w:color="auto" w:fill="FFFFFF"/>
        <w:spacing w:before="480" w:after="240" w:line="450" w:lineRule="atLeast"/>
        <w:outlineLvl w:val="2"/>
        <w:rPr>
          <w:rFonts w:ascii="Segoe UI" w:eastAsia="Times New Roman" w:hAnsi="Segoe UI" w:cs="Segoe UI"/>
          <w:b/>
          <w:bCs/>
          <w:color w:val="0F1115"/>
          <w:sz w:val="30"/>
          <w:szCs w:val="30"/>
        </w:rPr>
      </w:pPr>
    </w:p>
    <w:p w:rsidR="00602060" w:rsidRDefault="0060206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lastRenderedPageBreak/>
        <w:t>Ang Tutho</w:t>
      </w:r>
    </w:p>
    <w:tbl>
      <w:tblPr>
        <w:tblW w:w="11280" w:type="dxa"/>
        <w:tblCellMar>
          <w:top w:w="15" w:type="dxa"/>
          <w:left w:w="15" w:type="dxa"/>
          <w:bottom w:w="15" w:type="dxa"/>
          <w:right w:w="15" w:type="dxa"/>
        </w:tblCellMar>
        <w:tblLook w:val="04A0" w:firstRow="1" w:lastRow="0" w:firstColumn="1" w:lastColumn="0" w:noHBand="0" w:noVBand="1"/>
      </w:tblPr>
      <w:tblGrid>
        <w:gridCol w:w="2658"/>
        <w:gridCol w:w="8622"/>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Tanong</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Sagot</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Sino sila?</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tutho ay isang uri ng manggagamot na dalubhasa sa mga ritwal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at pag-aalay sa mga espiritu.</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gamit nila?</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Gumagamit sila ng dugo ng hayop, pagkain, bulaklak, at iba pang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handog sa kanilang ritwal.</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Anong layunin?</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tutho ay nag-aalay sa mga espiritu upang humingi ng pabor,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proteksyon, o pagpapagaling para sa isang taong may karamdaman.</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Iba pang mga Manggagamot</w:t>
      </w:r>
    </w:p>
    <w:tbl>
      <w:tblPr>
        <w:tblW w:w="11280" w:type="dxa"/>
        <w:tblCellMar>
          <w:top w:w="15" w:type="dxa"/>
          <w:left w:w="15" w:type="dxa"/>
          <w:bottom w:w="15" w:type="dxa"/>
          <w:right w:w="15" w:type="dxa"/>
        </w:tblCellMar>
        <w:tblLook w:val="04A0" w:firstRow="1" w:lastRow="0" w:firstColumn="1" w:lastColumn="0" w:noHBand="0" w:noVBand="1"/>
      </w:tblPr>
      <w:tblGrid>
        <w:gridCol w:w="2141"/>
        <w:gridCol w:w="9139"/>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Katawagan</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Kahulugan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Albularyo</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Isang tradisyunal na manggagamot na dalubhasa sa halamang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gamot at orasyon; karaniwan sa mga nayon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Manghihilot</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Katulad ng hilot; dalubhasa sa </w:t>
            </w:r>
            <w:r w:rsidR="00602060">
              <w:rPr>
                <w:rFonts w:ascii="Segoe UI" w:eastAsia="Times New Roman" w:hAnsi="Segoe UI" w:cs="Segoe UI"/>
                <w:sz w:val="23"/>
                <w:szCs w:val="23"/>
              </w:rPr>
              <w:t>pagma</w:t>
            </w:r>
            <w:r w:rsidRPr="00F200ED">
              <w:rPr>
                <w:rFonts w:ascii="Segoe UI" w:eastAsia="Times New Roman" w:hAnsi="Segoe UI" w:cs="Segoe UI"/>
                <w:sz w:val="23"/>
                <w:szCs w:val="23"/>
              </w:rPr>
              <w:t xml:space="preserve">masahe at pag-aayos ng mga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"bali" o "pilay"</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Mangtatawas</w:t>
            </w:r>
          </w:p>
        </w:tc>
        <w:tc>
          <w:tcPr>
            <w:tcW w:w="0" w:type="auto"/>
            <w:tcMar>
              <w:top w:w="150" w:type="dxa"/>
              <w:left w:w="240" w:type="dxa"/>
              <w:bottom w:w="150" w:type="dxa"/>
              <w:right w:w="0" w:type="dxa"/>
            </w:tcMar>
            <w:vAlign w:val="center"/>
            <w:hideMark/>
          </w:tcPr>
          <w:p w:rsidR="00602060"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Gumagamit ng tawas o kandila upang "tawasin" ang sakit o malaman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ang sanhi ng karamdaman</w:t>
            </w:r>
          </w:p>
        </w:tc>
      </w:tr>
    </w:tbl>
    <w:p w:rsidR="00602060" w:rsidRDefault="00602060" w:rsidP="00F200ED">
      <w:pPr>
        <w:spacing w:before="480" w:after="480" w:line="240" w:lineRule="auto"/>
        <w:rPr>
          <w:rFonts w:ascii="Times New Roman" w:eastAsia="Times New Roman" w:hAnsi="Times New Roman" w:cs="Times New Roman"/>
          <w:sz w:val="24"/>
          <w:szCs w:val="24"/>
        </w:rPr>
      </w:pPr>
    </w:p>
    <w:p w:rsidR="00602060" w:rsidRDefault="0060206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lastRenderedPageBreak/>
        <w:pict>
          <v:rect id="_x0000_i1027"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2: Mga Paraan ng Tradisyunal na Pagpapagaling</w:t>
      </w:r>
    </w:p>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1. Hilot (Traditional Massage)</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w:t>
      </w:r>
      <w:r w:rsidRPr="00F200ED">
        <w:rPr>
          <w:rFonts w:ascii="Segoe UI" w:eastAsia="Times New Roman" w:hAnsi="Segoe UI" w:cs="Segoe UI"/>
          <w:b/>
          <w:bCs/>
          <w:color w:val="0F1115"/>
          <w:sz w:val="24"/>
          <w:szCs w:val="24"/>
        </w:rPr>
        <w:t>hilot</w:t>
      </w:r>
      <w:r w:rsidRPr="00F200ED">
        <w:rPr>
          <w:rFonts w:ascii="Segoe UI" w:eastAsia="Times New Roman" w:hAnsi="Segoe UI" w:cs="Segoe UI"/>
          <w:color w:val="0F1115"/>
          <w:sz w:val="24"/>
          <w:szCs w:val="24"/>
        </w:rPr>
        <w:t> ay hindi lamang simpleng masahe. Ito ay isang sistematikong paraan ng pagmamanipula ng katawan upang ayusin ang daloy ng dugo, pakalmahin ang masel, at ibalik ang balanse ng enerhiya.</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F200ED" w:rsidRPr="00F200ED" w:rsidTr="003F5281">
        <w:trPr>
          <w:tblHeader/>
        </w:trPr>
        <w:tc>
          <w:tcPr>
            <w:tcW w:w="450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Karaniwang Ginagamot ng Hilot</w:t>
            </w:r>
          </w:p>
        </w:tc>
        <w:tc>
          <w:tcPr>
            <w:tcW w:w="678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Paraan</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Pananakit ng likod, balikat, at leeg</w:t>
            </w:r>
          </w:p>
        </w:tc>
        <w:tc>
          <w:tcPr>
            <w:tcW w:w="678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Pagmamasahe gamit ang langis o katas ng dahon</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Pilay o baling buto</w:t>
            </w:r>
          </w:p>
        </w:tc>
        <w:tc>
          <w:tcPr>
            <w:tcW w:w="678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Pagmamanipula ng buto at pagtatapal ng dahon</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Pananakit ng kasukasuan</w:t>
            </w:r>
          </w:p>
        </w:tc>
        <w:tc>
          <w:tcPr>
            <w:tcW w:w="678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Pagmamasahe at paggamit ng mainit na compress</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Stress at pagod</w:t>
            </w:r>
          </w:p>
        </w:tc>
        <w:tc>
          <w:tcPr>
            <w:tcW w:w="6780" w:type="dxa"/>
            <w:tcMar>
              <w:top w:w="150" w:type="dxa"/>
              <w:left w:w="240" w:type="dxa"/>
              <w:bottom w:w="150" w:type="dxa"/>
              <w:right w:w="0" w:type="dxa"/>
            </w:tcMar>
            <w:vAlign w:val="center"/>
            <w:hideMark/>
          </w:tcPr>
          <w:p w:rsidR="00E10C03" w:rsidRDefault="00E10C03" w:rsidP="00E10C03">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Pagmam</w:t>
            </w:r>
            <w:r w:rsidR="00F200ED" w:rsidRPr="00F200ED">
              <w:rPr>
                <w:rFonts w:ascii="Segoe UI" w:eastAsia="Times New Roman" w:hAnsi="Segoe UI" w:cs="Segoe UI"/>
                <w:sz w:val="23"/>
                <w:szCs w:val="23"/>
              </w:rPr>
              <w:t xml:space="preserve">asahe upang makapaglabas ng negatibong </w:t>
            </w:r>
          </w:p>
          <w:p w:rsidR="00F200ED" w:rsidRPr="00F200ED" w:rsidRDefault="00E10C03" w:rsidP="00E10C03">
            <w:pPr>
              <w:spacing w:after="0" w:line="375" w:lineRule="atLeast"/>
              <w:rPr>
                <w:rFonts w:ascii="Segoe UI" w:eastAsia="Times New Roman" w:hAnsi="Segoe UI" w:cs="Segoe UI"/>
                <w:sz w:val="23"/>
                <w:szCs w:val="23"/>
              </w:rPr>
            </w:pPr>
            <w:r>
              <w:rPr>
                <w:rFonts w:ascii="Segoe UI" w:eastAsia="Times New Roman" w:hAnsi="Segoe UI" w:cs="Segoe UI"/>
                <w:sz w:val="23"/>
                <w:szCs w:val="23"/>
              </w:rPr>
              <w:t>e</w:t>
            </w:r>
            <w:r w:rsidR="00F200ED" w:rsidRPr="00F200ED">
              <w:rPr>
                <w:rFonts w:ascii="Segoe UI" w:eastAsia="Times New Roman" w:hAnsi="Segoe UI" w:cs="Segoe UI"/>
                <w:sz w:val="23"/>
                <w:szCs w:val="23"/>
              </w:rPr>
              <w:t>nerhiya</w:t>
            </w:r>
            <w:r>
              <w:rPr>
                <w:rFonts w:ascii="Segoe UI" w:eastAsia="Times New Roman" w:hAnsi="Segoe UI" w:cs="Segoe UI"/>
                <w:sz w:val="23"/>
                <w:szCs w:val="23"/>
              </w:rPr>
              <w:t xml:space="preserve"> at makapagpahinga ang ginagamot</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2. Tawas (Alum Reading)</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w:t>
      </w:r>
      <w:r w:rsidRPr="00F200ED">
        <w:rPr>
          <w:rFonts w:ascii="Segoe UI" w:eastAsia="Times New Roman" w:hAnsi="Segoe UI" w:cs="Segoe UI"/>
          <w:b/>
          <w:bCs/>
          <w:color w:val="0F1115"/>
          <w:sz w:val="24"/>
          <w:szCs w:val="24"/>
        </w:rPr>
        <w:t>tawas</w:t>
      </w:r>
      <w:r w:rsidRPr="00F200ED">
        <w:rPr>
          <w:rFonts w:ascii="Segoe UI" w:eastAsia="Times New Roman" w:hAnsi="Segoe UI" w:cs="Segoe UI"/>
          <w:color w:val="0F1115"/>
          <w:sz w:val="24"/>
          <w:szCs w:val="24"/>
        </w:rPr>
        <w:t xml:space="preserve"> ay isang uri ng </w:t>
      </w:r>
      <w:r w:rsidR="00482BF8">
        <w:rPr>
          <w:rFonts w:ascii="Segoe UI" w:eastAsia="Times New Roman" w:hAnsi="Segoe UI" w:cs="Segoe UI"/>
          <w:color w:val="0F1115"/>
          <w:sz w:val="24"/>
          <w:szCs w:val="24"/>
        </w:rPr>
        <w:t>mineral</w:t>
      </w:r>
      <w:r w:rsidRPr="00F200ED">
        <w:rPr>
          <w:rFonts w:ascii="Segoe UI" w:eastAsia="Times New Roman" w:hAnsi="Segoe UI" w:cs="Segoe UI"/>
          <w:color w:val="0F1115"/>
          <w:sz w:val="24"/>
          <w:szCs w:val="24"/>
        </w:rPr>
        <w:t xml:space="preserve"> na ginagamit sa ritwal ng </w:t>
      </w:r>
      <w:r w:rsidRPr="00F200ED">
        <w:rPr>
          <w:rFonts w:ascii="Segoe UI" w:eastAsia="Times New Roman" w:hAnsi="Segoe UI" w:cs="Segoe UI"/>
          <w:b/>
          <w:bCs/>
          <w:color w:val="0F1115"/>
          <w:sz w:val="24"/>
          <w:szCs w:val="24"/>
        </w:rPr>
        <w:t>pagtatawas</w:t>
      </w:r>
      <w:r w:rsidRPr="00F200ED">
        <w:rPr>
          <w:rFonts w:ascii="Segoe UI" w:eastAsia="Times New Roman" w:hAnsi="Segoe UI" w:cs="Segoe UI"/>
          <w:color w:val="0F1115"/>
          <w:sz w:val="24"/>
          <w:szCs w:val="24"/>
        </w:rPr>
        <w:t xml:space="preserve">. Ito ay pinaniniwalaang may kakayahang "sumipsip" ng negatibong enerhiya o </w:t>
      </w:r>
      <w:r w:rsidR="00482BF8">
        <w:rPr>
          <w:rFonts w:ascii="Segoe UI" w:eastAsia="Times New Roman" w:hAnsi="Segoe UI" w:cs="Segoe UI"/>
          <w:color w:val="0F1115"/>
          <w:sz w:val="24"/>
          <w:szCs w:val="24"/>
        </w:rPr>
        <w:t xml:space="preserve">tumukoy </w:t>
      </w:r>
      <w:r w:rsidRPr="00F200ED">
        <w:rPr>
          <w:rFonts w:ascii="Segoe UI" w:eastAsia="Times New Roman" w:hAnsi="Segoe UI" w:cs="Segoe UI"/>
          <w:color w:val="0F1115"/>
          <w:sz w:val="24"/>
          <w:szCs w:val="24"/>
        </w:rPr>
        <w:t>ng sanhi ng sakit.</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F200ED" w:rsidRPr="00F200ED" w:rsidTr="003F5281">
        <w:trPr>
          <w:tblHeader/>
        </w:trPr>
        <w:tc>
          <w:tcPr>
            <w:tcW w:w="450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Hakbang sa Pagtatawas</w:t>
            </w:r>
          </w:p>
        </w:tc>
        <w:tc>
          <w:tcPr>
            <w:tcW w:w="678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Kahulugan</w:t>
            </w:r>
          </w:p>
        </w:tc>
      </w:tr>
      <w:tr w:rsidR="00F200ED" w:rsidRPr="00F200ED" w:rsidTr="003F5281">
        <w:tc>
          <w:tcPr>
            <w:tcW w:w="4500" w:type="dxa"/>
            <w:tcMar>
              <w:top w:w="150" w:type="dxa"/>
              <w:left w:w="0" w:type="dxa"/>
              <w:bottom w:w="150" w:type="dxa"/>
              <w:right w:w="24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1. Naghahanda ng mangkok na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may tubig</w:t>
            </w:r>
          </w:p>
        </w:tc>
        <w:tc>
          <w:tcPr>
            <w:tcW w:w="678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Sumisimbolo sa katawan ng pasyente</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2. Pinapainit ang tawas sa apoy</w:t>
            </w:r>
          </w:p>
        </w:tc>
        <w:tc>
          <w:tcPr>
            <w:tcW w:w="678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Ina-activate ang "kapangyarihan" ng tawas</w:t>
            </w:r>
          </w:p>
        </w:tc>
      </w:tr>
    </w:tbl>
    <w:p w:rsidR="003F5281" w:rsidRDefault="003F5281">
      <w:r>
        <w:br w:type="page"/>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lastRenderedPageBreak/>
              <w:t>3. Inilalagay ang tawas sa tubig</w:t>
            </w:r>
          </w:p>
        </w:tc>
        <w:tc>
          <w:tcPr>
            <w:tcW w:w="678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anyo ng tawas sa tubig ay "nagbabasa" 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sanhi ng sakit</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4. Binibigyang-kahulugan ang anyo ng tawas</w:t>
            </w:r>
          </w:p>
        </w:tc>
        <w:tc>
          <w:tcPr>
            <w:tcW w:w="678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Halimbawa, kung bula — masamang hangin;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kung matulis — kulam</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3. Pausok (Smudging)</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w:t>
      </w:r>
      <w:r w:rsidRPr="00F200ED">
        <w:rPr>
          <w:rFonts w:ascii="Segoe UI" w:eastAsia="Times New Roman" w:hAnsi="Segoe UI" w:cs="Segoe UI"/>
          <w:b/>
          <w:bCs/>
          <w:color w:val="0F1115"/>
          <w:sz w:val="24"/>
          <w:szCs w:val="24"/>
        </w:rPr>
        <w:t>pausok</w:t>
      </w:r>
      <w:r w:rsidRPr="00F200ED">
        <w:rPr>
          <w:rFonts w:ascii="Segoe UI" w:eastAsia="Times New Roman" w:hAnsi="Segoe UI" w:cs="Segoe UI"/>
          <w:color w:val="0F1115"/>
          <w:sz w:val="24"/>
          <w:szCs w:val="24"/>
        </w:rPr>
        <w:t xml:space="preserve"> ay ang paggamit ng </w:t>
      </w:r>
      <w:r w:rsidR="00482BF8">
        <w:rPr>
          <w:rFonts w:ascii="Segoe UI" w:eastAsia="Times New Roman" w:hAnsi="Segoe UI" w:cs="Segoe UI"/>
          <w:color w:val="0F1115"/>
          <w:sz w:val="24"/>
          <w:szCs w:val="24"/>
        </w:rPr>
        <w:t xml:space="preserve">usok mula sa sinusunog na dahon </w:t>
      </w:r>
      <w:r w:rsidRPr="00F200ED">
        <w:rPr>
          <w:rFonts w:ascii="Segoe UI" w:eastAsia="Times New Roman" w:hAnsi="Segoe UI" w:cs="Segoe UI"/>
          <w:color w:val="0F1115"/>
          <w:sz w:val="24"/>
          <w:szCs w:val="24"/>
        </w:rPr>
        <w:t>o </w:t>
      </w:r>
      <w:r w:rsidRPr="00F200ED">
        <w:rPr>
          <w:rFonts w:ascii="Segoe UI" w:eastAsia="Times New Roman" w:hAnsi="Segoe UI" w:cs="Segoe UI"/>
          <w:b/>
          <w:bCs/>
          <w:color w:val="0F1115"/>
          <w:sz w:val="24"/>
          <w:szCs w:val="24"/>
        </w:rPr>
        <w:t>kamangyan</w:t>
      </w:r>
      <w:r w:rsidRPr="00F200ED">
        <w:rPr>
          <w:rFonts w:ascii="Segoe UI" w:eastAsia="Times New Roman" w:hAnsi="Segoe UI" w:cs="Segoe UI"/>
          <w:color w:val="0F1115"/>
          <w:sz w:val="24"/>
          <w:szCs w:val="24"/>
        </w:rPr>
        <w:t xml:space="preserve"> upang linisin ang katawan o paligid </w:t>
      </w:r>
      <w:r w:rsidR="00482BF8">
        <w:rPr>
          <w:rFonts w:ascii="Segoe UI" w:eastAsia="Times New Roman" w:hAnsi="Segoe UI" w:cs="Segoe UI"/>
          <w:color w:val="0F1115"/>
          <w:sz w:val="24"/>
          <w:szCs w:val="24"/>
        </w:rPr>
        <w:t>at matanggal ang</w:t>
      </w:r>
      <w:r w:rsidRPr="00F200ED">
        <w:rPr>
          <w:rFonts w:ascii="Segoe UI" w:eastAsia="Times New Roman" w:hAnsi="Segoe UI" w:cs="Segoe UI"/>
          <w:color w:val="0F1115"/>
          <w:sz w:val="24"/>
          <w:szCs w:val="24"/>
        </w:rPr>
        <w:t xml:space="preserve"> masamang espiritu o negatibong enerhiya.</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F200ED" w:rsidRPr="00F200ED" w:rsidTr="003F5281">
        <w:trPr>
          <w:tblHeader/>
        </w:trPr>
        <w:tc>
          <w:tcPr>
            <w:tcW w:w="450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Layunin ng Pausok</w:t>
            </w:r>
          </w:p>
        </w:tc>
        <w:tc>
          <w:tcPr>
            <w:tcW w:w="678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Paraan</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Linisin ang katawan bago o pagkatapos ng sakit</w:t>
            </w:r>
          </w:p>
        </w:tc>
        <w:tc>
          <w:tcPr>
            <w:tcW w:w="6780" w:type="dxa"/>
            <w:tcMar>
              <w:top w:w="150" w:type="dxa"/>
              <w:left w:w="240" w:type="dxa"/>
              <w:bottom w:w="150" w:type="dxa"/>
              <w:right w:w="0" w:type="dxa"/>
            </w:tcMar>
            <w:vAlign w:val="center"/>
            <w:hideMark/>
          </w:tcPr>
          <w:p w:rsidR="00F200ED" w:rsidRPr="00F200ED" w:rsidRDefault="003F5281"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Pinapausu</w:t>
            </w:r>
            <w:r w:rsidR="00F200ED" w:rsidRPr="00F200ED">
              <w:rPr>
                <w:rFonts w:ascii="Segoe UI" w:eastAsia="Times New Roman" w:hAnsi="Segoe UI" w:cs="Segoe UI"/>
                <w:sz w:val="23"/>
                <w:szCs w:val="23"/>
              </w:rPr>
              <w:t>k</w:t>
            </w:r>
            <w:r>
              <w:rPr>
                <w:rFonts w:ascii="Segoe UI" w:eastAsia="Times New Roman" w:hAnsi="Segoe UI" w:cs="Segoe UI"/>
                <w:sz w:val="23"/>
                <w:szCs w:val="23"/>
              </w:rPr>
              <w:t>an</w:t>
            </w:r>
            <w:r w:rsidR="00F200ED" w:rsidRPr="00F200ED">
              <w:rPr>
                <w:rFonts w:ascii="Segoe UI" w:eastAsia="Times New Roman" w:hAnsi="Segoe UI" w:cs="Segoe UI"/>
                <w:sz w:val="23"/>
                <w:szCs w:val="23"/>
              </w:rPr>
              <w:t xml:space="preserve"> ang buong katawan ng pasyente</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Protektahan ang bahay o lugar</w:t>
            </w:r>
          </w:p>
        </w:tc>
        <w:tc>
          <w:tcPr>
            <w:tcW w:w="6780" w:type="dxa"/>
            <w:tcMar>
              <w:top w:w="150" w:type="dxa"/>
              <w:left w:w="240" w:type="dxa"/>
              <w:bottom w:w="150" w:type="dxa"/>
              <w:right w:w="0" w:type="dxa"/>
            </w:tcMar>
            <w:vAlign w:val="center"/>
            <w:hideMark/>
          </w:tcPr>
          <w:p w:rsidR="003F5281" w:rsidRDefault="003F5281"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Pinapausu</w:t>
            </w:r>
            <w:r w:rsidRPr="00F200ED">
              <w:rPr>
                <w:rFonts w:ascii="Segoe UI" w:eastAsia="Times New Roman" w:hAnsi="Segoe UI" w:cs="Segoe UI"/>
                <w:sz w:val="23"/>
                <w:szCs w:val="23"/>
              </w:rPr>
              <w:t>k</w:t>
            </w:r>
            <w:r>
              <w:rPr>
                <w:rFonts w:ascii="Segoe UI" w:eastAsia="Times New Roman" w:hAnsi="Segoe UI" w:cs="Segoe UI"/>
                <w:sz w:val="23"/>
                <w:szCs w:val="23"/>
              </w:rPr>
              <w:t>an</w:t>
            </w:r>
            <w:r w:rsidR="00F200ED" w:rsidRPr="00F200ED">
              <w:rPr>
                <w:rFonts w:ascii="Segoe UI" w:eastAsia="Times New Roman" w:hAnsi="Segoe UI" w:cs="Segoe UI"/>
                <w:sz w:val="23"/>
                <w:szCs w:val="23"/>
              </w:rPr>
              <w:t xml:space="preserve"> ang paligid upang itaboy 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masamang espiritu</w:t>
            </w:r>
          </w:p>
        </w:tc>
      </w:tr>
      <w:tr w:rsidR="00F200ED" w:rsidRPr="00F200ED" w:rsidTr="003F5281">
        <w:tc>
          <w:tcPr>
            <w:tcW w:w="450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Mag-alay sa mga anito</w:t>
            </w:r>
          </w:p>
        </w:tc>
        <w:tc>
          <w:tcPr>
            <w:tcW w:w="678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usok ay itinuturing na handog sa mga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espiritu</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4. Halamang Gamot (Herbal Medicine)</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paggamit ng </w:t>
      </w:r>
      <w:r w:rsidRPr="00F200ED">
        <w:rPr>
          <w:rFonts w:ascii="Segoe UI" w:eastAsia="Times New Roman" w:hAnsi="Segoe UI" w:cs="Segoe UI"/>
          <w:b/>
          <w:bCs/>
          <w:color w:val="0F1115"/>
          <w:sz w:val="24"/>
          <w:szCs w:val="24"/>
        </w:rPr>
        <w:t>halamang gamot</w:t>
      </w:r>
      <w:r w:rsidRPr="00F200ED">
        <w:rPr>
          <w:rFonts w:ascii="Segoe UI" w:eastAsia="Times New Roman" w:hAnsi="Segoe UI" w:cs="Segoe UI"/>
          <w:color w:val="0F1115"/>
          <w:sz w:val="24"/>
          <w:szCs w:val="24"/>
        </w:rPr>
        <w:t> ay isa sa pinakamahalagang bahagi ng tradisyunal na pagpapagaling. Ang mga sinaunang Pilipino ay may malawak na kaalaman sa mga halamang may bisa sa iba't ibang karamdaman.</w:t>
      </w:r>
    </w:p>
    <w:tbl>
      <w:tblPr>
        <w:tblW w:w="11280" w:type="dxa"/>
        <w:tblCellMar>
          <w:top w:w="15" w:type="dxa"/>
          <w:left w:w="15" w:type="dxa"/>
          <w:bottom w:w="15" w:type="dxa"/>
          <w:right w:w="15" w:type="dxa"/>
        </w:tblCellMar>
        <w:tblLook w:val="04A0" w:firstRow="1" w:lastRow="0" w:firstColumn="1" w:lastColumn="0" w:noHBand="0" w:noVBand="1"/>
      </w:tblPr>
      <w:tblGrid>
        <w:gridCol w:w="4320"/>
        <w:gridCol w:w="6960"/>
      </w:tblGrid>
      <w:tr w:rsidR="00F200ED" w:rsidRPr="00F200ED" w:rsidTr="003F5281">
        <w:trPr>
          <w:tblHeader/>
        </w:trPr>
        <w:tc>
          <w:tcPr>
            <w:tcW w:w="432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Karamdamang Ginagamot</w:t>
            </w:r>
          </w:p>
        </w:tc>
        <w:tc>
          <w:tcPr>
            <w:tcW w:w="6960" w:type="dxa"/>
            <w:tcBorders>
              <w:top w:val="nil"/>
            </w:tcBorders>
            <w:tcMar>
              <w:top w:w="150" w:type="dxa"/>
              <w:left w:w="240" w:type="dxa"/>
              <w:bottom w:w="150" w:type="dxa"/>
              <w:right w:w="240" w:type="dxa"/>
            </w:tcMar>
            <w:vAlign w:val="center"/>
            <w:hideMark/>
          </w:tcPr>
          <w:p w:rsidR="00F200ED" w:rsidRPr="00F200ED" w:rsidRDefault="00482BF8"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Mga </w:t>
            </w:r>
            <w:r w:rsidR="00F200ED" w:rsidRPr="00F200ED">
              <w:rPr>
                <w:rFonts w:ascii="Segoe UI" w:eastAsia="Times New Roman" w:hAnsi="Segoe UI" w:cs="Segoe UI"/>
                <w:sz w:val="23"/>
                <w:szCs w:val="23"/>
              </w:rPr>
              <w:t>Halimbawa</w:t>
            </w:r>
            <w:r>
              <w:rPr>
                <w:rFonts w:ascii="Segoe UI" w:eastAsia="Times New Roman" w:hAnsi="Segoe UI" w:cs="Segoe UI"/>
                <w:sz w:val="23"/>
                <w:szCs w:val="23"/>
              </w:rPr>
              <w:t xml:space="preserve"> </w:t>
            </w:r>
            <w:r w:rsidR="00F200ED" w:rsidRPr="00F200ED">
              <w:rPr>
                <w:rFonts w:ascii="Segoe UI" w:eastAsia="Times New Roman" w:hAnsi="Segoe UI" w:cs="Segoe UI"/>
                <w:sz w:val="23"/>
                <w:szCs w:val="23"/>
              </w:rPr>
              <w:t xml:space="preserve">ng </w:t>
            </w:r>
            <w:r>
              <w:rPr>
                <w:rFonts w:ascii="Segoe UI" w:eastAsia="Times New Roman" w:hAnsi="Segoe UI" w:cs="Segoe UI"/>
                <w:sz w:val="23"/>
                <w:szCs w:val="23"/>
              </w:rPr>
              <w:t xml:space="preserve">Aklmang </w:t>
            </w:r>
            <w:r w:rsidR="00F200ED" w:rsidRPr="00F200ED">
              <w:rPr>
                <w:rFonts w:ascii="Segoe UI" w:eastAsia="Times New Roman" w:hAnsi="Segoe UI" w:cs="Segoe UI"/>
                <w:sz w:val="23"/>
                <w:szCs w:val="23"/>
              </w:rPr>
              <w:t>Halamang Gamot</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Ubo at sipon</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Lagundi, oregano, bawang</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Lagnat</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Tawa-tawa, bayabas, sambong</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lastRenderedPageBreak/>
              <w:t>Sakit ng tiyan</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Luya, dahon ng bayabas, sambong</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Sakit ng ulo</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Herba buena, luya</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Sugat at pasa</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Aloe vera, bayabas (dahon), niyog (langis)</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Sakit sa balat (galis, buni)</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Akapulko, niyog (langis), bawang</w:t>
            </w:r>
          </w:p>
        </w:tc>
      </w:tr>
      <w:tr w:rsidR="00F200ED" w:rsidRPr="00F200ED" w:rsidTr="003F5281">
        <w:tc>
          <w:tcPr>
            <w:tcW w:w="432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Mataas na presyon ng dugo</w:t>
            </w:r>
          </w:p>
        </w:tc>
        <w:tc>
          <w:tcPr>
            <w:tcW w:w="696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Bawang, sambong, malunggay</w:t>
            </w:r>
          </w:p>
        </w:tc>
      </w:tr>
    </w:tbl>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28"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3: Mga Halamang Gamit ng mga Sinaunang Pilipino</w:t>
      </w:r>
    </w:p>
    <w:tbl>
      <w:tblPr>
        <w:tblW w:w="0" w:type="auto"/>
        <w:tblCellMar>
          <w:top w:w="15" w:type="dxa"/>
          <w:left w:w="15" w:type="dxa"/>
          <w:bottom w:w="15" w:type="dxa"/>
          <w:right w:w="15" w:type="dxa"/>
        </w:tblCellMar>
        <w:tblLook w:val="04A0" w:firstRow="1" w:lastRow="0" w:firstColumn="1" w:lastColumn="0" w:noHBand="0" w:noVBand="1"/>
      </w:tblPr>
      <w:tblGrid>
        <w:gridCol w:w="1914"/>
        <w:gridCol w:w="2166"/>
        <w:gridCol w:w="2247"/>
        <w:gridCol w:w="3273"/>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Pangalan ng Halamang Gamot</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Siyentipikong Pangalan</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Karaniwang Gamit</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Paraan ng Paghahanda</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Lagundi</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Vitex negundo</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Ubo, sipon, hika</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dahon; iniinom ang sabaw</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Sambong</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Blumea balsamifera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Sakit sa bato, lagnat, ubo</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dahon; iniinom ang sabaw</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Bayabas</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Psidium guajava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Sugat, pagtatae, lagnat</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dahon; ginagamit panlinis ng sugat o iniinom</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Luya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Zingiber officinale</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Sakit ng tiyan, ubo, pagsusuka</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luya; iniinom ang tsaa</w:t>
            </w:r>
          </w:p>
        </w:tc>
      </w:tr>
    </w:tbl>
    <w:p w:rsidR="003F5281" w:rsidRDefault="003F5281">
      <w:r>
        <w:br w:type="page"/>
      </w:r>
    </w:p>
    <w:tbl>
      <w:tblPr>
        <w:tblW w:w="9600" w:type="dxa"/>
        <w:tblCellMar>
          <w:top w:w="15" w:type="dxa"/>
          <w:left w:w="15" w:type="dxa"/>
          <w:bottom w:w="15" w:type="dxa"/>
          <w:right w:w="15" w:type="dxa"/>
        </w:tblCellMar>
        <w:tblLook w:val="04A0" w:firstRow="1" w:lastRow="0" w:firstColumn="1" w:lastColumn="0" w:noHBand="0" w:noVBand="1"/>
      </w:tblPr>
      <w:tblGrid>
        <w:gridCol w:w="1394"/>
        <w:gridCol w:w="2141"/>
        <w:gridCol w:w="2551"/>
        <w:gridCol w:w="3514"/>
      </w:tblGrid>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lastRenderedPageBreak/>
              <w:t>Bawang</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Allium sativum</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Alta-presyon, sipon, pamamanhid</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Kinakain ng hilaw; ginagawang katas o pinapakuluan</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Akapulko</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Cassia alata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Galis, buni, mga sakit sa balat</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Ginagawang katas o pinapakuluan; ipinapahid sa apektadong bahagi</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Tawa-tawa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Euphorbia hirta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Lagnat (lalo na dengue)</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buong halaman; iniinom ang sabaw</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Herba Buena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Mentha cordifolia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Sakit ng ulo, pananakit ng katawan</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dahon; iniinom ang tsaa</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Oregano</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Plectranthus amboinicus</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Ubo, sipon, sakit ng lalamunan</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Pinapakuluan ang dahon; iniinom ang sabaw</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Aloe Vera</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Aloe barbadensis</w:t>
            </w:r>
          </w:p>
        </w:tc>
        <w:tc>
          <w:tcPr>
            <w:tcW w:w="0" w:type="auto"/>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Sugat, paso, pangangati ng balat</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Ginagawang katas o direktang ipinapahid sa apektadong bahagi</w:t>
            </w:r>
          </w:p>
        </w:tc>
      </w:tr>
    </w:tbl>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29"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4: Ang Paniniwalang Kaakibat ng Tradisyunal na Pagpapagaling</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Ang tradisyunal na pagpapagaling ay hindi lamang tungkol sa pisikal na lunas. Ito ay may malalim na espiritwal na batayan.</w:t>
      </w:r>
    </w:p>
    <w:tbl>
      <w:tblPr>
        <w:tblW w:w="11280" w:type="dxa"/>
        <w:tblCellMar>
          <w:top w:w="15" w:type="dxa"/>
          <w:left w:w="15" w:type="dxa"/>
          <w:bottom w:w="15" w:type="dxa"/>
          <w:right w:w="15" w:type="dxa"/>
        </w:tblCellMar>
        <w:tblLook w:val="04A0" w:firstRow="1" w:lastRow="0" w:firstColumn="1" w:lastColumn="0" w:noHBand="0" w:noVBand="1"/>
      </w:tblPr>
      <w:tblGrid>
        <w:gridCol w:w="4860"/>
        <w:gridCol w:w="6420"/>
      </w:tblGrid>
      <w:tr w:rsidR="00F200ED" w:rsidRPr="00F200ED" w:rsidTr="003F5281">
        <w:trPr>
          <w:tblHeader/>
        </w:trPr>
        <w:tc>
          <w:tcPr>
            <w:tcW w:w="486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Paniniwala</w:t>
            </w:r>
          </w:p>
        </w:tc>
        <w:tc>
          <w:tcPr>
            <w:tcW w:w="642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Paliwanag</w:t>
            </w:r>
          </w:p>
        </w:tc>
      </w:tr>
      <w:tr w:rsidR="00F200ED" w:rsidRPr="00F200ED" w:rsidTr="003F5281">
        <w:tc>
          <w:tcPr>
            <w:tcW w:w="48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Ang sakit ay maaaring sanhi ng espiritu</w:t>
            </w:r>
          </w:p>
        </w:tc>
        <w:tc>
          <w:tcPr>
            <w:tcW w:w="642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masamang espiritu, inggit, o kulam ay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pinaniniwalaang nagdudulot ng karamdaman</w:t>
            </w:r>
          </w:p>
        </w:tc>
      </w:tr>
      <w:tr w:rsidR="00F200ED" w:rsidRPr="00F200ED" w:rsidTr="003F5281">
        <w:tc>
          <w:tcPr>
            <w:tcW w:w="48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lastRenderedPageBreak/>
              <w:t>Ang mga ninuno ay may kakayahang magpagaling</w:t>
            </w:r>
          </w:p>
        </w:tc>
        <w:tc>
          <w:tcPr>
            <w:tcW w:w="642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anito ay maaaring tawagan upang humingi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ng tulong</w:t>
            </w:r>
          </w:p>
        </w:tc>
      </w:tr>
      <w:tr w:rsidR="00F200ED" w:rsidRPr="00F200ED" w:rsidTr="003F5281">
        <w:tc>
          <w:tcPr>
            <w:tcW w:w="48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Ang kalikasan ay may espiritu</w:t>
            </w:r>
          </w:p>
        </w:tc>
        <w:tc>
          <w:tcPr>
            <w:tcW w:w="642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puno, ilog, at bundok ay may "tagabantay" </w:t>
            </w:r>
          </w:p>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na maaaring magdulot ng sakit kung hindi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iginagalang</w:t>
            </w:r>
          </w:p>
        </w:tc>
      </w:tr>
      <w:tr w:rsidR="00F200ED" w:rsidRPr="00F200ED" w:rsidTr="003F5281">
        <w:tc>
          <w:tcPr>
            <w:tcW w:w="48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Ang pagkawala ng "ginhawa" ay sanhi ng sakit</w:t>
            </w:r>
          </w:p>
        </w:tc>
        <w:tc>
          <w:tcPr>
            <w:tcW w:w="642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balanse ng katawan, isip, at espiritu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ay mahalaga sa kalusugan</w:t>
            </w:r>
          </w:p>
        </w:tc>
      </w:tr>
    </w:tbl>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30"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5: Paghahambing ng Tradisyunal at Modernong Pagpapagaling</w:t>
      </w:r>
    </w:p>
    <w:tbl>
      <w:tblPr>
        <w:tblW w:w="11280" w:type="dxa"/>
        <w:tblCellMar>
          <w:top w:w="15" w:type="dxa"/>
          <w:left w:w="15" w:type="dxa"/>
          <w:bottom w:w="15" w:type="dxa"/>
          <w:right w:w="15" w:type="dxa"/>
        </w:tblCellMar>
        <w:tblLook w:val="04A0" w:firstRow="1" w:lastRow="0" w:firstColumn="1" w:lastColumn="0" w:noHBand="0" w:noVBand="1"/>
      </w:tblPr>
      <w:tblGrid>
        <w:gridCol w:w="2671"/>
        <w:gridCol w:w="4259"/>
        <w:gridCol w:w="4350"/>
      </w:tblGrid>
      <w:tr w:rsidR="00F200ED" w:rsidRPr="00F200ED" w:rsidTr="003F5281">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Aspeto</w:t>
            </w:r>
          </w:p>
        </w:tc>
        <w:tc>
          <w:tcPr>
            <w:tcW w:w="4259"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Tradisyunal na Pagpapagaling</w:t>
            </w:r>
          </w:p>
        </w:tc>
        <w:tc>
          <w:tcPr>
            <w:tcW w:w="435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Modernong Medisina</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Paraan ng paggamot</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Ritwal, masahe, halamang gamot, orasyon</w:t>
            </w:r>
          </w:p>
        </w:tc>
        <w:tc>
          <w:tcPr>
            <w:tcW w:w="435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Operasyon, tableta, iniksiyon,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kemikal na gamot</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Ginagamit na kagamitan</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Tawas, kamangyan, dahon, langis</w:t>
            </w:r>
          </w:p>
        </w:tc>
        <w:tc>
          <w:tcPr>
            <w:tcW w:w="435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Stethoscope, thermometer,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X-ray, microscope</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Batayan</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Karanasan ng ninuno, paniniwala, tradisyon</w:t>
            </w:r>
          </w:p>
        </w:tc>
        <w:tc>
          <w:tcPr>
            <w:tcW w:w="4350" w:type="dxa"/>
            <w:tcMar>
              <w:top w:w="150" w:type="dxa"/>
              <w:left w:w="240" w:type="dxa"/>
              <w:bottom w:w="150" w:type="dxa"/>
              <w:right w:w="0" w:type="dxa"/>
            </w:tcMar>
            <w:vAlign w:val="center"/>
            <w:hideMark/>
          </w:tcPr>
          <w:p w:rsidR="00383B0F"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Siyentipikong pananaliksik at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ebidensya</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Tingin sa sakit</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Maaaring espiritwal o natural ang sanhi</w:t>
            </w:r>
          </w:p>
        </w:tc>
        <w:tc>
          <w:tcPr>
            <w:tcW w:w="435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Karaniwang pisikal o kemikal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ang sanhi</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Halaga</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Mura; gamit ang likas na yaman</w:t>
            </w:r>
          </w:p>
        </w:tc>
        <w:tc>
          <w:tcPr>
            <w:tcW w:w="435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Maaaring mahal; depende sa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gamot at serbisyo</w:t>
            </w:r>
          </w:p>
        </w:tc>
      </w:tr>
      <w:tr w:rsidR="00F200ED" w:rsidRPr="00F200ED" w:rsidTr="003F5281">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lastRenderedPageBreak/>
              <w:t>Lugar ng paggamot</w:t>
            </w:r>
          </w:p>
        </w:tc>
        <w:tc>
          <w:tcPr>
            <w:tcW w:w="4259" w:type="dxa"/>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Tahanan, bahay ng manggagamot, komunidad</w:t>
            </w:r>
          </w:p>
        </w:tc>
        <w:tc>
          <w:tcPr>
            <w:tcW w:w="435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Ospital, klinika, health center</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Pagkakatulad</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F200ED" w:rsidRPr="00F200ED" w:rsidTr="003F5281">
        <w:trPr>
          <w:tblHeader/>
        </w:trPr>
        <w:tc>
          <w:tcPr>
            <w:tcW w:w="405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Pagkakatulad</w:t>
            </w:r>
          </w:p>
        </w:tc>
        <w:tc>
          <w:tcPr>
            <w:tcW w:w="723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Paliwanag</w:t>
            </w:r>
          </w:p>
        </w:tc>
      </w:tr>
      <w:tr w:rsidR="00F200ED" w:rsidRPr="00F200ED" w:rsidTr="003F5281">
        <w:tc>
          <w:tcPr>
            <w:tcW w:w="40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Parehong layunin ang pagpapagaling</w:t>
            </w:r>
          </w:p>
        </w:tc>
        <w:tc>
          <w:tcPr>
            <w:tcW w:w="723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dalawang sistema ay naglalayong mapabuti 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kalusugan ng pasyente</w:t>
            </w:r>
          </w:p>
        </w:tc>
      </w:tr>
      <w:tr w:rsidR="00F200ED" w:rsidRPr="00F200ED" w:rsidTr="003F5281">
        <w:tc>
          <w:tcPr>
            <w:tcW w:w="40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Parehong nangangailangan ng kasanayan</w:t>
            </w:r>
          </w:p>
        </w:tc>
        <w:tc>
          <w:tcPr>
            <w:tcW w:w="723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tradisyunal na manggagamot at modernong doktor </w:t>
            </w:r>
          </w:p>
          <w:p w:rsidR="00F200ED" w:rsidRPr="00F200ED" w:rsidRDefault="00F200ED" w:rsidP="005C5669">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ay parehong </w:t>
            </w:r>
            <w:r w:rsidR="005C5669">
              <w:rPr>
                <w:rFonts w:ascii="Segoe UI" w:eastAsia="Times New Roman" w:hAnsi="Segoe UI" w:cs="Segoe UI"/>
                <w:sz w:val="23"/>
                <w:szCs w:val="23"/>
              </w:rPr>
              <w:t>gumagamit ng</w:t>
            </w:r>
            <w:r w:rsidRPr="00F200ED">
              <w:rPr>
                <w:rFonts w:ascii="Segoe UI" w:eastAsia="Times New Roman" w:hAnsi="Segoe UI" w:cs="Segoe UI"/>
                <w:sz w:val="23"/>
                <w:szCs w:val="23"/>
              </w:rPr>
              <w:t xml:space="preserve"> espesyal na kaalaman</w:t>
            </w:r>
          </w:p>
        </w:tc>
      </w:tr>
      <w:tr w:rsidR="00F200ED" w:rsidRPr="00F200ED" w:rsidTr="003F5281">
        <w:tc>
          <w:tcPr>
            <w:tcW w:w="405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Parehong maaaring magkasama</w:t>
            </w:r>
          </w:p>
        </w:tc>
        <w:tc>
          <w:tcPr>
            <w:tcW w:w="723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Maraming Pilipino ang gumagamit ng pareho — </w:t>
            </w:r>
          </w:p>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pumupunta sa doktor at nagpapahilot o gumagamit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ng halamang gamot</w:t>
            </w:r>
          </w:p>
        </w:tc>
      </w:tr>
    </w:tbl>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pict>
          <v:rect id="_x0000_i1031"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Bahagi 6: Ang Kahalagahan ng Pagpapanatili ng Kaalaman sa Tradisyunal na Pagpapagaling</w:t>
      </w:r>
    </w:p>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Bakit Mahalaga ang mga Kaalamang Ito</w:t>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F200ED" w:rsidRPr="00F200ED" w:rsidTr="00383B0F">
        <w:trPr>
          <w:tblHeader/>
        </w:trPr>
        <w:tc>
          <w:tcPr>
            <w:tcW w:w="369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Dahilan</w:t>
            </w:r>
          </w:p>
        </w:tc>
        <w:tc>
          <w:tcPr>
            <w:tcW w:w="759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Paliwanag</w:t>
            </w:r>
          </w:p>
        </w:tc>
      </w:tr>
      <w:tr w:rsidR="00F200ED" w:rsidRPr="00F200ED" w:rsidTr="00383B0F">
        <w:tc>
          <w:tcPr>
            <w:tcW w:w="369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Bahagi ito ng ating kultura at pagkakakilanlan</w:t>
            </w:r>
          </w:p>
        </w:tc>
        <w:tc>
          <w:tcPr>
            <w:tcW w:w="759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mga kaalamang ito ay pamana ng ating mga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ninuno na dapat ipagmalaki</w:t>
            </w:r>
          </w:p>
        </w:tc>
      </w:tr>
    </w:tbl>
    <w:p w:rsidR="00383B0F" w:rsidRDefault="00383B0F">
      <w:r>
        <w:br w:type="page"/>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F200ED" w:rsidRPr="00F200ED" w:rsidTr="00383B0F">
        <w:tc>
          <w:tcPr>
            <w:tcW w:w="369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lastRenderedPageBreak/>
              <w:t>May bisa sa ilang karamdaman</w:t>
            </w:r>
          </w:p>
        </w:tc>
        <w:tc>
          <w:tcPr>
            <w:tcW w:w="7590" w:type="dxa"/>
            <w:tcMar>
              <w:top w:w="150" w:type="dxa"/>
              <w:left w:w="240" w:type="dxa"/>
              <w:bottom w:w="150" w:type="dxa"/>
              <w:right w:w="0" w:type="dxa"/>
            </w:tcMar>
            <w:vAlign w:val="center"/>
            <w:hideMark/>
          </w:tcPr>
          <w:p w:rsidR="003F5281"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Kinikilala na ng agham ang bisa ng ilang halamang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gamot (hal. lagundi para sa ubo, sambong para sa bato)</w:t>
            </w:r>
          </w:p>
        </w:tc>
      </w:tr>
      <w:tr w:rsidR="00F200ED" w:rsidRPr="00F200ED" w:rsidTr="00383B0F">
        <w:tc>
          <w:tcPr>
            <w:tcW w:w="369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Mura at madaling makuha</w:t>
            </w:r>
          </w:p>
        </w:tc>
        <w:tc>
          <w:tcPr>
            <w:tcW w:w="7590" w:type="dxa"/>
            <w:tcMar>
              <w:top w:w="150" w:type="dxa"/>
              <w:left w:w="240" w:type="dxa"/>
              <w:bottom w:w="150" w:type="dxa"/>
              <w:right w:w="0" w:type="dxa"/>
            </w:tcMar>
            <w:vAlign w:val="center"/>
            <w:hideMark/>
          </w:tcPr>
          <w:p w:rsidR="00383B0F"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Sa mga lugar na mahirap maabot ng modernong ospital,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ang tradisyunal na pagpapagaling ang tanging opsyon</w:t>
            </w:r>
          </w:p>
        </w:tc>
      </w:tr>
      <w:tr w:rsidR="00F200ED" w:rsidRPr="00F200ED" w:rsidTr="00383B0F">
        <w:tc>
          <w:tcPr>
            <w:tcW w:w="369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Holistikong pagtingin sa kalusugan</w:t>
            </w:r>
          </w:p>
        </w:tc>
        <w:tc>
          <w:tcPr>
            <w:tcW w:w="7590" w:type="dxa"/>
            <w:tcMar>
              <w:top w:w="150" w:type="dxa"/>
              <w:left w:w="240" w:type="dxa"/>
              <w:bottom w:w="150" w:type="dxa"/>
              <w:right w:w="0" w:type="dxa"/>
            </w:tcMar>
            <w:vAlign w:val="center"/>
            <w:hideMark/>
          </w:tcPr>
          <w:p w:rsidR="00383B0F"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Tinitingnan nito ang buong pagkatao — katawan, isip,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at espiritu</w:t>
            </w:r>
          </w:p>
        </w:tc>
      </w:tr>
      <w:tr w:rsidR="00F200ED" w:rsidRPr="00F200ED" w:rsidTr="00383B0F">
        <w:tc>
          <w:tcPr>
            <w:tcW w:w="369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Nagpapalakas ng komunidad</w:t>
            </w:r>
          </w:p>
        </w:tc>
        <w:tc>
          <w:tcPr>
            <w:tcW w:w="7590" w:type="dxa"/>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Ang mga manggagamot ay iginagalang at pinagkakatiwalaan; nagkakaroon ng samahan ang mga tao sa mga ritwal</w:t>
            </w:r>
          </w:p>
        </w:tc>
      </w:tr>
    </w:tbl>
    <w:p w:rsidR="00F200ED" w:rsidRPr="00F200ED" w:rsidRDefault="00F200ED" w:rsidP="00F200ED">
      <w:pPr>
        <w:shd w:val="clear" w:color="auto" w:fill="FFFFFF"/>
        <w:spacing w:before="480" w:after="240" w:line="450" w:lineRule="atLeast"/>
        <w:outlineLvl w:val="2"/>
        <w:rPr>
          <w:rFonts w:ascii="Segoe UI" w:eastAsia="Times New Roman" w:hAnsi="Segoe UI" w:cs="Segoe UI"/>
          <w:b/>
          <w:bCs/>
          <w:color w:val="0F1115"/>
          <w:sz w:val="30"/>
          <w:szCs w:val="30"/>
        </w:rPr>
      </w:pPr>
      <w:r w:rsidRPr="00F200ED">
        <w:rPr>
          <w:rFonts w:ascii="Segoe UI" w:eastAsia="Times New Roman" w:hAnsi="Segoe UI" w:cs="Segoe UI"/>
          <w:b/>
          <w:bCs/>
          <w:color w:val="0F1115"/>
          <w:sz w:val="30"/>
          <w:szCs w:val="30"/>
        </w:rPr>
        <w:t>Paano Mapapanatili ang Kaalamang Ito</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F200ED" w:rsidRPr="00F200ED" w:rsidTr="00277856">
        <w:trPr>
          <w:tblHeader/>
        </w:trPr>
        <w:tc>
          <w:tcPr>
            <w:tcW w:w="3960" w:type="dxa"/>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Paraan</w:t>
            </w:r>
          </w:p>
        </w:tc>
        <w:tc>
          <w:tcPr>
            <w:tcW w:w="7320" w:type="dxa"/>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Paliwanag</w:t>
            </w:r>
          </w:p>
        </w:tc>
      </w:tr>
      <w:tr w:rsidR="00F200ED" w:rsidRPr="00F200ED" w:rsidTr="00277856">
        <w:tc>
          <w:tcPr>
            <w:tcW w:w="39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Idokumento ang mga tradisyunal na kaalaman</w:t>
            </w:r>
          </w:p>
        </w:tc>
        <w:tc>
          <w:tcPr>
            <w:tcW w:w="7320" w:type="dxa"/>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Isulat at itala ang mga halamang gamot, ritwal, at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pamamaraan bago pa man sila makalimutan</w:t>
            </w:r>
          </w:p>
        </w:tc>
      </w:tr>
      <w:tr w:rsidR="00F200ED" w:rsidRPr="00F200ED" w:rsidTr="00277856">
        <w:tc>
          <w:tcPr>
            <w:tcW w:w="39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Ituro sa mga paaralan</w:t>
            </w:r>
          </w:p>
        </w:tc>
        <w:tc>
          <w:tcPr>
            <w:tcW w:w="7320" w:type="dxa"/>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Ang mga kaalamang ito ay dapat maging bahagi 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kurikulum upang malaman ng kabataan</w:t>
            </w:r>
          </w:p>
        </w:tc>
      </w:tr>
      <w:tr w:rsidR="00F200ED" w:rsidRPr="00F200ED" w:rsidTr="00277856">
        <w:tc>
          <w:tcPr>
            <w:tcW w:w="39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Suportahan ang mga tradisyunal na manggagamot</w:t>
            </w:r>
          </w:p>
        </w:tc>
        <w:tc>
          <w:tcPr>
            <w:tcW w:w="7320" w:type="dxa"/>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Kilalanin at igalang ang mga baylan, hilot, at albularyo;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bigyan sila ng espasyo sa ating lipunan</w:t>
            </w:r>
          </w:p>
        </w:tc>
      </w:tr>
      <w:tr w:rsidR="00F200ED" w:rsidRPr="00F200ED" w:rsidTr="00277856">
        <w:tc>
          <w:tcPr>
            <w:tcW w:w="3960" w:type="dxa"/>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Pagsamahin ang tradisyunal at modernong medisina</w:t>
            </w:r>
          </w:p>
        </w:tc>
        <w:tc>
          <w:tcPr>
            <w:tcW w:w="7320" w:type="dxa"/>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Hindi kailangang pumili sa dalawa; maaari silang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magkasama upang mapabuti ang kalusugan ng lahat</w:t>
            </w:r>
          </w:p>
        </w:tc>
      </w:tr>
    </w:tbl>
    <w:p w:rsidR="00383B0F" w:rsidRDefault="00383B0F" w:rsidP="00F200ED">
      <w:pPr>
        <w:spacing w:before="480" w:after="480" w:line="240" w:lineRule="auto"/>
        <w:rPr>
          <w:rFonts w:ascii="Times New Roman" w:eastAsia="Times New Roman" w:hAnsi="Times New Roman" w:cs="Times New Roman"/>
          <w:sz w:val="24"/>
          <w:szCs w:val="24"/>
        </w:rPr>
      </w:pPr>
    </w:p>
    <w:p w:rsidR="00383B0F" w:rsidRDefault="00383B0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lastRenderedPageBreak/>
        <w:pict>
          <v:rect id="_x0000_i1032"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437"/>
        <w:gridCol w:w="8843"/>
      </w:tblGrid>
      <w:tr w:rsidR="00F200ED" w:rsidRPr="00F200ED" w:rsidTr="00F200ED">
        <w:trPr>
          <w:tblHeader/>
        </w:trPr>
        <w:tc>
          <w:tcPr>
            <w:tcW w:w="0" w:type="auto"/>
            <w:tcBorders>
              <w:top w:val="nil"/>
            </w:tcBorders>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Kahulugan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Baylan</w:t>
            </w:r>
          </w:p>
        </w:tc>
        <w:tc>
          <w:tcPr>
            <w:tcW w:w="0" w:type="auto"/>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Espiritwal na lider at manggagamot sa mga katutubong pamayanan;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nakikipag-ugnayan sa espiritu</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Hilot</w:t>
            </w:r>
          </w:p>
        </w:tc>
        <w:tc>
          <w:tcPr>
            <w:tcW w:w="0" w:type="auto"/>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Tradisyunal na manggagamot na dalubhasa sa masahe at pagmamanipula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ng katawan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Tutho</w:t>
            </w:r>
          </w:p>
        </w:tc>
        <w:tc>
          <w:tcPr>
            <w:tcW w:w="0" w:type="auto"/>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Manggagamot na nag-aalay sa mga espiritu upang humingi 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pagpapagaling</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Tawas</w:t>
            </w:r>
          </w:p>
        </w:tc>
        <w:tc>
          <w:tcPr>
            <w:tcW w:w="0" w:type="auto"/>
            <w:tcMar>
              <w:top w:w="150" w:type="dxa"/>
              <w:left w:w="240" w:type="dxa"/>
              <w:bottom w:w="150" w:type="dxa"/>
              <w:right w:w="0" w:type="dxa"/>
            </w:tcMar>
            <w:vAlign w:val="center"/>
            <w:hideMark/>
          </w:tcPr>
          <w:p w:rsidR="00277856" w:rsidRDefault="005C5669" w:rsidP="00F200ED">
            <w:pPr>
              <w:spacing w:after="0" w:line="375" w:lineRule="atLeast"/>
              <w:rPr>
                <w:rFonts w:ascii="Segoe UI" w:eastAsia="Times New Roman" w:hAnsi="Segoe UI" w:cs="Segoe UI"/>
                <w:sz w:val="23"/>
                <w:szCs w:val="23"/>
              </w:rPr>
            </w:pPr>
            <w:r>
              <w:rPr>
                <w:rFonts w:ascii="Segoe UI" w:eastAsia="Times New Roman" w:hAnsi="Segoe UI" w:cs="Segoe UI"/>
                <w:sz w:val="23"/>
                <w:szCs w:val="23"/>
              </w:rPr>
              <w:t>Mineral</w:t>
            </w:r>
            <w:r w:rsidR="00F200ED" w:rsidRPr="00F200ED">
              <w:rPr>
                <w:rFonts w:ascii="Segoe UI" w:eastAsia="Times New Roman" w:hAnsi="Segoe UI" w:cs="Segoe UI"/>
                <w:sz w:val="23"/>
                <w:szCs w:val="23"/>
              </w:rPr>
              <w:t xml:space="preserve"> na ginagamit sa ritwal ng pagtatawas upang malaman 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sanhi ng sakit</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Pausok</w:t>
            </w:r>
          </w:p>
        </w:tc>
        <w:tc>
          <w:tcPr>
            <w:tcW w:w="0" w:type="auto"/>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Paggamit ng usok mula sa kamangyan o sinusunog na dahon upang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linisin ang katawan o paligid</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Kamangyan</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Resin o katas ng puno na sinusunog bilang inse</w:t>
            </w:r>
            <w:bookmarkStart w:id="0" w:name="_GoBack"/>
            <w:bookmarkEnd w:id="0"/>
            <w:r w:rsidRPr="00F200ED">
              <w:rPr>
                <w:rFonts w:ascii="Segoe UI" w:eastAsia="Times New Roman" w:hAnsi="Segoe UI" w:cs="Segoe UI"/>
                <w:sz w:val="23"/>
                <w:szCs w:val="23"/>
              </w:rPr>
              <w:t>nso sa mga ritwal</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Halamang Gamot</w:t>
            </w:r>
          </w:p>
        </w:tc>
        <w:tc>
          <w:tcPr>
            <w:tcW w:w="0" w:type="auto"/>
            <w:tcMar>
              <w:top w:w="150" w:type="dxa"/>
              <w:left w:w="240" w:type="dxa"/>
              <w:bottom w:w="150" w:type="dxa"/>
              <w:right w:w="0" w:type="dxa"/>
            </w:tcMar>
            <w:vAlign w:val="center"/>
            <w:hideMark/>
          </w:tcPr>
          <w:p w:rsidR="00277856"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 xml:space="preserve">Halaman na ginagamit bilang natural na gamot sa iba't ibang </w:t>
            </w:r>
          </w:p>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karamdaman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Anito</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Espiritu ng mga ninuno o ng kalikasan</w:t>
            </w:r>
          </w:p>
        </w:tc>
      </w:tr>
      <w:tr w:rsidR="00F200ED" w:rsidRPr="00F200ED" w:rsidTr="00F200ED">
        <w:tc>
          <w:tcPr>
            <w:tcW w:w="0" w:type="auto"/>
            <w:tcMar>
              <w:top w:w="150" w:type="dxa"/>
              <w:left w:w="0" w:type="dxa"/>
              <w:bottom w:w="150" w:type="dxa"/>
              <w:right w:w="24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b/>
                <w:bCs/>
                <w:sz w:val="23"/>
                <w:szCs w:val="23"/>
              </w:rPr>
              <w:t>Ginhawa</w:t>
            </w:r>
          </w:p>
        </w:tc>
        <w:tc>
          <w:tcPr>
            <w:tcW w:w="0" w:type="auto"/>
            <w:tcMar>
              <w:top w:w="150" w:type="dxa"/>
              <w:left w:w="240" w:type="dxa"/>
              <w:bottom w:w="150" w:type="dxa"/>
              <w:right w:w="0" w:type="dxa"/>
            </w:tcMar>
            <w:vAlign w:val="center"/>
            <w:hideMark/>
          </w:tcPr>
          <w:p w:rsidR="00F200ED" w:rsidRPr="00F200ED" w:rsidRDefault="00F200ED" w:rsidP="00F200ED">
            <w:pPr>
              <w:spacing w:after="0" w:line="375" w:lineRule="atLeast"/>
              <w:rPr>
                <w:rFonts w:ascii="Segoe UI" w:eastAsia="Times New Roman" w:hAnsi="Segoe UI" w:cs="Segoe UI"/>
                <w:sz w:val="23"/>
                <w:szCs w:val="23"/>
              </w:rPr>
            </w:pPr>
            <w:r w:rsidRPr="00F200ED">
              <w:rPr>
                <w:rFonts w:ascii="Segoe UI" w:eastAsia="Times New Roman" w:hAnsi="Segoe UI" w:cs="Segoe UI"/>
                <w:sz w:val="23"/>
                <w:szCs w:val="23"/>
              </w:rPr>
              <w:t>Balanse ng katawan, isip, at espiritu; kaginhawahan at kalusugan</w:t>
            </w:r>
          </w:p>
        </w:tc>
      </w:tr>
    </w:tbl>
    <w:p w:rsidR="00383B0F" w:rsidRDefault="00383B0F" w:rsidP="00F200ED">
      <w:pPr>
        <w:spacing w:before="480" w:after="480" w:line="240" w:lineRule="auto"/>
        <w:rPr>
          <w:rFonts w:ascii="Times New Roman" w:eastAsia="Times New Roman" w:hAnsi="Times New Roman" w:cs="Times New Roman"/>
          <w:sz w:val="24"/>
          <w:szCs w:val="24"/>
        </w:rPr>
      </w:pPr>
    </w:p>
    <w:p w:rsidR="00383B0F" w:rsidRDefault="00383B0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00ED" w:rsidRPr="00F200ED" w:rsidRDefault="00F200ED" w:rsidP="00F200ED">
      <w:pPr>
        <w:spacing w:before="480" w:after="480" w:line="240" w:lineRule="auto"/>
        <w:rPr>
          <w:rFonts w:ascii="Times New Roman" w:eastAsia="Times New Roman" w:hAnsi="Times New Roman" w:cs="Times New Roman"/>
          <w:sz w:val="24"/>
          <w:szCs w:val="24"/>
        </w:rPr>
      </w:pPr>
      <w:r w:rsidRPr="00F200ED">
        <w:rPr>
          <w:rFonts w:ascii="Times New Roman" w:eastAsia="Times New Roman" w:hAnsi="Times New Roman" w:cs="Times New Roman"/>
          <w:sz w:val="24"/>
          <w:szCs w:val="24"/>
        </w:rPr>
        <w:lastRenderedPageBreak/>
        <w:pict>
          <v:rect id="_x0000_i1033" style="width:0;height:.75pt" o:hralign="center" o:hrstd="t" o:hr="t" fillcolor="#a0a0a0" stroked="f"/>
        </w:pict>
      </w:r>
    </w:p>
    <w:p w:rsidR="00F200ED" w:rsidRPr="00F200ED" w:rsidRDefault="00F200ED" w:rsidP="00F200ED">
      <w:pPr>
        <w:shd w:val="clear" w:color="auto" w:fill="FFFFFF"/>
        <w:spacing w:before="480" w:after="240" w:line="480" w:lineRule="atLeast"/>
        <w:outlineLvl w:val="1"/>
        <w:rPr>
          <w:rFonts w:ascii="Segoe UI" w:eastAsia="Times New Roman" w:hAnsi="Segoe UI" w:cs="Segoe UI"/>
          <w:b/>
          <w:bCs/>
          <w:color w:val="0F1115"/>
          <w:sz w:val="33"/>
          <w:szCs w:val="33"/>
        </w:rPr>
      </w:pPr>
      <w:r w:rsidRPr="00F200ED">
        <w:rPr>
          <w:rFonts w:ascii="Segoe UI" w:eastAsia="Times New Roman" w:hAnsi="Segoe UI" w:cs="Segoe UI"/>
          <w:b/>
          <w:bCs/>
          <w:color w:val="0F1115"/>
          <w:sz w:val="33"/>
          <w:szCs w:val="33"/>
        </w:rPr>
        <w:t>Mga Tanong para sa Repleksyon</w:t>
      </w:r>
    </w:p>
    <w:p w:rsidR="00F200ED" w:rsidRPr="00F200ED" w:rsidRDefault="00F200ED" w:rsidP="00F200ED">
      <w:pPr>
        <w:shd w:val="clear" w:color="auto" w:fill="FFFFFF"/>
        <w:spacing w:before="240" w:after="240" w:line="240" w:lineRule="auto"/>
        <w:rPr>
          <w:rFonts w:ascii="Segoe UI" w:eastAsia="Times New Roman" w:hAnsi="Segoe UI" w:cs="Segoe UI"/>
          <w:color w:val="0F1115"/>
          <w:sz w:val="24"/>
          <w:szCs w:val="24"/>
        </w:rPr>
      </w:pPr>
      <w:r w:rsidRPr="00F200ED">
        <w:rPr>
          <w:rFonts w:ascii="Segoe UI" w:eastAsia="Times New Roman" w:hAnsi="Segoe UI" w:cs="Segoe UI"/>
          <w:i/>
          <w:iCs/>
          <w:color w:val="0F1115"/>
          <w:sz w:val="24"/>
          <w:szCs w:val="24"/>
        </w:rPr>
        <w:t>Isulat ang mga sagot sa hiwalay na papel.</w:t>
      </w:r>
    </w:p>
    <w:p w:rsidR="00F200ED" w:rsidRPr="00F200ED" w:rsidRDefault="00F200ED" w:rsidP="00F200ED">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Ano ang pagkakaiba ng </w:t>
      </w:r>
      <w:r w:rsidRPr="00F200ED">
        <w:rPr>
          <w:rFonts w:ascii="Segoe UI" w:eastAsia="Times New Roman" w:hAnsi="Segoe UI" w:cs="Segoe UI"/>
          <w:b/>
          <w:bCs/>
          <w:color w:val="0F1115"/>
          <w:sz w:val="24"/>
          <w:szCs w:val="24"/>
        </w:rPr>
        <w:t>baylan</w:t>
      </w:r>
      <w:r w:rsidRPr="00F200ED">
        <w:rPr>
          <w:rFonts w:ascii="Segoe UI" w:eastAsia="Times New Roman" w:hAnsi="Segoe UI" w:cs="Segoe UI"/>
          <w:color w:val="0F1115"/>
          <w:sz w:val="24"/>
          <w:szCs w:val="24"/>
        </w:rPr>
        <w:t>, </w:t>
      </w:r>
      <w:r w:rsidRPr="00F200ED">
        <w:rPr>
          <w:rFonts w:ascii="Segoe UI" w:eastAsia="Times New Roman" w:hAnsi="Segoe UI" w:cs="Segoe UI"/>
          <w:b/>
          <w:bCs/>
          <w:color w:val="0F1115"/>
          <w:sz w:val="24"/>
          <w:szCs w:val="24"/>
        </w:rPr>
        <w:t>hilot</w:t>
      </w:r>
      <w:r w:rsidRPr="00F200ED">
        <w:rPr>
          <w:rFonts w:ascii="Segoe UI" w:eastAsia="Times New Roman" w:hAnsi="Segoe UI" w:cs="Segoe UI"/>
          <w:color w:val="0F1115"/>
          <w:sz w:val="24"/>
          <w:szCs w:val="24"/>
        </w:rPr>
        <w:t>, at </w:t>
      </w:r>
      <w:r w:rsidRPr="00F200ED">
        <w:rPr>
          <w:rFonts w:ascii="Segoe UI" w:eastAsia="Times New Roman" w:hAnsi="Segoe UI" w:cs="Segoe UI"/>
          <w:b/>
          <w:bCs/>
          <w:color w:val="0F1115"/>
          <w:sz w:val="24"/>
          <w:szCs w:val="24"/>
        </w:rPr>
        <w:t>tutho</w:t>
      </w:r>
      <w:r w:rsidRPr="00F200ED">
        <w:rPr>
          <w:rFonts w:ascii="Segoe UI" w:eastAsia="Times New Roman" w:hAnsi="Segoe UI" w:cs="Segoe UI"/>
          <w:color w:val="0F1115"/>
          <w:sz w:val="24"/>
          <w:szCs w:val="24"/>
        </w:rPr>
        <w:t>? Magbigay ng isang natatanging tungkulin ng bawat isa.</w:t>
      </w:r>
    </w:p>
    <w:p w:rsidR="00F200ED" w:rsidRPr="00F200ED" w:rsidRDefault="00F200ED" w:rsidP="00F200ED">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Magbigay ng tatlong halamang gamot na ginamit ng mga sinaunang Pilipino. Para sa anong karamdaman ginagamit ang bawat isa, at paano ito inihahanda?</w:t>
      </w:r>
    </w:p>
    <w:p w:rsidR="00F200ED" w:rsidRPr="00F200ED" w:rsidRDefault="00F200ED" w:rsidP="00F200ED">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Ano ang </w:t>
      </w:r>
      <w:r w:rsidRPr="00F200ED">
        <w:rPr>
          <w:rFonts w:ascii="Segoe UI" w:eastAsia="Times New Roman" w:hAnsi="Segoe UI" w:cs="Segoe UI"/>
          <w:b/>
          <w:bCs/>
          <w:color w:val="0F1115"/>
          <w:sz w:val="24"/>
          <w:szCs w:val="24"/>
        </w:rPr>
        <w:t>tawas</w:t>
      </w:r>
      <w:r w:rsidRPr="00F200ED">
        <w:rPr>
          <w:rFonts w:ascii="Segoe UI" w:eastAsia="Times New Roman" w:hAnsi="Segoe UI" w:cs="Segoe UI"/>
          <w:color w:val="0F1115"/>
          <w:sz w:val="24"/>
          <w:szCs w:val="24"/>
        </w:rPr>
        <w:t> at paano ito ginagamit sa tradisyunal na pagpapagaling?</w:t>
      </w:r>
    </w:p>
    <w:p w:rsidR="00F200ED" w:rsidRPr="00F200ED" w:rsidRDefault="00F200ED" w:rsidP="00F200ED">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Paano nagkakatulad at nagkakaiba ang tradisyunal na pagpapagaling at modernong medisina? Magbigay ng tig-dalawang pagkakatulad at pagkakaiba.</w:t>
      </w:r>
    </w:p>
    <w:p w:rsidR="00F200ED" w:rsidRPr="00F200ED" w:rsidRDefault="00F200ED" w:rsidP="00F200ED">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rPr>
      </w:pPr>
      <w:r w:rsidRPr="00F200ED">
        <w:rPr>
          <w:rFonts w:ascii="Segoe UI" w:eastAsia="Times New Roman" w:hAnsi="Segoe UI" w:cs="Segoe UI"/>
          <w:color w:val="0F1115"/>
          <w:sz w:val="24"/>
          <w:szCs w:val="24"/>
        </w:rPr>
        <w:t>Bilang isang mag-aaral sa Baitang 11, paano mo mapapanatili at mapapahalagahan ang kaalaman sa tradisyunal na pagpapagaling sa kabila ng modernisasyon?</w:t>
      </w:r>
    </w:p>
    <w:p w:rsidR="0028799A" w:rsidRPr="0028799A" w:rsidRDefault="0028799A" w:rsidP="00F200ED"/>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750190"/>
    <w:multiLevelType w:val="multilevel"/>
    <w:tmpl w:val="2794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9415EA"/>
    <w:multiLevelType w:val="multilevel"/>
    <w:tmpl w:val="DE04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1A87BE1"/>
    <w:multiLevelType w:val="multilevel"/>
    <w:tmpl w:val="9A7C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8"/>
  </w:num>
  <w:num w:numId="3">
    <w:abstractNumId w:val="4"/>
  </w:num>
  <w:num w:numId="4">
    <w:abstractNumId w:val="1"/>
  </w:num>
  <w:num w:numId="5">
    <w:abstractNumId w:val="20"/>
  </w:num>
  <w:num w:numId="6">
    <w:abstractNumId w:val="7"/>
  </w:num>
  <w:num w:numId="7">
    <w:abstractNumId w:val="23"/>
  </w:num>
  <w:num w:numId="8">
    <w:abstractNumId w:val="27"/>
  </w:num>
  <w:num w:numId="9">
    <w:abstractNumId w:val="14"/>
  </w:num>
  <w:num w:numId="10">
    <w:abstractNumId w:val="16"/>
  </w:num>
  <w:num w:numId="11">
    <w:abstractNumId w:val="22"/>
  </w:num>
  <w:num w:numId="12">
    <w:abstractNumId w:val="11"/>
  </w:num>
  <w:num w:numId="13">
    <w:abstractNumId w:val="2"/>
  </w:num>
  <w:num w:numId="14">
    <w:abstractNumId w:val="3"/>
  </w:num>
  <w:num w:numId="15">
    <w:abstractNumId w:val="5"/>
  </w:num>
  <w:num w:numId="16">
    <w:abstractNumId w:val="21"/>
  </w:num>
  <w:num w:numId="17">
    <w:abstractNumId w:val="26"/>
  </w:num>
  <w:num w:numId="18">
    <w:abstractNumId w:val="0"/>
  </w:num>
  <w:num w:numId="19">
    <w:abstractNumId w:val="17"/>
  </w:num>
  <w:num w:numId="20">
    <w:abstractNumId w:val="6"/>
  </w:num>
  <w:num w:numId="21">
    <w:abstractNumId w:val="18"/>
  </w:num>
  <w:num w:numId="22">
    <w:abstractNumId w:val="10"/>
  </w:num>
  <w:num w:numId="23">
    <w:abstractNumId w:val="19"/>
  </w:num>
  <w:num w:numId="24">
    <w:abstractNumId w:val="25"/>
  </w:num>
  <w:num w:numId="25">
    <w:abstractNumId w:val="9"/>
  </w:num>
  <w:num w:numId="26">
    <w:abstractNumId w:val="24"/>
  </w:num>
  <w:num w:numId="27">
    <w:abstractNumId w:val="12"/>
  </w:num>
  <w:num w:numId="28">
    <w:abstractNumId w:val="29"/>
  </w:num>
  <w:num w:numId="29">
    <w:abstractNumId w:val="13"/>
  </w:num>
  <w:num w:numId="30">
    <w:abstractNumId w:val="30"/>
  </w:num>
  <w:num w:numId="31">
    <w:abstractNumId w:val="15"/>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4274F"/>
    <w:rsid w:val="000428C8"/>
    <w:rsid w:val="00097AEF"/>
    <w:rsid w:val="000C7D70"/>
    <w:rsid w:val="000D4BC7"/>
    <w:rsid w:val="000F7E3E"/>
    <w:rsid w:val="001119E0"/>
    <w:rsid w:val="001234AB"/>
    <w:rsid w:val="00123E30"/>
    <w:rsid w:val="00127793"/>
    <w:rsid w:val="00134BDF"/>
    <w:rsid w:val="001439AC"/>
    <w:rsid w:val="00160C99"/>
    <w:rsid w:val="00180C36"/>
    <w:rsid w:val="001B7315"/>
    <w:rsid w:val="001C42D9"/>
    <w:rsid w:val="002046B3"/>
    <w:rsid w:val="00251BDF"/>
    <w:rsid w:val="00277856"/>
    <w:rsid w:val="0028799A"/>
    <w:rsid w:val="00296DDA"/>
    <w:rsid w:val="002973FE"/>
    <w:rsid w:val="002A11CA"/>
    <w:rsid w:val="002A2454"/>
    <w:rsid w:val="002A714F"/>
    <w:rsid w:val="00300549"/>
    <w:rsid w:val="003157A7"/>
    <w:rsid w:val="0035442B"/>
    <w:rsid w:val="00357A1E"/>
    <w:rsid w:val="00357B33"/>
    <w:rsid w:val="00363A5A"/>
    <w:rsid w:val="00371AC7"/>
    <w:rsid w:val="00383B0F"/>
    <w:rsid w:val="00394464"/>
    <w:rsid w:val="003D0CFE"/>
    <w:rsid w:val="003F0B24"/>
    <w:rsid w:val="003F5281"/>
    <w:rsid w:val="0040057B"/>
    <w:rsid w:val="00422C58"/>
    <w:rsid w:val="00433AB5"/>
    <w:rsid w:val="00445902"/>
    <w:rsid w:val="004516E7"/>
    <w:rsid w:val="00482BF8"/>
    <w:rsid w:val="004A21A0"/>
    <w:rsid w:val="004A7AA4"/>
    <w:rsid w:val="004E576C"/>
    <w:rsid w:val="004F7ED2"/>
    <w:rsid w:val="00537053"/>
    <w:rsid w:val="00542628"/>
    <w:rsid w:val="00555A02"/>
    <w:rsid w:val="00563077"/>
    <w:rsid w:val="00570993"/>
    <w:rsid w:val="00591453"/>
    <w:rsid w:val="0059455B"/>
    <w:rsid w:val="00597343"/>
    <w:rsid w:val="005C5669"/>
    <w:rsid w:val="005D286F"/>
    <w:rsid w:val="005D6094"/>
    <w:rsid w:val="00602060"/>
    <w:rsid w:val="006243DD"/>
    <w:rsid w:val="00630747"/>
    <w:rsid w:val="0065032F"/>
    <w:rsid w:val="006A6474"/>
    <w:rsid w:val="006B455F"/>
    <w:rsid w:val="006D36A5"/>
    <w:rsid w:val="00723FD2"/>
    <w:rsid w:val="00732494"/>
    <w:rsid w:val="00762F5B"/>
    <w:rsid w:val="00790DAC"/>
    <w:rsid w:val="0081247F"/>
    <w:rsid w:val="00883E14"/>
    <w:rsid w:val="00897655"/>
    <w:rsid w:val="008F4B0D"/>
    <w:rsid w:val="009276C0"/>
    <w:rsid w:val="00943124"/>
    <w:rsid w:val="00972C90"/>
    <w:rsid w:val="00975B38"/>
    <w:rsid w:val="00993E9B"/>
    <w:rsid w:val="009A5D9E"/>
    <w:rsid w:val="009F0D81"/>
    <w:rsid w:val="00A066E4"/>
    <w:rsid w:val="00A353E3"/>
    <w:rsid w:val="00A47DD4"/>
    <w:rsid w:val="00A551AD"/>
    <w:rsid w:val="00A56705"/>
    <w:rsid w:val="00A704CE"/>
    <w:rsid w:val="00A75F9F"/>
    <w:rsid w:val="00AD5B83"/>
    <w:rsid w:val="00AE7CA7"/>
    <w:rsid w:val="00AF5A4E"/>
    <w:rsid w:val="00B0002D"/>
    <w:rsid w:val="00B13F21"/>
    <w:rsid w:val="00B44065"/>
    <w:rsid w:val="00B5242E"/>
    <w:rsid w:val="00B6644A"/>
    <w:rsid w:val="00BD0DE1"/>
    <w:rsid w:val="00C016B0"/>
    <w:rsid w:val="00C30F38"/>
    <w:rsid w:val="00C33449"/>
    <w:rsid w:val="00C56B0E"/>
    <w:rsid w:val="00C65A28"/>
    <w:rsid w:val="00CE2E14"/>
    <w:rsid w:val="00CE6206"/>
    <w:rsid w:val="00D3422B"/>
    <w:rsid w:val="00D40B25"/>
    <w:rsid w:val="00D706B2"/>
    <w:rsid w:val="00D73547"/>
    <w:rsid w:val="00D87179"/>
    <w:rsid w:val="00D92C0E"/>
    <w:rsid w:val="00D948F8"/>
    <w:rsid w:val="00D953B7"/>
    <w:rsid w:val="00E10C03"/>
    <w:rsid w:val="00E30D1C"/>
    <w:rsid w:val="00E40A91"/>
    <w:rsid w:val="00E7316C"/>
    <w:rsid w:val="00E86652"/>
    <w:rsid w:val="00E866BF"/>
    <w:rsid w:val="00E86B33"/>
    <w:rsid w:val="00EB51E6"/>
    <w:rsid w:val="00EF2BF2"/>
    <w:rsid w:val="00F000D9"/>
    <w:rsid w:val="00F10896"/>
    <w:rsid w:val="00F10D6E"/>
    <w:rsid w:val="00F200ED"/>
    <w:rsid w:val="00F365A8"/>
    <w:rsid w:val="00F415B4"/>
    <w:rsid w:val="00F44A08"/>
    <w:rsid w:val="00F523FC"/>
    <w:rsid w:val="00F7412B"/>
    <w:rsid w:val="00F86EC1"/>
    <w:rsid w:val="00F9278F"/>
    <w:rsid w:val="00F95707"/>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11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2A11C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68416917">
      <w:bodyDiv w:val="1"/>
      <w:marLeft w:val="0"/>
      <w:marRight w:val="0"/>
      <w:marTop w:val="0"/>
      <w:marBottom w:val="0"/>
      <w:divBdr>
        <w:top w:val="none" w:sz="0" w:space="0" w:color="auto"/>
        <w:left w:val="none" w:sz="0" w:space="0" w:color="auto"/>
        <w:bottom w:val="none" w:sz="0" w:space="0" w:color="auto"/>
        <w:right w:val="none" w:sz="0" w:space="0" w:color="auto"/>
      </w:divBdr>
      <w:divsChild>
        <w:div w:id="2027049488">
          <w:marLeft w:val="0"/>
          <w:marRight w:val="0"/>
          <w:marTop w:val="0"/>
          <w:marBottom w:val="0"/>
          <w:divBdr>
            <w:top w:val="none" w:sz="0" w:space="0" w:color="auto"/>
            <w:left w:val="none" w:sz="0" w:space="0" w:color="auto"/>
            <w:bottom w:val="none" w:sz="0" w:space="0" w:color="auto"/>
            <w:right w:val="none" w:sz="0" w:space="0" w:color="auto"/>
          </w:divBdr>
        </w:div>
        <w:div w:id="1334645663">
          <w:marLeft w:val="0"/>
          <w:marRight w:val="0"/>
          <w:marTop w:val="0"/>
          <w:marBottom w:val="0"/>
          <w:divBdr>
            <w:top w:val="none" w:sz="0" w:space="0" w:color="auto"/>
            <w:left w:val="none" w:sz="0" w:space="0" w:color="auto"/>
            <w:bottom w:val="none" w:sz="0" w:space="0" w:color="auto"/>
            <w:right w:val="none" w:sz="0" w:space="0" w:color="auto"/>
          </w:divBdr>
        </w:div>
        <w:div w:id="834298193">
          <w:marLeft w:val="0"/>
          <w:marRight w:val="0"/>
          <w:marTop w:val="0"/>
          <w:marBottom w:val="0"/>
          <w:divBdr>
            <w:top w:val="none" w:sz="0" w:space="0" w:color="auto"/>
            <w:left w:val="none" w:sz="0" w:space="0" w:color="auto"/>
            <w:bottom w:val="none" w:sz="0" w:space="0" w:color="auto"/>
            <w:right w:val="none" w:sz="0" w:space="0" w:color="auto"/>
          </w:divBdr>
        </w:div>
        <w:div w:id="1702392427">
          <w:marLeft w:val="0"/>
          <w:marRight w:val="0"/>
          <w:marTop w:val="0"/>
          <w:marBottom w:val="0"/>
          <w:divBdr>
            <w:top w:val="none" w:sz="0" w:space="0" w:color="auto"/>
            <w:left w:val="none" w:sz="0" w:space="0" w:color="auto"/>
            <w:bottom w:val="none" w:sz="0" w:space="0" w:color="auto"/>
            <w:right w:val="none" w:sz="0" w:space="0" w:color="auto"/>
          </w:divBdr>
        </w:div>
        <w:div w:id="825778831">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470435629">
          <w:marLeft w:val="0"/>
          <w:marRight w:val="0"/>
          <w:marTop w:val="0"/>
          <w:marBottom w:val="0"/>
          <w:divBdr>
            <w:top w:val="none" w:sz="0" w:space="0" w:color="auto"/>
            <w:left w:val="none" w:sz="0" w:space="0" w:color="auto"/>
            <w:bottom w:val="none" w:sz="0" w:space="0" w:color="auto"/>
            <w:right w:val="none" w:sz="0" w:space="0" w:color="auto"/>
          </w:divBdr>
        </w:div>
        <w:div w:id="1063798883">
          <w:marLeft w:val="0"/>
          <w:marRight w:val="0"/>
          <w:marTop w:val="0"/>
          <w:marBottom w:val="0"/>
          <w:divBdr>
            <w:top w:val="none" w:sz="0" w:space="0" w:color="auto"/>
            <w:left w:val="none" w:sz="0" w:space="0" w:color="auto"/>
            <w:bottom w:val="none" w:sz="0" w:space="0" w:color="auto"/>
            <w:right w:val="none" w:sz="0" w:space="0" w:color="auto"/>
          </w:divBdr>
        </w:div>
        <w:div w:id="562373219">
          <w:marLeft w:val="0"/>
          <w:marRight w:val="0"/>
          <w:marTop w:val="0"/>
          <w:marBottom w:val="0"/>
          <w:divBdr>
            <w:top w:val="none" w:sz="0" w:space="0" w:color="auto"/>
            <w:left w:val="none" w:sz="0" w:space="0" w:color="auto"/>
            <w:bottom w:val="none" w:sz="0" w:space="0" w:color="auto"/>
            <w:right w:val="none" w:sz="0" w:space="0" w:color="auto"/>
          </w:divBdr>
        </w:div>
        <w:div w:id="127212475">
          <w:marLeft w:val="0"/>
          <w:marRight w:val="0"/>
          <w:marTop w:val="0"/>
          <w:marBottom w:val="0"/>
          <w:divBdr>
            <w:top w:val="none" w:sz="0" w:space="0" w:color="auto"/>
            <w:left w:val="none" w:sz="0" w:space="0" w:color="auto"/>
            <w:bottom w:val="none" w:sz="0" w:space="0" w:color="auto"/>
            <w:right w:val="none" w:sz="0" w:space="0" w:color="auto"/>
          </w:divBdr>
        </w:div>
        <w:div w:id="1711295011">
          <w:marLeft w:val="0"/>
          <w:marRight w:val="0"/>
          <w:marTop w:val="0"/>
          <w:marBottom w:val="0"/>
          <w:divBdr>
            <w:top w:val="none" w:sz="0" w:space="0" w:color="auto"/>
            <w:left w:val="none" w:sz="0" w:space="0" w:color="auto"/>
            <w:bottom w:val="none" w:sz="0" w:space="0" w:color="auto"/>
            <w:right w:val="none" w:sz="0" w:space="0" w:color="auto"/>
          </w:divBdr>
        </w:div>
        <w:div w:id="1972400998">
          <w:marLeft w:val="0"/>
          <w:marRight w:val="0"/>
          <w:marTop w:val="0"/>
          <w:marBottom w:val="0"/>
          <w:divBdr>
            <w:top w:val="none" w:sz="0" w:space="0" w:color="auto"/>
            <w:left w:val="none" w:sz="0" w:space="0" w:color="auto"/>
            <w:bottom w:val="none" w:sz="0" w:space="0" w:color="auto"/>
            <w:right w:val="none" w:sz="0" w:space="0" w:color="auto"/>
          </w:divBdr>
        </w:div>
        <w:div w:id="1153914805">
          <w:marLeft w:val="0"/>
          <w:marRight w:val="0"/>
          <w:marTop w:val="0"/>
          <w:marBottom w:val="0"/>
          <w:divBdr>
            <w:top w:val="none" w:sz="0" w:space="0" w:color="auto"/>
            <w:left w:val="none" w:sz="0" w:space="0" w:color="auto"/>
            <w:bottom w:val="none" w:sz="0" w:space="0" w:color="auto"/>
            <w:right w:val="none" w:sz="0" w:space="0" w:color="auto"/>
          </w:divBdr>
        </w:div>
        <w:div w:id="1752852193">
          <w:marLeft w:val="0"/>
          <w:marRight w:val="0"/>
          <w:marTop w:val="0"/>
          <w:marBottom w:val="0"/>
          <w:divBdr>
            <w:top w:val="none" w:sz="0" w:space="0" w:color="auto"/>
            <w:left w:val="none" w:sz="0" w:space="0" w:color="auto"/>
            <w:bottom w:val="none" w:sz="0" w:space="0" w:color="auto"/>
            <w:right w:val="none" w:sz="0" w:space="0" w:color="auto"/>
          </w:divBdr>
        </w:div>
        <w:div w:id="253131587">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619268871">
      <w:bodyDiv w:val="1"/>
      <w:marLeft w:val="0"/>
      <w:marRight w:val="0"/>
      <w:marTop w:val="0"/>
      <w:marBottom w:val="0"/>
      <w:divBdr>
        <w:top w:val="none" w:sz="0" w:space="0" w:color="auto"/>
        <w:left w:val="none" w:sz="0" w:space="0" w:color="auto"/>
        <w:bottom w:val="none" w:sz="0" w:space="0" w:color="auto"/>
        <w:right w:val="none" w:sz="0" w:space="0" w:color="auto"/>
      </w:divBdr>
      <w:divsChild>
        <w:div w:id="895505648">
          <w:marLeft w:val="0"/>
          <w:marRight w:val="0"/>
          <w:marTop w:val="0"/>
          <w:marBottom w:val="0"/>
          <w:divBdr>
            <w:top w:val="none" w:sz="0" w:space="0" w:color="auto"/>
            <w:left w:val="none" w:sz="0" w:space="0" w:color="auto"/>
            <w:bottom w:val="none" w:sz="0" w:space="0" w:color="auto"/>
            <w:right w:val="none" w:sz="0" w:space="0" w:color="auto"/>
          </w:divBdr>
        </w:div>
        <w:div w:id="852112645">
          <w:marLeft w:val="0"/>
          <w:marRight w:val="0"/>
          <w:marTop w:val="0"/>
          <w:marBottom w:val="0"/>
          <w:divBdr>
            <w:top w:val="none" w:sz="0" w:space="0" w:color="auto"/>
            <w:left w:val="none" w:sz="0" w:space="0" w:color="auto"/>
            <w:bottom w:val="none" w:sz="0" w:space="0" w:color="auto"/>
            <w:right w:val="none" w:sz="0" w:space="0" w:color="auto"/>
          </w:divBdr>
        </w:div>
        <w:div w:id="1233733947">
          <w:marLeft w:val="0"/>
          <w:marRight w:val="0"/>
          <w:marTop w:val="0"/>
          <w:marBottom w:val="0"/>
          <w:divBdr>
            <w:top w:val="none" w:sz="0" w:space="0" w:color="auto"/>
            <w:left w:val="none" w:sz="0" w:space="0" w:color="auto"/>
            <w:bottom w:val="none" w:sz="0" w:space="0" w:color="auto"/>
            <w:right w:val="none" w:sz="0" w:space="0" w:color="auto"/>
          </w:divBdr>
        </w:div>
        <w:div w:id="492187299">
          <w:marLeft w:val="0"/>
          <w:marRight w:val="0"/>
          <w:marTop w:val="0"/>
          <w:marBottom w:val="0"/>
          <w:divBdr>
            <w:top w:val="none" w:sz="0" w:space="0" w:color="auto"/>
            <w:left w:val="none" w:sz="0" w:space="0" w:color="auto"/>
            <w:bottom w:val="none" w:sz="0" w:space="0" w:color="auto"/>
            <w:right w:val="none" w:sz="0" w:space="0" w:color="auto"/>
          </w:divBdr>
        </w:div>
        <w:div w:id="1486629952">
          <w:marLeft w:val="0"/>
          <w:marRight w:val="0"/>
          <w:marTop w:val="0"/>
          <w:marBottom w:val="0"/>
          <w:divBdr>
            <w:top w:val="none" w:sz="0" w:space="0" w:color="auto"/>
            <w:left w:val="none" w:sz="0" w:space="0" w:color="auto"/>
            <w:bottom w:val="none" w:sz="0" w:space="0" w:color="auto"/>
            <w:right w:val="none" w:sz="0" w:space="0" w:color="auto"/>
          </w:divBdr>
        </w:div>
        <w:div w:id="353045993">
          <w:marLeft w:val="0"/>
          <w:marRight w:val="0"/>
          <w:marTop w:val="0"/>
          <w:marBottom w:val="0"/>
          <w:divBdr>
            <w:top w:val="none" w:sz="0" w:space="0" w:color="auto"/>
            <w:left w:val="none" w:sz="0" w:space="0" w:color="auto"/>
            <w:bottom w:val="none" w:sz="0" w:space="0" w:color="auto"/>
            <w:right w:val="none" w:sz="0" w:space="0" w:color="auto"/>
          </w:divBdr>
        </w:div>
        <w:div w:id="1750421317">
          <w:marLeft w:val="0"/>
          <w:marRight w:val="0"/>
          <w:marTop w:val="0"/>
          <w:marBottom w:val="0"/>
          <w:divBdr>
            <w:top w:val="none" w:sz="0" w:space="0" w:color="auto"/>
            <w:left w:val="none" w:sz="0" w:space="0" w:color="auto"/>
            <w:bottom w:val="none" w:sz="0" w:space="0" w:color="auto"/>
            <w:right w:val="none" w:sz="0" w:space="0" w:color="auto"/>
          </w:divBdr>
        </w:div>
        <w:div w:id="1863282815">
          <w:marLeft w:val="0"/>
          <w:marRight w:val="0"/>
          <w:marTop w:val="0"/>
          <w:marBottom w:val="0"/>
          <w:divBdr>
            <w:top w:val="none" w:sz="0" w:space="0" w:color="auto"/>
            <w:left w:val="none" w:sz="0" w:space="0" w:color="auto"/>
            <w:bottom w:val="none" w:sz="0" w:space="0" w:color="auto"/>
            <w:right w:val="none" w:sz="0" w:space="0" w:color="auto"/>
          </w:divBdr>
        </w:div>
        <w:div w:id="747120569">
          <w:marLeft w:val="0"/>
          <w:marRight w:val="0"/>
          <w:marTop w:val="0"/>
          <w:marBottom w:val="0"/>
          <w:divBdr>
            <w:top w:val="none" w:sz="0" w:space="0" w:color="auto"/>
            <w:left w:val="none" w:sz="0" w:space="0" w:color="auto"/>
            <w:bottom w:val="none" w:sz="0" w:space="0" w:color="auto"/>
            <w:right w:val="none" w:sz="0" w:space="0" w:color="auto"/>
          </w:divBdr>
        </w:div>
        <w:div w:id="1870678071">
          <w:marLeft w:val="0"/>
          <w:marRight w:val="0"/>
          <w:marTop w:val="0"/>
          <w:marBottom w:val="0"/>
          <w:divBdr>
            <w:top w:val="none" w:sz="0" w:space="0" w:color="auto"/>
            <w:left w:val="none" w:sz="0" w:space="0" w:color="auto"/>
            <w:bottom w:val="none" w:sz="0" w:space="0" w:color="auto"/>
            <w:right w:val="none" w:sz="0" w:space="0" w:color="auto"/>
          </w:divBdr>
        </w:div>
        <w:div w:id="905917425">
          <w:marLeft w:val="0"/>
          <w:marRight w:val="0"/>
          <w:marTop w:val="0"/>
          <w:marBottom w:val="0"/>
          <w:divBdr>
            <w:top w:val="none" w:sz="0" w:space="0" w:color="auto"/>
            <w:left w:val="none" w:sz="0" w:space="0" w:color="auto"/>
            <w:bottom w:val="none" w:sz="0" w:space="0" w:color="auto"/>
            <w:right w:val="none" w:sz="0" w:space="0" w:color="auto"/>
          </w:divBdr>
        </w:div>
        <w:div w:id="1196886778">
          <w:marLeft w:val="0"/>
          <w:marRight w:val="0"/>
          <w:marTop w:val="0"/>
          <w:marBottom w:val="0"/>
          <w:divBdr>
            <w:top w:val="none" w:sz="0" w:space="0" w:color="auto"/>
            <w:left w:val="none" w:sz="0" w:space="0" w:color="auto"/>
            <w:bottom w:val="none" w:sz="0" w:space="0" w:color="auto"/>
            <w:right w:val="none" w:sz="0" w:space="0" w:color="auto"/>
          </w:divBdr>
        </w:div>
        <w:div w:id="1436288709">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055548908">
      <w:bodyDiv w:val="1"/>
      <w:marLeft w:val="0"/>
      <w:marRight w:val="0"/>
      <w:marTop w:val="0"/>
      <w:marBottom w:val="0"/>
      <w:divBdr>
        <w:top w:val="none" w:sz="0" w:space="0" w:color="auto"/>
        <w:left w:val="none" w:sz="0" w:space="0" w:color="auto"/>
        <w:bottom w:val="none" w:sz="0" w:space="0" w:color="auto"/>
        <w:right w:val="none" w:sz="0" w:space="0" w:color="auto"/>
      </w:divBdr>
      <w:divsChild>
        <w:div w:id="29233733">
          <w:marLeft w:val="0"/>
          <w:marRight w:val="0"/>
          <w:marTop w:val="0"/>
          <w:marBottom w:val="0"/>
          <w:divBdr>
            <w:top w:val="none" w:sz="0" w:space="0" w:color="auto"/>
            <w:left w:val="none" w:sz="0" w:space="0" w:color="auto"/>
            <w:bottom w:val="none" w:sz="0" w:space="0" w:color="auto"/>
            <w:right w:val="none" w:sz="0" w:space="0" w:color="auto"/>
          </w:divBdr>
        </w:div>
        <w:div w:id="1527865730">
          <w:marLeft w:val="0"/>
          <w:marRight w:val="0"/>
          <w:marTop w:val="0"/>
          <w:marBottom w:val="0"/>
          <w:divBdr>
            <w:top w:val="none" w:sz="0" w:space="0" w:color="auto"/>
            <w:left w:val="none" w:sz="0" w:space="0" w:color="auto"/>
            <w:bottom w:val="none" w:sz="0" w:space="0" w:color="auto"/>
            <w:right w:val="none" w:sz="0" w:space="0" w:color="auto"/>
          </w:divBdr>
        </w:div>
        <w:div w:id="1237743954">
          <w:marLeft w:val="0"/>
          <w:marRight w:val="0"/>
          <w:marTop w:val="0"/>
          <w:marBottom w:val="0"/>
          <w:divBdr>
            <w:top w:val="none" w:sz="0" w:space="0" w:color="auto"/>
            <w:left w:val="none" w:sz="0" w:space="0" w:color="auto"/>
            <w:bottom w:val="none" w:sz="0" w:space="0" w:color="auto"/>
            <w:right w:val="none" w:sz="0" w:space="0" w:color="auto"/>
          </w:divBdr>
        </w:div>
        <w:div w:id="731389254">
          <w:marLeft w:val="0"/>
          <w:marRight w:val="0"/>
          <w:marTop w:val="0"/>
          <w:marBottom w:val="0"/>
          <w:divBdr>
            <w:top w:val="none" w:sz="0" w:space="0" w:color="auto"/>
            <w:left w:val="none" w:sz="0" w:space="0" w:color="auto"/>
            <w:bottom w:val="none" w:sz="0" w:space="0" w:color="auto"/>
            <w:right w:val="none" w:sz="0" w:space="0" w:color="auto"/>
          </w:divBdr>
        </w:div>
        <w:div w:id="1720662901">
          <w:marLeft w:val="0"/>
          <w:marRight w:val="0"/>
          <w:marTop w:val="0"/>
          <w:marBottom w:val="0"/>
          <w:divBdr>
            <w:top w:val="none" w:sz="0" w:space="0" w:color="auto"/>
            <w:left w:val="none" w:sz="0" w:space="0" w:color="auto"/>
            <w:bottom w:val="none" w:sz="0" w:space="0" w:color="auto"/>
            <w:right w:val="none" w:sz="0" w:space="0" w:color="auto"/>
          </w:divBdr>
        </w:div>
        <w:div w:id="2062632803">
          <w:marLeft w:val="0"/>
          <w:marRight w:val="0"/>
          <w:marTop w:val="0"/>
          <w:marBottom w:val="0"/>
          <w:divBdr>
            <w:top w:val="none" w:sz="0" w:space="0" w:color="auto"/>
            <w:left w:val="none" w:sz="0" w:space="0" w:color="auto"/>
            <w:bottom w:val="none" w:sz="0" w:space="0" w:color="auto"/>
            <w:right w:val="none" w:sz="0" w:space="0" w:color="auto"/>
          </w:divBdr>
        </w:div>
        <w:div w:id="985551841">
          <w:marLeft w:val="0"/>
          <w:marRight w:val="0"/>
          <w:marTop w:val="0"/>
          <w:marBottom w:val="0"/>
          <w:divBdr>
            <w:top w:val="none" w:sz="0" w:space="0" w:color="auto"/>
            <w:left w:val="none" w:sz="0" w:space="0" w:color="auto"/>
            <w:bottom w:val="none" w:sz="0" w:space="0" w:color="auto"/>
            <w:right w:val="none" w:sz="0" w:space="0" w:color="auto"/>
          </w:divBdr>
        </w:div>
        <w:div w:id="757095460">
          <w:marLeft w:val="0"/>
          <w:marRight w:val="0"/>
          <w:marTop w:val="0"/>
          <w:marBottom w:val="0"/>
          <w:divBdr>
            <w:top w:val="none" w:sz="0" w:space="0" w:color="auto"/>
            <w:left w:val="none" w:sz="0" w:space="0" w:color="auto"/>
            <w:bottom w:val="none" w:sz="0" w:space="0" w:color="auto"/>
            <w:right w:val="none" w:sz="0" w:space="0" w:color="auto"/>
          </w:divBdr>
        </w:div>
        <w:div w:id="363141332">
          <w:marLeft w:val="0"/>
          <w:marRight w:val="0"/>
          <w:marTop w:val="0"/>
          <w:marBottom w:val="0"/>
          <w:divBdr>
            <w:top w:val="none" w:sz="0" w:space="0" w:color="auto"/>
            <w:left w:val="none" w:sz="0" w:space="0" w:color="auto"/>
            <w:bottom w:val="none" w:sz="0" w:space="0" w:color="auto"/>
            <w:right w:val="none" w:sz="0" w:space="0" w:color="auto"/>
          </w:divBdr>
        </w:div>
        <w:div w:id="1752703469">
          <w:marLeft w:val="0"/>
          <w:marRight w:val="0"/>
          <w:marTop w:val="0"/>
          <w:marBottom w:val="0"/>
          <w:divBdr>
            <w:top w:val="none" w:sz="0" w:space="0" w:color="auto"/>
            <w:left w:val="none" w:sz="0" w:space="0" w:color="auto"/>
            <w:bottom w:val="none" w:sz="0" w:space="0" w:color="auto"/>
            <w:right w:val="none" w:sz="0" w:space="0" w:color="auto"/>
          </w:divBdr>
        </w:div>
        <w:div w:id="942343688">
          <w:marLeft w:val="0"/>
          <w:marRight w:val="0"/>
          <w:marTop w:val="0"/>
          <w:marBottom w:val="0"/>
          <w:divBdr>
            <w:top w:val="none" w:sz="0" w:space="0" w:color="auto"/>
            <w:left w:val="none" w:sz="0" w:space="0" w:color="auto"/>
            <w:bottom w:val="none" w:sz="0" w:space="0" w:color="auto"/>
            <w:right w:val="none" w:sz="0" w:space="0" w:color="auto"/>
          </w:divBdr>
        </w:div>
        <w:div w:id="607470269">
          <w:marLeft w:val="0"/>
          <w:marRight w:val="0"/>
          <w:marTop w:val="0"/>
          <w:marBottom w:val="0"/>
          <w:divBdr>
            <w:top w:val="none" w:sz="0" w:space="0" w:color="auto"/>
            <w:left w:val="none" w:sz="0" w:space="0" w:color="auto"/>
            <w:bottom w:val="none" w:sz="0" w:space="0" w:color="auto"/>
            <w:right w:val="none" w:sz="0" w:space="0" w:color="auto"/>
          </w:divBdr>
        </w:div>
        <w:div w:id="466750757">
          <w:marLeft w:val="0"/>
          <w:marRight w:val="0"/>
          <w:marTop w:val="0"/>
          <w:marBottom w:val="0"/>
          <w:divBdr>
            <w:top w:val="none" w:sz="0" w:space="0" w:color="auto"/>
            <w:left w:val="none" w:sz="0" w:space="0" w:color="auto"/>
            <w:bottom w:val="none" w:sz="0" w:space="0" w:color="auto"/>
            <w:right w:val="none" w:sz="0" w:space="0" w:color="auto"/>
          </w:divBdr>
        </w:div>
        <w:div w:id="948392786">
          <w:marLeft w:val="0"/>
          <w:marRight w:val="0"/>
          <w:marTop w:val="0"/>
          <w:marBottom w:val="0"/>
          <w:divBdr>
            <w:top w:val="none" w:sz="0" w:space="0" w:color="auto"/>
            <w:left w:val="none" w:sz="0" w:space="0" w:color="auto"/>
            <w:bottom w:val="none" w:sz="0" w:space="0" w:color="auto"/>
            <w:right w:val="none" w:sz="0" w:space="0" w:color="auto"/>
          </w:divBdr>
        </w:div>
        <w:div w:id="850098200">
          <w:marLeft w:val="0"/>
          <w:marRight w:val="0"/>
          <w:marTop w:val="0"/>
          <w:marBottom w:val="0"/>
          <w:divBdr>
            <w:top w:val="none" w:sz="0" w:space="0" w:color="auto"/>
            <w:left w:val="none" w:sz="0" w:space="0" w:color="auto"/>
            <w:bottom w:val="none" w:sz="0" w:space="0" w:color="auto"/>
            <w:right w:val="none" w:sz="0" w:space="0" w:color="auto"/>
          </w:divBdr>
        </w:div>
        <w:div w:id="1422875165">
          <w:marLeft w:val="0"/>
          <w:marRight w:val="0"/>
          <w:marTop w:val="0"/>
          <w:marBottom w:val="0"/>
          <w:divBdr>
            <w:top w:val="none" w:sz="0" w:space="0" w:color="auto"/>
            <w:left w:val="none" w:sz="0" w:space="0" w:color="auto"/>
            <w:bottom w:val="none" w:sz="0" w:space="0" w:color="auto"/>
            <w:right w:val="none" w:sz="0" w:space="0" w:color="auto"/>
          </w:divBdr>
        </w:div>
        <w:div w:id="650670526">
          <w:marLeft w:val="0"/>
          <w:marRight w:val="0"/>
          <w:marTop w:val="0"/>
          <w:marBottom w:val="0"/>
          <w:divBdr>
            <w:top w:val="none" w:sz="0" w:space="0" w:color="auto"/>
            <w:left w:val="none" w:sz="0" w:space="0" w:color="auto"/>
            <w:bottom w:val="none" w:sz="0" w:space="0" w:color="auto"/>
            <w:right w:val="none" w:sz="0" w:space="0" w:color="auto"/>
          </w:divBdr>
        </w:div>
        <w:div w:id="692144893">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14</cp:revision>
  <cp:lastPrinted>2026-04-17T20:41:00Z</cp:lastPrinted>
  <dcterms:created xsi:type="dcterms:W3CDTF">2026-04-17T20:08:00Z</dcterms:created>
  <dcterms:modified xsi:type="dcterms:W3CDTF">2026-04-17T20:42:00Z</dcterms:modified>
</cp:coreProperties>
</file>