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057B" w:rsidRPr="0040057B" w:rsidRDefault="00F9278F" w:rsidP="0040057B">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9278F">
        <w:rPr>
          <w:rFonts w:ascii="Segoe UI" w:eastAsia="Times New Roman" w:hAnsi="Segoe UI" w:cs="Segoe UI"/>
          <w:b/>
          <w:bCs/>
          <w:color w:val="0F1115"/>
          <w:kern w:val="36"/>
          <w:sz w:val="36"/>
          <w:szCs w:val="36"/>
        </w:rPr>
        <w:t>Heograpiya at Kultura</w:t>
      </w:r>
      <w:r>
        <w:rPr>
          <w:rFonts w:ascii="Segoe UI" w:eastAsia="Times New Roman" w:hAnsi="Segoe UI" w:cs="Segoe UI"/>
          <w:b/>
          <w:bCs/>
          <w:color w:val="0F1115"/>
          <w:kern w:val="36"/>
          <w:sz w:val="36"/>
          <w:szCs w:val="36"/>
        </w:rPr>
        <w:t xml:space="preserve"> 2</w:t>
      </w:r>
      <w:r w:rsidRPr="00F9278F">
        <w:rPr>
          <w:rFonts w:ascii="Segoe UI" w:eastAsia="Times New Roman" w:hAnsi="Segoe UI" w:cs="Segoe UI"/>
          <w:b/>
          <w:bCs/>
          <w:color w:val="0F1115"/>
          <w:kern w:val="36"/>
          <w:sz w:val="36"/>
          <w:szCs w:val="36"/>
        </w:rPr>
        <w:t xml:space="preserve">: Ang mga Pamayanang </w:t>
      </w:r>
      <w:r w:rsidR="0040057B" w:rsidRPr="0040057B">
        <w:rPr>
          <w:rFonts w:ascii="Segoe UI" w:eastAsia="Times New Roman" w:hAnsi="Segoe UI" w:cs="Segoe UI"/>
          <w:b/>
          <w:bCs/>
          <w:color w:val="0F1115"/>
          <w:kern w:val="36"/>
          <w:sz w:val="36"/>
          <w:szCs w:val="36"/>
        </w:rPr>
        <w:t>Ilawud</w:t>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25"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 xml:space="preserve">Introduksyon: </w:t>
      </w:r>
      <w:r w:rsidR="00D948F8">
        <w:rPr>
          <w:rFonts w:ascii="Segoe UI" w:eastAsia="Times New Roman" w:hAnsi="Segoe UI" w:cs="Segoe UI"/>
          <w:b/>
          <w:bCs/>
          <w:color w:val="0F1115"/>
          <w:sz w:val="33"/>
          <w:szCs w:val="33"/>
        </w:rPr>
        <w:t>Mga</w:t>
      </w:r>
      <w:r w:rsidR="00D948F8" w:rsidRPr="001C42D9">
        <w:rPr>
          <w:rFonts w:ascii="Segoe UI" w:eastAsia="Times New Roman" w:hAnsi="Segoe UI" w:cs="Segoe UI"/>
          <w:b/>
          <w:bCs/>
          <w:color w:val="0F1115"/>
          <w:sz w:val="33"/>
          <w:szCs w:val="33"/>
        </w:rPr>
        <w:t xml:space="preserve"> Kulturang Hinubog</w:t>
      </w:r>
      <w:r w:rsidR="00D948F8">
        <w:rPr>
          <w:rFonts w:ascii="Segoe UI" w:eastAsia="Times New Roman" w:hAnsi="Segoe UI" w:cs="Segoe UI"/>
          <w:b/>
          <w:bCs/>
          <w:color w:val="0F1115"/>
          <w:sz w:val="33"/>
          <w:szCs w:val="33"/>
        </w:rPr>
        <w:t xml:space="preserve"> ng</w:t>
      </w:r>
      <w:r w:rsidR="00D948F8">
        <w:rPr>
          <w:rFonts w:ascii="Segoe UI" w:eastAsia="Times New Roman" w:hAnsi="Segoe UI" w:cs="Segoe UI"/>
          <w:b/>
          <w:bCs/>
          <w:color w:val="0F1115"/>
          <w:sz w:val="33"/>
          <w:szCs w:val="33"/>
        </w:rPr>
        <w:t xml:space="preserve"> Katubigan</w:t>
      </w:r>
    </w:p>
    <w:p w:rsidR="0040057B" w:rsidRPr="0040057B" w:rsidRDefault="00AD5B83" w:rsidP="0040057B">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Kung ang kabundukan ang</w:t>
      </w:r>
      <w:r w:rsidR="0040057B" w:rsidRPr="0040057B">
        <w:rPr>
          <w:rFonts w:ascii="Segoe UI" w:eastAsia="Times New Roman" w:hAnsi="Segoe UI" w:cs="Segoe UI"/>
          <w:color w:val="0F1115"/>
          <w:sz w:val="24"/>
          <w:szCs w:val="24"/>
        </w:rPr>
        <w:t xml:space="preserve"> humubog sa mga pamayanang Ilaya, ang </w:t>
      </w:r>
      <w:r w:rsidR="0040057B" w:rsidRPr="0040057B">
        <w:rPr>
          <w:rFonts w:ascii="Segoe UI" w:eastAsia="Times New Roman" w:hAnsi="Segoe UI" w:cs="Segoe UI"/>
          <w:b/>
          <w:bCs/>
          <w:color w:val="0F1115"/>
          <w:sz w:val="24"/>
          <w:szCs w:val="24"/>
        </w:rPr>
        <w:t>karagatan</w:t>
      </w:r>
      <w:r w:rsidR="0040057B" w:rsidRPr="0040057B">
        <w:rPr>
          <w:rFonts w:ascii="Segoe UI" w:eastAsia="Times New Roman" w:hAnsi="Segoe UI" w:cs="Segoe UI"/>
          <w:color w:val="0F1115"/>
          <w:sz w:val="24"/>
          <w:szCs w:val="24"/>
        </w:rPr>
        <w:t>, </w:t>
      </w:r>
      <w:r w:rsidR="0040057B" w:rsidRPr="0040057B">
        <w:rPr>
          <w:rFonts w:ascii="Segoe UI" w:eastAsia="Times New Roman" w:hAnsi="Segoe UI" w:cs="Segoe UI"/>
          <w:b/>
          <w:bCs/>
          <w:color w:val="0F1115"/>
          <w:sz w:val="24"/>
          <w:szCs w:val="24"/>
        </w:rPr>
        <w:t>ilog</w:t>
      </w:r>
      <w:r w:rsidR="0040057B" w:rsidRPr="0040057B">
        <w:rPr>
          <w:rFonts w:ascii="Segoe UI" w:eastAsia="Times New Roman" w:hAnsi="Segoe UI" w:cs="Segoe UI"/>
          <w:color w:val="0F1115"/>
          <w:sz w:val="24"/>
          <w:szCs w:val="24"/>
        </w:rPr>
        <w:t>, at </w:t>
      </w:r>
      <w:r w:rsidR="0040057B" w:rsidRPr="0040057B">
        <w:rPr>
          <w:rFonts w:ascii="Segoe UI" w:eastAsia="Times New Roman" w:hAnsi="Segoe UI" w:cs="Segoe UI"/>
          <w:b/>
          <w:bCs/>
          <w:color w:val="0F1115"/>
          <w:sz w:val="24"/>
          <w:szCs w:val="24"/>
        </w:rPr>
        <w:t>lawà</w:t>
      </w:r>
      <w:r w:rsidR="0040057B" w:rsidRPr="0040057B">
        <w:rPr>
          <w:rFonts w:ascii="Segoe UI" w:eastAsia="Times New Roman" w:hAnsi="Segoe UI" w:cs="Segoe UI"/>
          <w:color w:val="0F1115"/>
          <w:sz w:val="24"/>
          <w:szCs w:val="24"/>
        </w:rPr>
        <w:t> naman ang nagbigay-katangian sa mga pamayanang </w:t>
      </w:r>
      <w:r w:rsidR="0040057B" w:rsidRPr="0040057B">
        <w:rPr>
          <w:rFonts w:ascii="Segoe UI" w:eastAsia="Times New Roman" w:hAnsi="Segoe UI" w:cs="Segoe UI"/>
          <w:b/>
          <w:bCs/>
          <w:color w:val="0F1115"/>
          <w:sz w:val="24"/>
          <w:szCs w:val="24"/>
        </w:rPr>
        <w:t>Ilawud</w:t>
      </w:r>
      <w:r w:rsidR="0040057B" w:rsidRPr="0040057B">
        <w:rPr>
          <w:rFonts w:ascii="Segoe UI" w:eastAsia="Times New Roman" w:hAnsi="Segoe UI" w:cs="Segoe UI"/>
          <w:color w:val="0F1115"/>
          <w:sz w:val="24"/>
          <w:szCs w:val="24"/>
        </w:rPr>
        <w:t>. Ang mga komunidad na matatagpuan sa mababang lupain malapit sa tubig ay may kakaibang kultura at kabuhayan</w:t>
      </w:r>
      <w:r>
        <w:rPr>
          <w:rFonts w:ascii="Segoe UI" w:eastAsia="Times New Roman" w:hAnsi="Segoe UI" w:cs="Segoe UI"/>
          <w:color w:val="0F1115"/>
          <w:sz w:val="24"/>
          <w:szCs w:val="24"/>
        </w:rPr>
        <w:t>g</w:t>
      </w:r>
      <w:r w:rsidR="0040057B" w:rsidRPr="0040057B">
        <w:rPr>
          <w:rFonts w:ascii="Segoe UI" w:eastAsia="Times New Roman" w:hAnsi="Segoe UI" w:cs="Segoe UI"/>
          <w:color w:val="0F1115"/>
          <w:sz w:val="24"/>
          <w:szCs w:val="24"/>
        </w:rPr>
        <w:t xml:space="preserve"> direktang naiimpluwensyahan ng kanilang kapaligiran. Ang pangingisda, kalakalan, at paglalakbay-dagat ay ilan lamang sa mga gawaing humubog sa kanilang pagkakakilanlan.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 xml:space="preserve">Dalawa sa pinakakilalang </w:t>
      </w:r>
      <w:r w:rsidR="00AD5B83">
        <w:rPr>
          <w:rFonts w:ascii="Segoe UI" w:eastAsia="Times New Roman" w:hAnsi="Segoe UI" w:cs="Segoe UI"/>
          <w:color w:val="0F1115"/>
          <w:sz w:val="24"/>
          <w:szCs w:val="24"/>
        </w:rPr>
        <w:t>pamayanang Ilawud sa Pilipinas</w:t>
      </w:r>
      <w:r w:rsidRPr="0040057B">
        <w:rPr>
          <w:rFonts w:ascii="Segoe UI" w:eastAsia="Times New Roman" w:hAnsi="Segoe UI" w:cs="Segoe UI"/>
          <w:color w:val="0F1115"/>
          <w:sz w:val="24"/>
          <w:szCs w:val="24"/>
        </w:rPr>
        <w:t xml:space="preserve"> ang mga </w:t>
      </w:r>
      <w:r w:rsidRPr="0040057B">
        <w:rPr>
          <w:rFonts w:ascii="Segoe UI" w:eastAsia="Times New Roman" w:hAnsi="Segoe UI" w:cs="Segoe UI"/>
          <w:b/>
          <w:bCs/>
          <w:color w:val="0F1115"/>
          <w:sz w:val="24"/>
          <w:szCs w:val="24"/>
        </w:rPr>
        <w:t>Moro</w:t>
      </w:r>
      <w:r w:rsidRPr="0040057B">
        <w:rPr>
          <w:rFonts w:ascii="Segoe UI" w:eastAsia="Times New Roman" w:hAnsi="Segoe UI" w:cs="Segoe UI"/>
          <w:color w:val="0F1115"/>
          <w:sz w:val="24"/>
          <w:szCs w:val="24"/>
        </w:rPr>
        <w:t> at ang mga </w:t>
      </w:r>
      <w:r w:rsidRPr="0040057B">
        <w:rPr>
          <w:rFonts w:ascii="Segoe UI" w:eastAsia="Times New Roman" w:hAnsi="Segoe UI" w:cs="Segoe UI"/>
          <w:b/>
          <w:bCs/>
          <w:color w:val="0F1115"/>
          <w:sz w:val="24"/>
          <w:szCs w:val="24"/>
        </w:rPr>
        <w:t>Badjao</w:t>
      </w:r>
      <w:r w:rsidRPr="0040057B">
        <w:rPr>
          <w:rFonts w:ascii="Segoe UI" w:eastAsia="Times New Roman" w:hAnsi="Segoe UI" w:cs="Segoe UI"/>
          <w:color w:val="0F1115"/>
          <w:sz w:val="24"/>
          <w:szCs w:val="24"/>
        </w:rPr>
        <w:t>. Ang mga Moro ay mga Muslim sa Mindanao na may mahabang kasaysayan ng kalakalan, pakikidigma, at pagtataguyod ng sariling pamahalaan bago pa dumating ang mga Espanyol. Ang mga Badjao naman, na tinatawag ding "Sea Gypsies," ay mga taong ang buong pamumuhay ay</w:t>
      </w:r>
      <w:r w:rsidR="00F365A8">
        <w:rPr>
          <w:rFonts w:ascii="Segoe UI" w:eastAsia="Times New Roman" w:hAnsi="Segoe UI" w:cs="Segoe UI"/>
          <w:color w:val="0F1115"/>
          <w:sz w:val="24"/>
          <w:szCs w:val="24"/>
        </w:rPr>
        <w:t xml:space="preserve"> </w:t>
      </w:r>
      <w:r w:rsidRPr="0040057B">
        <w:rPr>
          <w:rFonts w:ascii="Segoe UI" w:eastAsia="Times New Roman" w:hAnsi="Segoe UI" w:cs="Segoe UI"/>
          <w:color w:val="0F1115"/>
          <w:sz w:val="24"/>
          <w:szCs w:val="24"/>
        </w:rPr>
        <w:t>nakasentro sa dagat — sila ay ipinanganak, lumaki, at namamatay sa mga bangka.</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artikulong ito ay tumatalakay sa heograpiya, kultura, tradisyon, at kabuhayan ng mga pamayanang Moro at Badjao bilang mga pangunahing halimbawa ng pamayanang Ilawud. Tatalakayin din ang kanilang natatanging pagkakakilanlan, ang ugnayan ng kanilang kultura sa kanilang kapaligiran, at ang mga hamon na kanilang kinakaharap sa kasalukuyan.</w:t>
      </w:r>
    </w:p>
    <w:p w:rsidR="005D286F" w:rsidRDefault="005D286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lastRenderedPageBreak/>
        <w:pict>
          <v:rect id="_x0000_i1026"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1: Ang Pamayanang Ilawud — Katangian at Kabuhayan</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Kahulugan ng Ilawud</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w:t>
      </w:r>
      <w:r w:rsidRPr="0040057B">
        <w:rPr>
          <w:rFonts w:ascii="Segoe UI" w:eastAsia="Times New Roman" w:hAnsi="Segoe UI" w:cs="Segoe UI"/>
          <w:b/>
          <w:bCs/>
          <w:color w:val="0F1115"/>
          <w:sz w:val="24"/>
          <w:szCs w:val="24"/>
        </w:rPr>
        <w:t>Ilawud</w:t>
      </w:r>
      <w:r w:rsidRPr="0040057B">
        <w:rPr>
          <w:rFonts w:ascii="Segoe UI" w:eastAsia="Times New Roman" w:hAnsi="Segoe UI" w:cs="Segoe UI"/>
          <w:color w:val="0F1115"/>
          <w:sz w:val="24"/>
          <w:szCs w:val="24"/>
        </w:rPr>
        <w:t> ay tumutukoy sa mga pamayanang matatagpuan sa mababang bahagi ng lupa — karaniwang malapit sa ilog, lawa, o dagat. Ang salitang ito ay nagmula sa konsepto ng "paibaba" o "pababa tungo sa tubig."</w:t>
      </w:r>
    </w:p>
    <w:p w:rsidR="0040057B" w:rsidRPr="0040057B" w:rsidRDefault="00555A02" w:rsidP="0040057B">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40057B" w:rsidRPr="0040057B">
        <w:rPr>
          <w:rFonts w:ascii="Segoe UI" w:eastAsia="Times New Roman" w:hAnsi="Segoe UI" w:cs="Segoe UI"/>
          <w:b/>
          <w:bCs/>
          <w:color w:val="0F1115"/>
          <w:sz w:val="30"/>
          <w:szCs w:val="30"/>
        </w:rPr>
        <w:t>Katangian ng mga Pamayanang Ilawud</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40057B" w:rsidRPr="0040057B" w:rsidTr="00CE6206">
        <w:trPr>
          <w:tblHeader/>
        </w:trPr>
        <w:tc>
          <w:tcPr>
            <w:tcW w:w="315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Aspeto</w:t>
            </w:r>
          </w:p>
        </w:tc>
        <w:tc>
          <w:tcPr>
            <w:tcW w:w="813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Katangian</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Lokasyon</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Tabing-ilog, tabing-dagat, o baybayin</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Klima</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Mas mainit kumpara sa kabundukan</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Likas na yaman</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Isda, perlas, asin, kabibe, yamang-dagat</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Pangunahing kabuhayan</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Pangingisda, kalakalan, paggawa ng asin, paglalakbay-dagat</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Kultura</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Mas bukas sa impluwensya ng ibang kultura dahil sa kalakalan</w:t>
            </w:r>
          </w:p>
        </w:tc>
      </w:tr>
      <w:tr w:rsidR="0040057B" w:rsidRPr="0040057B" w:rsidTr="00CE6206">
        <w:tc>
          <w:tcPr>
            <w:tcW w:w="31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Transportasyon</w:t>
            </w:r>
          </w:p>
        </w:tc>
        <w:tc>
          <w:tcPr>
            <w:tcW w:w="813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Bangka, galyon, karakoa (mga sinaunang sasakyang pandagat)</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Ugnayan ng Ilaya at Ilawud</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Tulad ng naunang tinalakay, ang mga pamayanang Ilaya at Ilawud ay </w:t>
      </w:r>
      <w:r w:rsidRPr="0040057B">
        <w:rPr>
          <w:rFonts w:ascii="Segoe UI" w:eastAsia="Times New Roman" w:hAnsi="Segoe UI" w:cs="Segoe UI"/>
          <w:b/>
          <w:bCs/>
          <w:color w:val="0F1115"/>
          <w:sz w:val="24"/>
          <w:szCs w:val="24"/>
        </w:rPr>
        <w:t>magkaugnay</w:t>
      </w:r>
      <w:r w:rsidRPr="0040057B">
        <w:rPr>
          <w:rFonts w:ascii="Segoe UI" w:eastAsia="Times New Roman" w:hAnsi="Segoe UI" w:cs="Segoe UI"/>
          <w:color w:val="0F1115"/>
          <w:sz w:val="24"/>
          <w:szCs w:val="24"/>
        </w:rPr>
        <w:t> at </w:t>
      </w:r>
      <w:r w:rsidRPr="0040057B">
        <w:rPr>
          <w:rFonts w:ascii="Segoe UI" w:eastAsia="Times New Roman" w:hAnsi="Segoe UI" w:cs="Segoe UI"/>
          <w:b/>
          <w:bCs/>
          <w:color w:val="0F1115"/>
          <w:sz w:val="24"/>
          <w:szCs w:val="24"/>
        </w:rPr>
        <w:t>nagtutulungan</w:t>
      </w:r>
      <w:r w:rsidRPr="0040057B">
        <w:rPr>
          <w:rFonts w:ascii="Segoe UI" w:eastAsia="Times New Roman" w:hAnsi="Segoe UI" w:cs="Segoe UI"/>
          <w:color w:val="0F1115"/>
          <w:sz w:val="24"/>
          <w:szCs w:val="24"/>
        </w:rPr>
        <w:t xml:space="preserve">. Ang mga produktong agrikultural mula sa </w:t>
      </w:r>
      <w:r w:rsidR="00CE6206" w:rsidRPr="0040057B">
        <w:rPr>
          <w:rFonts w:ascii="Segoe UI" w:eastAsia="Times New Roman" w:hAnsi="Segoe UI" w:cs="Segoe UI"/>
          <w:color w:val="0F1115"/>
          <w:sz w:val="24"/>
          <w:szCs w:val="24"/>
        </w:rPr>
        <w:t xml:space="preserve">mga pamayanang </w:t>
      </w:r>
      <w:r w:rsidR="00CE6206">
        <w:rPr>
          <w:rFonts w:ascii="Segoe UI" w:eastAsia="Times New Roman" w:hAnsi="Segoe UI" w:cs="Segoe UI"/>
          <w:color w:val="0F1115"/>
          <w:sz w:val="24"/>
          <w:szCs w:val="24"/>
        </w:rPr>
        <w:t xml:space="preserve">Ilaya </w:t>
      </w:r>
      <w:r w:rsidRPr="0040057B">
        <w:rPr>
          <w:rFonts w:ascii="Segoe UI" w:eastAsia="Times New Roman" w:hAnsi="Segoe UI" w:cs="Segoe UI"/>
          <w:color w:val="0F1115"/>
          <w:sz w:val="24"/>
          <w:szCs w:val="24"/>
        </w:rPr>
        <w:t>(gulay, prutas, kahoy) ay ipinagpapalit sa mga produktong dagat mula sa mga pamayanang Ilawud (isda, asin, perlas). Ang ugnayang ito ay nagpatatag ng mas malawak na pamayanan</w:t>
      </w:r>
      <w:r w:rsidR="00570993">
        <w:rPr>
          <w:rFonts w:ascii="Segoe UI" w:eastAsia="Times New Roman" w:hAnsi="Segoe UI" w:cs="Segoe UI"/>
          <w:color w:val="0F1115"/>
          <w:sz w:val="24"/>
          <w:szCs w:val="24"/>
        </w:rPr>
        <w:t>g</w:t>
      </w:r>
      <w:r w:rsidRPr="0040057B">
        <w:rPr>
          <w:rFonts w:ascii="Segoe UI" w:eastAsia="Times New Roman" w:hAnsi="Segoe UI" w:cs="Segoe UI"/>
          <w:color w:val="0F1115"/>
          <w:sz w:val="24"/>
          <w:szCs w:val="24"/>
        </w:rPr>
        <w:t xml:space="preserve"> kalaunan ay naging </w:t>
      </w:r>
      <w:r w:rsidRPr="0040057B">
        <w:rPr>
          <w:rFonts w:ascii="Segoe UI" w:eastAsia="Times New Roman" w:hAnsi="Segoe UI" w:cs="Segoe UI"/>
          <w:b/>
          <w:bCs/>
          <w:color w:val="0F1115"/>
          <w:sz w:val="24"/>
          <w:szCs w:val="24"/>
        </w:rPr>
        <w:t>bayan</w:t>
      </w:r>
      <w:r w:rsidRPr="0040057B">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4216"/>
        <w:gridCol w:w="7064"/>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lastRenderedPageBreak/>
              <w:t>Produkto mula sa Ilaya</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Produkto mula sa Ilawud</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Palay, gulay, prutas</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Isda, hipon, alimango</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Kahoy, kawayan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Asin, tuyong isda</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Karne ng hayop</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Perlas, kabibe</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Halamang gamot</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Produktong pandagat para sa kalakalan</w:t>
            </w:r>
          </w:p>
        </w:tc>
      </w:tr>
    </w:tbl>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27"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2: Ang mga Moro — Pamayanang Muslim sa Mindanao</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Saan Matatagpuan ang mga Moro?</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mga </w:t>
      </w:r>
      <w:r w:rsidRPr="0040057B">
        <w:rPr>
          <w:rFonts w:ascii="Segoe UI" w:eastAsia="Times New Roman" w:hAnsi="Segoe UI" w:cs="Segoe UI"/>
          <w:b/>
          <w:bCs/>
          <w:color w:val="0F1115"/>
          <w:sz w:val="24"/>
          <w:szCs w:val="24"/>
        </w:rPr>
        <w:t>Moro</w:t>
      </w:r>
      <w:r w:rsidR="0004274F">
        <w:rPr>
          <w:rFonts w:ascii="Segoe UI" w:eastAsia="Times New Roman" w:hAnsi="Segoe UI" w:cs="Segoe UI"/>
          <w:color w:val="0F1115"/>
          <w:sz w:val="24"/>
          <w:szCs w:val="24"/>
        </w:rPr>
        <w:t> ay</w:t>
      </w:r>
      <w:r w:rsidRPr="0040057B">
        <w:rPr>
          <w:rFonts w:ascii="Segoe UI" w:eastAsia="Times New Roman" w:hAnsi="Segoe UI" w:cs="Segoe UI"/>
          <w:color w:val="0F1115"/>
          <w:sz w:val="24"/>
          <w:szCs w:val="24"/>
        </w:rPr>
        <w:t xml:space="preserve"> mga grupong Muslim sa Pilipina</w:t>
      </w:r>
      <w:r w:rsidR="0004274F">
        <w:rPr>
          <w:rFonts w:ascii="Segoe UI" w:eastAsia="Times New Roman" w:hAnsi="Segoe UI" w:cs="Segoe UI"/>
          <w:color w:val="0F1115"/>
          <w:sz w:val="24"/>
          <w:szCs w:val="24"/>
        </w:rPr>
        <w:t>s na pangunahing matatagpuan sa</w:t>
      </w:r>
      <w:r w:rsidR="0004274F" w:rsidRPr="0040057B">
        <w:rPr>
          <w:rFonts w:ascii="Segoe UI" w:eastAsia="Times New Roman" w:hAnsi="Segoe UI" w:cs="Segoe UI"/>
          <w:color w:val="0F1115"/>
          <w:sz w:val="24"/>
          <w:szCs w:val="24"/>
        </w:rPr>
        <w:t xml:space="preserve"> mga isl</w:t>
      </w:r>
      <w:r w:rsidR="0004274F">
        <w:rPr>
          <w:rFonts w:ascii="Segoe UI" w:eastAsia="Times New Roman" w:hAnsi="Segoe UI" w:cs="Segoe UI"/>
          <w:color w:val="0F1115"/>
          <w:sz w:val="24"/>
          <w:szCs w:val="24"/>
        </w:rPr>
        <w:t>a ng</w:t>
      </w:r>
      <w:r w:rsidR="0004274F" w:rsidRPr="0040057B">
        <w:rPr>
          <w:rFonts w:ascii="Segoe UI" w:eastAsia="Times New Roman" w:hAnsi="Segoe UI" w:cs="Segoe UI"/>
          <w:color w:val="0F1115"/>
          <w:sz w:val="24"/>
          <w:szCs w:val="24"/>
        </w:rPr>
        <w:t xml:space="preserve"> </w:t>
      </w:r>
      <w:r w:rsidRPr="0040057B">
        <w:rPr>
          <w:rFonts w:ascii="Segoe UI" w:eastAsia="Times New Roman" w:hAnsi="Segoe UI" w:cs="Segoe UI"/>
          <w:b/>
          <w:bCs/>
          <w:color w:val="0F1115"/>
          <w:sz w:val="24"/>
          <w:szCs w:val="24"/>
        </w:rPr>
        <w:t>Mindanao</w:t>
      </w:r>
      <w:r w:rsidRPr="0040057B">
        <w:rPr>
          <w:rFonts w:ascii="Segoe UI" w:eastAsia="Times New Roman" w:hAnsi="Segoe UI" w:cs="Segoe UI"/>
          <w:color w:val="0F1115"/>
          <w:sz w:val="24"/>
          <w:szCs w:val="24"/>
        </w:rPr>
        <w:t xml:space="preserve">  tulad ng Sulu, Tawi-Tawi, </w:t>
      </w:r>
      <w:r w:rsidR="0004274F">
        <w:rPr>
          <w:rFonts w:ascii="Segoe UI" w:eastAsia="Times New Roman" w:hAnsi="Segoe UI" w:cs="Segoe UI"/>
          <w:color w:val="0F1115"/>
          <w:sz w:val="24"/>
          <w:szCs w:val="24"/>
        </w:rPr>
        <w:t xml:space="preserve">at </w:t>
      </w:r>
      <w:r w:rsidRPr="0040057B">
        <w:rPr>
          <w:rFonts w:ascii="Segoe UI" w:eastAsia="Times New Roman" w:hAnsi="Segoe UI" w:cs="Segoe UI"/>
          <w:color w:val="0F1115"/>
          <w:sz w:val="24"/>
          <w:szCs w:val="24"/>
        </w:rPr>
        <w:t>Basilan. Sila ay tinawag na "Moro" ng mga Espanyol, isang terminong ginamit din para sa mga Muslim sa North Africa.</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Ang Sulu Zone: Isang Rehiyon ng Kalakalan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Ayon sa historyador na si James Francis Warren, ang </w:t>
      </w:r>
      <w:r w:rsidRPr="0040057B">
        <w:rPr>
          <w:rFonts w:ascii="Segoe UI" w:eastAsia="Times New Roman" w:hAnsi="Segoe UI" w:cs="Segoe UI"/>
          <w:b/>
          <w:bCs/>
          <w:color w:val="0F1115"/>
          <w:sz w:val="24"/>
          <w:szCs w:val="24"/>
        </w:rPr>
        <w:t>Sulu Zone</w:t>
      </w:r>
      <w:r w:rsidRPr="0040057B">
        <w:rPr>
          <w:rFonts w:ascii="Segoe UI" w:eastAsia="Times New Roman" w:hAnsi="Segoe UI" w:cs="Segoe UI"/>
          <w:color w:val="0F1115"/>
          <w:sz w:val="24"/>
          <w:szCs w:val="24"/>
        </w:rPr>
        <w:t> ay isang rehiyon ng matinding kalakalan noong ika-17 hanggang ika-19 na siglo. Ito ay sumasaklaw sa Sulu Sea, Celebes Sea, at mga karatig na lugar. Ang mga Moro ay naging pangunahing tagapamagitan sa kalakalan ng mga produktong dagat, escoplo (mga perlas at kabibe), at iba pang kalakal sa pagitan ng Tsina, Timog-silangang Asya, at mga mangangalakal na Europeo.</w:t>
      </w:r>
    </w:p>
    <w:tbl>
      <w:tblPr>
        <w:tblW w:w="11280" w:type="dxa"/>
        <w:tblCellMar>
          <w:top w:w="15" w:type="dxa"/>
          <w:left w:w="15" w:type="dxa"/>
          <w:bottom w:w="15" w:type="dxa"/>
          <w:right w:w="15" w:type="dxa"/>
        </w:tblCellMar>
        <w:tblLook w:val="04A0" w:firstRow="1" w:lastRow="0" w:firstColumn="1" w:lastColumn="0" w:noHBand="0" w:noVBand="1"/>
      </w:tblPr>
      <w:tblGrid>
        <w:gridCol w:w="3994"/>
        <w:gridCol w:w="7286"/>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Produkto</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Pinagmulan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Perlas at kabibe</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Dagat ng Sulu</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lastRenderedPageBreak/>
              <w:t>Pangingisda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Mga karagatan sa paligid</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Kalakalan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Tsina, Borneo, Malay Peninsula</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Kultura at Tradisyon ng mga Moro</w:t>
      </w:r>
    </w:p>
    <w:tbl>
      <w:tblPr>
        <w:tblW w:w="11280" w:type="dxa"/>
        <w:tblCellMar>
          <w:top w:w="15" w:type="dxa"/>
          <w:left w:w="15" w:type="dxa"/>
          <w:bottom w:w="15" w:type="dxa"/>
          <w:right w:w="15" w:type="dxa"/>
        </w:tblCellMar>
        <w:tblLook w:val="04A0" w:firstRow="1" w:lastRow="0" w:firstColumn="1" w:lastColumn="0" w:noHBand="0" w:noVBand="1"/>
      </w:tblPr>
      <w:tblGrid>
        <w:gridCol w:w="2520"/>
        <w:gridCol w:w="8760"/>
      </w:tblGrid>
      <w:tr w:rsidR="0040057B" w:rsidRPr="0040057B" w:rsidTr="0004274F">
        <w:trPr>
          <w:tblHeader/>
        </w:trPr>
        <w:tc>
          <w:tcPr>
            <w:tcW w:w="252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Aspeto</w:t>
            </w:r>
          </w:p>
        </w:tc>
        <w:tc>
          <w:tcPr>
            <w:tcW w:w="876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Deskripsyon</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Relihiyon</w:t>
            </w:r>
          </w:p>
        </w:tc>
        <w:tc>
          <w:tcPr>
            <w:tcW w:w="8760" w:type="dxa"/>
            <w:tcMar>
              <w:top w:w="150" w:type="dxa"/>
              <w:left w:w="240" w:type="dxa"/>
              <w:bottom w:w="150" w:type="dxa"/>
              <w:right w:w="0" w:type="dxa"/>
            </w:tcMar>
            <w:vAlign w:val="center"/>
            <w:hideMark/>
          </w:tcPr>
          <w:p w:rsidR="0004274F"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Islam — dumating sa Pilipinas noong ika-14 na siglo sa pamamagitan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ng mga mangangalakal na Arabo at Malay</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Sistema ng pamahalaan</w:t>
            </w:r>
          </w:p>
        </w:tc>
        <w:tc>
          <w:tcPr>
            <w:tcW w:w="8760" w:type="dxa"/>
            <w:tcMar>
              <w:top w:w="150" w:type="dxa"/>
              <w:left w:w="240" w:type="dxa"/>
              <w:bottom w:w="150" w:type="dxa"/>
              <w:right w:w="0" w:type="dxa"/>
            </w:tcMar>
            <w:vAlign w:val="center"/>
            <w:hideMark/>
          </w:tcPr>
          <w:p w:rsidR="0004274F"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Sultanato — pinamumunuan ng isang sultan; may sariling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batas (Shariah)</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Kasuotan</w:t>
            </w:r>
          </w:p>
        </w:tc>
        <w:tc>
          <w:tcPr>
            <w:tcW w:w="876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Malong (para sa kalalakihan at kababaihan), turban, hijab</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Sining at musika</w:t>
            </w:r>
          </w:p>
        </w:tc>
        <w:tc>
          <w:tcPr>
            <w:tcW w:w="876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Kulintang (gong ensemble), okir (ukit sa kahoy at metal)</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Sandata</w:t>
            </w:r>
          </w:p>
        </w:tc>
        <w:tc>
          <w:tcPr>
            <w:tcW w:w="876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Kris at kampilan — mga espadang may natatanging disenyo</w:t>
            </w:r>
          </w:p>
        </w:tc>
      </w:tr>
      <w:tr w:rsidR="0040057B" w:rsidRPr="0040057B" w:rsidTr="0004274F">
        <w:tc>
          <w:tcPr>
            <w:tcW w:w="25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Pagdiriwang</w:t>
            </w:r>
          </w:p>
        </w:tc>
        <w:tc>
          <w:tcPr>
            <w:tcW w:w="876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Ramadan, Eid'l Fitr, Eid'l Adha</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Ang mga Sinaunang Sasakyang Pandagat ng mga Moro</w:t>
      </w:r>
    </w:p>
    <w:tbl>
      <w:tblPr>
        <w:tblW w:w="11280" w:type="dxa"/>
        <w:tblCellMar>
          <w:top w:w="15" w:type="dxa"/>
          <w:left w:w="15" w:type="dxa"/>
          <w:bottom w:w="15" w:type="dxa"/>
          <w:right w:w="15" w:type="dxa"/>
        </w:tblCellMar>
        <w:tblLook w:val="04A0" w:firstRow="1" w:lastRow="0" w:firstColumn="1" w:lastColumn="0" w:noHBand="0" w:noVBand="1"/>
      </w:tblPr>
      <w:tblGrid>
        <w:gridCol w:w="1657"/>
        <w:gridCol w:w="9623"/>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Uri ng Barko</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Deskripsyon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Karakoa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Malaking barkong pandigma ng mga Moro; ginamit sa pakikipagdigma at kalakalan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Vinta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Bangkang may makukulay na layag; ginagamit sa pangingisda at transportasyon</w:t>
            </w:r>
          </w:p>
        </w:tc>
      </w:tr>
    </w:tbl>
    <w:p w:rsidR="0004274F" w:rsidRDefault="0004274F" w:rsidP="0040057B">
      <w:pPr>
        <w:shd w:val="clear" w:color="auto" w:fill="FFFFFF"/>
        <w:spacing w:before="480" w:after="240" w:line="450" w:lineRule="atLeast"/>
        <w:outlineLvl w:val="2"/>
        <w:rPr>
          <w:rFonts w:ascii="Segoe UI" w:eastAsia="Times New Roman" w:hAnsi="Segoe UI" w:cs="Segoe UI"/>
          <w:b/>
          <w:bCs/>
          <w:color w:val="0F1115"/>
          <w:sz w:val="30"/>
          <w:szCs w:val="30"/>
        </w:rPr>
      </w:pP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lastRenderedPageBreak/>
        <w:t>Ang Katipunan ng mga Sultanato</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Bago dumating ang mga Espanyol, may tatlong pangunahing sultanato sa Mindanao at Sulu:</w:t>
      </w:r>
    </w:p>
    <w:tbl>
      <w:tblPr>
        <w:tblW w:w="11280" w:type="dxa"/>
        <w:tblCellMar>
          <w:top w:w="15" w:type="dxa"/>
          <w:left w:w="15" w:type="dxa"/>
          <w:bottom w:w="15" w:type="dxa"/>
          <w:right w:w="15" w:type="dxa"/>
        </w:tblCellMar>
        <w:tblLook w:val="04A0" w:firstRow="1" w:lastRow="0" w:firstColumn="1" w:lastColumn="0" w:noHBand="0" w:noVBand="1"/>
      </w:tblPr>
      <w:tblGrid>
        <w:gridCol w:w="4848"/>
        <w:gridCol w:w="6432"/>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Sultanato</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Lokasyon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Sultanato ng Sulu</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Sulu Archipelago at bahagi ng Sabah</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Sultanato ng Maguindanao</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Gitnang Mindanao</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Sultanato ng Buayan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Timog Mindanao</w:t>
            </w:r>
          </w:p>
        </w:tc>
      </w:tr>
    </w:tbl>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mga sultanatong ito ay may sariling pamahalaan, batas, at sistema ng kalakalan. Sila ay nakipag-ugnayan sa mga Tsino, Malay, Arabo, at kalaunan ay sa mga Europeo.</w:t>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28"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3: Ang mga Badjao — Ang "Sea Gypsies" ng Pilipinas</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Saan Matatagpuan ang mga Badjao?</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mga </w:t>
      </w:r>
      <w:r w:rsidRPr="0040057B">
        <w:rPr>
          <w:rFonts w:ascii="Segoe UI" w:eastAsia="Times New Roman" w:hAnsi="Segoe UI" w:cs="Segoe UI"/>
          <w:b/>
          <w:bCs/>
          <w:color w:val="0F1115"/>
          <w:sz w:val="24"/>
          <w:szCs w:val="24"/>
        </w:rPr>
        <w:t>Badjao</w:t>
      </w:r>
      <w:r w:rsidRPr="0040057B">
        <w:rPr>
          <w:rFonts w:ascii="Segoe UI" w:eastAsia="Times New Roman" w:hAnsi="Segoe UI" w:cs="Segoe UI"/>
          <w:color w:val="0F1115"/>
          <w:sz w:val="24"/>
          <w:szCs w:val="24"/>
        </w:rPr>
        <w:t> ay isang katutubong pamayanan</w:t>
      </w:r>
      <w:r w:rsidR="000428C8">
        <w:rPr>
          <w:rFonts w:ascii="Segoe UI" w:eastAsia="Times New Roman" w:hAnsi="Segoe UI" w:cs="Segoe UI"/>
          <w:color w:val="0F1115"/>
          <w:sz w:val="24"/>
          <w:szCs w:val="24"/>
        </w:rPr>
        <w:t>g</w:t>
      </w:r>
      <w:r w:rsidRPr="0040057B">
        <w:rPr>
          <w:rFonts w:ascii="Segoe UI" w:eastAsia="Times New Roman" w:hAnsi="Segoe UI" w:cs="Segoe UI"/>
          <w:color w:val="0F1115"/>
          <w:sz w:val="24"/>
          <w:szCs w:val="24"/>
        </w:rPr>
        <w:t xml:space="preserve"> matatagpuan sa mga baybaying-dagat ng </w:t>
      </w:r>
      <w:r w:rsidRPr="0040057B">
        <w:rPr>
          <w:rFonts w:ascii="Segoe UI" w:eastAsia="Times New Roman" w:hAnsi="Segoe UI" w:cs="Segoe UI"/>
          <w:b/>
          <w:bCs/>
          <w:color w:val="0F1115"/>
          <w:sz w:val="24"/>
          <w:szCs w:val="24"/>
        </w:rPr>
        <w:t>Mindanao</w:t>
      </w:r>
      <w:r w:rsidRPr="0040057B">
        <w:rPr>
          <w:rFonts w:ascii="Segoe UI" w:eastAsia="Times New Roman" w:hAnsi="Segoe UI" w:cs="Segoe UI"/>
          <w:color w:val="0F1115"/>
          <w:sz w:val="24"/>
          <w:szCs w:val="24"/>
        </w:rPr>
        <w:t>, </w:t>
      </w:r>
      <w:r w:rsidRPr="0040057B">
        <w:rPr>
          <w:rFonts w:ascii="Segoe UI" w:eastAsia="Times New Roman" w:hAnsi="Segoe UI" w:cs="Segoe UI"/>
          <w:b/>
          <w:bCs/>
          <w:color w:val="0F1115"/>
          <w:sz w:val="24"/>
          <w:szCs w:val="24"/>
        </w:rPr>
        <w:t>Sulu</w:t>
      </w:r>
      <w:r w:rsidRPr="0040057B">
        <w:rPr>
          <w:rFonts w:ascii="Segoe UI" w:eastAsia="Times New Roman" w:hAnsi="Segoe UI" w:cs="Segoe UI"/>
          <w:color w:val="0F1115"/>
          <w:sz w:val="24"/>
          <w:szCs w:val="24"/>
        </w:rPr>
        <w:t>, </w:t>
      </w:r>
      <w:r w:rsidRPr="0040057B">
        <w:rPr>
          <w:rFonts w:ascii="Segoe UI" w:eastAsia="Times New Roman" w:hAnsi="Segoe UI" w:cs="Segoe UI"/>
          <w:b/>
          <w:bCs/>
          <w:color w:val="0F1115"/>
          <w:sz w:val="24"/>
          <w:szCs w:val="24"/>
        </w:rPr>
        <w:t>Tawi-Tawi</w:t>
      </w:r>
      <w:r w:rsidRPr="0040057B">
        <w:rPr>
          <w:rFonts w:ascii="Segoe UI" w:eastAsia="Times New Roman" w:hAnsi="Segoe UI" w:cs="Segoe UI"/>
          <w:color w:val="0F1115"/>
          <w:sz w:val="24"/>
          <w:szCs w:val="24"/>
        </w:rPr>
        <w:t>, at iba pang bahagi ng Timog-silangang Asya (Indonesia at Malaysia). Sila ay tinatawag ding "Sea Gypsies" dahil ang kanilang buong pamumuhay ay nakasentro sa karagatan.</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Heograpiya ng mga Pamayanang Badjao</w:t>
      </w:r>
    </w:p>
    <w:tbl>
      <w:tblPr>
        <w:tblW w:w="11280" w:type="dxa"/>
        <w:tblCellMar>
          <w:top w:w="15" w:type="dxa"/>
          <w:left w:w="15" w:type="dxa"/>
          <w:bottom w:w="15" w:type="dxa"/>
          <w:right w:w="15" w:type="dxa"/>
        </w:tblCellMar>
        <w:tblLook w:val="04A0" w:firstRow="1" w:lastRow="0" w:firstColumn="1" w:lastColumn="0" w:noHBand="0" w:noVBand="1"/>
      </w:tblPr>
      <w:tblGrid>
        <w:gridCol w:w="1773"/>
        <w:gridCol w:w="9507"/>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Katangian</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Deskripsyon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Lokasyon</w:t>
            </w:r>
          </w:p>
        </w:tc>
        <w:tc>
          <w:tcPr>
            <w:tcW w:w="0" w:type="auto"/>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Nakatira sa mga bangka (lepa-lepa) o sa mga bahay na itinayo sa ibabaw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ng tubig (stilt houses)</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lastRenderedPageBreak/>
              <w:t>Kapaligiran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Karagatan, bahura, look, at mga daluyan ng tubig</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Mobility</w:t>
            </w:r>
          </w:p>
        </w:tc>
        <w:tc>
          <w:tcPr>
            <w:tcW w:w="0" w:type="auto"/>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Lagalag (nomadic) — lumilipat mula sa isang lugar patungo sa iba depende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 panahon at huli ng isda</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Kultura at Tradisyon ng mga Badjao</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40057B" w:rsidRPr="0040057B" w:rsidTr="000428C8">
        <w:trPr>
          <w:tblHeader/>
        </w:trPr>
        <w:tc>
          <w:tcPr>
            <w:tcW w:w="270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Aspeto</w:t>
            </w:r>
          </w:p>
        </w:tc>
        <w:tc>
          <w:tcPr>
            <w:tcW w:w="858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Deskripsyon</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Kabuhayan</w:t>
            </w:r>
          </w:p>
        </w:tc>
        <w:tc>
          <w:tcPr>
            <w:tcW w:w="858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Pangingisda (gamit ang lambat, sibat, at tradisyunal na pamamaraan);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paghahanap ng perlas at kabibe</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Paniniwala</w:t>
            </w:r>
          </w:p>
        </w:tc>
        <w:tc>
          <w:tcPr>
            <w:tcW w:w="858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May mga espiritu ang dagat at kalikasan; may mga ritwal para sa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mabuting huli at kaligtasan</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Kaugalian (Asammal)</w:t>
            </w:r>
          </w:p>
        </w:tc>
        <w:tc>
          <w:tcPr>
            <w:tcW w:w="858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Mahigpit na paggalang sa kababaihan; bawal hawakan ng lalaki ang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isang babae hangga't hindi pa kasal</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Wika</w:t>
            </w:r>
          </w:p>
        </w:tc>
        <w:tc>
          <w:tcPr>
            <w:tcW w:w="858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Badjao (Sama-Bajaw language)</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Tirahan</w:t>
            </w:r>
          </w:p>
        </w:tc>
        <w:tc>
          <w:tcPr>
            <w:tcW w:w="858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Bangka (lepa) o bahay sa ibabaw ng tubig (stilt houses)</w:t>
            </w:r>
          </w:p>
        </w:tc>
      </w:tr>
      <w:tr w:rsidR="0040057B" w:rsidRPr="0040057B" w:rsidTr="000428C8">
        <w:tc>
          <w:tcPr>
            <w:tcW w:w="270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Kasuotan</w:t>
            </w:r>
          </w:p>
        </w:tc>
        <w:tc>
          <w:tcPr>
            <w:tcW w:w="858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Makukulay na tela; ang kababaihan ay nagsusuot ng sablay (tapis)</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Ang Pagpapahalaga sa Kababaihan: Asammal</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Ayon sa pag-aaral ni Janet Solis (2022), ang mga Badjao ay may malaking pagpapahalaga sa kababaihan. Ang </w:t>
      </w:r>
      <w:r w:rsidRPr="0040057B">
        <w:rPr>
          <w:rFonts w:ascii="Segoe UI" w:eastAsia="Times New Roman" w:hAnsi="Segoe UI" w:cs="Segoe UI"/>
          <w:b/>
          <w:bCs/>
          <w:color w:val="0F1115"/>
          <w:sz w:val="24"/>
          <w:szCs w:val="24"/>
        </w:rPr>
        <w:t>Asammal</w:t>
      </w:r>
      <w:r w:rsidRPr="0040057B">
        <w:rPr>
          <w:rFonts w:ascii="Segoe UI" w:eastAsia="Times New Roman" w:hAnsi="Segoe UI" w:cs="Segoe UI"/>
          <w:color w:val="0F1115"/>
          <w:sz w:val="24"/>
          <w:szCs w:val="24"/>
        </w:rPr>
        <w:t> ay isang kaugalian kung saan bawal hawakan ng lalaki ang isang babae hangga't hindi pa sila kasal. Ito ay nagpapakita ng respeto sa dignidad at karapatan ng kababaihan sa kanilang pamayanan.</w:t>
      </w:r>
    </w:p>
    <w:p w:rsidR="000428C8" w:rsidRDefault="000428C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lastRenderedPageBreak/>
        <w:t>Ang Ikot ng Buhay ng Badjao (Kalluman)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Ayon sa parehong pag-aaral, ang </w:t>
      </w:r>
      <w:r w:rsidRPr="0040057B">
        <w:rPr>
          <w:rFonts w:ascii="Segoe UI" w:eastAsia="Times New Roman" w:hAnsi="Segoe UI" w:cs="Segoe UI"/>
          <w:b/>
          <w:bCs/>
          <w:color w:val="0F1115"/>
          <w:sz w:val="24"/>
          <w:szCs w:val="24"/>
        </w:rPr>
        <w:t>Kalluman</w:t>
      </w:r>
      <w:r w:rsidRPr="0040057B">
        <w:rPr>
          <w:rFonts w:ascii="Segoe UI" w:eastAsia="Times New Roman" w:hAnsi="Segoe UI" w:cs="Segoe UI"/>
          <w:color w:val="0F1115"/>
          <w:sz w:val="24"/>
          <w:szCs w:val="24"/>
        </w:rPr>
        <w:t> ay tumutukoy sa ikot ng buhay ng isang Badjao — mula sa pagsilang, paglaki, pag-aasawa, hanggang sa kamatayan. Ang kanilang mga ritwal at tradisyon ay nakasentro sa karagatan, na siyang nagbibigay ng kanilang kabuhayan at pagkakakilanlan.</w:t>
      </w:r>
    </w:p>
    <w:tbl>
      <w:tblPr>
        <w:tblW w:w="11280" w:type="dxa"/>
        <w:tblCellMar>
          <w:top w:w="15" w:type="dxa"/>
          <w:left w:w="15" w:type="dxa"/>
          <w:bottom w:w="15" w:type="dxa"/>
          <w:right w:w="15" w:type="dxa"/>
        </w:tblCellMar>
        <w:tblLook w:val="04A0" w:firstRow="1" w:lastRow="0" w:firstColumn="1" w:lastColumn="0" w:noHBand="0" w:noVBand="1"/>
      </w:tblPr>
      <w:tblGrid>
        <w:gridCol w:w="2444"/>
        <w:gridCol w:w="8836"/>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Yugto ng Buhay</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Ritwal o Gawain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Pagsilang</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Pagpapasalamat sa mga espiritu ng dagat</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Paglaki</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Pag-aaral ng pangingisda at paglalayag</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Pag-aasawa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Asammal (respeto sa babae); dote ay maaaring yamang-dagat</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Kamatayan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Inililibing sa lupa, ngunit ang mga gamit ay inilalagay sa bangka</w:t>
            </w:r>
          </w:p>
        </w:tc>
      </w:tr>
    </w:tbl>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29"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4: Paghahambing ng mga Pamayanang Moro at Badjao</w:t>
      </w:r>
    </w:p>
    <w:tbl>
      <w:tblPr>
        <w:tblW w:w="11280" w:type="dxa"/>
        <w:tblCellMar>
          <w:top w:w="15" w:type="dxa"/>
          <w:left w:w="15" w:type="dxa"/>
          <w:bottom w:w="15" w:type="dxa"/>
          <w:right w:w="15" w:type="dxa"/>
        </w:tblCellMar>
        <w:tblLook w:val="04A0" w:firstRow="1" w:lastRow="0" w:firstColumn="1" w:lastColumn="0" w:noHBand="0" w:noVBand="1"/>
      </w:tblPr>
      <w:tblGrid>
        <w:gridCol w:w="1948"/>
        <w:gridCol w:w="4532"/>
        <w:gridCol w:w="4800"/>
      </w:tblGrid>
      <w:tr w:rsidR="0040057B" w:rsidRPr="0040057B" w:rsidTr="000428C8">
        <w:trPr>
          <w:tblHeader/>
        </w:trPr>
        <w:tc>
          <w:tcPr>
            <w:tcW w:w="1948"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Aspeto</w:t>
            </w:r>
          </w:p>
        </w:tc>
        <w:tc>
          <w:tcPr>
            <w:tcW w:w="4532"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Moro</w:t>
            </w:r>
          </w:p>
        </w:tc>
        <w:tc>
          <w:tcPr>
            <w:tcW w:w="480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Badjao</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Lokasyon</w:t>
            </w:r>
          </w:p>
        </w:tc>
        <w:tc>
          <w:tcPr>
            <w:tcW w:w="4532" w:type="dxa"/>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Mindanao, Sulu, Tawi-Tawi, Palawan</w:t>
            </w:r>
          </w:p>
        </w:tc>
        <w:tc>
          <w:tcPr>
            <w:tcW w:w="480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Baybaying-dagat ng Mindanao,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Sulu, Tawi-Tawi</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Relihiyon</w:t>
            </w:r>
          </w:p>
        </w:tc>
        <w:tc>
          <w:tcPr>
            <w:tcW w:w="4532" w:type="dxa"/>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Islam</w:t>
            </w:r>
          </w:p>
        </w:tc>
        <w:tc>
          <w:tcPr>
            <w:tcW w:w="480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May sariling paniniwala (mga </w:t>
            </w:r>
          </w:p>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espiritu ng dagat); karamihan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ay Muslim na rin</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Kabuhayan</w:t>
            </w:r>
          </w:p>
        </w:tc>
        <w:tc>
          <w:tcPr>
            <w:tcW w:w="4532" w:type="dxa"/>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Kalakalan, pangingisda, pagmimina, agrikultura</w:t>
            </w:r>
          </w:p>
        </w:tc>
        <w:tc>
          <w:tcPr>
            <w:tcW w:w="480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Pangingisda, paghahanap ng </w:t>
            </w:r>
          </w:p>
          <w:p w:rsid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perlas at kabibe</w:t>
            </w:r>
          </w:p>
          <w:p w:rsidR="000428C8" w:rsidRPr="0040057B" w:rsidRDefault="000428C8" w:rsidP="0040057B">
            <w:pPr>
              <w:spacing w:after="0" w:line="375" w:lineRule="atLeast"/>
              <w:rPr>
                <w:rFonts w:ascii="Segoe UI" w:eastAsia="Times New Roman" w:hAnsi="Segoe UI" w:cs="Segoe UI"/>
                <w:sz w:val="23"/>
                <w:szCs w:val="23"/>
              </w:rPr>
            </w:pP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lastRenderedPageBreak/>
              <w:t>Tirahan</w:t>
            </w:r>
          </w:p>
        </w:tc>
        <w:tc>
          <w:tcPr>
            <w:tcW w:w="4532" w:type="dxa"/>
            <w:tcMar>
              <w:top w:w="150" w:type="dxa"/>
              <w:left w:w="240" w:type="dxa"/>
              <w:bottom w:w="150" w:type="dxa"/>
              <w:right w:w="24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Permanenteng pamayanan (bahay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 lupa)</w:t>
            </w:r>
          </w:p>
        </w:tc>
        <w:tc>
          <w:tcPr>
            <w:tcW w:w="480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Lagalag (bangka o stilt houses)</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Sistema ng pamahalaan</w:t>
            </w:r>
          </w:p>
        </w:tc>
        <w:tc>
          <w:tcPr>
            <w:tcW w:w="4532" w:type="dxa"/>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Sultanato (may sultan at batas)</w:t>
            </w:r>
          </w:p>
        </w:tc>
        <w:tc>
          <w:tcPr>
            <w:tcW w:w="480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Pamayanan (walang pormal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na sultanato)</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Sining at kultura</w:t>
            </w:r>
          </w:p>
        </w:tc>
        <w:tc>
          <w:tcPr>
            <w:tcW w:w="4532" w:type="dxa"/>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Kulintang, okir, kris, kampilan</w:t>
            </w:r>
          </w:p>
        </w:tc>
        <w:tc>
          <w:tcPr>
            <w:tcW w:w="480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Awit, sayaw, paghahabi</w:t>
            </w:r>
          </w:p>
        </w:tc>
      </w:tr>
      <w:tr w:rsidR="0040057B" w:rsidRPr="0040057B" w:rsidTr="000428C8">
        <w:tc>
          <w:tcPr>
            <w:tcW w:w="1948"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Pakikipag-ugnayan sa ibang bansa</w:t>
            </w:r>
          </w:p>
        </w:tc>
        <w:tc>
          <w:tcPr>
            <w:tcW w:w="4532" w:type="dxa"/>
            <w:tcMar>
              <w:top w:w="150" w:type="dxa"/>
              <w:left w:w="240" w:type="dxa"/>
              <w:bottom w:w="150" w:type="dxa"/>
              <w:right w:w="24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Malakas (kalakalan sa Tsina, Borneo,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mga Arabo)</w:t>
            </w:r>
          </w:p>
        </w:tc>
        <w:tc>
          <w:tcPr>
            <w:tcW w:w="4800" w:type="dxa"/>
            <w:tcMar>
              <w:top w:w="150" w:type="dxa"/>
              <w:left w:w="240" w:type="dxa"/>
              <w:bottom w:w="150" w:type="dxa"/>
              <w:right w:w="0" w:type="dxa"/>
            </w:tcMar>
            <w:vAlign w:val="center"/>
            <w:hideMark/>
          </w:tcPr>
          <w:p w:rsidR="000428C8"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Limitado (nakatuon sa lokal na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pangingisda)</w:t>
            </w:r>
          </w:p>
        </w:tc>
      </w:tr>
    </w:tbl>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30"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5: Ang Ugnayan ng Heograpiya sa Kultura at Kabuhayan</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Paano Nakaapekto ang Heograpiya sa mga Moro</w:t>
      </w:r>
    </w:p>
    <w:tbl>
      <w:tblPr>
        <w:tblW w:w="11280" w:type="dxa"/>
        <w:tblCellMar>
          <w:top w:w="15" w:type="dxa"/>
          <w:left w:w="15" w:type="dxa"/>
          <w:bottom w:w="15" w:type="dxa"/>
          <w:right w:w="15" w:type="dxa"/>
        </w:tblCellMar>
        <w:tblLook w:val="04A0" w:firstRow="1" w:lastRow="0" w:firstColumn="1" w:lastColumn="0" w:noHBand="0" w:noVBand="1"/>
      </w:tblPr>
      <w:tblGrid>
        <w:gridCol w:w="3713"/>
        <w:gridCol w:w="7567"/>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Salik</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Epekto</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Kapuluan</w:t>
            </w:r>
          </w:p>
        </w:tc>
        <w:tc>
          <w:tcPr>
            <w:tcW w:w="0" w:type="auto"/>
            <w:tcMar>
              <w:top w:w="150" w:type="dxa"/>
              <w:left w:w="240" w:type="dxa"/>
              <w:bottom w:w="150" w:type="dxa"/>
              <w:right w:w="0" w:type="dxa"/>
            </w:tcMar>
            <w:vAlign w:val="center"/>
            <w:hideMark/>
          </w:tcPr>
          <w:p w:rsidR="006D36A5"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Nagbigay-daan sa kalakalan at pakikipag-ugnayan sa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ibang bansa</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Yamang-dagat</w:t>
            </w:r>
          </w:p>
        </w:tc>
        <w:tc>
          <w:tcPr>
            <w:tcW w:w="0" w:type="auto"/>
            <w:tcMar>
              <w:top w:w="150" w:type="dxa"/>
              <w:left w:w="240" w:type="dxa"/>
              <w:bottom w:w="150" w:type="dxa"/>
              <w:right w:w="0" w:type="dxa"/>
            </w:tcMar>
            <w:vAlign w:val="center"/>
            <w:hideMark/>
          </w:tcPr>
          <w:p w:rsidR="006D36A5"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Naging pangunahing pinagkukunan ng kabuhayan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(perlas, isda)</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Estratehikong lokasyon</w:t>
            </w:r>
          </w:p>
        </w:tc>
        <w:tc>
          <w:tcPr>
            <w:tcW w:w="0" w:type="auto"/>
            <w:tcMar>
              <w:top w:w="150" w:type="dxa"/>
              <w:left w:w="240" w:type="dxa"/>
              <w:bottom w:w="150" w:type="dxa"/>
              <w:right w:w="0" w:type="dxa"/>
            </w:tcMar>
            <w:vAlign w:val="center"/>
            <w:hideMark/>
          </w:tcPr>
          <w:p w:rsidR="006D36A5"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Sulu Zone ay naging sentro ng kalakalan sa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Timog-silangang Asya</w:t>
            </w:r>
          </w:p>
        </w:tc>
      </w:tr>
    </w:tbl>
    <w:p w:rsidR="006D36A5" w:rsidRDefault="006D36A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lastRenderedPageBreak/>
        <w:t>Paano Nakaapekto ang Heograpiya sa mga Badjao</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40057B" w:rsidRPr="0040057B" w:rsidTr="00F95707">
        <w:trPr>
          <w:tblHeader/>
        </w:trPr>
        <w:tc>
          <w:tcPr>
            <w:tcW w:w="378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Salik</w:t>
            </w:r>
          </w:p>
        </w:tc>
        <w:tc>
          <w:tcPr>
            <w:tcW w:w="750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Epekto</w:t>
            </w:r>
          </w:p>
        </w:tc>
      </w:tr>
      <w:tr w:rsidR="0040057B" w:rsidRPr="0040057B" w:rsidTr="00F95707">
        <w:tc>
          <w:tcPr>
            <w:tcW w:w="378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Karagatan</w:t>
            </w:r>
          </w:p>
        </w:tc>
        <w:tc>
          <w:tcPr>
            <w:tcW w:w="7500" w:type="dxa"/>
            <w:tcMar>
              <w:top w:w="150" w:type="dxa"/>
              <w:left w:w="240" w:type="dxa"/>
              <w:bottom w:w="150" w:type="dxa"/>
              <w:right w:w="0" w:type="dxa"/>
            </w:tcMar>
            <w:vAlign w:val="center"/>
            <w:hideMark/>
          </w:tcPr>
          <w:p w:rsidR="00F95707"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buong pamumuhay ay nakasentro sa dagat —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tirahan, kabuhayan, transportasyon</w:t>
            </w:r>
          </w:p>
        </w:tc>
      </w:tr>
      <w:tr w:rsidR="0040057B" w:rsidRPr="0040057B" w:rsidTr="00F95707">
        <w:tc>
          <w:tcPr>
            <w:tcW w:w="378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Kakulangan ng permanenteng lupa</w:t>
            </w:r>
          </w:p>
        </w:tc>
        <w:tc>
          <w:tcPr>
            <w:tcW w:w="750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Naging lagalag ang kanilang pamumuhay (nomadic)</w:t>
            </w:r>
          </w:p>
        </w:tc>
      </w:tr>
      <w:tr w:rsidR="0040057B" w:rsidRPr="0040057B" w:rsidTr="00F95707">
        <w:tc>
          <w:tcPr>
            <w:tcW w:w="378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Yamang-dagat</w:t>
            </w:r>
          </w:p>
        </w:tc>
        <w:tc>
          <w:tcPr>
            <w:tcW w:w="7500" w:type="dxa"/>
            <w:tcMar>
              <w:top w:w="150" w:type="dxa"/>
              <w:left w:w="240" w:type="dxa"/>
              <w:bottom w:w="150" w:type="dxa"/>
              <w:right w:w="0" w:type="dxa"/>
            </w:tcMar>
            <w:vAlign w:val="center"/>
            <w:hideMark/>
          </w:tcPr>
          <w:p w:rsidR="00F95707"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isda, perlas, at kabibe ang pangunahing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pinagkukunan ng kabuhayan</w:t>
            </w:r>
          </w:p>
        </w:tc>
      </w:tr>
    </w:tbl>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31"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6: Ang Ugnayan ng mga Pamayanang Ilaya at Ilawud sa Kasaysayan</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Kalakalan at Palitan ng Produkto</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mga pamayanang Ilaya (kabundukan) at Ilawud (baybaying-dagat) ay nagkaroon ng </w:t>
      </w:r>
      <w:r w:rsidRPr="0040057B">
        <w:rPr>
          <w:rFonts w:ascii="Segoe UI" w:eastAsia="Times New Roman" w:hAnsi="Segoe UI" w:cs="Segoe UI"/>
          <w:b/>
          <w:bCs/>
          <w:color w:val="0F1115"/>
          <w:sz w:val="24"/>
          <w:szCs w:val="24"/>
        </w:rPr>
        <w:t>sistemang palitan ng produkto</w:t>
      </w:r>
      <w:r w:rsidRPr="0040057B">
        <w:rPr>
          <w:rFonts w:ascii="Segoe UI" w:eastAsia="Times New Roman" w:hAnsi="Segoe UI" w:cs="Segoe UI"/>
          <w:color w:val="0F1115"/>
          <w:sz w:val="24"/>
          <w:szCs w:val="24"/>
        </w:rPr>
        <w:t xml:space="preserve"> na nagpatatag sa kanilang </w:t>
      </w:r>
      <w:r w:rsidR="002046B3">
        <w:rPr>
          <w:rFonts w:ascii="Segoe UI" w:eastAsia="Times New Roman" w:hAnsi="Segoe UI" w:cs="Segoe UI"/>
          <w:color w:val="0F1115"/>
          <w:sz w:val="24"/>
          <w:szCs w:val="24"/>
        </w:rPr>
        <w:t xml:space="preserve">mga </w:t>
      </w:r>
      <w:r w:rsidRPr="0040057B">
        <w:rPr>
          <w:rFonts w:ascii="Segoe UI" w:eastAsia="Times New Roman" w:hAnsi="Segoe UI" w:cs="Segoe UI"/>
          <w:color w:val="0F1115"/>
          <w:sz w:val="24"/>
          <w:szCs w:val="24"/>
        </w:rPr>
        <w:t>ekonomiya.</w:t>
      </w:r>
    </w:p>
    <w:tbl>
      <w:tblPr>
        <w:tblW w:w="11280" w:type="dxa"/>
        <w:tblCellMar>
          <w:top w:w="15" w:type="dxa"/>
          <w:left w:w="15" w:type="dxa"/>
          <w:bottom w:w="15" w:type="dxa"/>
          <w:right w:w="15" w:type="dxa"/>
        </w:tblCellMar>
        <w:tblLook w:val="04A0" w:firstRow="1" w:lastRow="0" w:firstColumn="1" w:lastColumn="0" w:noHBand="0" w:noVBand="1"/>
      </w:tblPr>
      <w:tblGrid>
        <w:gridCol w:w="4860"/>
        <w:gridCol w:w="6420"/>
      </w:tblGrid>
      <w:tr w:rsidR="0040057B" w:rsidRPr="0040057B" w:rsidTr="006A6474">
        <w:trPr>
          <w:tblHeader/>
        </w:trPr>
        <w:tc>
          <w:tcPr>
            <w:tcW w:w="486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Produkto mula sa Ilaya</w:t>
            </w:r>
          </w:p>
        </w:tc>
        <w:tc>
          <w:tcPr>
            <w:tcW w:w="642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Produkto mula sa Ilawud</w:t>
            </w:r>
          </w:p>
        </w:tc>
      </w:tr>
      <w:tr w:rsidR="0040057B" w:rsidRPr="0040057B" w:rsidTr="006A6474">
        <w:tc>
          <w:tcPr>
            <w:tcW w:w="486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Palay, gulay, prutas</w:t>
            </w:r>
          </w:p>
        </w:tc>
        <w:tc>
          <w:tcPr>
            <w:tcW w:w="642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Isda, asin, perlas</w:t>
            </w:r>
          </w:p>
        </w:tc>
      </w:tr>
      <w:tr w:rsidR="0040057B" w:rsidRPr="0040057B" w:rsidTr="006A6474">
        <w:tc>
          <w:tcPr>
            <w:tcW w:w="486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Kahoy, kawayan, halamang gamot</w:t>
            </w:r>
          </w:p>
        </w:tc>
        <w:tc>
          <w:tcPr>
            <w:tcW w:w="6420" w:type="dxa"/>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Kabibe, tuyong isda</w:t>
            </w:r>
          </w:p>
        </w:tc>
      </w:tr>
      <w:tr w:rsidR="0040057B" w:rsidRPr="0040057B" w:rsidTr="006A6474">
        <w:tc>
          <w:tcPr>
            <w:tcW w:w="486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Karne ng hayop</w:t>
            </w:r>
          </w:p>
        </w:tc>
        <w:tc>
          <w:tcPr>
            <w:tcW w:w="642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Produktong pandagat para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 kalakalan</w:t>
            </w:r>
          </w:p>
        </w:tc>
      </w:tr>
    </w:tbl>
    <w:p w:rsidR="006A6474" w:rsidRDefault="006A6474" w:rsidP="0040057B">
      <w:pPr>
        <w:shd w:val="clear" w:color="auto" w:fill="FFFFFF"/>
        <w:spacing w:before="480" w:after="240" w:line="450" w:lineRule="atLeast"/>
        <w:outlineLvl w:val="2"/>
        <w:rPr>
          <w:rFonts w:ascii="Segoe UI" w:eastAsia="Times New Roman" w:hAnsi="Segoe UI" w:cs="Segoe UI"/>
          <w:b/>
          <w:bCs/>
          <w:color w:val="0F1115"/>
          <w:sz w:val="30"/>
          <w:szCs w:val="30"/>
        </w:rPr>
      </w:pP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lastRenderedPageBreak/>
        <w:t>Ang Sanduguan bilang Simbolo ng Ugnayan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w:t>
      </w:r>
      <w:r w:rsidRPr="0040057B">
        <w:rPr>
          <w:rFonts w:ascii="Segoe UI" w:eastAsia="Times New Roman" w:hAnsi="Segoe UI" w:cs="Segoe UI"/>
          <w:b/>
          <w:bCs/>
          <w:color w:val="0F1115"/>
          <w:sz w:val="24"/>
          <w:szCs w:val="24"/>
        </w:rPr>
        <w:t>Sanduguan</w:t>
      </w:r>
      <w:r w:rsidRPr="0040057B">
        <w:rPr>
          <w:rFonts w:ascii="Segoe UI" w:eastAsia="Times New Roman" w:hAnsi="Segoe UI" w:cs="Segoe UI"/>
          <w:color w:val="0F1115"/>
          <w:sz w:val="24"/>
          <w:szCs w:val="24"/>
        </w:rPr>
        <w:t> ay isang sinaunang ritwal ng pag</w:t>
      </w:r>
      <w:r w:rsidR="00597343">
        <w:rPr>
          <w:rFonts w:ascii="Segoe UI" w:eastAsia="Times New Roman" w:hAnsi="Segoe UI" w:cs="Segoe UI"/>
          <w:color w:val="0F1115"/>
          <w:sz w:val="24"/>
          <w:szCs w:val="24"/>
        </w:rPr>
        <w:t>papadanak</w:t>
      </w:r>
      <w:r w:rsidRPr="0040057B">
        <w:rPr>
          <w:rFonts w:ascii="Segoe UI" w:eastAsia="Times New Roman" w:hAnsi="Segoe UI" w:cs="Segoe UI"/>
          <w:color w:val="0F1115"/>
          <w:sz w:val="24"/>
          <w:szCs w:val="24"/>
        </w:rPr>
        <w:t xml:space="preserve"> ng dugo upang ipakita ang pagkakaibigan at kasunduan sa pagitan ng mga pinuno ng magkaibang pamayanan. Ito ay nagpapakita na kahit magkaiba ang heograpiya at kultura, ang mga sinaunang Pilipino ay nagkakaroon ng </w:t>
      </w:r>
      <w:r w:rsidRPr="0040057B">
        <w:rPr>
          <w:rFonts w:ascii="Segoe UI" w:eastAsia="Times New Roman" w:hAnsi="Segoe UI" w:cs="Segoe UI"/>
          <w:b/>
          <w:bCs/>
          <w:color w:val="0F1115"/>
          <w:sz w:val="24"/>
          <w:szCs w:val="24"/>
        </w:rPr>
        <w:t>ugnayang panlabas</w:t>
      </w:r>
      <w:r w:rsidRPr="0040057B">
        <w:rPr>
          <w:rFonts w:ascii="Segoe UI" w:eastAsia="Times New Roman" w:hAnsi="Segoe UI" w:cs="Segoe UI"/>
          <w:color w:val="0F1115"/>
          <w:sz w:val="24"/>
          <w:szCs w:val="24"/>
        </w:rPr>
        <w:t> (external relations) bago pa dumating ang mga Espanyol.</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Ang Karakoa at ang Kakayahan sa Pakikipagkalakalan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Ang </w:t>
      </w:r>
      <w:r w:rsidRPr="0040057B">
        <w:rPr>
          <w:rFonts w:ascii="Segoe UI" w:eastAsia="Times New Roman" w:hAnsi="Segoe UI" w:cs="Segoe UI"/>
          <w:b/>
          <w:bCs/>
          <w:color w:val="0F1115"/>
          <w:sz w:val="24"/>
          <w:szCs w:val="24"/>
        </w:rPr>
        <w:t>karakoa</w:t>
      </w:r>
      <w:r w:rsidRPr="0040057B">
        <w:rPr>
          <w:rFonts w:ascii="Segoe UI" w:eastAsia="Times New Roman" w:hAnsi="Segoe UI" w:cs="Segoe UI"/>
          <w:color w:val="0F1115"/>
          <w:sz w:val="24"/>
          <w:szCs w:val="24"/>
        </w:rPr>
        <w:t> ay isang malaking barkong pandigma ng mga Moro na ginamit din sa kalakalan. Ang pagkakaroon ng ganitong sasakyang pandagat ay patunay na ang mga sinaunang Pilipinong pamayanan ay may kakayahang </w:t>
      </w:r>
      <w:r w:rsidRPr="0040057B">
        <w:rPr>
          <w:rFonts w:ascii="Segoe UI" w:eastAsia="Times New Roman" w:hAnsi="Segoe UI" w:cs="Segoe UI"/>
          <w:b/>
          <w:bCs/>
          <w:color w:val="0F1115"/>
          <w:sz w:val="24"/>
          <w:szCs w:val="24"/>
        </w:rPr>
        <w:t>makipag-ugnayan sa ibang bansa</w:t>
      </w:r>
      <w:r w:rsidRPr="0040057B">
        <w:rPr>
          <w:rFonts w:ascii="Segoe UI" w:eastAsia="Times New Roman" w:hAnsi="Segoe UI" w:cs="Segoe UI"/>
          <w:color w:val="0F1115"/>
          <w:sz w:val="24"/>
          <w:szCs w:val="24"/>
        </w:rPr>
        <w:t> tulad ng Tsina, Borneo, at Malay Peninsula.</w:t>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32"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7: Ang Hamon sa Kasalukuyan</w:t>
      </w:r>
    </w:p>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t>Mga Hamong Kinakaharap ng mga Moro</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40057B" w:rsidRPr="0040057B" w:rsidTr="00597343">
        <w:trPr>
          <w:tblHeader/>
        </w:trPr>
        <w:tc>
          <w:tcPr>
            <w:tcW w:w="342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Hamon</w:t>
            </w:r>
          </w:p>
        </w:tc>
        <w:tc>
          <w:tcPr>
            <w:tcW w:w="786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Paliwanag</w:t>
            </w:r>
          </w:p>
        </w:tc>
      </w:tr>
      <w:tr w:rsidR="0040057B" w:rsidRPr="0040057B" w:rsidTr="00597343">
        <w:tc>
          <w:tcPr>
            <w:tcW w:w="34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Hindi pagkilala sa karapatan</w:t>
            </w:r>
          </w:p>
        </w:tc>
        <w:tc>
          <w:tcPr>
            <w:tcW w:w="786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Sa kabila ng IPRA Law (R.A. 8371), maraming katutubo at Moro </w:t>
            </w:r>
          </w:p>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w:t>
            </w:r>
            <w:r w:rsidR="00597343">
              <w:rPr>
                <w:rFonts w:ascii="Segoe UI" w:eastAsia="Times New Roman" w:hAnsi="Segoe UI" w:cs="Segoe UI"/>
                <w:sz w:val="23"/>
                <w:szCs w:val="23"/>
              </w:rPr>
              <w:t>patuloy na pinagkakaitan ng</w:t>
            </w:r>
            <w:r w:rsidRPr="0040057B">
              <w:rPr>
                <w:rFonts w:ascii="Segoe UI" w:eastAsia="Times New Roman" w:hAnsi="Segoe UI" w:cs="Segoe UI"/>
                <w:sz w:val="23"/>
                <w:szCs w:val="23"/>
              </w:rPr>
              <w:t xml:space="preserve"> kanilang karapatan sa lupa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at sariling pamamahala</w:t>
            </w:r>
          </w:p>
        </w:tc>
      </w:tr>
      <w:tr w:rsidR="0040057B" w:rsidRPr="0040057B" w:rsidTr="00597343">
        <w:tc>
          <w:tcPr>
            <w:tcW w:w="34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Panggigipit sa teritoryo</w:t>
            </w:r>
          </w:p>
        </w:tc>
        <w:tc>
          <w:tcPr>
            <w:tcW w:w="786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patuloy na pag-aangkin ng Tsina sa West Philippine Sea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ay nakaaapekto sa mga mangingisda, kasama na ang mga Moro</w:t>
            </w:r>
          </w:p>
        </w:tc>
      </w:tr>
      <w:tr w:rsidR="0040057B" w:rsidRPr="0040057B" w:rsidTr="00597343">
        <w:tc>
          <w:tcPr>
            <w:tcW w:w="342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Neokolonyalismong kultural</w:t>
            </w:r>
          </w:p>
        </w:tc>
        <w:tc>
          <w:tcPr>
            <w:tcW w:w="786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paglaganap ng banyagang kultura (sa musika, pelikula, </w:t>
            </w:r>
          </w:p>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wika, at kaugalian) ay unti-unting </w:t>
            </w:r>
            <w:r w:rsidR="00597343">
              <w:rPr>
                <w:rFonts w:ascii="Segoe UI" w:eastAsia="Times New Roman" w:hAnsi="Segoe UI" w:cs="Segoe UI"/>
                <w:sz w:val="23"/>
                <w:szCs w:val="23"/>
              </w:rPr>
              <w:t>nagpapalamlam</w:t>
            </w:r>
            <w:r w:rsidRPr="0040057B">
              <w:rPr>
                <w:rFonts w:ascii="Segoe UI" w:eastAsia="Times New Roman" w:hAnsi="Segoe UI" w:cs="Segoe UI"/>
                <w:sz w:val="23"/>
                <w:szCs w:val="23"/>
              </w:rPr>
              <w:t xml:space="preserve"> sa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natatanging kulturang Moro</w:t>
            </w:r>
          </w:p>
        </w:tc>
      </w:tr>
    </w:tbl>
    <w:p w:rsidR="0040057B" w:rsidRPr="0040057B" w:rsidRDefault="0040057B" w:rsidP="0040057B">
      <w:pPr>
        <w:shd w:val="clear" w:color="auto" w:fill="FFFFFF"/>
        <w:spacing w:before="480" w:after="240" w:line="450" w:lineRule="atLeast"/>
        <w:outlineLvl w:val="2"/>
        <w:rPr>
          <w:rFonts w:ascii="Segoe UI" w:eastAsia="Times New Roman" w:hAnsi="Segoe UI" w:cs="Segoe UI"/>
          <w:b/>
          <w:bCs/>
          <w:color w:val="0F1115"/>
          <w:sz w:val="30"/>
          <w:szCs w:val="30"/>
        </w:rPr>
      </w:pPr>
      <w:r w:rsidRPr="0040057B">
        <w:rPr>
          <w:rFonts w:ascii="Segoe UI" w:eastAsia="Times New Roman" w:hAnsi="Segoe UI" w:cs="Segoe UI"/>
          <w:b/>
          <w:bCs/>
          <w:color w:val="0F1115"/>
          <w:sz w:val="30"/>
          <w:szCs w:val="30"/>
        </w:rPr>
        <w:lastRenderedPageBreak/>
        <w:t>Mga Hamong Kinakaharap ng mga Badjao</w:t>
      </w:r>
    </w:p>
    <w:tbl>
      <w:tblPr>
        <w:tblW w:w="11280" w:type="dxa"/>
        <w:tblCellMar>
          <w:top w:w="15" w:type="dxa"/>
          <w:left w:w="15" w:type="dxa"/>
          <w:bottom w:w="15" w:type="dxa"/>
          <w:right w:w="15" w:type="dxa"/>
        </w:tblCellMar>
        <w:tblLook w:val="04A0" w:firstRow="1" w:lastRow="0" w:firstColumn="1" w:lastColumn="0" w:noHBand="0" w:noVBand="1"/>
      </w:tblPr>
      <w:tblGrid>
        <w:gridCol w:w="2970"/>
        <w:gridCol w:w="180"/>
        <w:gridCol w:w="8130"/>
      </w:tblGrid>
      <w:tr w:rsidR="0040057B" w:rsidRPr="0040057B" w:rsidTr="006A6474">
        <w:trPr>
          <w:tblHeader/>
        </w:trPr>
        <w:tc>
          <w:tcPr>
            <w:tcW w:w="3150" w:type="dxa"/>
            <w:gridSpan w:val="2"/>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Hamon</w:t>
            </w:r>
          </w:p>
        </w:tc>
        <w:tc>
          <w:tcPr>
            <w:tcW w:w="813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Paliwanag</w:t>
            </w:r>
          </w:p>
        </w:tc>
      </w:tr>
      <w:tr w:rsidR="0040057B" w:rsidRPr="0040057B" w:rsidTr="006A6474">
        <w:tc>
          <w:tcPr>
            <w:tcW w:w="297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Diskriminasyon</w:t>
            </w:r>
          </w:p>
        </w:tc>
        <w:tc>
          <w:tcPr>
            <w:tcW w:w="8310" w:type="dxa"/>
            <w:gridSpan w:val="2"/>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Maraming Badjao ang itinuturing na "dayuhan" o "kakaiba"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kahit sa sarili nilang bansa</w:t>
            </w:r>
          </w:p>
        </w:tc>
      </w:tr>
      <w:tr w:rsidR="0040057B" w:rsidRPr="0040057B" w:rsidTr="006A6474">
        <w:tc>
          <w:tcPr>
            <w:tcW w:w="297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Kawalan ng permanenteng tirahan</w:t>
            </w:r>
          </w:p>
        </w:tc>
        <w:tc>
          <w:tcPr>
            <w:tcW w:w="8310" w:type="dxa"/>
            <w:gridSpan w:val="2"/>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Dahil sa kanilang lagalag na pamumuhay, madalas silang walang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access sa edukasyon, kalusugan, at iba pang serbisyo</w:t>
            </w:r>
          </w:p>
        </w:tc>
      </w:tr>
      <w:tr w:rsidR="0040057B" w:rsidRPr="0040057B" w:rsidTr="006A6474">
        <w:tc>
          <w:tcPr>
            <w:tcW w:w="297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Pagkasira ng karagatan</w:t>
            </w:r>
          </w:p>
        </w:tc>
        <w:tc>
          <w:tcPr>
            <w:tcW w:w="8310" w:type="dxa"/>
            <w:gridSpan w:val="2"/>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polusyon, overfishing, at pagkasira ng mga bahura ay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direktang nakaaapekto sa kanilang kabuhayan</w:t>
            </w:r>
          </w:p>
        </w:tc>
      </w:tr>
      <w:tr w:rsidR="0040057B" w:rsidRPr="0040057B" w:rsidTr="006A6474">
        <w:tc>
          <w:tcPr>
            <w:tcW w:w="297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Pag-angkin ng teritoryo</w:t>
            </w:r>
          </w:p>
        </w:tc>
        <w:tc>
          <w:tcPr>
            <w:tcW w:w="8310" w:type="dxa"/>
            <w:gridSpan w:val="2"/>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mga resort at komersyal na pag-unlad ay madalas na </w:t>
            </w:r>
          </w:p>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pumapasok sa mga lugar na tradisyonal na tinitirhan ng mga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Badjao</w:t>
            </w:r>
          </w:p>
        </w:tc>
      </w:tr>
    </w:tbl>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pict>
          <v:rect id="_x0000_i1033"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Bahagi 8: Ang Papel ng Kabataan sa Pagpapanatili ng Kulturang Ilawud</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40057B" w:rsidRPr="0040057B" w:rsidTr="006A6474">
        <w:trPr>
          <w:tblHeader/>
        </w:trPr>
        <w:tc>
          <w:tcPr>
            <w:tcW w:w="4050" w:type="dxa"/>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Paraan</w:t>
            </w:r>
          </w:p>
        </w:tc>
        <w:tc>
          <w:tcPr>
            <w:tcW w:w="7230" w:type="dxa"/>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Paliwanag</w:t>
            </w:r>
          </w:p>
        </w:tc>
      </w:tr>
      <w:tr w:rsidR="0040057B" w:rsidRPr="0040057B" w:rsidTr="006A6474">
        <w:tc>
          <w:tcPr>
            <w:tcW w:w="40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Pag-aaral ng kasaysayan ng mga Moro at Badjao</w:t>
            </w:r>
          </w:p>
        </w:tc>
        <w:tc>
          <w:tcPr>
            <w:tcW w:w="723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Hindi lamang ang kasaysayan ng mga bayani at </w:t>
            </w:r>
          </w:p>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kolonisador kundi pati na rin ang mga katutubong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pamayanan</w:t>
            </w:r>
          </w:p>
        </w:tc>
      </w:tr>
      <w:tr w:rsidR="0040057B" w:rsidRPr="0040057B" w:rsidTr="006A6474">
        <w:tc>
          <w:tcPr>
            <w:tcW w:w="40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Pagsuporta sa mga produktong gawa ng mga Moro at Badjao</w:t>
            </w:r>
          </w:p>
        </w:tc>
        <w:tc>
          <w:tcPr>
            <w:tcW w:w="723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pagbili ng kanilang mga produkto (perlas, tela,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sining) ay pagtulong sa kanilang kabuhayan</w:t>
            </w:r>
          </w:p>
        </w:tc>
      </w:tr>
      <w:tr w:rsidR="0040057B" w:rsidRPr="0040057B" w:rsidTr="006A6474">
        <w:tc>
          <w:tcPr>
            <w:tcW w:w="40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Pagtangkilik sa kanilang sining at musika</w:t>
            </w:r>
          </w:p>
        </w:tc>
        <w:tc>
          <w:tcPr>
            <w:tcW w:w="723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Ang pagdalo sa mga pagtatanghal ng kulintang at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iba pang sining ay pagkilala sa kanilang kultura</w:t>
            </w:r>
          </w:p>
        </w:tc>
      </w:tr>
    </w:tbl>
    <w:p w:rsidR="006A6474" w:rsidRDefault="006A6474">
      <w:r>
        <w:br w:type="page"/>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40057B" w:rsidRPr="0040057B" w:rsidTr="006A6474">
        <w:tc>
          <w:tcPr>
            <w:tcW w:w="40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lastRenderedPageBreak/>
              <w:t>Paglaban sa diskriminasyon</w:t>
            </w:r>
          </w:p>
        </w:tc>
        <w:tc>
          <w:tcPr>
            <w:tcW w:w="723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Hindi pagtatawa o pagmamaliit sa kanilang wika,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kasuotan, at pamumuhay</w:t>
            </w:r>
          </w:p>
        </w:tc>
      </w:tr>
      <w:tr w:rsidR="0040057B" w:rsidRPr="0040057B" w:rsidTr="006A6474">
        <w:tc>
          <w:tcPr>
            <w:tcW w:w="4050" w:type="dxa"/>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Pagtatanggol sa kanilang karapatan</w:t>
            </w:r>
          </w:p>
        </w:tc>
        <w:tc>
          <w:tcPr>
            <w:tcW w:w="7230" w:type="dxa"/>
            <w:tcMar>
              <w:top w:w="150" w:type="dxa"/>
              <w:left w:w="240" w:type="dxa"/>
              <w:bottom w:w="150" w:type="dxa"/>
              <w:right w:w="0" w:type="dxa"/>
            </w:tcMar>
            <w:vAlign w:val="center"/>
            <w:hideMark/>
          </w:tcPr>
          <w:p w:rsidR="006A6474"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Pagsuporta sa mga batas na nagpoprotekta sa karapatan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ng mga katutubo at Moro</w:t>
            </w:r>
          </w:p>
        </w:tc>
      </w:tr>
    </w:tbl>
    <w:p w:rsidR="006A6474" w:rsidRDefault="006A6474" w:rsidP="0040057B">
      <w:pPr>
        <w:spacing w:before="480" w:after="480" w:line="240" w:lineRule="auto"/>
        <w:rPr>
          <w:rFonts w:ascii="Times New Roman" w:eastAsia="Times New Roman" w:hAnsi="Times New Roman" w:cs="Times New Roman"/>
          <w:sz w:val="24"/>
          <w:szCs w:val="24"/>
        </w:rPr>
      </w:pPr>
    </w:p>
    <w:p w:rsidR="006A6474" w:rsidRDefault="006A647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lastRenderedPageBreak/>
        <w:pict>
          <v:rect id="_x0000_i1034"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1729"/>
        <w:gridCol w:w="9551"/>
      </w:tblGrid>
      <w:tr w:rsidR="0040057B" w:rsidRPr="0040057B" w:rsidTr="0040057B">
        <w:trPr>
          <w:tblHeader/>
        </w:trPr>
        <w:tc>
          <w:tcPr>
            <w:tcW w:w="0" w:type="auto"/>
            <w:tcBorders>
              <w:top w:val="nil"/>
            </w:tcBorders>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Kahulugan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Ilawud</w:t>
            </w:r>
          </w:p>
        </w:tc>
        <w:tc>
          <w:tcPr>
            <w:tcW w:w="0" w:type="auto"/>
            <w:tcMar>
              <w:top w:w="150" w:type="dxa"/>
              <w:left w:w="240" w:type="dxa"/>
              <w:bottom w:w="150" w:type="dxa"/>
              <w:right w:w="0" w:type="dxa"/>
            </w:tcMar>
            <w:vAlign w:val="center"/>
            <w:hideMark/>
          </w:tcPr>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Pamayanang matatagpuan sa mababang bahagi ng lupa — malapit sa ilog,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lawa, o dagat</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Moro</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Mga grupong Muslim sa Pilipinas, pangunahin sa Mindanao at Sulu</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Badjao</w:t>
            </w:r>
          </w:p>
        </w:tc>
        <w:tc>
          <w:tcPr>
            <w:tcW w:w="0" w:type="auto"/>
            <w:tcMar>
              <w:top w:w="150" w:type="dxa"/>
              <w:left w:w="240" w:type="dxa"/>
              <w:bottom w:w="150" w:type="dxa"/>
              <w:right w:w="0" w:type="dxa"/>
            </w:tcMar>
            <w:vAlign w:val="center"/>
            <w:hideMark/>
          </w:tcPr>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Katutubong pamayanan</w:t>
            </w:r>
            <w:r w:rsidR="00363A5A">
              <w:rPr>
                <w:rFonts w:ascii="Segoe UI" w:eastAsia="Times New Roman" w:hAnsi="Segoe UI" w:cs="Segoe UI"/>
                <w:sz w:val="23"/>
                <w:szCs w:val="23"/>
              </w:rPr>
              <w:t>g</w:t>
            </w:r>
            <w:r w:rsidRPr="0040057B">
              <w:rPr>
                <w:rFonts w:ascii="Segoe UI" w:eastAsia="Times New Roman" w:hAnsi="Segoe UI" w:cs="Segoe UI"/>
                <w:sz w:val="23"/>
                <w:szCs w:val="23"/>
              </w:rPr>
              <w:t xml:space="preserve"> kilala bilang "Sea Gypsies"; naninirahan sa mga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bangka o stilt houses</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Sulu Zone</w:t>
            </w:r>
          </w:p>
        </w:tc>
        <w:tc>
          <w:tcPr>
            <w:tcW w:w="0" w:type="auto"/>
            <w:tcMar>
              <w:top w:w="150" w:type="dxa"/>
              <w:left w:w="240" w:type="dxa"/>
              <w:bottom w:w="150" w:type="dxa"/>
              <w:right w:w="0" w:type="dxa"/>
            </w:tcMar>
            <w:vAlign w:val="center"/>
            <w:hideMark/>
          </w:tcPr>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Rehiyon ng matinding kalakalan noong ika-17 hanggang ika-19 na siglo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sa Sulu Sea at Celebes Sea</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Sultanato</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Sistema ng pamahalaan ng mga Moro na pinamumunuan ng isang sultan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Karakoa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Malaking barkong pandigma ng mga Moro na ginamit din sa kalakalan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Vinta</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Bangkang may makukulay na layag; ginagamit ng mga Moro at Badjao</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Asammal</w:t>
            </w:r>
          </w:p>
        </w:tc>
        <w:tc>
          <w:tcPr>
            <w:tcW w:w="0" w:type="auto"/>
            <w:tcMar>
              <w:top w:w="150" w:type="dxa"/>
              <w:left w:w="240" w:type="dxa"/>
              <w:bottom w:w="150" w:type="dxa"/>
              <w:right w:w="0" w:type="dxa"/>
            </w:tcMar>
            <w:vAlign w:val="center"/>
            <w:hideMark/>
          </w:tcPr>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 xml:space="preserve">Kaugalian ng mga Badjao kung saan bawal hawakan ng lalaki ang isang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babae hangga't hindi pa kasal</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Kalluman</w:t>
            </w:r>
          </w:p>
        </w:tc>
        <w:tc>
          <w:tcPr>
            <w:tcW w:w="0" w:type="auto"/>
            <w:tcMar>
              <w:top w:w="150" w:type="dxa"/>
              <w:left w:w="240" w:type="dxa"/>
              <w:bottom w:w="150" w:type="dxa"/>
              <w:right w:w="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Ikot ng buhay ng isang Badjao — mula pagsilang hanggang kamatayan</w:t>
            </w:r>
          </w:p>
        </w:tc>
      </w:tr>
      <w:tr w:rsidR="0040057B" w:rsidRPr="0040057B" w:rsidTr="0040057B">
        <w:tc>
          <w:tcPr>
            <w:tcW w:w="0" w:type="auto"/>
            <w:tcMar>
              <w:top w:w="150" w:type="dxa"/>
              <w:left w:w="0" w:type="dxa"/>
              <w:bottom w:w="150" w:type="dxa"/>
              <w:right w:w="240" w:type="dxa"/>
            </w:tcMar>
            <w:vAlign w:val="center"/>
            <w:hideMark/>
          </w:tcPr>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b/>
                <w:bCs/>
                <w:sz w:val="23"/>
                <w:szCs w:val="23"/>
              </w:rPr>
              <w:t>Sanduguan</w:t>
            </w:r>
          </w:p>
        </w:tc>
        <w:tc>
          <w:tcPr>
            <w:tcW w:w="0" w:type="auto"/>
            <w:tcMar>
              <w:top w:w="150" w:type="dxa"/>
              <w:left w:w="240" w:type="dxa"/>
              <w:bottom w:w="150" w:type="dxa"/>
              <w:right w:w="0" w:type="dxa"/>
            </w:tcMar>
            <w:vAlign w:val="center"/>
            <w:hideMark/>
          </w:tcPr>
          <w:p w:rsidR="00363A5A"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Sinaunang ritwal ng pag</w:t>
            </w:r>
            <w:r w:rsidR="004516E7">
              <w:rPr>
                <w:rFonts w:ascii="Segoe UI" w:eastAsia="Times New Roman" w:hAnsi="Segoe UI" w:cs="Segoe UI"/>
                <w:sz w:val="23"/>
                <w:szCs w:val="23"/>
              </w:rPr>
              <w:t>pa</w:t>
            </w:r>
            <w:bookmarkStart w:id="0" w:name="_GoBack"/>
            <w:bookmarkEnd w:id="0"/>
            <w:r w:rsidR="004516E7">
              <w:rPr>
                <w:rFonts w:ascii="Segoe UI" w:eastAsia="Times New Roman" w:hAnsi="Segoe UI" w:cs="Segoe UI"/>
                <w:sz w:val="23"/>
                <w:szCs w:val="23"/>
              </w:rPr>
              <w:t>paagos</w:t>
            </w:r>
            <w:r w:rsidRPr="0040057B">
              <w:rPr>
                <w:rFonts w:ascii="Segoe UI" w:eastAsia="Times New Roman" w:hAnsi="Segoe UI" w:cs="Segoe UI"/>
                <w:sz w:val="23"/>
                <w:szCs w:val="23"/>
              </w:rPr>
              <w:t xml:space="preserve"> ng dugo upang ipakita ang pagkakaibigan </w:t>
            </w:r>
          </w:p>
          <w:p w:rsidR="0040057B" w:rsidRPr="0040057B" w:rsidRDefault="0040057B" w:rsidP="0040057B">
            <w:pPr>
              <w:spacing w:after="0" w:line="375" w:lineRule="atLeast"/>
              <w:rPr>
                <w:rFonts w:ascii="Segoe UI" w:eastAsia="Times New Roman" w:hAnsi="Segoe UI" w:cs="Segoe UI"/>
                <w:sz w:val="23"/>
                <w:szCs w:val="23"/>
              </w:rPr>
            </w:pPr>
            <w:r w:rsidRPr="0040057B">
              <w:rPr>
                <w:rFonts w:ascii="Segoe UI" w:eastAsia="Times New Roman" w:hAnsi="Segoe UI" w:cs="Segoe UI"/>
                <w:sz w:val="23"/>
                <w:szCs w:val="23"/>
              </w:rPr>
              <w:t>at kasunduan</w:t>
            </w:r>
          </w:p>
        </w:tc>
      </w:tr>
    </w:tbl>
    <w:p w:rsidR="00363A5A" w:rsidRDefault="00363A5A" w:rsidP="0040057B">
      <w:pPr>
        <w:spacing w:before="480" w:after="480" w:line="240" w:lineRule="auto"/>
        <w:rPr>
          <w:rFonts w:ascii="Times New Roman" w:eastAsia="Times New Roman" w:hAnsi="Times New Roman" w:cs="Times New Roman"/>
          <w:sz w:val="24"/>
          <w:szCs w:val="24"/>
        </w:rPr>
      </w:pPr>
    </w:p>
    <w:p w:rsidR="00363A5A" w:rsidRDefault="00363A5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0057B" w:rsidRPr="0040057B" w:rsidRDefault="0040057B" w:rsidP="0040057B">
      <w:pPr>
        <w:spacing w:before="480" w:after="480" w:line="240" w:lineRule="auto"/>
        <w:rPr>
          <w:rFonts w:ascii="Times New Roman" w:eastAsia="Times New Roman" w:hAnsi="Times New Roman" w:cs="Times New Roman"/>
          <w:sz w:val="24"/>
          <w:szCs w:val="24"/>
        </w:rPr>
      </w:pPr>
      <w:r w:rsidRPr="0040057B">
        <w:rPr>
          <w:rFonts w:ascii="Times New Roman" w:eastAsia="Times New Roman" w:hAnsi="Times New Roman" w:cs="Times New Roman"/>
          <w:sz w:val="24"/>
          <w:szCs w:val="24"/>
        </w:rPr>
        <w:lastRenderedPageBreak/>
        <w:pict>
          <v:rect id="_x0000_i1035" style="width:0;height:.75pt" o:hralign="center" o:hrstd="t" o:hr="t" fillcolor="#a0a0a0" stroked="f"/>
        </w:pict>
      </w:r>
    </w:p>
    <w:p w:rsidR="0040057B" w:rsidRPr="0040057B" w:rsidRDefault="0040057B" w:rsidP="0040057B">
      <w:pPr>
        <w:shd w:val="clear" w:color="auto" w:fill="FFFFFF"/>
        <w:spacing w:before="480" w:after="240" w:line="480" w:lineRule="atLeast"/>
        <w:outlineLvl w:val="1"/>
        <w:rPr>
          <w:rFonts w:ascii="Segoe UI" w:eastAsia="Times New Roman" w:hAnsi="Segoe UI" w:cs="Segoe UI"/>
          <w:b/>
          <w:bCs/>
          <w:color w:val="0F1115"/>
          <w:sz w:val="33"/>
          <w:szCs w:val="33"/>
        </w:rPr>
      </w:pPr>
      <w:r w:rsidRPr="0040057B">
        <w:rPr>
          <w:rFonts w:ascii="Segoe UI" w:eastAsia="Times New Roman" w:hAnsi="Segoe UI" w:cs="Segoe UI"/>
          <w:b/>
          <w:bCs/>
          <w:color w:val="0F1115"/>
          <w:sz w:val="33"/>
          <w:szCs w:val="33"/>
        </w:rPr>
        <w:t>Mga Tanong para sa Repleksyon</w:t>
      </w:r>
    </w:p>
    <w:p w:rsidR="0040057B" w:rsidRPr="0040057B" w:rsidRDefault="0040057B" w:rsidP="0040057B">
      <w:pPr>
        <w:shd w:val="clear" w:color="auto" w:fill="FFFFFF"/>
        <w:spacing w:before="240" w:after="240" w:line="240" w:lineRule="auto"/>
        <w:rPr>
          <w:rFonts w:ascii="Segoe UI" w:eastAsia="Times New Roman" w:hAnsi="Segoe UI" w:cs="Segoe UI"/>
          <w:color w:val="0F1115"/>
          <w:sz w:val="24"/>
          <w:szCs w:val="24"/>
        </w:rPr>
      </w:pPr>
      <w:r w:rsidRPr="0040057B">
        <w:rPr>
          <w:rFonts w:ascii="Segoe UI" w:eastAsia="Times New Roman" w:hAnsi="Segoe UI" w:cs="Segoe UI"/>
          <w:i/>
          <w:iCs/>
          <w:color w:val="0F1115"/>
          <w:sz w:val="24"/>
          <w:szCs w:val="24"/>
        </w:rPr>
        <w:t>Isulat ang mga sagot sa hiwalay na papel.</w:t>
      </w:r>
    </w:p>
    <w:p w:rsidR="0040057B" w:rsidRPr="0040057B" w:rsidRDefault="0040057B" w:rsidP="0040057B">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Ano ang pagkakaiba ng </w:t>
      </w:r>
      <w:r w:rsidRPr="0040057B">
        <w:rPr>
          <w:rFonts w:ascii="Segoe UI" w:eastAsia="Times New Roman" w:hAnsi="Segoe UI" w:cs="Segoe UI"/>
          <w:b/>
          <w:bCs/>
          <w:color w:val="0F1115"/>
          <w:sz w:val="24"/>
          <w:szCs w:val="24"/>
        </w:rPr>
        <w:t>Ilaya</w:t>
      </w:r>
      <w:r w:rsidRPr="0040057B">
        <w:rPr>
          <w:rFonts w:ascii="Segoe UI" w:eastAsia="Times New Roman" w:hAnsi="Segoe UI" w:cs="Segoe UI"/>
          <w:color w:val="0F1115"/>
          <w:sz w:val="24"/>
          <w:szCs w:val="24"/>
        </w:rPr>
        <w:t> at </w:t>
      </w:r>
      <w:r w:rsidRPr="0040057B">
        <w:rPr>
          <w:rFonts w:ascii="Segoe UI" w:eastAsia="Times New Roman" w:hAnsi="Segoe UI" w:cs="Segoe UI"/>
          <w:b/>
          <w:bCs/>
          <w:color w:val="0F1115"/>
          <w:sz w:val="24"/>
          <w:szCs w:val="24"/>
        </w:rPr>
        <w:t>Ilawud</w:t>
      </w:r>
      <w:r w:rsidRPr="0040057B">
        <w:rPr>
          <w:rFonts w:ascii="Segoe UI" w:eastAsia="Times New Roman" w:hAnsi="Segoe UI" w:cs="Segoe UI"/>
          <w:color w:val="0F1115"/>
          <w:sz w:val="24"/>
          <w:szCs w:val="24"/>
        </w:rPr>
        <w:t> batay sa lokasyon, kabuhayan, at kultura?</w:t>
      </w:r>
    </w:p>
    <w:p w:rsidR="0040057B" w:rsidRPr="0040057B" w:rsidRDefault="0040057B" w:rsidP="0040057B">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Paano nakaapekto ang heograpiya ng </w:t>
      </w:r>
      <w:r w:rsidRPr="0040057B">
        <w:rPr>
          <w:rFonts w:ascii="Segoe UI" w:eastAsia="Times New Roman" w:hAnsi="Segoe UI" w:cs="Segoe UI"/>
          <w:b/>
          <w:bCs/>
          <w:color w:val="0F1115"/>
          <w:sz w:val="24"/>
          <w:szCs w:val="24"/>
        </w:rPr>
        <w:t>Sulu Zone</w:t>
      </w:r>
      <w:r w:rsidRPr="0040057B">
        <w:rPr>
          <w:rFonts w:ascii="Segoe UI" w:eastAsia="Times New Roman" w:hAnsi="Segoe UI" w:cs="Segoe UI"/>
          <w:color w:val="0F1115"/>
          <w:sz w:val="24"/>
          <w:szCs w:val="24"/>
        </w:rPr>
        <w:t> sa pag-unlad ng kalakalan at kultura ng mga Moro?</w:t>
      </w:r>
    </w:p>
    <w:p w:rsidR="0040057B" w:rsidRPr="0040057B" w:rsidRDefault="0040057B" w:rsidP="0040057B">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Ano ang </w:t>
      </w:r>
      <w:r w:rsidRPr="0040057B">
        <w:rPr>
          <w:rFonts w:ascii="Segoe UI" w:eastAsia="Times New Roman" w:hAnsi="Segoe UI" w:cs="Segoe UI"/>
          <w:b/>
          <w:bCs/>
          <w:color w:val="0F1115"/>
          <w:sz w:val="24"/>
          <w:szCs w:val="24"/>
        </w:rPr>
        <w:t>Asammal</w:t>
      </w:r>
      <w:r w:rsidRPr="0040057B">
        <w:rPr>
          <w:rFonts w:ascii="Segoe UI" w:eastAsia="Times New Roman" w:hAnsi="Segoe UI" w:cs="Segoe UI"/>
          <w:color w:val="0F1115"/>
          <w:sz w:val="24"/>
          <w:szCs w:val="24"/>
        </w:rPr>
        <w:t> at paano ito nagpapakita ng pagpapahalaga ng mga Badjao sa kababaihan?</w:t>
      </w:r>
    </w:p>
    <w:p w:rsidR="0040057B" w:rsidRPr="0040057B" w:rsidRDefault="0040057B" w:rsidP="0040057B">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Paano nagkakatulad at nagkakaiba ang mga </w:t>
      </w:r>
      <w:r w:rsidRPr="0040057B">
        <w:rPr>
          <w:rFonts w:ascii="Segoe UI" w:eastAsia="Times New Roman" w:hAnsi="Segoe UI" w:cs="Segoe UI"/>
          <w:b/>
          <w:bCs/>
          <w:color w:val="0F1115"/>
          <w:sz w:val="24"/>
          <w:szCs w:val="24"/>
        </w:rPr>
        <w:t>Moro</w:t>
      </w:r>
      <w:r w:rsidRPr="0040057B">
        <w:rPr>
          <w:rFonts w:ascii="Segoe UI" w:eastAsia="Times New Roman" w:hAnsi="Segoe UI" w:cs="Segoe UI"/>
          <w:color w:val="0F1115"/>
          <w:sz w:val="24"/>
          <w:szCs w:val="24"/>
        </w:rPr>
        <w:t> at </w:t>
      </w:r>
      <w:r w:rsidRPr="0040057B">
        <w:rPr>
          <w:rFonts w:ascii="Segoe UI" w:eastAsia="Times New Roman" w:hAnsi="Segoe UI" w:cs="Segoe UI"/>
          <w:b/>
          <w:bCs/>
          <w:color w:val="0F1115"/>
          <w:sz w:val="24"/>
          <w:szCs w:val="24"/>
        </w:rPr>
        <w:t>Badjao</w:t>
      </w:r>
      <w:r w:rsidRPr="0040057B">
        <w:rPr>
          <w:rFonts w:ascii="Segoe UI" w:eastAsia="Times New Roman" w:hAnsi="Segoe UI" w:cs="Segoe UI"/>
          <w:color w:val="0F1115"/>
          <w:sz w:val="24"/>
          <w:szCs w:val="24"/>
        </w:rPr>
        <w:t> sa mga sumusunod na aspeto: relihiyon, kabuhayan, at tirahan?</w:t>
      </w:r>
    </w:p>
    <w:p w:rsidR="0040057B" w:rsidRPr="0040057B" w:rsidRDefault="0040057B" w:rsidP="0040057B">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40057B">
        <w:rPr>
          <w:rFonts w:ascii="Segoe UI" w:eastAsia="Times New Roman" w:hAnsi="Segoe UI" w:cs="Segoe UI"/>
          <w:color w:val="0F1115"/>
          <w:sz w:val="24"/>
          <w:szCs w:val="24"/>
        </w:rPr>
        <w:t>Bilang isang mag-aaral sa Baitang 11, paano mo maipapakita ang pagpapahalaga sa kultura ng mga pamayanang Moro at Badjao?</w:t>
      </w:r>
    </w:p>
    <w:p w:rsidR="0028799A" w:rsidRPr="0028799A" w:rsidRDefault="0028799A" w:rsidP="0040057B"/>
    <w:sectPr w:rsidR="0028799A" w:rsidRPr="00287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CCF2CDE"/>
    <w:multiLevelType w:val="multilevel"/>
    <w:tmpl w:val="12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AD654A"/>
    <w:multiLevelType w:val="multilevel"/>
    <w:tmpl w:val="22F0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07B002F"/>
    <w:multiLevelType w:val="multilevel"/>
    <w:tmpl w:val="53DE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8"/>
  </w:num>
  <w:num w:numId="3">
    <w:abstractNumId w:val="4"/>
  </w:num>
  <w:num w:numId="4">
    <w:abstractNumId w:val="1"/>
  </w:num>
  <w:num w:numId="5">
    <w:abstractNumId w:val="19"/>
  </w:num>
  <w:num w:numId="6">
    <w:abstractNumId w:val="7"/>
  </w:num>
  <w:num w:numId="7">
    <w:abstractNumId w:val="22"/>
  </w:num>
  <w:num w:numId="8">
    <w:abstractNumId w:val="26"/>
  </w:num>
  <w:num w:numId="9">
    <w:abstractNumId w:val="14"/>
  </w:num>
  <w:num w:numId="10">
    <w:abstractNumId w:val="15"/>
  </w:num>
  <w:num w:numId="11">
    <w:abstractNumId w:val="21"/>
  </w:num>
  <w:num w:numId="12">
    <w:abstractNumId w:val="11"/>
  </w:num>
  <w:num w:numId="13">
    <w:abstractNumId w:val="2"/>
  </w:num>
  <w:num w:numId="14">
    <w:abstractNumId w:val="3"/>
  </w:num>
  <w:num w:numId="15">
    <w:abstractNumId w:val="5"/>
  </w:num>
  <w:num w:numId="16">
    <w:abstractNumId w:val="20"/>
  </w:num>
  <w:num w:numId="17">
    <w:abstractNumId w:val="25"/>
  </w:num>
  <w:num w:numId="18">
    <w:abstractNumId w:val="0"/>
  </w:num>
  <w:num w:numId="19">
    <w:abstractNumId w:val="16"/>
  </w:num>
  <w:num w:numId="20">
    <w:abstractNumId w:val="6"/>
  </w:num>
  <w:num w:numId="21">
    <w:abstractNumId w:val="17"/>
  </w:num>
  <w:num w:numId="22">
    <w:abstractNumId w:val="10"/>
  </w:num>
  <w:num w:numId="23">
    <w:abstractNumId w:val="18"/>
  </w:num>
  <w:num w:numId="24">
    <w:abstractNumId w:val="24"/>
  </w:num>
  <w:num w:numId="25">
    <w:abstractNumId w:val="9"/>
  </w:num>
  <w:num w:numId="26">
    <w:abstractNumId w:val="23"/>
  </w:num>
  <w:num w:numId="27">
    <w:abstractNumId w:val="12"/>
  </w:num>
  <w:num w:numId="28">
    <w:abstractNumId w:val="27"/>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4274F"/>
    <w:rsid w:val="000428C8"/>
    <w:rsid w:val="000C7D70"/>
    <w:rsid w:val="000D4BC7"/>
    <w:rsid w:val="000F7E3E"/>
    <w:rsid w:val="001234AB"/>
    <w:rsid w:val="00123E30"/>
    <w:rsid w:val="00127793"/>
    <w:rsid w:val="00134BDF"/>
    <w:rsid w:val="001439AC"/>
    <w:rsid w:val="00160C99"/>
    <w:rsid w:val="00180C36"/>
    <w:rsid w:val="001B7315"/>
    <w:rsid w:val="001C42D9"/>
    <w:rsid w:val="002046B3"/>
    <w:rsid w:val="00251BDF"/>
    <w:rsid w:val="0028799A"/>
    <w:rsid w:val="002A2454"/>
    <w:rsid w:val="002A714F"/>
    <w:rsid w:val="003157A7"/>
    <w:rsid w:val="0035442B"/>
    <w:rsid w:val="00363A5A"/>
    <w:rsid w:val="00371AC7"/>
    <w:rsid w:val="00394464"/>
    <w:rsid w:val="003D0CFE"/>
    <w:rsid w:val="003F0B24"/>
    <w:rsid w:val="0040057B"/>
    <w:rsid w:val="00422C58"/>
    <w:rsid w:val="00445902"/>
    <w:rsid w:val="004516E7"/>
    <w:rsid w:val="004A21A0"/>
    <w:rsid w:val="004F7ED2"/>
    <w:rsid w:val="00555A02"/>
    <w:rsid w:val="00563077"/>
    <w:rsid w:val="00570993"/>
    <w:rsid w:val="00591453"/>
    <w:rsid w:val="0059455B"/>
    <w:rsid w:val="00597343"/>
    <w:rsid w:val="005D286F"/>
    <w:rsid w:val="005D6094"/>
    <w:rsid w:val="006243DD"/>
    <w:rsid w:val="0065032F"/>
    <w:rsid w:val="006A6474"/>
    <w:rsid w:val="006B455F"/>
    <w:rsid w:val="006D36A5"/>
    <w:rsid w:val="00723FD2"/>
    <w:rsid w:val="00790DAC"/>
    <w:rsid w:val="0081247F"/>
    <w:rsid w:val="00883E14"/>
    <w:rsid w:val="00897655"/>
    <w:rsid w:val="008F4B0D"/>
    <w:rsid w:val="009276C0"/>
    <w:rsid w:val="00943124"/>
    <w:rsid w:val="00972C90"/>
    <w:rsid w:val="00993E9B"/>
    <w:rsid w:val="009A5D9E"/>
    <w:rsid w:val="009F0D81"/>
    <w:rsid w:val="00A353E3"/>
    <w:rsid w:val="00A47DD4"/>
    <w:rsid w:val="00A551AD"/>
    <w:rsid w:val="00A56705"/>
    <w:rsid w:val="00AD5B83"/>
    <w:rsid w:val="00AF5A4E"/>
    <w:rsid w:val="00B0002D"/>
    <w:rsid w:val="00B13F21"/>
    <w:rsid w:val="00B44065"/>
    <w:rsid w:val="00B5242E"/>
    <w:rsid w:val="00B6644A"/>
    <w:rsid w:val="00C30F38"/>
    <w:rsid w:val="00C33449"/>
    <w:rsid w:val="00C56B0E"/>
    <w:rsid w:val="00C65A28"/>
    <w:rsid w:val="00CE2E14"/>
    <w:rsid w:val="00CE6206"/>
    <w:rsid w:val="00D40B25"/>
    <w:rsid w:val="00D706B2"/>
    <w:rsid w:val="00D73547"/>
    <w:rsid w:val="00D92C0E"/>
    <w:rsid w:val="00D948F8"/>
    <w:rsid w:val="00E30D1C"/>
    <w:rsid w:val="00E40A91"/>
    <w:rsid w:val="00E7316C"/>
    <w:rsid w:val="00E866BF"/>
    <w:rsid w:val="00E86B33"/>
    <w:rsid w:val="00EB51E6"/>
    <w:rsid w:val="00F000D9"/>
    <w:rsid w:val="00F10896"/>
    <w:rsid w:val="00F365A8"/>
    <w:rsid w:val="00F44A08"/>
    <w:rsid w:val="00F523FC"/>
    <w:rsid w:val="00F9278F"/>
    <w:rsid w:val="00F95707"/>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30848543">
      <w:bodyDiv w:val="1"/>
      <w:marLeft w:val="0"/>
      <w:marRight w:val="0"/>
      <w:marTop w:val="0"/>
      <w:marBottom w:val="0"/>
      <w:divBdr>
        <w:top w:val="none" w:sz="0" w:space="0" w:color="auto"/>
        <w:left w:val="none" w:sz="0" w:space="0" w:color="auto"/>
        <w:bottom w:val="none" w:sz="0" w:space="0" w:color="auto"/>
        <w:right w:val="none" w:sz="0" w:space="0" w:color="auto"/>
      </w:divBdr>
      <w:divsChild>
        <w:div w:id="1277716414">
          <w:marLeft w:val="0"/>
          <w:marRight w:val="0"/>
          <w:marTop w:val="0"/>
          <w:marBottom w:val="0"/>
          <w:divBdr>
            <w:top w:val="none" w:sz="0" w:space="0" w:color="auto"/>
            <w:left w:val="none" w:sz="0" w:space="0" w:color="auto"/>
            <w:bottom w:val="none" w:sz="0" w:space="0" w:color="auto"/>
            <w:right w:val="none" w:sz="0" w:space="0" w:color="auto"/>
          </w:divBdr>
        </w:div>
        <w:div w:id="316499737">
          <w:marLeft w:val="0"/>
          <w:marRight w:val="0"/>
          <w:marTop w:val="0"/>
          <w:marBottom w:val="0"/>
          <w:divBdr>
            <w:top w:val="none" w:sz="0" w:space="0" w:color="auto"/>
            <w:left w:val="none" w:sz="0" w:space="0" w:color="auto"/>
            <w:bottom w:val="none" w:sz="0" w:space="0" w:color="auto"/>
            <w:right w:val="none" w:sz="0" w:space="0" w:color="auto"/>
          </w:divBdr>
        </w:div>
        <w:div w:id="1399404273">
          <w:marLeft w:val="0"/>
          <w:marRight w:val="0"/>
          <w:marTop w:val="0"/>
          <w:marBottom w:val="0"/>
          <w:divBdr>
            <w:top w:val="none" w:sz="0" w:space="0" w:color="auto"/>
            <w:left w:val="none" w:sz="0" w:space="0" w:color="auto"/>
            <w:bottom w:val="none" w:sz="0" w:space="0" w:color="auto"/>
            <w:right w:val="none" w:sz="0" w:space="0" w:color="auto"/>
          </w:divBdr>
        </w:div>
        <w:div w:id="1367561689">
          <w:marLeft w:val="0"/>
          <w:marRight w:val="0"/>
          <w:marTop w:val="0"/>
          <w:marBottom w:val="0"/>
          <w:divBdr>
            <w:top w:val="none" w:sz="0" w:space="0" w:color="auto"/>
            <w:left w:val="none" w:sz="0" w:space="0" w:color="auto"/>
            <w:bottom w:val="none" w:sz="0" w:space="0" w:color="auto"/>
            <w:right w:val="none" w:sz="0" w:space="0" w:color="auto"/>
          </w:divBdr>
        </w:div>
        <w:div w:id="344283886">
          <w:marLeft w:val="0"/>
          <w:marRight w:val="0"/>
          <w:marTop w:val="0"/>
          <w:marBottom w:val="0"/>
          <w:divBdr>
            <w:top w:val="none" w:sz="0" w:space="0" w:color="auto"/>
            <w:left w:val="none" w:sz="0" w:space="0" w:color="auto"/>
            <w:bottom w:val="none" w:sz="0" w:space="0" w:color="auto"/>
            <w:right w:val="none" w:sz="0" w:space="0" w:color="auto"/>
          </w:divBdr>
        </w:div>
        <w:div w:id="1663269578">
          <w:marLeft w:val="0"/>
          <w:marRight w:val="0"/>
          <w:marTop w:val="0"/>
          <w:marBottom w:val="0"/>
          <w:divBdr>
            <w:top w:val="none" w:sz="0" w:space="0" w:color="auto"/>
            <w:left w:val="none" w:sz="0" w:space="0" w:color="auto"/>
            <w:bottom w:val="none" w:sz="0" w:space="0" w:color="auto"/>
            <w:right w:val="none" w:sz="0" w:space="0" w:color="auto"/>
          </w:divBdr>
        </w:div>
        <w:div w:id="749620310">
          <w:marLeft w:val="0"/>
          <w:marRight w:val="0"/>
          <w:marTop w:val="0"/>
          <w:marBottom w:val="0"/>
          <w:divBdr>
            <w:top w:val="none" w:sz="0" w:space="0" w:color="auto"/>
            <w:left w:val="none" w:sz="0" w:space="0" w:color="auto"/>
            <w:bottom w:val="none" w:sz="0" w:space="0" w:color="auto"/>
            <w:right w:val="none" w:sz="0" w:space="0" w:color="auto"/>
          </w:divBdr>
        </w:div>
        <w:div w:id="1531187520">
          <w:marLeft w:val="0"/>
          <w:marRight w:val="0"/>
          <w:marTop w:val="0"/>
          <w:marBottom w:val="0"/>
          <w:divBdr>
            <w:top w:val="none" w:sz="0" w:space="0" w:color="auto"/>
            <w:left w:val="none" w:sz="0" w:space="0" w:color="auto"/>
            <w:bottom w:val="none" w:sz="0" w:space="0" w:color="auto"/>
            <w:right w:val="none" w:sz="0" w:space="0" w:color="auto"/>
          </w:divBdr>
        </w:div>
        <w:div w:id="240138320">
          <w:marLeft w:val="0"/>
          <w:marRight w:val="0"/>
          <w:marTop w:val="0"/>
          <w:marBottom w:val="0"/>
          <w:divBdr>
            <w:top w:val="none" w:sz="0" w:space="0" w:color="auto"/>
            <w:left w:val="none" w:sz="0" w:space="0" w:color="auto"/>
            <w:bottom w:val="none" w:sz="0" w:space="0" w:color="auto"/>
            <w:right w:val="none" w:sz="0" w:space="0" w:color="auto"/>
          </w:divBdr>
        </w:div>
        <w:div w:id="2142384108">
          <w:marLeft w:val="0"/>
          <w:marRight w:val="0"/>
          <w:marTop w:val="0"/>
          <w:marBottom w:val="0"/>
          <w:divBdr>
            <w:top w:val="none" w:sz="0" w:space="0" w:color="auto"/>
            <w:left w:val="none" w:sz="0" w:space="0" w:color="auto"/>
            <w:bottom w:val="none" w:sz="0" w:space="0" w:color="auto"/>
            <w:right w:val="none" w:sz="0" w:space="0" w:color="auto"/>
          </w:divBdr>
        </w:div>
        <w:div w:id="1844543350">
          <w:marLeft w:val="0"/>
          <w:marRight w:val="0"/>
          <w:marTop w:val="0"/>
          <w:marBottom w:val="0"/>
          <w:divBdr>
            <w:top w:val="none" w:sz="0" w:space="0" w:color="auto"/>
            <w:left w:val="none" w:sz="0" w:space="0" w:color="auto"/>
            <w:bottom w:val="none" w:sz="0" w:space="0" w:color="auto"/>
            <w:right w:val="none" w:sz="0" w:space="0" w:color="auto"/>
          </w:divBdr>
        </w:div>
        <w:div w:id="791483834">
          <w:marLeft w:val="0"/>
          <w:marRight w:val="0"/>
          <w:marTop w:val="0"/>
          <w:marBottom w:val="0"/>
          <w:divBdr>
            <w:top w:val="none" w:sz="0" w:space="0" w:color="auto"/>
            <w:left w:val="none" w:sz="0" w:space="0" w:color="auto"/>
            <w:bottom w:val="none" w:sz="0" w:space="0" w:color="auto"/>
            <w:right w:val="none" w:sz="0" w:space="0" w:color="auto"/>
          </w:divBdr>
        </w:div>
        <w:div w:id="295836446">
          <w:marLeft w:val="0"/>
          <w:marRight w:val="0"/>
          <w:marTop w:val="0"/>
          <w:marBottom w:val="0"/>
          <w:divBdr>
            <w:top w:val="none" w:sz="0" w:space="0" w:color="auto"/>
            <w:left w:val="none" w:sz="0" w:space="0" w:color="auto"/>
            <w:bottom w:val="none" w:sz="0" w:space="0" w:color="auto"/>
            <w:right w:val="none" w:sz="0" w:space="0" w:color="auto"/>
          </w:divBdr>
        </w:div>
      </w:divsChild>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584648673">
      <w:bodyDiv w:val="1"/>
      <w:marLeft w:val="0"/>
      <w:marRight w:val="0"/>
      <w:marTop w:val="0"/>
      <w:marBottom w:val="0"/>
      <w:divBdr>
        <w:top w:val="none" w:sz="0" w:space="0" w:color="auto"/>
        <w:left w:val="none" w:sz="0" w:space="0" w:color="auto"/>
        <w:bottom w:val="none" w:sz="0" w:space="0" w:color="auto"/>
        <w:right w:val="none" w:sz="0" w:space="0" w:color="auto"/>
      </w:divBdr>
      <w:divsChild>
        <w:div w:id="678657899">
          <w:marLeft w:val="0"/>
          <w:marRight w:val="0"/>
          <w:marTop w:val="0"/>
          <w:marBottom w:val="0"/>
          <w:divBdr>
            <w:top w:val="none" w:sz="0" w:space="0" w:color="auto"/>
            <w:left w:val="none" w:sz="0" w:space="0" w:color="auto"/>
            <w:bottom w:val="none" w:sz="0" w:space="0" w:color="auto"/>
            <w:right w:val="none" w:sz="0" w:space="0" w:color="auto"/>
          </w:divBdr>
        </w:div>
        <w:div w:id="721363552">
          <w:marLeft w:val="0"/>
          <w:marRight w:val="0"/>
          <w:marTop w:val="0"/>
          <w:marBottom w:val="0"/>
          <w:divBdr>
            <w:top w:val="none" w:sz="0" w:space="0" w:color="auto"/>
            <w:left w:val="none" w:sz="0" w:space="0" w:color="auto"/>
            <w:bottom w:val="none" w:sz="0" w:space="0" w:color="auto"/>
            <w:right w:val="none" w:sz="0" w:space="0" w:color="auto"/>
          </w:divBdr>
        </w:div>
        <w:div w:id="1946425761">
          <w:marLeft w:val="0"/>
          <w:marRight w:val="0"/>
          <w:marTop w:val="0"/>
          <w:marBottom w:val="0"/>
          <w:divBdr>
            <w:top w:val="none" w:sz="0" w:space="0" w:color="auto"/>
            <w:left w:val="none" w:sz="0" w:space="0" w:color="auto"/>
            <w:bottom w:val="none" w:sz="0" w:space="0" w:color="auto"/>
            <w:right w:val="none" w:sz="0" w:space="0" w:color="auto"/>
          </w:divBdr>
        </w:div>
        <w:div w:id="118257043">
          <w:marLeft w:val="0"/>
          <w:marRight w:val="0"/>
          <w:marTop w:val="0"/>
          <w:marBottom w:val="0"/>
          <w:divBdr>
            <w:top w:val="none" w:sz="0" w:space="0" w:color="auto"/>
            <w:left w:val="none" w:sz="0" w:space="0" w:color="auto"/>
            <w:bottom w:val="none" w:sz="0" w:space="0" w:color="auto"/>
            <w:right w:val="none" w:sz="0" w:space="0" w:color="auto"/>
          </w:divBdr>
        </w:div>
        <w:div w:id="597562716">
          <w:marLeft w:val="0"/>
          <w:marRight w:val="0"/>
          <w:marTop w:val="0"/>
          <w:marBottom w:val="0"/>
          <w:divBdr>
            <w:top w:val="none" w:sz="0" w:space="0" w:color="auto"/>
            <w:left w:val="none" w:sz="0" w:space="0" w:color="auto"/>
            <w:bottom w:val="none" w:sz="0" w:space="0" w:color="auto"/>
            <w:right w:val="none" w:sz="0" w:space="0" w:color="auto"/>
          </w:divBdr>
        </w:div>
        <w:div w:id="36974584">
          <w:marLeft w:val="0"/>
          <w:marRight w:val="0"/>
          <w:marTop w:val="0"/>
          <w:marBottom w:val="0"/>
          <w:divBdr>
            <w:top w:val="none" w:sz="0" w:space="0" w:color="auto"/>
            <w:left w:val="none" w:sz="0" w:space="0" w:color="auto"/>
            <w:bottom w:val="none" w:sz="0" w:space="0" w:color="auto"/>
            <w:right w:val="none" w:sz="0" w:space="0" w:color="auto"/>
          </w:divBdr>
        </w:div>
        <w:div w:id="1842964729">
          <w:marLeft w:val="0"/>
          <w:marRight w:val="0"/>
          <w:marTop w:val="0"/>
          <w:marBottom w:val="0"/>
          <w:divBdr>
            <w:top w:val="none" w:sz="0" w:space="0" w:color="auto"/>
            <w:left w:val="none" w:sz="0" w:space="0" w:color="auto"/>
            <w:bottom w:val="none" w:sz="0" w:space="0" w:color="auto"/>
            <w:right w:val="none" w:sz="0" w:space="0" w:color="auto"/>
          </w:divBdr>
        </w:div>
        <w:div w:id="1110130793">
          <w:marLeft w:val="0"/>
          <w:marRight w:val="0"/>
          <w:marTop w:val="0"/>
          <w:marBottom w:val="0"/>
          <w:divBdr>
            <w:top w:val="none" w:sz="0" w:space="0" w:color="auto"/>
            <w:left w:val="none" w:sz="0" w:space="0" w:color="auto"/>
            <w:bottom w:val="none" w:sz="0" w:space="0" w:color="auto"/>
            <w:right w:val="none" w:sz="0" w:space="0" w:color="auto"/>
          </w:divBdr>
        </w:div>
        <w:div w:id="928464255">
          <w:marLeft w:val="0"/>
          <w:marRight w:val="0"/>
          <w:marTop w:val="0"/>
          <w:marBottom w:val="0"/>
          <w:divBdr>
            <w:top w:val="none" w:sz="0" w:space="0" w:color="auto"/>
            <w:left w:val="none" w:sz="0" w:space="0" w:color="auto"/>
            <w:bottom w:val="none" w:sz="0" w:space="0" w:color="auto"/>
            <w:right w:val="none" w:sz="0" w:space="0" w:color="auto"/>
          </w:divBdr>
        </w:div>
        <w:div w:id="753090688">
          <w:marLeft w:val="0"/>
          <w:marRight w:val="0"/>
          <w:marTop w:val="0"/>
          <w:marBottom w:val="0"/>
          <w:divBdr>
            <w:top w:val="none" w:sz="0" w:space="0" w:color="auto"/>
            <w:left w:val="none" w:sz="0" w:space="0" w:color="auto"/>
            <w:bottom w:val="none" w:sz="0" w:space="0" w:color="auto"/>
            <w:right w:val="none" w:sz="0" w:space="0" w:color="auto"/>
          </w:divBdr>
        </w:div>
        <w:div w:id="607586846">
          <w:marLeft w:val="0"/>
          <w:marRight w:val="0"/>
          <w:marTop w:val="0"/>
          <w:marBottom w:val="0"/>
          <w:divBdr>
            <w:top w:val="none" w:sz="0" w:space="0" w:color="auto"/>
            <w:left w:val="none" w:sz="0" w:space="0" w:color="auto"/>
            <w:bottom w:val="none" w:sz="0" w:space="0" w:color="auto"/>
            <w:right w:val="none" w:sz="0" w:space="0" w:color="auto"/>
          </w:divBdr>
        </w:div>
        <w:div w:id="122698196">
          <w:marLeft w:val="0"/>
          <w:marRight w:val="0"/>
          <w:marTop w:val="0"/>
          <w:marBottom w:val="0"/>
          <w:divBdr>
            <w:top w:val="none" w:sz="0" w:space="0" w:color="auto"/>
            <w:left w:val="none" w:sz="0" w:space="0" w:color="auto"/>
            <w:bottom w:val="none" w:sz="0" w:space="0" w:color="auto"/>
            <w:right w:val="none" w:sz="0" w:space="0" w:color="auto"/>
          </w:divBdr>
        </w:div>
        <w:div w:id="638922523">
          <w:marLeft w:val="0"/>
          <w:marRight w:val="0"/>
          <w:marTop w:val="0"/>
          <w:marBottom w:val="0"/>
          <w:divBdr>
            <w:top w:val="none" w:sz="0" w:space="0" w:color="auto"/>
            <w:left w:val="none" w:sz="0" w:space="0" w:color="auto"/>
            <w:bottom w:val="none" w:sz="0" w:space="0" w:color="auto"/>
            <w:right w:val="none" w:sz="0" w:space="0" w:color="auto"/>
          </w:divBdr>
        </w:div>
        <w:div w:id="478349034">
          <w:marLeft w:val="0"/>
          <w:marRight w:val="0"/>
          <w:marTop w:val="0"/>
          <w:marBottom w:val="0"/>
          <w:divBdr>
            <w:top w:val="none" w:sz="0" w:space="0" w:color="auto"/>
            <w:left w:val="none" w:sz="0" w:space="0" w:color="auto"/>
            <w:bottom w:val="none" w:sz="0" w:space="0" w:color="auto"/>
            <w:right w:val="none" w:sz="0" w:space="0" w:color="auto"/>
          </w:divBdr>
        </w:div>
        <w:div w:id="289210743">
          <w:marLeft w:val="0"/>
          <w:marRight w:val="0"/>
          <w:marTop w:val="0"/>
          <w:marBottom w:val="0"/>
          <w:divBdr>
            <w:top w:val="none" w:sz="0" w:space="0" w:color="auto"/>
            <w:left w:val="none" w:sz="0" w:space="0" w:color="auto"/>
            <w:bottom w:val="none" w:sz="0" w:space="0" w:color="auto"/>
            <w:right w:val="none" w:sz="0" w:space="0" w:color="auto"/>
          </w:divBdr>
        </w:div>
      </w:divsChild>
    </w:div>
    <w:div w:id="852838444">
      <w:bodyDiv w:val="1"/>
      <w:marLeft w:val="0"/>
      <w:marRight w:val="0"/>
      <w:marTop w:val="0"/>
      <w:marBottom w:val="0"/>
      <w:divBdr>
        <w:top w:val="none" w:sz="0" w:space="0" w:color="auto"/>
        <w:left w:val="none" w:sz="0" w:space="0" w:color="auto"/>
        <w:bottom w:val="none" w:sz="0" w:space="0" w:color="auto"/>
        <w:right w:val="none" w:sz="0" w:space="0" w:color="auto"/>
      </w:divBdr>
      <w:divsChild>
        <w:div w:id="125244789">
          <w:marLeft w:val="0"/>
          <w:marRight w:val="0"/>
          <w:marTop w:val="0"/>
          <w:marBottom w:val="0"/>
          <w:divBdr>
            <w:top w:val="none" w:sz="0" w:space="0" w:color="auto"/>
            <w:left w:val="none" w:sz="0" w:space="0" w:color="auto"/>
            <w:bottom w:val="none" w:sz="0" w:space="0" w:color="auto"/>
            <w:right w:val="none" w:sz="0" w:space="0" w:color="auto"/>
          </w:divBdr>
        </w:div>
        <w:div w:id="970860288">
          <w:marLeft w:val="0"/>
          <w:marRight w:val="0"/>
          <w:marTop w:val="0"/>
          <w:marBottom w:val="0"/>
          <w:divBdr>
            <w:top w:val="none" w:sz="0" w:space="0" w:color="auto"/>
            <w:left w:val="none" w:sz="0" w:space="0" w:color="auto"/>
            <w:bottom w:val="none" w:sz="0" w:space="0" w:color="auto"/>
            <w:right w:val="none" w:sz="0" w:space="0" w:color="auto"/>
          </w:divBdr>
        </w:div>
        <w:div w:id="1989480937">
          <w:marLeft w:val="0"/>
          <w:marRight w:val="0"/>
          <w:marTop w:val="0"/>
          <w:marBottom w:val="0"/>
          <w:divBdr>
            <w:top w:val="none" w:sz="0" w:space="0" w:color="auto"/>
            <w:left w:val="none" w:sz="0" w:space="0" w:color="auto"/>
            <w:bottom w:val="none" w:sz="0" w:space="0" w:color="auto"/>
            <w:right w:val="none" w:sz="0" w:space="0" w:color="auto"/>
          </w:divBdr>
        </w:div>
        <w:div w:id="1926106810">
          <w:marLeft w:val="0"/>
          <w:marRight w:val="0"/>
          <w:marTop w:val="0"/>
          <w:marBottom w:val="0"/>
          <w:divBdr>
            <w:top w:val="none" w:sz="0" w:space="0" w:color="auto"/>
            <w:left w:val="none" w:sz="0" w:space="0" w:color="auto"/>
            <w:bottom w:val="none" w:sz="0" w:space="0" w:color="auto"/>
            <w:right w:val="none" w:sz="0" w:space="0" w:color="auto"/>
          </w:divBdr>
        </w:div>
        <w:div w:id="1174028331">
          <w:marLeft w:val="0"/>
          <w:marRight w:val="0"/>
          <w:marTop w:val="0"/>
          <w:marBottom w:val="0"/>
          <w:divBdr>
            <w:top w:val="none" w:sz="0" w:space="0" w:color="auto"/>
            <w:left w:val="none" w:sz="0" w:space="0" w:color="auto"/>
            <w:bottom w:val="none" w:sz="0" w:space="0" w:color="auto"/>
            <w:right w:val="none" w:sz="0" w:space="0" w:color="auto"/>
          </w:divBdr>
        </w:div>
        <w:div w:id="2000307783">
          <w:marLeft w:val="0"/>
          <w:marRight w:val="0"/>
          <w:marTop w:val="0"/>
          <w:marBottom w:val="0"/>
          <w:divBdr>
            <w:top w:val="none" w:sz="0" w:space="0" w:color="auto"/>
            <w:left w:val="none" w:sz="0" w:space="0" w:color="auto"/>
            <w:bottom w:val="none" w:sz="0" w:space="0" w:color="auto"/>
            <w:right w:val="none" w:sz="0" w:space="0" w:color="auto"/>
          </w:divBdr>
        </w:div>
        <w:div w:id="1467776492">
          <w:marLeft w:val="0"/>
          <w:marRight w:val="0"/>
          <w:marTop w:val="0"/>
          <w:marBottom w:val="0"/>
          <w:divBdr>
            <w:top w:val="none" w:sz="0" w:space="0" w:color="auto"/>
            <w:left w:val="none" w:sz="0" w:space="0" w:color="auto"/>
            <w:bottom w:val="none" w:sz="0" w:space="0" w:color="auto"/>
            <w:right w:val="none" w:sz="0" w:space="0" w:color="auto"/>
          </w:divBdr>
        </w:div>
        <w:div w:id="1919247800">
          <w:marLeft w:val="0"/>
          <w:marRight w:val="0"/>
          <w:marTop w:val="0"/>
          <w:marBottom w:val="0"/>
          <w:divBdr>
            <w:top w:val="none" w:sz="0" w:space="0" w:color="auto"/>
            <w:left w:val="none" w:sz="0" w:space="0" w:color="auto"/>
            <w:bottom w:val="none" w:sz="0" w:space="0" w:color="auto"/>
            <w:right w:val="none" w:sz="0" w:space="0" w:color="auto"/>
          </w:divBdr>
        </w:div>
        <w:div w:id="655257786">
          <w:marLeft w:val="0"/>
          <w:marRight w:val="0"/>
          <w:marTop w:val="0"/>
          <w:marBottom w:val="0"/>
          <w:divBdr>
            <w:top w:val="none" w:sz="0" w:space="0" w:color="auto"/>
            <w:left w:val="none" w:sz="0" w:space="0" w:color="auto"/>
            <w:bottom w:val="none" w:sz="0" w:space="0" w:color="auto"/>
            <w:right w:val="none" w:sz="0" w:space="0" w:color="auto"/>
          </w:divBdr>
        </w:div>
        <w:div w:id="846674560">
          <w:marLeft w:val="0"/>
          <w:marRight w:val="0"/>
          <w:marTop w:val="0"/>
          <w:marBottom w:val="0"/>
          <w:divBdr>
            <w:top w:val="none" w:sz="0" w:space="0" w:color="auto"/>
            <w:left w:val="none" w:sz="0" w:space="0" w:color="auto"/>
            <w:bottom w:val="none" w:sz="0" w:space="0" w:color="auto"/>
            <w:right w:val="none" w:sz="0" w:space="0" w:color="auto"/>
          </w:divBdr>
        </w:div>
        <w:div w:id="598177202">
          <w:marLeft w:val="0"/>
          <w:marRight w:val="0"/>
          <w:marTop w:val="0"/>
          <w:marBottom w:val="0"/>
          <w:divBdr>
            <w:top w:val="none" w:sz="0" w:space="0" w:color="auto"/>
            <w:left w:val="none" w:sz="0" w:space="0" w:color="auto"/>
            <w:bottom w:val="none" w:sz="0" w:space="0" w:color="auto"/>
            <w:right w:val="none" w:sz="0" w:space="0" w:color="auto"/>
          </w:divBdr>
        </w:div>
        <w:div w:id="374282643">
          <w:marLeft w:val="0"/>
          <w:marRight w:val="0"/>
          <w:marTop w:val="0"/>
          <w:marBottom w:val="0"/>
          <w:divBdr>
            <w:top w:val="none" w:sz="0" w:space="0" w:color="auto"/>
            <w:left w:val="none" w:sz="0" w:space="0" w:color="auto"/>
            <w:bottom w:val="none" w:sz="0" w:space="0" w:color="auto"/>
            <w:right w:val="none" w:sz="0" w:space="0" w:color="auto"/>
          </w:divBdr>
        </w:div>
        <w:div w:id="1332375144">
          <w:marLeft w:val="0"/>
          <w:marRight w:val="0"/>
          <w:marTop w:val="0"/>
          <w:marBottom w:val="0"/>
          <w:divBdr>
            <w:top w:val="none" w:sz="0" w:space="0" w:color="auto"/>
            <w:left w:val="none" w:sz="0" w:space="0" w:color="auto"/>
            <w:bottom w:val="none" w:sz="0" w:space="0" w:color="auto"/>
            <w:right w:val="none" w:sz="0" w:space="0" w:color="auto"/>
          </w:divBdr>
        </w:div>
        <w:div w:id="125784236">
          <w:marLeft w:val="0"/>
          <w:marRight w:val="0"/>
          <w:marTop w:val="0"/>
          <w:marBottom w:val="0"/>
          <w:divBdr>
            <w:top w:val="none" w:sz="0" w:space="0" w:color="auto"/>
            <w:left w:val="none" w:sz="0" w:space="0" w:color="auto"/>
            <w:bottom w:val="none" w:sz="0" w:space="0" w:color="auto"/>
            <w:right w:val="none" w:sz="0" w:space="0" w:color="auto"/>
          </w:divBdr>
        </w:div>
        <w:div w:id="2138908778">
          <w:marLeft w:val="0"/>
          <w:marRight w:val="0"/>
          <w:marTop w:val="0"/>
          <w:marBottom w:val="0"/>
          <w:divBdr>
            <w:top w:val="none" w:sz="0" w:space="0" w:color="auto"/>
            <w:left w:val="none" w:sz="0" w:space="0" w:color="auto"/>
            <w:bottom w:val="none" w:sz="0" w:space="0" w:color="auto"/>
            <w:right w:val="none" w:sz="0" w:space="0" w:color="auto"/>
          </w:divBdr>
        </w:div>
        <w:div w:id="1765229233">
          <w:marLeft w:val="0"/>
          <w:marRight w:val="0"/>
          <w:marTop w:val="0"/>
          <w:marBottom w:val="0"/>
          <w:divBdr>
            <w:top w:val="none" w:sz="0" w:space="0" w:color="auto"/>
            <w:left w:val="none" w:sz="0" w:space="0" w:color="auto"/>
            <w:bottom w:val="none" w:sz="0" w:space="0" w:color="auto"/>
            <w:right w:val="none" w:sz="0" w:space="0" w:color="auto"/>
          </w:divBdr>
        </w:div>
        <w:div w:id="1274898733">
          <w:marLeft w:val="0"/>
          <w:marRight w:val="0"/>
          <w:marTop w:val="0"/>
          <w:marBottom w:val="0"/>
          <w:divBdr>
            <w:top w:val="none" w:sz="0" w:space="0" w:color="auto"/>
            <w:left w:val="none" w:sz="0" w:space="0" w:color="auto"/>
            <w:bottom w:val="none" w:sz="0" w:space="0" w:color="auto"/>
            <w:right w:val="none" w:sz="0" w:space="0" w:color="auto"/>
          </w:divBdr>
        </w:div>
        <w:div w:id="55111156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14</Pages>
  <Words>1935</Words>
  <Characters>11034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19</cp:revision>
  <cp:lastPrinted>2026-04-17T14:37:00Z</cp:lastPrinted>
  <dcterms:created xsi:type="dcterms:W3CDTF">2026-04-17T13:40:00Z</dcterms:created>
  <dcterms:modified xsi:type="dcterms:W3CDTF">2026-04-17T14:37:00Z</dcterms:modified>
</cp:coreProperties>
</file>