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D774B" w:rsidRDefault="00AD774B" w:rsidP="00AD774B">
      <w:pPr>
        <w:shd w:val="clear" w:color="auto" w:fill="FFFFFF"/>
        <w:spacing w:before="480" w:after="240" w:line="510" w:lineRule="atLeast"/>
        <w:outlineLvl w:val="0"/>
        <w:rPr>
          <w:rFonts w:ascii="Segoe UI" w:eastAsia="Times New Roman" w:hAnsi="Segoe UI" w:cs="Segoe UI"/>
          <w:b/>
          <w:bCs/>
          <w:color w:val="0F1115"/>
          <w:kern w:val="36"/>
          <w:sz w:val="36"/>
          <w:szCs w:val="36"/>
        </w:rPr>
      </w:pPr>
      <w:bookmarkStart w:id="0" w:name="_GoBack"/>
      <w:r w:rsidRPr="00AD774B">
        <w:rPr>
          <w:rFonts w:ascii="Segoe UI" w:eastAsia="Times New Roman" w:hAnsi="Segoe UI" w:cs="Segoe UI"/>
          <w:b/>
          <w:bCs/>
          <w:color w:val="0F1115"/>
          <w:kern w:val="36"/>
          <w:sz w:val="36"/>
          <w:szCs w:val="36"/>
        </w:rPr>
        <w:t xml:space="preserve">Psychology and Counseling as Applied Sciences </w:t>
      </w:r>
    </w:p>
    <w:bookmarkEnd w:id="0"/>
    <w:p w:rsidR="00AD774B" w:rsidRPr="00472FC0" w:rsidRDefault="00AD774B" w:rsidP="00AD774B">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75pt" o:hralign="center" o:hrstd="t" o:hr="t" fillcolor="#a0a0a0" stroked="f"/>
        </w:pict>
      </w:r>
    </w:p>
    <w:p w:rsidR="00AD774B" w:rsidRPr="00AD774B" w:rsidRDefault="00AD774B" w:rsidP="00AD774B">
      <w:pPr>
        <w:shd w:val="clear" w:color="auto" w:fill="FFFFFF"/>
        <w:spacing w:before="240" w:after="240" w:line="240" w:lineRule="auto"/>
        <w:jc w:val="both"/>
        <w:rPr>
          <w:rFonts w:ascii="Segoe UI" w:eastAsia="Times New Roman" w:hAnsi="Segoe UI" w:cs="Segoe UI"/>
          <w:color w:val="0F1115"/>
          <w:sz w:val="24"/>
          <w:szCs w:val="24"/>
        </w:rPr>
      </w:pPr>
      <w:r w:rsidRPr="00AD774B">
        <w:rPr>
          <w:rFonts w:ascii="Segoe UI" w:eastAsia="Times New Roman" w:hAnsi="Segoe UI" w:cs="Segoe UI"/>
          <w:color w:val="0F1115"/>
          <w:sz w:val="24"/>
          <w:szCs w:val="24"/>
        </w:rPr>
        <w:t>Why do people think, feel, and act the way they do? Why do some individuals struggle with anxiety or depression while others seem resilient? How can one person help another through listening, empathy, and evidence-based techniques? These questions lie at the heart of psychology and counseling. Psychology seeks to understand the human mind and behavior through systematic research. Counseling applies psychological knowledge to help individuals cope with life's challenges, heal from emotional wounds, and grow toward greater well-being. Together, they form a continuum from understanding to action – from theory to practice.</w:t>
      </w:r>
    </w:p>
    <w:p w:rsidR="00AD774B" w:rsidRPr="00AD774B" w:rsidRDefault="00AD774B" w:rsidP="00AD774B">
      <w:pPr>
        <w:shd w:val="clear" w:color="auto" w:fill="FFFFFF"/>
        <w:spacing w:before="240" w:after="240" w:line="240" w:lineRule="auto"/>
        <w:jc w:val="both"/>
        <w:rPr>
          <w:rFonts w:ascii="Segoe UI" w:eastAsia="Times New Roman" w:hAnsi="Segoe UI" w:cs="Segoe UI"/>
          <w:color w:val="0F1115"/>
          <w:sz w:val="24"/>
          <w:szCs w:val="24"/>
        </w:rPr>
      </w:pPr>
      <w:r w:rsidRPr="00AD774B">
        <w:rPr>
          <w:rFonts w:ascii="Segoe UI" w:eastAsia="Times New Roman" w:hAnsi="Segoe UI" w:cs="Segoe UI"/>
          <w:color w:val="0F1115"/>
          <w:sz w:val="24"/>
          <w:szCs w:val="24"/>
        </w:rPr>
        <w:t>This reading material examines the concepts, major theories, methods, and career pathways of psychology, including Filipino indigenous psychological concepts. It also analyzes the key theories, methods, and career pathways of counseling as an applied social science, including the influence of Filipino cultural values on counseling practices.</w:t>
      </w:r>
    </w:p>
    <w:p w:rsidR="00AD774B" w:rsidRPr="00AD774B" w:rsidRDefault="00AD774B" w:rsidP="00AD774B">
      <w:pPr>
        <w:spacing w:before="480" w:after="480" w:line="240" w:lineRule="auto"/>
        <w:rPr>
          <w:rFonts w:ascii="Times New Roman" w:eastAsia="Times New Roman" w:hAnsi="Times New Roman" w:cs="Times New Roman"/>
          <w:sz w:val="24"/>
          <w:szCs w:val="24"/>
        </w:rPr>
      </w:pPr>
      <w:r w:rsidRPr="00AD774B">
        <w:rPr>
          <w:rFonts w:ascii="Times New Roman" w:eastAsia="Times New Roman" w:hAnsi="Times New Roman" w:cs="Times New Roman"/>
          <w:sz w:val="24"/>
          <w:szCs w:val="24"/>
        </w:rPr>
        <w:pict>
          <v:rect id="_x0000_i1025" style="width:0;height:.75pt" o:hralign="center" o:hrstd="t" o:hr="t" fillcolor="#a0a0a0" stroked="f"/>
        </w:pict>
      </w:r>
    </w:p>
    <w:p w:rsidR="00AD774B" w:rsidRPr="00AD774B" w:rsidRDefault="00AD774B" w:rsidP="00AD774B">
      <w:pPr>
        <w:shd w:val="clear" w:color="auto" w:fill="FFFFFF"/>
        <w:spacing w:before="480" w:after="240" w:line="480" w:lineRule="atLeast"/>
        <w:outlineLvl w:val="1"/>
        <w:rPr>
          <w:rFonts w:ascii="Segoe UI" w:eastAsia="Times New Roman" w:hAnsi="Segoe UI" w:cs="Segoe UI"/>
          <w:b/>
          <w:bCs/>
          <w:color w:val="0F1115"/>
          <w:sz w:val="33"/>
          <w:szCs w:val="33"/>
        </w:rPr>
      </w:pPr>
      <w:r w:rsidRPr="00AD774B">
        <w:rPr>
          <w:rFonts w:ascii="Segoe UI" w:eastAsia="Times New Roman" w:hAnsi="Segoe UI" w:cs="Segoe UI"/>
          <w:b/>
          <w:bCs/>
          <w:color w:val="0F1115"/>
          <w:sz w:val="33"/>
          <w:szCs w:val="33"/>
        </w:rPr>
        <w:t>Part 1: Defining Psychology and Its Relevance</w:t>
      </w:r>
    </w:p>
    <w:p w:rsidR="00AD774B" w:rsidRPr="00AD774B" w:rsidRDefault="00AD774B" w:rsidP="00AD774B">
      <w:pPr>
        <w:shd w:val="clear" w:color="auto" w:fill="FFFFFF"/>
        <w:spacing w:before="480" w:after="240" w:line="450" w:lineRule="atLeast"/>
        <w:outlineLvl w:val="2"/>
        <w:rPr>
          <w:rFonts w:ascii="Segoe UI" w:eastAsia="Times New Roman" w:hAnsi="Segoe UI" w:cs="Segoe UI"/>
          <w:b/>
          <w:bCs/>
          <w:color w:val="0F1115"/>
          <w:sz w:val="30"/>
          <w:szCs w:val="30"/>
        </w:rPr>
      </w:pPr>
      <w:r w:rsidRPr="00AD774B">
        <w:rPr>
          <w:rFonts w:ascii="Segoe UI" w:eastAsia="Times New Roman" w:hAnsi="Segoe UI" w:cs="Segoe UI"/>
          <w:b/>
          <w:bCs/>
          <w:color w:val="0F1115"/>
          <w:sz w:val="30"/>
          <w:szCs w:val="30"/>
        </w:rPr>
        <w:t>What Is Psychology?</w:t>
      </w:r>
    </w:p>
    <w:p w:rsidR="00AD774B" w:rsidRPr="00AD774B" w:rsidRDefault="00AD774B" w:rsidP="00AD774B">
      <w:pPr>
        <w:shd w:val="clear" w:color="auto" w:fill="FFFFFF"/>
        <w:spacing w:before="240" w:after="240" w:line="240" w:lineRule="auto"/>
        <w:rPr>
          <w:rFonts w:ascii="Segoe UI" w:eastAsia="Times New Roman" w:hAnsi="Segoe UI" w:cs="Segoe UI"/>
          <w:color w:val="0F1115"/>
          <w:sz w:val="24"/>
          <w:szCs w:val="24"/>
        </w:rPr>
      </w:pPr>
      <w:r w:rsidRPr="00AD774B">
        <w:rPr>
          <w:rFonts w:ascii="Segoe UI" w:eastAsia="Times New Roman" w:hAnsi="Segoe UI" w:cs="Segoe UI"/>
          <w:b/>
          <w:bCs/>
          <w:color w:val="0F1115"/>
          <w:sz w:val="24"/>
          <w:szCs w:val="24"/>
        </w:rPr>
        <w:t>Psychology</w:t>
      </w:r>
      <w:r w:rsidRPr="00AD774B">
        <w:rPr>
          <w:rFonts w:ascii="Segoe UI" w:eastAsia="Times New Roman" w:hAnsi="Segoe UI" w:cs="Segoe UI"/>
          <w:color w:val="0F1115"/>
          <w:sz w:val="24"/>
          <w:szCs w:val="24"/>
        </w:rPr>
        <w:t> is the scientific study of the human mind, behavior, and mental processes. It seeks to understand how people perceive, think, feel, learn, remember, and interact with others. Unlike casual observation or common sense, psychology uses systematic methods – experiments, surveys, observations, and neuroimaging – to test hypotheses and build evidence-based knowledge.</w:t>
      </w:r>
    </w:p>
    <w:p w:rsidR="00AD774B" w:rsidRDefault="00AD774B">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AD774B" w:rsidRPr="00AD774B" w:rsidRDefault="00AD774B" w:rsidP="00AD774B">
      <w:pPr>
        <w:shd w:val="clear" w:color="auto" w:fill="FFFFFF"/>
        <w:spacing w:before="480" w:after="240" w:line="450" w:lineRule="atLeast"/>
        <w:outlineLvl w:val="2"/>
        <w:rPr>
          <w:rFonts w:ascii="Segoe UI" w:eastAsia="Times New Roman" w:hAnsi="Segoe UI" w:cs="Segoe UI"/>
          <w:b/>
          <w:bCs/>
          <w:color w:val="0F1115"/>
          <w:sz w:val="30"/>
          <w:szCs w:val="30"/>
        </w:rPr>
      </w:pPr>
      <w:r w:rsidRPr="00AD774B">
        <w:rPr>
          <w:rFonts w:ascii="Segoe UI" w:eastAsia="Times New Roman" w:hAnsi="Segoe UI" w:cs="Segoe UI"/>
          <w:b/>
          <w:bCs/>
          <w:color w:val="0F1115"/>
          <w:sz w:val="30"/>
          <w:szCs w:val="30"/>
        </w:rPr>
        <w:lastRenderedPageBreak/>
        <w:t>The Goals of Psychology</w:t>
      </w:r>
    </w:p>
    <w:tbl>
      <w:tblPr>
        <w:tblW w:w="11280" w:type="dxa"/>
        <w:tblCellMar>
          <w:top w:w="15" w:type="dxa"/>
          <w:left w:w="15" w:type="dxa"/>
          <w:bottom w:w="15" w:type="dxa"/>
          <w:right w:w="15" w:type="dxa"/>
        </w:tblCellMar>
        <w:tblLook w:val="04A0" w:firstRow="1" w:lastRow="0" w:firstColumn="1" w:lastColumn="0" w:noHBand="0" w:noVBand="1"/>
      </w:tblPr>
      <w:tblGrid>
        <w:gridCol w:w="2156"/>
        <w:gridCol w:w="9124"/>
      </w:tblGrid>
      <w:tr w:rsidR="00AD774B" w:rsidRPr="00AD774B" w:rsidTr="00AD774B">
        <w:trPr>
          <w:tblHeader/>
        </w:trPr>
        <w:tc>
          <w:tcPr>
            <w:tcW w:w="0" w:type="auto"/>
            <w:tcBorders>
              <w:top w:val="nil"/>
            </w:tcBorders>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Goal</w:t>
            </w:r>
          </w:p>
        </w:tc>
        <w:tc>
          <w:tcPr>
            <w:tcW w:w="0" w:type="auto"/>
            <w:tcBorders>
              <w:top w:val="nil"/>
            </w:tcBorders>
            <w:tcMar>
              <w:top w:w="150" w:type="dxa"/>
              <w:left w:w="240" w:type="dxa"/>
              <w:bottom w:w="150" w:type="dxa"/>
              <w:right w:w="240" w:type="dxa"/>
            </w:tcMar>
            <w:vAlign w:val="center"/>
            <w:hideMark/>
          </w:tcPr>
          <w:p w:rsidR="00AD774B" w:rsidRPr="00AD774B" w:rsidRDefault="00AD774B" w:rsidP="00AD774B">
            <w:pPr>
              <w:spacing w:after="0" w:line="375" w:lineRule="atLeast"/>
              <w:ind w:right="1560"/>
              <w:rPr>
                <w:rFonts w:ascii="Segoe UI" w:eastAsia="Times New Roman" w:hAnsi="Segoe UI" w:cs="Segoe UI"/>
                <w:sz w:val="23"/>
                <w:szCs w:val="23"/>
              </w:rPr>
            </w:pPr>
            <w:r w:rsidRPr="00AD774B">
              <w:rPr>
                <w:rFonts w:ascii="Segoe UI" w:eastAsia="Times New Roman" w:hAnsi="Segoe UI" w:cs="Segoe UI"/>
                <w:sz w:val="23"/>
                <w:szCs w:val="23"/>
              </w:rPr>
              <w:t>Explanation</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Describe</w:t>
            </w:r>
          </w:p>
        </w:tc>
        <w:tc>
          <w:tcPr>
            <w:tcW w:w="0" w:type="auto"/>
            <w:tcMar>
              <w:top w:w="150" w:type="dxa"/>
              <w:left w:w="240" w:type="dxa"/>
              <w:bottom w:w="150" w:type="dxa"/>
              <w:right w:w="0" w:type="dxa"/>
            </w:tcMar>
            <w:vAlign w:val="center"/>
            <w:hideMark/>
          </w:tcPr>
          <w:p w:rsidR="00AD774B" w:rsidRPr="00AD774B" w:rsidRDefault="00AD774B" w:rsidP="00AD774B">
            <w:pPr>
              <w:spacing w:after="0" w:line="375" w:lineRule="atLeast"/>
              <w:ind w:right="1560"/>
              <w:rPr>
                <w:rFonts w:ascii="Segoe UI" w:eastAsia="Times New Roman" w:hAnsi="Segoe UI" w:cs="Segoe UI"/>
                <w:sz w:val="23"/>
                <w:szCs w:val="23"/>
              </w:rPr>
            </w:pPr>
            <w:r w:rsidRPr="00AD774B">
              <w:rPr>
                <w:rFonts w:ascii="Segoe UI" w:eastAsia="Times New Roman" w:hAnsi="Segoe UI" w:cs="Segoe UI"/>
                <w:sz w:val="23"/>
                <w:szCs w:val="23"/>
              </w:rPr>
              <w:t>To observe and document behavior accurately</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Explain</w:t>
            </w:r>
          </w:p>
        </w:tc>
        <w:tc>
          <w:tcPr>
            <w:tcW w:w="0" w:type="auto"/>
            <w:tcMar>
              <w:top w:w="150" w:type="dxa"/>
              <w:left w:w="240" w:type="dxa"/>
              <w:bottom w:w="150" w:type="dxa"/>
              <w:right w:w="0" w:type="dxa"/>
            </w:tcMar>
            <w:vAlign w:val="center"/>
            <w:hideMark/>
          </w:tcPr>
          <w:p w:rsidR="00AD774B" w:rsidRPr="00AD774B" w:rsidRDefault="00AD774B" w:rsidP="00AD774B">
            <w:pPr>
              <w:spacing w:after="0" w:line="375" w:lineRule="atLeast"/>
              <w:ind w:right="1560"/>
              <w:rPr>
                <w:rFonts w:ascii="Segoe UI" w:eastAsia="Times New Roman" w:hAnsi="Segoe UI" w:cs="Segoe UI"/>
                <w:sz w:val="23"/>
                <w:szCs w:val="23"/>
              </w:rPr>
            </w:pPr>
            <w:r w:rsidRPr="00AD774B">
              <w:rPr>
                <w:rFonts w:ascii="Segoe UI" w:eastAsia="Times New Roman" w:hAnsi="Segoe UI" w:cs="Segoe UI"/>
                <w:sz w:val="23"/>
                <w:szCs w:val="23"/>
              </w:rPr>
              <w:t>To understand why behavior occurs (identify causes)</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Predict</w:t>
            </w:r>
          </w:p>
        </w:tc>
        <w:tc>
          <w:tcPr>
            <w:tcW w:w="0" w:type="auto"/>
            <w:tcMar>
              <w:top w:w="150" w:type="dxa"/>
              <w:left w:w="240" w:type="dxa"/>
              <w:bottom w:w="150" w:type="dxa"/>
              <w:right w:w="0" w:type="dxa"/>
            </w:tcMar>
            <w:vAlign w:val="center"/>
            <w:hideMark/>
          </w:tcPr>
          <w:p w:rsidR="00AD774B" w:rsidRPr="00AD774B" w:rsidRDefault="00AD774B" w:rsidP="00AD774B">
            <w:pPr>
              <w:spacing w:after="0" w:line="375" w:lineRule="atLeast"/>
              <w:ind w:right="1560"/>
              <w:rPr>
                <w:rFonts w:ascii="Segoe UI" w:eastAsia="Times New Roman" w:hAnsi="Segoe UI" w:cs="Segoe UI"/>
                <w:sz w:val="23"/>
                <w:szCs w:val="23"/>
              </w:rPr>
            </w:pPr>
            <w:r w:rsidRPr="00AD774B">
              <w:rPr>
                <w:rFonts w:ascii="Segoe UI" w:eastAsia="Times New Roman" w:hAnsi="Segoe UI" w:cs="Segoe UI"/>
                <w:sz w:val="23"/>
                <w:szCs w:val="23"/>
              </w:rPr>
              <w:t>To anticipate when and under what conditions behavior will occur</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Control or influence</w:t>
            </w:r>
          </w:p>
        </w:tc>
        <w:tc>
          <w:tcPr>
            <w:tcW w:w="0" w:type="auto"/>
            <w:tcMar>
              <w:top w:w="150" w:type="dxa"/>
              <w:left w:w="240" w:type="dxa"/>
              <w:bottom w:w="150" w:type="dxa"/>
              <w:right w:w="0" w:type="dxa"/>
            </w:tcMar>
            <w:vAlign w:val="center"/>
            <w:hideMark/>
          </w:tcPr>
          <w:p w:rsidR="00AD774B" w:rsidRPr="00AD774B" w:rsidRDefault="00AD774B" w:rsidP="00AD774B">
            <w:pPr>
              <w:spacing w:after="0" w:line="375" w:lineRule="atLeast"/>
              <w:ind w:right="1560"/>
              <w:rPr>
                <w:rFonts w:ascii="Segoe UI" w:eastAsia="Times New Roman" w:hAnsi="Segoe UI" w:cs="Segoe UI"/>
                <w:sz w:val="23"/>
                <w:szCs w:val="23"/>
              </w:rPr>
            </w:pPr>
            <w:r w:rsidRPr="00AD774B">
              <w:rPr>
                <w:rFonts w:ascii="Segoe UI" w:eastAsia="Times New Roman" w:hAnsi="Segoe UI" w:cs="Segoe UI"/>
                <w:sz w:val="23"/>
                <w:szCs w:val="23"/>
              </w:rPr>
              <w:t>To apply knowledge to improve human well-being (therapy, education, policy)</w:t>
            </w:r>
          </w:p>
        </w:tc>
      </w:tr>
    </w:tbl>
    <w:p w:rsidR="00AD774B" w:rsidRPr="00AD774B" w:rsidRDefault="00AD774B" w:rsidP="00AD774B">
      <w:pPr>
        <w:shd w:val="clear" w:color="auto" w:fill="FFFFFF"/>
        <w:spacing w:before="480" w:after="240" w:line="450" w:lineRule="atLeast"/>
        <w:outlineLvl w:val="2"/>
        <w:rPr>
          <w:rFonts w:ascii="Segoe UI" w:eastAsia="Times New Roman" w:hAnsi="Segoe UI" w:cs="Segoe UI"/>
          <w:b/>
          <w:bCs/>
          <w:color w:val="0F1115"/>
          <w:sz w:val="30"/>
          <w:szCs w:val="30"/>
        </w:rPr>
      </w:pPr>
      <w:r w:rsidRPr="00AD774B">
        <w:rPr>
          <w:rFonts w:ascii="Segoe UI" w:eastAsia="Times New Roman" w:hAnsi="Segoe UI" w:cs="Segoe UI"/>
          <w:b/>
          <w:bCs/>
          <w:color w:val="0F1115"/>
          <w:sz w:val="30"/>
          <w:szCs w:val="30"/>
        </w:rPr>
        <w:t>Why Psychology Matters</w:t>
      </w:r>
    </w:p>
    <w:tbl>
      <w:tblPr>
        <w:tblW w:w="11280" w:type="dxa"/>
        <w:tblCellMar>
          <w:top w:w="15" w:type="dxa"/>
          <w:left w:w="15" w:type="dxa"/>
          <w:bottom w:w="15" w:type="dxa"/>
          <w:right w:w="15" w:type="dxa"/>
        </w:tblCellMar>
        <w:tblLook w:val="04A0" w:firstRow="1" w:lastRow="0" w:firstColumn="1" w:lastColumn="0" w:noHBand="0" w:noVBand="1"/>
      </w:tblPr>
      <w:tblGrid>
        <w:gridCol w:w="1244"/>
        <w:gridCol w:w="10036"/>
      </w:tblGrid>
      <w:tr w:rsidR="00AD774B" w:rsidRPr="00AD774B" w:rsidTr="00AD774B">
        <w:trPr>
          <w:tblHeader/>
        </w:trPr>
        <w:tc>
          <w:tcPr>
            <w:tcW w:w="0" w:type="auto"/>
            <w:tcBorders>
              <w:top w:val="nil"/>
            </w:tcBorders>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Area</w:t>
            </w:r>
          </w:p>
        </w:tc>
        <w:tc>
          <w:tcPr>
            <w:tcW w:w="0" w:type="auto"/>
            <w:tcBorders>
              <w:top w:val="nil"/>
            </w:tcBorders>
            <w:tcMar>
              <w:top w:w="150" w:type="dxa"/>
              <w:left w:w="240" w:type="dxa"/>
              <w:bottom w:w="150" w:type="dxa"/>
              <w:right w:w="240" w:type="dxa"/>
            </w:tcMar>
            <w:vAlign w:val="center"/>
            <w:hideMark/>
          </w:tcPr>
          <w:p w:rsidR="00AD774B" w:rsidRPr="00AD774B" w:rsidRDefault="00AD774B" w:rsidP="00AD774B">
            <w:pPr>
              <w:spacing w:after="0" w:line="375" w:lineRule="atLeast"/>
              <w:ind w:right="1560"/>
              <w:rPr>
                <w:rFonts w:ascii="Segoe UI" w:eastAsia="Times New Roman" w:hAnsi="Segoe UI" w:cs="Segoe UI"/>
                <w:sz w:val="23"/>
                <w:szCs w:val="23"/>
              </w:rPr>
            </w:pPr>
            <w:r w:rsidRPr="00AD774B">
              <w:rPr>
                <w:rFonts w:ascii="Segoe UI" w:eastAsia="Times New Roman" w:hAnsi="Segoe UI" w:cs="Segoe UI"/>
                <w:sz w:val="23"/>
                <w:szCs w:val="23"/>
              </w:rPr>
              <w:t>Contribution of Psychology</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Health</w:t>
            </w:r>
          </w:p>
        </w:tc>
        <w:tc>
          <w:tcPr>
            <w:tcW w:w="0" w:type="auto"/>
            <w:tcMar>
              <w:top w:w="150" w:type="dxa"/>
              <w:left w:w="240" w:type="dxa"/>
              <w:bottom w:w="150" w:type="dxa"/>
              <w:right w:w="0" w:type="dxa"/>
            </w:tcMar>
            <w:vAlign w:val="center"/>
            <w:hideMark/>
          </w:tcPr>
          <w:p w:rsidR="00AD774B" w:rsidRPr="00AD774B" w:rsidRDefault="00AD774B" w:rsidP="00AD774B">
            <w:pPr>
              <w:spacing w:after="0" w:line="375" w:lineRule="atLeast"/>
              <w:ind w:right="1560"/>
              <w:rPr>
                <w:rFonts w:ascii="Segoe UI" w:eastAsia="Times New Roman" w:hAnsi="Segoe UI" w:cs="Segoe UI"/>
                <w:sz w:val="23"/>
                <w:szCs w:val="23"/>
              </w:rPr>
            </w:pPr>
            <w:r w:rsidRPr="00AD774B">
              <w:rPr>
                <w:rFonts w:ascii="Segoe UI" w:eastAsia="Times New Roman" w:hAnsi="Segoe UI" w:cs="Segoe UI"/>
                <w:sz w:val="23"/>
                <w:szCs w:val="23"/>
              </w:rPr>
              <w:t>Understanding and treating mental disorders (depression, anxiety, schizophrenia)</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Education</w:t>
            </w:r>
          </w:p>
        </w:tc>
        <w:tc>
          <w:tcPr>
            <w:tcW w:w="0" w:type="auto"/>
            <w:tcMar>
              <w:top w:w="150" w:type="dxa"/>
              <w:left w:w="240" w:type="dxa"/>
              <w:bottom w:w="150" w:type="dxa"/>
              <w:right w:w="0" w:type="dxa"/>
            </w:tcMar>
            <w:vAlign w:val="center"/>
            <w:hideMark/>
          </w:tcPr>
          <w:p w:rsidR="00AD774B" w:rsidRPr="00AD774B" w:rsidRDefault="00AD774B" w:rsidP="00AD774B">
            <w:pPr>
              <w:spacing w:after="0" w:line="375" w:lineRule="atLeast"/>
              <w:ind w:right="1560"/>
              <w:rPr>
                <w:rFonts w:ascii="Segoe UI" w:eastAsia="Times New Roman" w:hAnsi="Segoe UI" w:cs="Segoe UI"/>
                <w:sz w:val="23"/>
                <w:szCs w:val="23"/>
              </w:rPr>
            </w:pPr>
            <w:r w:rsidRPr="00AD774B">
              <w:rPr>
                <w:rFonts w:ascii="Segoe UI" w:eastAsia="Times New Roman" w:hAnsi="Segoe UI" w:cs="Segoe UI"/>
                <w:sz w:val="23"/>
                <w:szCs w:val="23"/>
              </w:rPr>
              <w:t>Improving learning methods, addressing learning disabilities, motivating students</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Work</w:t>
            </w:r>
          </w:p>
        </w:tc>
        <w:tc>
          <w:tcPr>
            <w:tcW w:w="0" w:type="auto"/>
            <w:tcMar>
              <w:top w:w="150" w:type="dxa"/>
              <w:left w:w="240" w:type="dxa"/>
              <w:bottom w:w="150" w:type="dxa"/>
              <w:right w:w="0" w:type="dxa"/>
            </w:tcMar>
            <w:vAlign w:val="center"/>
            <w:hideMark/>
          </w:tcPr>
          <w:p w:rsidR="00AD774B" w:rsidRPr="00AD774B" w:rsidRDefault="00AD774B" w:rsidP="00AD774B">
            <w:pPr>
              <w:spacing w:after="0" w:line="375" w:lineRule="atLeast"/>
              <w:ind w:right="1560"/>
              <w:rPr>
                <w:rFonts w:ascii="Segoe UI" w:eastAsia="Times New Roman" w:hAnsi="Segoe UI" w:cs="Segoe UI"/>
                <w:sz w:val="23"/>
                <w:szCs w:val="23"/>
              </w:rPr>
            </w:pPr>
            <w:r w:rsidRPr="00AD774B">
              <w:rPr>
                <w:rFonts w:ascii="Segoe UI" w:eastAsia="Times New Roman" w:hAnsi="Segoe UI" w:cs="Segoe UI"/>
                <w:sz w:val="23"/>
                <w:szCs w:val="23"/>
              </w:rPr>
              <w:t>Enhancing productivity, job satisfaction, leadership, and teamwork</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Law</w:t>
            </w:r>
          </w:p>
        </w:tc>
        <w:tc>
          <w:tcPr>
            <w:tcW w:w="0" w:type="auto"/>
            <w:tcMar>
              <w:top w:w="150" w:type="dxa"/>
              <w:left w:w="240" w:type="dxa"/>
              <w:bottom w:w="150" w:type="dxa"/>
              <w:right w:w="0" w:type="dxa"/>
            </w:tcMar>
            <w:vAlign w:val="center"/>
            <w:hideMark/>
          </w:tcPr>
          <w:p w:rsidR="00AD774B" w:rsidRPr="00AD774B" w:rsidRDefault="00AD774B" w:rsidP="00AD774B">
            <w:pPr>
              <w:spacing w:after="0" w:line="375" w:lineRule="atLeast"/>
              <w:ind w:right="1560"/>
              <w:rPr>
                <w:rFonts w:ascii="Segoe UI" w:eastAsia="Times New Roman" w:hAnsi="Segoe UI" w:cs="Segoe UI"/>
                <w:sz w:val="23"/>
                <w:szCs w:val="23"/>
              </w:rPr>
            </w:pPr>
            <w:r w:rsidRPr="00AD774B">
              <w:rPr>
                <w:rFonts w:ascii="Segoe UI" w:eastAsia="Times New Roman" w:hAnsi="Segoe UI" w:cs="Segoe UI"/>
                <w:sz w:val="23"/>
                <w:szCs w:val="23"/>
              </w:rPr>
              <w:t>Assessing criminal competency, understanding eyewitness testimony, profiling</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Daily life</w:t>
            </w:r>
          </w:p>
        </w:tc>
        <w:tc>
          <w:tcPr>
            <w:tcW w:w="0" w:type="auto"/>
            <w:tcMar>
              <w:top w:w="150" w:type="dxa"/>
              <w:left w:w="240" w:type="dxa"/>
              <w:bottom w:w="150" w:type="dxa"/>
              <w:right w:w="0" w:type="dxa"/>
            </w:tcMar>
            <w:vAlign w:val="center"/>
            <w:hideMark/>
          </w:tcPr>
          <w:p w:rsidR="00AD774B" w:rsidRPr="00AD774B" w:rsidRDefault="00AD774B" w:rsidP="00AD774B">
            <w:pPr>
              <w:spacing w:after="0" w:line="375" w:lineRule="atLeast"/>
              <w:ind w:right="1560"/>
              <w:rPr>
                <w:rFonts w:ascii="Segoe UI" w:eastAsia="Times New Roman" w:hAnsi="Segoe UI" w:cs="Segoe UI"/>
                <w:sz w:val="23"/>
                <w:szCs w:val="23"/>
              </w:rPr>
            </w:pPr>
            <w:r w:rsidRPr="00AD774B">
              <w:rPr>
                <w:rFonts w:ascii="Segoe UI" w:eastAsia="Times New Roman" w:hAnsi="Segoe UI" w:cs="Segoe UI"/>
                <w:sz w:val="23"/>
                <w:szCs w:val="23"/>
              </w:rPr>
              <w:t>Managing stress, improving relationships, making better decisions</w:t>
            </w:r>
          </w:p>
        </w:tc>
      </w:tr>
    </w:tbl>
    <w:p w:rsidR="00AD774B" w:rsidRDefault="00AD774B" w:rsidP="00AD774B">
      <w:pPr>
        <w:spacing w:before="480" w:after="480" w:line="240" w:lineRule="auto"/>
        <w:rPr>
          <w:rFonts w:ascii="Times New Roman" w:eastAsia="Times New Roman" w:hAnsi="Times New Roman" w:cs="Times New Roman"/>
          <w:sz w:val="24"/>
          <w:szCs w:val="24"/>
        </w:rPr>
      </w:pPr>
    </w:p>
    <w:p w:rsidR="00AD774B" w:rsidRDefault="00AD774B">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AD774B" w:rsidRPr="00AD774B" w:rsidRDefault="00AD774B" w:rsidP="00AD774B">
      <w:pPr>
        <w:spacing w:before="480" w:after="480" w:line="240" w:lineRule="auto"/>
        <w:rPr>
          <w:rFonts w:ascii="Times New Roman" w:eastAsia="Times New Roman" w:hAnsi="Times New Roman" w:cs="Times New Roman"/>
          <w:sz w:val="24"/>
          <w:szCs w:val="24"/>
        </w:rPr>
      </w:pPr>
      <w:r w:rsidRPr="00AD774B">
        <w:rPr>
          <w:rFonts w:ascii="Times New Roman" w:eastAsia="Times New Roman" w:hAnsi="Times New Roman" w:cs="Times New Roman"/>
          <w:sz w:val="24"/>
          <w:szCs w:val="24"/>
        </w:rPr>
        <w:lastRenderedPageBreak/>
        <w:pict>
          <v:rect id="_x0000_i1026" style="width:0;height:.75pt" o:hralign="center" o:hrstd="t" o:hr="t" fillcolor="#a0a0a0" stroked="f"/>
        </w:pict>
      </w:r>
    </w:p>
    <w:p w:rsidR="00AD774B" w:rsidRPr="00AD774B" w:rsidRDefault="00AD774B" w:rsidP="00AD774B">
      <w:pPr>
        <w:shd w:val="clear" w:color="auto" w:fill="FFFFFF"/>
        <w:spacing w:before="480" w:after="240" w:line="480" w:lineRule="atLeast"/>
        <w:outlineLvl w:val="1"/>
        <w:rPr>
          <w:rFonts w:ascii="Segoe UI" w:eastAsia="Times New Roman" w:hAnsi="Segoe UI" w:cs="Segoe UI"/>
          <w:b/>
          <w:bCs/>
          <w:color w:val="0F1115"/>
          <w:sz w:val="33"/>
          <w:szCs w:val="33"/>
        </w:rPr>
      </w:pPr>
      <w:r w:rsidRPr="00AD774B">
        <w:rPr>
          <w:rFonts w:ascii="Segoe UI" w:eastAsia="Times New Roman" w:hAnsi="Segoe UI" w:cs="Segoe UI"/>
          <w:b/>
          <w:bCs/>
          <w:color w:val="0F1115"/>
          <w:sz w:val="33"/>
          <w:szCs w:val="33"/>
        </w:rPr>
        <w:t>Part 2: Major Psychological Theories</w:t>
      </w:r>
    </w:p>
    <w:p w:rsidR="00AD774B" w:rsidRPr="00AD774B" w:rsidRDefault="00AD774B" w:rsidP="00AD774B">
      <w:pPr>
        <w:shd w:val="clear" w:color="auto" w:fill="FFFFFF"/>
        <w:spacing w:before="240" w:after="240" w:line="240" w:lineRule="auto"/>
        <w:rPr>
          <w:rFonts w:ascii="Segoe UI" w:eastAsia="Times New Roman" w:hAnsi="Segoe UI" w:cs="Segoe UI"/>
          <w:color w:val="0F1115"/>
          <w:sz w:val="24"/>
          <w:szCs w:val="24"/>
        </w:rPr>
      </w:pPr>
      <w:r w:rsidRPr="00AD774B">
        <w:rPr>
          <w:rFonts w:ascii="Segoe UI" w:eastAsia="Times New Roman" w:hAnsi="Segoe UI" w:cs="Segoe UI"/>
          <w:color w:val="0F1115"/>
          <w:sz w:val="24"/>
          <w:szCs w:val="24"/>
        </w:rPr>
        <w:t>Psychology is not a single unified field. It contains multiple major theories, each offering a different perspective on human behavior and mental processes.</w:t>
      </w:r>
    </w:p>
    <w:p w:rsidR="00AD774B" w:rsidRPr="00AD774B" w:rsidRDefault="00AD774B" w:rsidP="00AD774B">
      <w:pPr>
        <w:shd w:val="clear" w:color="auto" w:fill="FFFFFF"/>
        <w:spacing w:before="480" w:after="240" w:line="450" w:lineRule="atLeast"/>
        <w:outlineLvl w:val="2"/>
        <w:rPr>
          <w:rFonts w:ascii="Segoe UI" w:eastAsia="Times New Roman" w:hAnsi="Segoe UI" w:cs="Segoe UI"/>
          <w:b/>
          <w:bCs/>
          <w:color w:val="0F1115"/>
          <w:sz w:val="30"/>
          <w:szCs w:val="30"/>
        </w:rPr>
      </w:pPr>
      <w:r w:rsidRPr="00AD774B">
        <w:rPr>
          <w:rFonts w:ascii="Segoe UI" w:eastAsia="Times New Roman" w:hAnsi="Segoe UI" w:cs="Segoe UI"/>
          <w:b/>
          <w:bCs/>
          <w:color w:val="0F1115"/>
          <w:sz w:val="30"/>
          <w:szCs w:val="30"/>
        </w:rPr>
        <w:t>Major Schools of Thought in Psychology</w:t>
      </w:r>
    </w:p>
    <w:tbl>
      <w:tblPr>
        <w:tblW w:w="11280" w:type="dxa"/>
        <w:tblCellMar>
          <w:top w:w="15" w:type="dxa"/>
          <w:left w:w="15" w:type="dxa"/>
          <w:bottom w:w="15" w:type="dxa"/>
          <w:right w:w="15" w:type="dxa"/>
        </w:tblCellMar>
        <w:tblLook w:val="04A0" w:firstRow="1" w:lastRow="0" w:firstColumn="1" w:lastColumn="0" w:noHBand="0" w:noVBand="1"/>
      </w:tblPr>
      <w:tblGrid>
        <w:gridCol w:w="2023"/>
        <w:gridCol w:w="2011"/>
        <w:gridCol w:w="7246"/>
      </w:tblGrid>
      <w:tr w:rsidR="00AD774B" w:rsidRPr="00AD774B" w:rsidTr="00AD774B">
        <w:trPr>
          <w:tblHeader/>
        </w:trPr>
        <w:tc>
          <w:tcPr>
            <w:tcW w:w="0" w:type="auto"/>
            <w:tcBorders>
              <w:top w:val="nil"/>
            </w:tcBorders>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School</w:t>
            </w:r>
          </w:p>
        </w:tc>
        <w:tc>
          <w:tcPr>
            <w:tcW w:w="0" w:type="auto"/>
            <w:tcBorders>
              <w:top w:val="nil"/>
            </w:tcBorders>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Key Thinkers</w:t>
            </w:r>
          </w:p>
        </w:tc>
        <w:tc>
          <w:tcPr>
            <w:tcW w:w="0" w:type="auto"/>
            <w:tcBorders>
              <w:top w:val="nil"/>
            </w:tcBorders>
            <w:tcMar>
              <w:top w:w="150" w:type="dxa"/>
              <w:left w:w="240" w:type="dxa"/>
              <w:bottom w:w="150" w:type="dxa"/>
              <w:right w:w="240" w:type="dxa"/>
            </w:tcMar>
            <w:vAlign w:val="center"/>
            <w:hideMark/>
          </w:tcPr>
          <w:p w:rsidR="00AD774B" w:rsidRPr="00AD774B" w:rsidRDefault="00AD774B" w:rsidP="00AD774B">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Core Idea</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Psychoanalysis</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Sigmund Freud</w:t>
            </w:r>
          </w:p>
        </w:tc>
        <w:tc>
          <w:tcPr>
            <w:tcW w:w="0" w:type="auto"/>
            <w:tcMar>
              <w:top w:w="150" w:type="dxa"/>
              <w:left w:w="240" w:type="dxa"/>
              <w:bottom w:w="150" w:type="dxa"/>
              <w:right w:w="0" w:type="dxa"/>
            </w:tcMar>
            <w:vAlign w:val="center"/>
            <w:hideMark/>
          </w:tcPr>
          <w:p w:rsidR="00AD774B" w:rsidRPr="00AD774B" w:rsidRDefault="00AD774B" w:rsidP="00AD774B">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Unconscious drives, childhood experiences, and defense mechanisms shape personality and behavior. Symptoms have hidden psychological meanings.</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Behaviorism</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John Watson, B.F. Skinner</w:t>
            </w:r>
          </w:p>
        </w:tc>
        <w:tc>
          <w:tcPr>
            <w:tcW w:w="0" w:type="auto"/>
            <w:tcMar>
              <w:top w:w="150" w:type="dxa"/>
              <w:left w:w="240" w:type="dxa"/>
              <w:bottom w:w="150" w:type="dxa"/>
              <w:right w:w="0" w:type="dxa"/>
            </w:tcMar>
            <w:vAlign w:val="center"/>
            <w:hideMark/>
          </w:tcPr>
          <w:p w:rsidR="00AD774B" w:rsidRPr="00AD774B" w:rsidRDefault="00AD774B" w:rsidP="00AD774B">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Psychology should study only observable behavior. Behavior is shaped by reinforcement (rewards) and punishment.</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Humanistic Psychology</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Carl Rogers, Abraham Maslow</w:t>
            </w:r>
          </w:p>
        </w:tc>
        <w:tc>
          <w:tcPr>
            <w:tcW w:w="0" w:type="auto"/>
            <w:tcMar>
              <w:top w:w="150" w:type="dxa"/>
              <w:left w:w="240" w:type="dxa"/>
              <w:bottom w:w="150" w:type="dxa"/>
              <w:right w:w="0" w:type="dxa"/>
            </w:tcMar>
            <w:vAlign w:val="center"/>
            <w:hideMark/>
          </w:tcPr>
          <w:p w:rsidR="00AD774B" w:rsidRPr="00AD774B" w:rsidRDefault="00AD774B" w:rsidP="00AD774B">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Emphasizes free will, self-actualization, and the inherent goodness of human nature. People strive to reach their full potential.</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Cognitive Psychology</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Jean Piaget, Ulric Neisser</w:t>
            </w:r>
          </w:p>
        </w:tc>
        <w:tc>
          <w:tcPr>
            <w:tcW w:w="0" w:type="auto"/>
            <w:tcMar>
              <w:top w:w="150" w:type="dxa"/>
              <w:left w:w="240" w:type="dxa"/>
              <w:bottom w:w="150" w:type="dxa"/>
              <w:right w:w="0" w:type="dxa"/>
            </w:tcMar>
            <w:vAlign w:val="center"/>
            <w:hideMark/>
          </w:tcPr>
          <w:p w:rsidR="00AD774B" w:rsidRPr="00AD774B" w:rsidRDefault="00AD774B" w:rsidP="00AD774B">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Focuses on mental processes: memory, thinking, problem-solving, decision-making, and language.</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Biological Psychology</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Various</w:t>
            </w:r>
          </w:p>
        </w:tc>
        <w:tc>
          <w:tcPr>
            <w:tcW w:w="0" w:type="auto"/>
            <w:tcMar>
              <w:top w:w="150" w:type="dxa"/>
              <w:left w:w="240" w:type="dxa"/>
              <w:bottom w:w="150" w:type="dxa"/>
              <w:right w:w="0" w:type="dxa"/>
            </w:tcMar>
            <w:vAlign w:val="center"/>
            <w:hideMark/>
          </w:tcPr>
          <w:p w:rsidR="00AD774B" w:rsidRPr="00AD774B" w:rsidRDefault="00AD774B" w:rsidP="00AD774B">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Behavior and mental processes are explained by brain structures, neurotransmitters, genetics, and evolution.</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Sociocultural Psychology</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Lev Vygotsky</w:t>
            </w:r>
          </w:p>
        </w:tc>
        <w:tc>
          <w:tcPr>
            <w:tcW w:w="0" w:type="auto"/>
            <w:tcMar>
              <w:top w:w="150" w:type="dxa"/>
              <w:left w:w="240" w:type="dxa"/>
              <w:bottom w:w="150" w:type="dxa"/>
              <w:right w:w="0" w:type="dxa"/>
            </w:tcMar>
            <w:vAlign w:val="center"/>
            <w:hideMark/>
          </w:tcPr>
          <w:p w:rsidR="00AD774B" w:rsidRPr="00AD774B" w:rsidRDefault="00AD774B" w:rsidP="00AD774B">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Behavior is shaped by cultural context, social norms, and interactions with others.</w:t>
            </w:r>
          </w:p>
        </w:tc>
      </w:tr>
    </w:tbl>
    <w:p w:rsidR="00AD774B" w:rsidRDefault="00AD774B" w:rsidP="00AD774B">
      <w:pPr>
        <w:shd w:val="clear" w:color="auto" w:fill="FFFFFF"/>
        <w:spacing w:before="480" w:after="240" w:line="450" w:lineRule="atLeast"/>
        <w:outlineLvl w:val="2"/>
        <w:rPr>
          <w:rFonts w:ascii="Segoe UI" w:eastAsia="Times New Roman" w:hAnsi="Segoe UI" w:cs="Segoe UI"/>
          <w:b/>
          <w:bCs/>
          <w:color w:val="0F1115"/>
          <w:sz w:val="30"/>
          <w:szCs w:val="30"/>
        </w:rPr>
      </w:pPr>
    </w:p>
    <w:p w:rsidR="00AD774B" w:rsidRDefault="00AD774B">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AD774B" w:rsidRPr="00AD774B" w:rsidRDefault="00AD774B" w:rsidP="00AD774B">
      <w:pPr>
        <w:shd w:val="clear" w:color="auto" w:fill="FFFFFF"/>
        <w:spacing w:before="480" w:after="240" w:line="450" w:lineRule="atLeast"/>
        <w:outlineLvl w:val="2"/>
        <w:rPr>
          <w:rFonts w:ascii="Segoe UI" w:eastAsia="Times New Roman" w:hAnsi="Segoe UI" w:cs="Segoe UI"/>
          <w:b/>
          <w:bCs/>
          <w:color w:val="0F1115"/>
          <w:sz w:val="30"/>
          <w:szCs w:val="30"/>
        </w:rPr>
      </w:pPr>
      <w:r w:rsidRPr="00AD774B">
        <w:rPr>
          <w:rFonts w:ascii="Segoe UI" w:eastAsia="Times New Roman" w:hAnsi="Segoe UI" w:cs="Segoe UI"/>
          <w:b/>
          <w:bCs/>
          <w:color w:val="0F1115"/>
          <w:sz w:val="30"/>
          <w:szCs w:val="30"/>
        </w:rPr>
        <w:lastRenderedPageBreak/>
        <w:t>Key Concepts from Major Theories</w:t>
      </w:r>
    </w:p>
    <w:tbl>
      <w:tblPr>
        <w:tblW w:w="11280" w:type="dxa"/>
        <w:tblCellMar>
          <w:top w:w="15" w:type="dxa"/>
          <w:left w:w="15" w:type="dxa"/>
          <w:bottom w:w="15" w:type="dxa"/>
          <w:right w:w="15" w:type="dxa"/>
        </w:tblCellMar>
        <w:tblLook w:val="04A0" w:firstRow="1" w:lastRow="0" w:firstColumn="1" w:lastColumn="0" w:noHBand="0" w:noVBand="1"/>
      </w:tblPr>
      <w:tblGrid>
        <w:gridCol w:w="1731"/>
        <w:gridCol w:w="2529"/>
        <w:gridCol w:w="7020"/>
      </w:tblGrid>
      <w:tr w:rsidR="00AD774B" w:rsidRPr="00AD774B" w:rsidTr="00AD774B">
        <w:trPr>
          <w:tblHeader/>
        </w:trPr>
        <w:tc>
          <w:tcPr>
            <w:tcW w:w="0" w:type="auto"/>
            <w:tcBorders>
              <w:top w:val="nil"/>
            </w:tcBorders>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Theory</w:t>
            </w:r>
          </w:p>
        </w:tc>
        <w:tc>
          <w:tcPr>
            <w:tcW w:w="0" w:type="auto"/>
            <w:tcBorders>
              <w:top w:val="nil"/>
            </w:tcBorders>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Key Concept</w:t>
            </w:r>
          </w:p>
        </w:tc>
        <w:tc>
          <w:tcPr>
            <w:tcW w:w="0" w:type="auto"/>
            <w:tcBorders>
              <w:top w:val="nil"/>
            </w:tcBorders>
            <w:tcMar>
              <w:top w:w="150" w:type="dxa"/>
              <w:left w:w="240" w:type="dxa"/>
              <w:bottom w:w="150" w:type="dxa"/>
              <w:right w:w="240" w:type="dxa"/>
            </w:tcMar>
            <w:vAlign w:val="center"/>
            <w:hideMark/>
          </w:tcPr>
          <w:p w:rsidR="00AD774B" w:rsidRPr="00AD774B" w:rsidRDefault="00AD774B" w:rsidP="00AD774B">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Explanation</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Psychoanalysis</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Unconscious mind</w:t>
            </w:r>
          </w:p>
        </w:tc>
        <w:tc>
          <w:tcPr>
            <w:tcW w:w="0" w:type="auto"/>
            <w:tcMar>
              <w:top w:w="150" w:type="dxa"/>
              <w:left w:w="240" w:type="dxa"/>
              <w:bottom w:w="150" w:type="dxa"/>
              <w:right w:w="0" w:type="dxa"/>
            </w:tcMar>
            <w:vAlign w:val="center"/>
            <w:hideMark/>
          </w:tcPr>
          <w:p w:rsidR="00AD774B" w:rsidRPr="00AD774B" w:rsidRDefault="00AD774B" w:rsidP="00AD774B">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Thoughts, memories, and desires outside conscious awareness that influence behavior</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Psychoanalysis</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Defense mechanisms</w:t>
            </w:r>
          </w:p>
        </w:tc>
        <w:tc>
          <w:tcPr>
            <w:tcW w:w="0" w:type="auto"/>
            <w:tcMar>
              <w:top w:w="150" w:type="dxa"/>
              <w:left w:w="240" w:type="dxa"/>
              <w:bottom w:w="150" w:type="dxa"/>
              <w:right w:w="0" w:type="dxa"/>
            </w:tcMar>
            <w:vAlign w:val="center"/>
            <w:hideMark/>
          </w:tcPr>
          <w:p w:rsidR="00AD774B" w:rsidRPr="00AD774B" w:rsidRDefault="00AD774B" w:rsidP="00AD774B">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Unconscious strategies (repression, projection, denial) that protect the ego from anxiety</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Behaviorism</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Classical conditioning</w:t>
            </w:r>
          </w:p>
        </w:tc>
        <w:tc>
          <w:tcPr>
            <w:tcW w:w="0" w:type="auto"/>
            <w:tcMar>
              <w:top w:w="150" w:type="dxa"/>
              <w:left w:w="240" w:type="dxa"/>
              <w:bottom w:w="150" w:type="dxa"/>
              <w:right w:w="0" w:type="dxa"/>
            </w:tcMar>
            <w:vAlign w:val="center"/>
            <w:hideMark/>
          </w:tcPr>
          <w:p w:rsidR="00AD774B" w:rsidRPr="00AD774B" w:rsidRDefault="00AD774B" w:rsidP="00AD774B">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Learning through association (Pavlov's dogs)</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Behaviorism</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Operant conditioning</w:t>
            </w:r>
          </w:p>
        </w:tc>
        <w:tc>
          <w:tcPr>
            <w:tcW w:w="0" w:type="auto"/>
            <w:tcMar>
              <w:top w:w="150" w:type="dxa"/>
              <w:left w:w="240" w:type="dxa"/>
              <w:bottom w:w="150" w:type="dxa"/>
              <w:right w:w="0" w:type="dxa"/>
            </w:tcMar>
            <w:vAlign w:val="center"/>
            <w:hideMark/>
          </w:tcPr>
          <w:p w:rsidR="00AD774B" w:rsidRPr="00AD774B" w:rsidRDefault="00AD774B" w:rsidP="00AD774B">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Learning through consequences (reinforcement and punishment)</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Humanistic</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Self-actualization</w:t>
            </w:r>
          </w:p>
        </w:tc>
        <w:tc>
          <w:tcPr>
            <w:tcW w:w="0" w:type="auto"/>
            <w:tcMar>
              <w:top w:w="150" w:type="dxa"/>
              <w:left w:w="240" w:type="dxa"/>
              <w:bottom w:w="150" w:type="dxa"/>
              <w:right w:w="0" w:type="dxa"/>
            </w:tcMar>
            <w:vAlign w:val="center"/>
            <w:hideMark/>
          </w:tcPr>
          <w:p w:rsidR="00AD774B" w:rsidRPr="00AD774B" w:rsidRDefault="00AD774B" w:rsidP="00AD774B">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The innate drive to reach one's full potential</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Humanistic</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Unconditional positive regard</w:t>
            </w:r>
          </w:p>
        </w:tc>
        <w:tc>
          <w:tcPr>
            <w:tcW w:w="0" w:type="auto"/>
            <w:tcMar>
              <w:top w:w="150" w:type="dxa"/>
              <w:left w:w="240" w:type="dxa"/>
              <w:bottom w:w="150" w:type="dxa"/>
              <w:right w:w="0" w:type="dxa"/>
            </w:tcMar>
            <w:vAlign w:val="center"/>
            <w:hideMark/>
          </w:tcPr>
          <w:p w:rsidR="00AD774B" w:rsidRPr="00AD774B" w:rsidRDefault="00AD774B" w:rsidP="00AD774B">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Acceptance and support of a person regardless of what they say or do</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Cognitive</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Cognitive distortions</w:t>
            </w:r>
          </w:p>
        </w:tc>
        <w:tc>
          <w:tcPr>
            <w:tcW w:w="0" w:type="auto"/>
            <w:tcMar>
              <w:top w:w="150" w:type="dxa"/>
              <w:left w:w="240" w:type="dxa"/>
              <w:bottom w:w="150" w:type="dxa"/>
              <w:right w:w="0" w:type="dxa"/>
            </w:tcMar>
            <w:vAlign w:val="center"/>
            <w:hideMark/>
          </w:tcPr>
          <w:p w:rsidR="00AD774B" w:rsidRPr="00AD774B" w:rsidRDefault="00AD774B" w:rsidP="00AD774B">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Irrational thought patterns that contribute to emotional distress (e.g., catastrophizing, black-and-white thinking)</w:t>
            </w:r>
          </w:p>
        </w:tc>
      </w:tr>
    </w:tbl>
    <w:p w:rsidR="00AD774B" w:rsidRPr="00AD774B" w:rsidRDefault="00AD774B" w:rsidP="00AD774B">
      <w:pPr>
        <w:spacing w:before="480" w:after="480" w:line="240" w:lineRule="auto"/>
        <w:rPr>
          <w:rFonts w:ascii="Times New Roman" w:eastAsia="Times New Roman" w:hAnsi="Times New Roman" w:cs="Times New Roman"/>
          <w:sz w:val="24"/>
          <w:szCs w:val="24"/>
        </w:rPr>
      </w:pPr>
      <w:r w:rsidRPr="00AD774B">
        <w:rPr>
          <w:rFonts w:ascii="Times New Roman" w:eastAsia="Times New Roman" w:hAnsi="Times New Roman" w:cs="Times New Roman"/>
          <w:sz w:val="24"/>
          <w:szCs w:val="24"/>
        </w:rPr>
        <w:pict>
          <v:rect id="_x0000_i1027" style="width:0;height:.75pt" o:hralign="center" o:hrstd="t" o:hr="t" fillcolor="#a0a0a0" stroked="f"/>
        </w:pict>
      </w:r>
    </w:p>
    <w:p w:rsidR="00AD774B" w:rsidRPr="00AD774B" w:rsidRDefault="00AD774B" w:rsidP="00AD774B">
      <w:pPr>
        <w:shd w:val="clear" w:color="auto" w:fill="FFFFFF"/>
        <w:spacing w:before="480" w:after="240" w:line="480" w:lineRule="atLeast"/>
        <w:outlineLvl w:val="1"/>
        <w:rPr>
          <w:rFonts w:ascii="Segoe UI" w:eastAsia="Times New Roman" w:hAnsi="Segoe UI" w:cs="Segoe UI"/>
          <w:b/>
          <w:bCs/>
          <w:color w:val="0F1115"/>
          <w:sz w:val="33"/>
          <w:szCs w:val="33"/>
        </w:rPr>
      </w:pPr>
      <w:r w:rsidRPr="00AD774B">
        <w:rPr>
          <w:rFonts w:ascii="Segoe UI" w:eastAsia="Times New Roman" w:hAnsi="Segoe UI" w:cs="Segoe UI"/>
          <w:b/>
          <w:bCs/>
          <w:color w:val="0F1115"/>
          <w:sz w:val="33"/>
          <w:szCs w:val="33"/>
        </w:rPr>
        <w:t>Part 3: Filipino Indigenous Psychological Concepts</w:t>
      </w:r>
    </w:p>
    <w:p w:rsidR="00AD774B" w:rsidRPr="00AD774B" w:rsidRDefault="00AD774B" w:rsidP="00AD774B">
      <w:pPr>
        <w:shd w:val="clear" w:color="auto" w:fill="FFFFFF"/>
        <w:spacing w:before="240" w:after="240" w:line="240" w:lineRule="auto"/>
        <w:rPr>
          <w:rFonts w:ascii="Segoe UI" w:eastAsia="Times New Roman" w:hAnsi="Segoe UI" w:cs="Segoe UI"/>
          <w:color w:val="0F1115"/>
          <w:sz w:val="24"/>
          <w:szCs w:val="24"/>
        </w:rPr>
      </w:pPr>
      <w:r w:rsidRPr="00AD774B">
        <w:rPr>
          <w:rFonts w:ascii="Segoe UI" w:eastAsia="Times New Roman" w:hAnsi="Segoe UI" w:cs="Segoe UI"/>
          <w:b/>
          <w:bCs/>
          <w:color w:val="0F1115"/>
          <w:sz w:val="24"/>
          <w:szCs w:val="24"/>
        </w:rPr>
        <w:t>Sikolohiyang Pilipino</w:t>
      </w:r>
      <w:r w:rsidRPr="00AD774B">
        <w:rPr>
          <w:rFonts w:ascii="Segoe UI" w:eastAsia="Times New Roman" w:hAnsi="Segoe UI" w:cs="Segoe UI"/>
          <w:color w:val="0F1115"/>
          <w:sz w:val="24"/>
          <w:szCs w:val="24"/>
        </w:rPr>
        <w:t> (Filipino Psychology) is a movement that began in the 1970s led by Virgilio Enriquez. It rejects the uncritical importation of Western psychological theories and methods. Instead, it develops concepts, theories, and research methods rooted in Filipino language, culture, and lived experience.</w:t>
      </w:r>
    </w:p>
    <w:p w:rsidR="00C06257" w:rsidRDefault="00C06257">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AD774B" w:rsidRPr="00AD774B" w:rsidRDefault="00AD774B" w:rsidP="00AD774B">
      <w:pPr>
        <w:shd w:val="clear" w:color="auto" w:fill="FFFFFF"/>
        <w:spacing w:before="480" w:after="240" w:line="450" w:lineRule="atLeast"/>
        <w:outlineLvl w:val="2"/>
        <w:rPr>
          <w:rFonts w:ascii="Segoe UI" w:eastAsia="Times New Roman" w:hAnsi="Segoe UI" w:cs="Segoe UI"/>
          <w:b/>
          <w:bCs/>
          <w:color w:val="0F1115"/>
          <w:sz w:val="30"/>
          <w:szCs w:val="30"/>
        </w:rPr>
      </w:pPr>
      <w:r w:rsidRPr="00AD774B">
        <w:rPr>
          <w:rFonts w:ascii="Segoe UI" w:eastAsia="Times New Roman" w:hAnsi="Segoe UI" w:cs="Segoe UI"/>
          <w:b/>
          <w:bCs/>
          <w:color w:val="0F1115"/>
          <w:sz w:val="30"/>
          <w:szCs w:val="30"/>
        </w:rPr>
        <w:lastRenderedPageBreak/>
        <w:t>Core Concepts of Sikolohiyang Pilipino</w:t>
      </w:r>
    </w:p>
    <w:tbl>
      <w:tblPr>
        <w:tblW w:w="11280" w:type="dxa"/>
        <w:tblCellMar>
          <w:top w:w="15" w:type="dxa"/>
          <w:left w:w="15" w:type="dxa"/>
          <w:bottom w:w="15" w:type="dxa"/>
          <w:right w:w="15" w:type="dxa"/>
        </w:tblCellMar>
        <w:tblLook w:val="04A0" w:firstRow="1" w:lastRow="0" w:firstColumn="1" w:lastColumn="0" w:noHBand="0" w:noVBand="1"/>
      </w:tblPr>
      <w:tblGrid>
        <w:gridCol w:w="1864"/>
        <w:gridCol w:w="3449"/>
        <w:gridCol w:w="5967"/>
      </w:tblGrid>
      <w:tr w:rsidR="00AD774B" w:rsidRPr="00AD774B" w:rsidTr="00AD774B">
        <w:trPr>
          <w:tblHeader/>
        </w:trPr>
        <w:tc>
          <w:tcPr>
            <w:tcW w:w="0" w:type="auto"/>
            <w:tcBorders>
              <w:top w:val="nil"/>
            </w:tcBorders>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Concept</w:t>
            </w:r>
          </w:p>
        </w:tc>
        <w:tc>
          <w:tcPr>
            <w:tcW w:w="0" w:type="auto"/>
            <w:tcBorders>
              <w:top w:val="nil"/>
            </w:tcBorders>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Meaning</w:t>
            </w:r>
          </w:p>
        </w:tc>
        <w:tc>
          <w:tcPr>
            <w:tcW w:w="0" w:type="auto"/>
            <w:tcBorders>
              <w:top w:val="nil"/>
            </w:tcBorders>
            <w:tcMar>
              <w:top w:w="150" w:type="dxa"/>
              <w:left w:w="240" w:type="dxa"/>
              <w:bottom w:w="150" w:type="dxa"/>
              <w:right w:w="24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Application</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Kapwa</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Shared identity; the recognition of the self in others; "togetherness"</w:t>
            </w:r>
          </w:p>
        </w:tc>
        <w:tc>
          <w:tcPr>
            <w:tcW w:w="0" w:type="auto"/>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The core value of Filipino psychology. Treating others as kapwa means seeing them as equal, not as "ibang tao" (outsider).</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Pakikipagkapwa</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The act of treating others with dignity and respect</w:t>
            </w:r>
          </w:p>
        </w:tc>
        <w:tc>
          <w:tcPr>
            <w:tcW w:w="0" w:type="auto"/>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Essential for building trust in counseling and research relationships</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Pakikiramdam</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Shared inner perception; sensitivity to unspoken cues</w:t>
            </w:r>
          </w:p>
        </w:tc>
        <w:tc>
          <w:tcPr>
            <w:tcW w:w="0" w:type="auto"/>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A heightened emotional awareness that guides appropriate social behavior</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Utang na loob</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Debt of gratitude; a sense of obligation to repay kindness</w:t>
            </w:r>
          </w:p>
        </w:tc>
        <w:tc>
          <w:tcPr>
            <w:tcW w:w="0" w:type="auto"/>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Shapes family and community relationships; must be understood in counseling contexts</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Hiya</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Shame or embarrassment</w:t>
            </w:r>
          </w:p>
        </w:tc>
        <w:tc>
          <w:tcPr>
            <w:tcW w:w="0" w:type="auto"/>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Not simply negative; it can be a moral emotion that guides proper behavior</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Pakikisama</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Conformity to group norms; getting along with others</w:t>
            </w:r>
          </w:p>
        </w:tc>
        <w:tc>
          <w:tcPr>
            <w:tcW w:w="0" w:type="auto"/>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Important in group settings and community interventions</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Lakas ng loob</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Courage or guts</w:t>
            </w:r>
          </w:p>
        </w:tc>
        <w:tc>
          <w:tcPr>
            <w:tcW w:w="0" w:type="auto"/>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Inner strength to face challenges; a positive trait to cultivate in therapy</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Bahala na</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Fatalistic acceptance; leaving things to God or fate</w:t>
            </w:r>
          </w:p>
        </w:tc>
        <w:tc>
          <w:tcPr>
            <w:tcW w:w="0" w:type="auto"/>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Often misunderstood as passivity; can also represent risk-taking and courage in uncertainty</w:t>
            </w:r>
          </w:p>
        </w:tc>
      </w:tr>
    </w:tbl>
    <w:p w:rsidR="00C06257" w:rsidRDefault="00C06257" w:rsidP="00AD774B">
      <w:pPr>
        <w:shd w:val="clear" w:color="auto" w:fill="FFFFFF"/>
        <w:spacing w:before="480" w:after="240" w:line="450" w:lineRule="atLeast"/>
        <w:outlineLvl w:val="2"/>
        <w:rPr>
          <w:rFonts w:ascii="Segoe UI" w:eastAsia="Times New Roman" w:hAnsi="Segoe UI" w:cs="Segoe UI"/>
          <w:b/>
          <w:bCs/>
          <w:color w:val="0F1115"/>
          <w:sz w:val="30"/>
          <w:szCs w:val="30"/>
        </w:rPr>
      </w:pPr>
    </w:p>
    <w:p w:rsidR="00C06257" w:rsidRDefault="00C06257">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AD774B" w:rsidRPr="00AD774B" w:rsidRDefault="00AD774B" w:rsidP="00AD774B">
      <w:pPr>
        <w:shd w:val="clear" w:color="auto" w:fill="FFFFFF"/>
        <w:spacing w:before="480" w:after="240" w:line="450" w:lineRule="atLeast"/>
        <w:outlineLvl w:val="2"/>
        <w:rPr>
          <w:rFonts w:ascii="Segoe UI" w:eastAsia="Times New Roman" w:hAnsi="Segoe UI" w:cs="Segoe UI"/>
          <w:b/>
          <w:bCs/>
          <w:color w:val="0F1115"/>
          <w:sz w:val="30"/>
          <w:szCs w:val="30"/>
        </w:rPr>
      </w:pPr>
      <w:r w:rsidRPr="00AD774B">
        <w:rPr>
          <w:rFonts w:ascii="Segoe UI" w:eastAsia="Times New Roman" w:hAnsi="Segoe UI" w:cs="Segoe UI"/>
          <w:b/>
          <w:bCs/>
          <w:color w:val="0F1115"/>
          <w:sz w:val="30"/>
          <w:szCs w:val="30"/>
        </w:rPr>
        <w:lastRenderedPageBreak/>
        <w:t>Importance of Indigenous Concepts in Psychology</w:t>
      </w:r>
    </w:p>
    <w:tbl>
      <w:tblPr>
        <w:tblW w:w="11280" w:type="dxa"/>
        <w:tblCellMar>
          <w:top w:w="15" w:type="dxa"/>
          <w:left w:w="15" w:type="dxa"/>
          <w:bottom w:w="15" w:type="dxa"/>
          <w:right w:w="15" w:type="dxa"/>
        </w:tblCellMar>
        <w:tblLook w:val="04A0" w:firstRow="1" w:lastRow="0" w:firstColumn="1" w:lastColumn="0" w:noHBand="0" w:noVBand="1"/>
      </w:tblPr>
      <w:tblGrid>
        <w:gridCol w:w="2901"/>
        <w:gridCol w:w="8379"/>
      </w:tblGrid>
      <w:tr w:rsidR="00AD774B" w:rsidRPr="00AD774B" w:rsidTr="00AD774B">
        <w:trPr>
          <w:tblHeader/>
        </w:trPr>
        <w:tc>
          <w:tcPr>
            <w:tcW w:w="0" w:type="auto"/>
            <w:tcBorders>
              <w:top w:val="nil"/>
            </w:tcBorders>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Reason</w:t>
            </w:r>
          </w:p>
        </w:tc>
        <w:tc>
          <w:tcPr>
            <w:tcW w:w="0" w:type="auto"/>
            <w:tcBorders>
              <w:top w:val="nil"/>
            </w:tcBorders>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Explanation</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Cultural relevance</w:t>
            </w:r>
          </w:p>
        </w:tc>
        <w:tc>
          <w:tcPr>
            <w:tcW w:w="0" w:type="auto"/>
            <w:tcMar>
              <w:top w:w="150" w:type="dxa"/>
              <w:left w:w="240" w:type="dxa"/>
              <w:bottom w:w="150" w:type="dxa"/>
              <w:right w:w="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Western theories may not apply to Filipino experience</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Ethical practice</w:t>
            </w:r>
          </w:p>
        </w:tc>
        <w:tc>
          <w:tcPr>
            <w:tcW w:w="0" w:type="auto"/>
            <w:tcMar>
              <w:top w:w="150" w:type="dxa"/>
              <w:left w:w="240" w:type="dxa"/>
              <w:bottom w:w="150" w:type="dxa"/>
              <w:right w:w="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Respects local values and avoids imposing foreign frameworks</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Accurate assessment</w:t>
            </w:r>
          </w:p>
        </w:tc>
        <w:tc>
          <w:tcPr>
            <w:tcW w:w="0" w:type="auto"/>
            <w:tcMar>
              <w:top w:w="150" w:type="dxa"/>
              <w:left w:w="240" w:type="dxa"/>
              <w:bottom w:w="150" w:type="dxa"/>
              <w:right w:w="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Understanding hiya prevents misinterpreting shame as pathology</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Effective intervention</w:t>
            </w:r>
          </w:p>
        </w:tc>
        <w:tc>
          <w:tcPr>
            <w:tcW w:w="0" w:type="auto"/>
            <w:tcMar>
              <w:top w:w="150" w:type="dxa"/>
              <w:left w:w="240" w:type="dxa"/>
              <w:bottom w:w="150" w:type="dxa"/>
              <w:right w:w="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Counseling that respects kapwa and pakikiramdam builds trust</w:t>
            </w:r>
          </w:p>
        </w:tc>
      </w:tr>
    </w:tbl>
    <w:p w:rsidR="00AD774B" w:rsidRPr="00AD774B" w:rsidRDefault="00AD774B" w:rsidP="00AD774B">
      <w:pPr>
        <w:spacing w:before="480" w:after="480" w:line="240" w:lineRule="auto"/>
        <w:rPr>
          <w:rFonts w:ascii="Times New Roman" w:eastAsia="Times New Roman" w:hAnsi="Times New Roman" w:cs="Times New Roman"/>
          <w:sz w:val="24"/>
          <w:szCs w:val="24"/>
        </w:rPr>
      </w:pPr>
      <w:r w:rsidRPr="00AD774B">
        <w:rPr>
          <w:rFonts w:ascii="Times New Roman" w:eastAsia="Times New Roman" w:hAnsi="Times New Roman" w:cs="Times New Roman"/>
          <w:sz w:val="24"/>
          <w:szCs w:val="24"/>
        </w:rPr>
        <w:pict>
          <v:rect id="_x0000_i1028" style="width:0;height:.75pt" o:hralign="center" o:hrstd="t" o:hr="t" fillcolor="#a0a0a0" stroked="f"/>
        </w:pict>
      </w:r>
    </w:p>
    <w:p w:rsidR="00AD774B" w:rsidRPr="00AD774B" w:rsidRDefault="00AD774B" w:rsidP="00AD774B">
      <w:pPr>
        <w:shd w:val="clear" w:color="auto" w:fill="FFFFFF"/>
        <w:spacing w:before="480" w:after="240" w:line="480" w:lineRule="atLeast"/>
        <w:outlineLvl w:val="1"/>
        <w:rPr>
          <w:rFonts w:ascii="Segoe UI" w:eastAsia="Times New Roman" w:hAnsi="Segoe UI" w:cs="Segoe UI"/>
          <w:b/>
          <w:bCs/>
          <w:color w:val="0F1115"/>
          <w:sz w:val="33"/>
          <w:szCs w:val="33"/>
        </w:rPr>
      </w:pPr>
      <w:r w:rsidRPr="00AD774B">
        <w:rPr>
          <w:rFonts w:ascii="Segoe UI" w:eastAsia="Times New Roman" w:hAnsi="Segoe UI" w:cs="Segoe UI"/>
          <w:b/>
          <w:bCs/>
          <w:color w:val="0F1115"/>
          <w:sz w:val="33"/>
          <w:szCs w:val="33"/>
        </w:rPr>
        <w:t>Part 4: Methods of Inquiry in Psychology</w:t>
      </w:r>
    </w:p>
    <w:p w:rsidR="00AD774B" w:rsidRPr="00AD774B" w:rsidRDefault="00AD774B" w:rsidP="00AD774B">
      <w:pPr>
        <w:shd w:val="clear" w:color="auto" w:fill="FFFFFF"/>
        <w:spacing w:before="240" w:after="240" w:line="240" w:lineRule="auto"/>
        <w:rPr>
          <w:rFonts w:ascii="Segoe UI" w:eastAsia="Times New Roman" w:hAnsi="Segoe UI" w:cs="Segoe UI"/>
          <w:color w:val="0F1115"/>
          <w:sz w:val="24"/>
          <w:szCs w:val="24"/>
        </w:rPr>
      </w:pPr>
      <w:r w:rsidRPr="00AD774B">
        <w:rPr>
          <w:rFonts w:ascii="Segoe UI" w:eastAsia="Times New Roman" w:hAnsi="Segoe UI" w:cs="Segoe UI"/>
          <w:color w:val="0F1115"/>
          <w:sz w:val="24"/>
          <w:szCs w:val="24"/>
        </w:rPr>
        <w:t>Psychologists use multiple methods to study behavior and mental processes. Each method has strengths and limitations.</w:t>
      </w:r>
    </w:p>
    <w:p w:rsidR="00AD774B" w:rsidRPr="00AD774B" w:rsidRDefault="00AD774B" w:rsidP="00AD774B">
      <w:pPr>
        <w:shd w:val="clear" w:color="auto" w:fill="FFFFFF"/>
        <w:spacing w:before="480" w:after="240" w:line="450" w:lineRule="atLeast"/>
        <w:outlineLvl w:val="2"/>
        <w:rPr>
          <w:rFonts w:ascii="Segoe UI" w:eastAsia="Times New Roman" w:hAnsi="Segoe UI" w:cs="Segoe UI"/>
          <w:b/>
          <w:bCs/>
          <w:color w:val="0F1115"/>
          <w:sz w:val="30"/>
          <w:szCs w:val="30"/>
        </w:rPr>
      </w:pPr>
      <w:r w:rsidRPr="00AD774B">
        <w:rPr>
          <w:rFonts w:ascii="Segoe UI" w:eastAsia="Times New Roman" w:hAnsi="Segoe UI" w:cs="Segoe UI"/>
          <w:b/>
          <w:bCs/>
          <w:color w:val="0F1115"/>
          <w:sz w:val="30"/>
          <w:szCs w:val="30"/>
        </w:rPr>
        <w:t>Major Research Methods</w:t>
      </w:r>
    </w:p>
    <w:tbl>
      <w:tblPr>
        <w:tblW w:w="0" w:type="auto"/>
        <w:tblCellMar>
          <w:top w:w="15" w:type="dxa"/>
          <w:left w:w="15" w:type="dxa"/>
          <w:bottom w:w="15" w:type="dxa"/>
          <w:right w:w="15" w:type="dxa"/>
        </w:tblCellMar>
        <w:tblLook w:val="04A0" w:firstRow="1" w:lastRow="0" w:firstColumn="1" w:lastColumn="0" w:noHBand="0" w:noVBand="1"/>
      </w:tblPr>
      <w:tblGrid>
        <w:gridCol w:w="1703"/>
        <w:gridCol w:w="3078"/>
        <w:gridCol w:w="2818"/>
        <w:gridCol w:w="2001"/>
      </w:tblGrid>
      <w:tr w:rsidR="00AD774B" w:rsidRPr="00AD774B" w:rsidTr="00AD774B">
        <w:trPr>
          <w:tblHeader/>
        </w:trPr>
        <w:tc>
          <w:tcPr>
            <w:tcW w:w="0" w:type="auto"/>
            <w:tcBorders>
              <w:top w:val="nil"/>
            </w:tcBorders>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Strength</w:t>
            </w:r>
          </w:p>
        </w:tc>
        <w:tc>
          <w:tcPr>
            <w:tcW w:w="0" w:type="auto"/>
            <w:tcBorders>
              <w:top w:val="nil"/>
            </w:tcBorders>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Limitation</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Experimental method</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Manipulating an independent variable to measure its effect on a dependent variable</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Can establish cause and effect</w:t>
            </w:r>
          </w:p>
        </w:tc>
        <w:tc>
          <w:tcPr>
            <w:tcW w:w="0" w:type="auto"/>
            <w:tcMar>
              <w:top w:w="150" w:type="dxa"/>
              <w:left w:w="240" w:type="dxa"/>
              <w:bottom w:w="150" w:type="dxa"/>
              <w:right w:w="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Often artificial (lab settings); ethical limits</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Correlational method</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Measuring the relationship between two variables without manipulation</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Can study variables that cannot be experimentally manipulated</w:t>
            </w:r>
          </w:p>
        </w:tc>
        <w:tc>
          <w:tcPr>
            <w:tcW w:w="0" w:type="auto"/>
            <w:tcMar>
              <w:top w:w="150" w:type="dxa"/>
              <w:left w:w="240" w:type="dxa"/>
              <w:bottom w:w="150" w:type="dxa"/>
              <w:right w:w="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Cannot prove causation</w:t>
            </w:r>
          </w:p>
        </w:tc>
      </w:tr>
    </w:tbl>
    <w:p w:rsidR="00C06257" w:rsidRDefault="00C06257">
      <w:r>
        <w:br w:type="page"/>
      </w:r>
    </w:p>
    <w:tbl>
      <w:tblPr>
        <w:tblW w:w="9600" w:type="dxa"/>
        <w:tblCellMar>
          <w:top w:w="15" w:type="dxa"/>
          <w:left w:w="15" w:type="dxa"/>
          <w:bottom w:w="15" w:type="dxa"/>
          <w:right w:w="15" w:type="dxa"/>
        </w:tblCellMar>
        <w:tblLook w:val="04A0" w:firstRow="1" w:lastRow="0" w:firstColumn="1" w:lastColumn="0" w:noHBand="0" w:noVBand="1"/>
      </w:tblPr>
      <w:tblGrid>
        <w:gridCol w:w="1773"/>
        <w:gridCol w:w="3273"/>
        <w:gridCol w:w="2269"/>
        <w:gridCol w:w="2285"/>
      </w:tblGrid>
      <w:tr w:rsidR="00AD774B" w:rsidRPr="00AD774B" w:rsidTr="00C06257">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lastRenderedPageBreak/>
              <w:t>Survey method</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Collecting self-reported data from large samples using questionnaires</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Efficient; can reach many participants</w:t>
            </w:r>
          </w:p>
        </w:tc>
        <w:tc>
          <w:tcPr>
            <w:tcW w:w="0" w:type="auto"/>
            <w:tcMar>
              <w:top w:w="150" w:type="dxa"/>
              <w:left w:w="240" w:type="dxa"/>
              <w:bottom w:w="150" w:type="dxa"/>
              <w:right w:w="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Self-report bias; cannot establish causation</w:t>
            </w:r>
          </w:p>
        </w:tc>
      </w:tr>
      <w:tr w:rsidR="00AD774B" w:rsidRPr="00AD774B" w:rsidTr="00C06257">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Case study</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In-depth study of a single individual or small group</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Rich detail; useful for rare conditions</w:t>
            </w:r>
          </w:p>
        </w:tc>
        <w:tc>
          <w:tcPr>
            <w:tcW w:w="0" w:type="auto"/>
            <w:tcMar>
              <w:top w:w="150" w:type="dxa"/>
              <w:left w:w="240" w:type="dxa"/>
              <w:bottom w:w="150" w:type="dxa"/>
              <w:right w:w="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Cannot generalize to larger population</w:t>
            </w:r>
          </w:p>
        </w:tc>
      </w:tr>
      <w:tr w:rsidR="00AD774B" w:rsidRPr="00AD774B" w:rsidTr="00C06257">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Naturalistic observation</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Observing behavior in natural settings without interference</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High realism</w:t>
            </w:r>
          </w:p>
        </w:tc>
        <w:tc>
          <w:tcPr>
            <w:tcW w:w="0" w:type="auto"/>
            <w:tcMar>
              <w:top w:w="150" w:type="dxa"/>
              <w:left w:w="240" w:type="dxa"/>
              <w:bottom w:w="150" w:type="dxa"/>
              <w:right w:w="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Cannot control variables; observer bias</w:t>
            </w:r>
          </w:p>
        </w:tc>
      </w:tr>
      <w:tr w:rsidR="00AD774B" w:rsidRPr="00AD774B" w:rsidTr="00C06257">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Longitudinal study</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Following the same participants over a long period</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Shows change over time</w:t>
            </w:r>
          </w:p>
        </w:tc>
        <w:tc>
          <w:tcPr>
            <w:tcW w:w="0" w:type="auto"/>
            <w:tcMar>
              <w:top w:w="150" w:type="dxa"/>
              <w:left w:w="240" w:type="dxa"/>
              <w:bottom w:w="150" w:type="dxa"/>
              <w:right w:w="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Time-consuming; expensive; participant dropout</w:t>
            </w:r>
          </w:p>
        </w:tc>
      </w:tr>
    </w:tbl>
    <w:p w:rsidR="00AD774B" w:rsidRPr="00AD774B" w:rsidRDefault="00AD774B" w:rsidP="00AD774B">
      <w:pPr>
        <w:shd w:val="clear" w:color="auto" w:fill="FFFFFF"/>
        <w:spacing w:before="480" w:after="240" w:line="450" w:lineRule="atLeast"/>
        <w:outlineLvl w:val="2"/>
        <w:rPr>
          <w:rFonts w:ascii="Segoe UI" w:eastAsia="Times New Roman" w:hAnsi="Segoe UI" w:cs="Segoe UI"/>
          <w:b/>
          <w:bCs/>
          <w:color w:val="0F1115"/>
          <w:sz w:val="30"/>
          <w:szCs w:val="30"/>
        </w:rPr>
      </w:pPr>
      <w:r w:rsidRPr="00AD774B">
        <w:rPr>
          <w:rFonts w:ascii="Segoe UI" w:eastAsia="Times New Roman" w:hAnsi="Segoe UI" w:cs="Segoe UI"/>
          <w:b/>
          <w:bCs/>
          <w:color w:val="0F1115"/>
          <w:sz w:val="30"/>
          <w:szCs w:val="30"/>
        </w:rPr>
        <w:t>Ethical Principles in Psychological Research</w:t>
      </w:r>
    </w:p>
    <w:tbl>
      <w:tblPr>
        <w:tblW w:w="11280" w:type="dxa"/>
        <w:tblCellMar>
          <w:top w:w="15" w:type="dxa"/>
          <w:left w:w="15" w:type="dxa"/>
          <w:bottom w:w="15" w:type="dxa"/>
          <w:right w:w="15" w:type="dxa"/>
        </w:tblCellMar>
        <w:tblLook w:val="04A0" w:firstRow="1" w:lastRow="0" w:firstColumn="1" w:lastColumn="0" w:noHBand="0" w:noVBand="1"/>
      </w:tblPr>
      <w:tblGrid>
        <w:gridCol w:w="1984"/>
        <w:gridCol w:w="9296"/>
      </w:tblGrid>
      <w:tr w:rsidR="00AD774B" w:rsidRPr="00AD774B" w:rsidTr="00AD774B">
        <w:trPr>
          <w:tblHeader/>
        </w:trPr>
        <w:tc>
          <w:tcPr>
            <w:tcW w:w="0" w:type="auto"/>
            <w:tcBorders>
              <w:top w:val="nil"/>
            </w:tcBorders>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Principle</w:t>
            </w:r>
          </w:p>
        </w:tc>
        <w:tc>
          <w:tcPr>
            <w:tcW w:w="0" w:type="auto"/>
            <w:tcBorders>
              <w:top w:val="nil"/>
            </w:tcBorders>
            <w:tcMar>
              <w:top w:w="150" w:type="dxa"/>
              <w:left w:w="240" w:type="dxa"/>
              <w:bottom w:w="150" w:type="dxa"/>
              <w:right w:w="24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Explanation</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Informed consent</w:t>
            </w:r>
          </w:p>
        </w:tc>
        <w:tc>
          <w:tcPr>
            <w:tcW w:w="0" w:type="auto"/>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Participants must be fully informed about the research and agree to participate voluntarily</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Confidentiality</w:t>
            </w:r>
          </w:p>
        </w:tc>
        <w:tc>
          <w:tcPr>
            <w:tcW w:w="0" w:type="auto"/>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Personal information must be protected and kept private</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Debriefing</w:t>
            </w:r>
          </w:p>
        </w:tc>
        <w:tc>
          <w:tcPr>
            <w:tcW w:w="0" w:type="auto"/>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After participation, researchers explain the true purpose and address any concerns</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Right to withdraw</w:t>
            </w:r>
          </w:p>
        </w:tc>
        <w:tc>
          <w:tcPr>
            <w:tcW w:w="0" w:type="auto"/>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Participants may leave the study at any time without penalty</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No harm</w:t>
            </w:r>
          </w:p>
        </w:tc>
        <w:tc>
          <w:tcPr>
            <w:tcW w:w="0" w:type="auto"/>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Participants must not be physically or psychologically harmed</w:t>
            </w:r>
          </w:p>
        </w:tc>
      </w:tr>
    </w:tbl>
    <w:p w:rsidR="00C06257" w:rsidRDefault="00C06257" w:rsidP="00AD774B">
      <w:pPr>
        <w:spacing w:before="480" w:after="480" w:line="240" w:lineRule="auto"/>
        <w:rPr>
          <w:rFonts w:ascii="Times New Roman" w:eastAsia="Times New Roman" w:hAnsi="Times New Roman" w:cs="Times New Roman"/>
          <w:sz w:val="24"/>
          <w:szCs w:val="24"/>
        </w:rPr>
      </w:pPr>
    </w:p>
    <w:p w:rsidR="00AD774B" w:rsidRPr="00AD774B" w:rsidRDefault="00AD774B" w:rsidP="00AD774B">
      <w:pPr>
        <w:spacing w:before="480" w:after="480" w:line="240" w:lineRule="auto"/>
        <w:rPr>
          <w:rFonts w:ascii="Times New Roman" w:eastAsia="Times New Roman" w:hAnsi="Times New Roman" w:cs="Times New Roman"/>
          <w:sz w:val="24"/>
          <w:szCs w:val="24"/>
        </w:rPr>
      </w:pPr>
      <w:r w:rsidRPr="00AD774B">
        <w:rPr>
          <w:rFonts w:ascii="Times New Roman" w:eastAsia="Times New Roman" w:hAnsi="Times New Roman" w:cs="Times New Roman"/>
          <w:sz w:val="24"/>
          <w:szCs w:val="24"/>
        </w:rPr>
        <w:lastRenderedPageBreak/>
        <w:pict>
          <v:rect id="_x0000_i1029" style="width:0;height:.75pt" o:hralign="center" o:hrstd="t" o:hr="t" fillcolor="#a0a0a0" stroked="f"/>
        </w:pict>
      </w:r>
    </w:p>
    <w:p w:rsidR="00AD774B" w:rsidRPr="00AD774B" w:rsidRDefault="00AD774B" w:rsidP="00AD774B">
      <w:pPr>
        <w:shd w:val="clear" w:color="auto" w:fill="FFFFFF"/>
        <w:spacing w:before="480" w:after="240" w:line="480" w:lineRule="atLeast"/>
        <w:outlineLvl w:val="1"/>
        <w:rPr>
          <w:rFonts w:ascii="Segoe UI" w:eastAsia="Times New Roman" w:hAnsi="Segoe UI" w:cs="Segoe UI"/>
          <w:b/>
          <w:bCs/>
          <w:color w:val="0F1115"/>
          <w:sz w:val="33"/>
          <w:szCs w:val="33"/>
        </w:rPr>
      </w:pPr>
      <w:r w:rsidRPr="00AD774B">
        <w:rPr>
          <w:rFonts w:ascii="Segoe UI" w:eastAsia="Times New Roman" w:hAnsi="Segoe UI" w:cs="Segoe UI"/>
          <w:b/>
          <w:bCs/>
          <w:color w:val="0F1115"/>
          <w:sz w:val="33"/>
          <w:szCs w:val="33"/>
        </w:rPr>
        <w:t>Part 5: Career Pathways in Psychology</w:t>
      </w:r>
    </w:p>
    <w:tbl>
      <w:tblPr>
        <w:tblW w:w="11280" w:type="dxa"/>
        <w:tblCellMar>
          <w:top w:w="15" w:type="dxa"/>
          <w:left w:w="15" w:type="dxa"/>
          <w:bottom w:w="15" w:type="dxa"/>
          <w:right w:w="15" w:type="dxa"/>
        </w:tblCellMar>
        <w:tblLook w:val="04A0" w:firstRow="1" w:lastRow="0" w:firstColumn="1" w:lastColumn="0" w:noHBand="0" w:noVBand="1"/>
      </w:tblPr>
      <w:tblGrid>
        <w:gridCol w:w="2796"/>
        <w:gridCol w:w="2974"/>
        <w:gridCol w:w="5510"/>
      </w:tblGrid>
      <w:tr w:rsidR="00AD774B" w:rsidRPr="00AD774B" w:rsidTr="00AD774B">
        <w:trPr>
          <w:tblHeader/>
        </w:trPr>
        <w:tc>
          <w:tcPr>
            <w:tcW w:w="0" w:type="auto"/>
            <w:tcBorders>
              <w:top w:val="nil"/>
            </w:tcBorders>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Career Path</w:t>
            </w:r>
          </w:p>
        </w:tc>
        <w:tc>
          <w:tcPr>
            <w:tcW w:w="0" w:type="auto"/>
            <w:tcBorders>
              <w:top w:val="nil"/>
            </w:tcBorders>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Work Setting</w:t>
            </w:r>
          </w:p>
        </w:tc>
        <w:tc>
          <w:tcPr>
            <w:tcW w:w="0" w:type="auto"/>
            <w:tcBorders>
              <w:top w:val="nil"/>
            </w:tcBorders>
            <w:tcMar>
              <w:top w:w="150" w:type="dxa"/>
              <w:left w:w="240" w:type="dxa"/>
              <w:bottom w:w="150" w:type="dxa"/>
              <w:right w:w="24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Typical Tasks</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Clinical Psychologist</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Private practice, hospitals, mental health clinics</w:t>
            </w:r>
          </w:p>
        </w:tc>
        <w:tc>
          <w:tcPr>
            <w:tcW w:w="0" w:type="auto"/>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Diagnose and treat mental disorders; provide therapy; conduct psychological assessments</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Counseling Psychologist</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Schools, universities, community centers</w:t>
            </w:r>
          </w:p>
        </w:tc>
        <w:tc>
          <w:tcPr>
            <w:tcW w:w="0" w:type="auto"/>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Help individuals cope with life challenges (relationship, career, academic)</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School Psychologist</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Schools, school districts</w:t>
            </w:r>
          </w:p>
        </w:tc>
        <w:tc>
          <w:tcPr>
            <w:tcW w:w="0" w:type="auto"/>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Assess learning disabilities; support student emotional well-being</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Industrial-Organizational Psychologist</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Corporations, consulting firms</w:t>
            </w:r>
          </w:p>
        </w:tc>
        <w:tc>
          <w:tcPr>
            <w:tcW w:w="0" w:type="auto"/>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Improve employee selection, training, motivation, and workplace culture</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Forensic Psychologist</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Courts, prisons, law enforcement</w:t>
            </w:r>
          </w:p>
        </w:tc>
        <w:tc>
          <w:tcPr>
            <w:tcW w:w="0" w:type="auto"/>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Evaluate competency; assess risk; provide expert testimony</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Developmental Psychologist</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Research institutes, early childhood centers</w:t>
            </w:r>
          </w:p>
        </w:tc>
        <w:tc>
          <w:tcPr>
            <w:tcW w:w="0" w:type="auto"/>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Study changes across the lifespan (childhood, aging)</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Social Psychologist</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Universities, research firms</w:t>
            </w:r>
          </w:p>
        </w:tc>
        <w:tc>
          <w:tcPr>
            <w:tcW w:w="0" w:type="auto"/>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Study group behavior, prejudice, conformity, persuasion</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Neuropsychologist</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Hospitals, clinics, research labs</w:t>
            </w:r>
          </w:p>
        </w:tc>
        <w:tc>
          <w:tcPr>
            <w:tcW w:w="0" w:type="auto"/>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Assess brain-behavior relationships (brain injuries, dementia)</w:t>
            </w:r>
          </w:p>
        </w:tc>
      </w:tr>
    </w:tbl>
    <w:p w:rsidR="00C06257" w:rsidRDefault="00C06257" w:rsidP="00AD774B">
      <w:pPr>
        <w:spacing w:before="480" w:after="480" w:line="240" w:lineRule="auto"/>
        <w:rPr>
          <w:rFonts w:ascii="Times New Roman" w:eastAsia="Times New Roman" w:hAnsi="Times New Roman" w:cs="Times New Roman"/>
          <w:sz w:val="24"/>
          <w:szCs w:val="24"/>
        </w:rPr>
      </w:pPr>
    </w:p>
    <w:p w:rsidR="00C06257" w:rsidRDefault="00C0625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AD774B" w:rsidRPr="00AD774B" w:rsidRDefault="00AD774B" w:rsidP="00AD774B">
      <w:pPr>
        <w:spacing w:before="480" w:after="480" w:line="240" w:lineRule="auto"/>
        <w:rPr>
          <w:rFonts w:ascii="Times New Roman" w:eastAsia="Times New Roman" w:hAnsi="Times New Roman" w:cs="Times New Roman"/>
          <w:sz w:val="24"/>
          <w:szCs w:val="24"/>
        </w:rPr>
      </w:pPr>
      <w:r w:rsidRPr="00AD774B">
        <w:rPr>
          <w:rFonts w:ascii="Times New Roman" w:eastAsia="Times New Roman" w:hAnsi="Times New Roman" w:cs="Times New Roman"/>
          <w:sz w:val="24"/>
          <w:szCs w:val="24"/>
        </w:rPr>
        <w:lastRenderedPageBreak/>
        <w:pict>
          <v:rect id="_x0000_i1030" style="width:0;height:.75pt" o:hralign="center" o:hrstd="t" o:hr="t" fillcolor="#a0a0a0" stroked="f"/>
        </w:pict>
      </w:r>
    </w:p>
    <w:p w:rsidR="00AD774B" w:rsidRPr="00AD774B" w:rsidRDefault="00AD774B" w:rsidP="00AD774B">
      <w:pPr>
        <w:shd w:val="clear" w:color="auto" w:fill="FFFFFF"/>
        <w:spacing w:before="480" w:after="240" w:line="480" w:lineRule="atLeast"/>
        <w:outlineLvl w:val="1"/>
        <w:rPr>
          <w:rFonts w:ascii="Segoe UI" w:eastAsia="Times New Roman" w:hAnsi="Segoe UI" w:cs="Segoe UI"/>
          <w:b/>
          <w:bCs/>
          <w:color w:val="0F1115"/>
          <w:sz w:val="33"/>
          <w:szCs w:val="33"/>
        </w:rPr>
      </w:pPr>
      <w:r w:rsidRPr="00AD774B">
        <w:rPr>
          <w:rFonts w:ascii="Segoe UI" w:eastAsia="Times New Roman" w:hAnsi="Segoe UI" w:cs="Segoe UI"/>
          <w:b/>
          <w:bCs/>
          <w:color w:val="0F1115"/>
          <w:sz w:val="33"/>
          <w:szCs w:val="33"/>
        </w:rPr>
        <w:t>Part 6: Defining Counseling as an Applied Social Science</w:t>
      </w:r>
    </w:p>
    <w:p w:rsidR="00AD774B" w:rsidRPr="00AD774B" w:rsidRDefault="00AD774B" w:rsidP="00AD774B">
      <w:pPr>
        <w:shd w:val="clear" w:color="auto" w:fill="FFFFFF"/>
        <w:spacing w:before="480" w:after="240" w:line="450" w:lineRule="atLeast"/>
        <w:outlineLvl w:val="2"/>
        <w:rPr>
          <w:rFonts w:ascii="Segoe UI" w:eastAsia="Times New Roman" w:hAnsi="Segoe UI" w:cs="Segoe UI"/>
          <w:b/>
          <w:bCs/>
          <w:color w:val="0F1115"/>
          <w:sz w:val="30"/>
          <w:szCs w:val="30"/>
        </w:rPr>
      </w:pPr>
      <w:r w:rsidRPr="00AD774B">
        <w:rPr>
          <w:rFonts w:ascii="Segoe UI" w:eastAsia="Times New Roman" w:hAnsi="Segoe UI" w:cs="Segoe UI"/>
          <w:b/>
          <w:bCs/>
          <w:color w:val="0F1115"/>
          <w:sz w:val="30"/>
          <w:szCs w:val="30"/>
        </w:rPr>
        <w:t>What Is Counseling?</w:t>
      </w:r>
    </w:p>
    <w:p w:rsidR="00AD774B" w:rsidRPr="00AD774B" w:rsidRDefault="00AD774B" w:rsidP="00AD774B">
      <w:pPr>
        <w:shd w:val="clear" w:color="auto" w:fill="FFFFFF"/>
        <w:spacing w:before="240" w:after="240" w:line="240" w:lineRule="auto"/>
        <w:rPr>
          <w:rFonts w:ascii="Segoe UI" w:eastAsia="Times New Roman" w:hAnsi="Segoe UI" w:cs="Segoe UI"/>
          <w:color w:val="0F1115"/>
          <w:sz w:val="24"/>
          <w:szCs w:val="24"/>
        </w:rPr>
      </w:pPr>
      <w:r w:rsidRPr="00AD774B">
        <w:rPr>
          <w:rFonts w:ascii="Segoe UI" w:eastAsia="Times New Roman" w:hAnsi="Segoe UI" w:cs="Segoe UI"/>
          <w:b/>
          <w:bCs/>
          <w:color w:val="0F1115"/>
          <w:sz w:val="24"/>
          <w:szCs w:val="24"/>
        </w:rPr>
        <w:t>Counseling</w:t>
      </w:r>
      <w:r w:rsidRPr="00AD774B">
        <w:rPr>
          <w:rFonts w:ascii="Segoe UI" w:eastAsia="Times New Roman" w:hAnsi="Segoe UI" w:cs="Segoe UI"/>
          <w:color w:val="0F1115"/>
          <w:sz w:val="24"/>
          <w:szCs w:val="24"/>
        </w:rPr>
        <w:t> is an applied social science that uses structured, empathic conversation to help individuals address personal challenges, improve mental health, and achieve greater well-being. Unlike clinical psychology which often focuses on severe mental disorders, counseling typically addresses everyday life challenges: relationship difficulties, career decisions, grief, stress, and personal growth. However, the boundaries between counseling and clinical psychology overlap significantly in practice.</w:t>
      </w:r>
    </w:p>
    <w:p w:rsidR="00AD774B" w:rsidRPr="00AD774B" w:rsidRDefault="00AD774B" w:rsidP="00AD774B">
      <w:pPr>
        <w:shd w:val="clear" w:color="auto" w:fill="FFFFFF"/>
        <w:spacing w:before="480" w:after="240" w:line="450" w:lineRule="atLeast"/>
        <w:outlineLvl w:val="2"/>
        <w:rPr>
          <w:rFonts w:ascii="Segoe UI" w:eastAsia="Times New Roman" w:hAnsi="Segoe UI" w:cs="Segoe UI"/>
          <w:b/>
          <w:bCs/>
          <w:color w:val="0F1115"/>
          <w:sz w:val="30"/>
          <w:szCs w:val="30"/>
        </w:rPr>
      </w:pPr>
      <w:r w:rsidRPr="00AD774B">
        <w:rPr>
          <w:rFonts w:ascii="Segoe UI" w:eastAsia="Times New Roman" w:hAnsi="Segoe UI" w:cs="Segoe UI"/>
          <w:b/>
          <w:bCs/>
          <w:color w:val="0F1115"/>
          <w:sz w:val="30"/>
          <w:szCs w:val="30"/>
        </w:rPr>
        <w:t>Counseling as an Applied Social Science</w:t>
      </w:r>
    </w:p>
    <w:tbl>
      <w:tblPr>
        <w:tblW w:w="11280" w:type="dxa"/>
        <w:tblCellMar>
          <w:top w:w="15" w:type="dxa"/>
          <w:left w:w="15" w:type="dxa"/>
          <w:bottom w:w="15" w:type="dxa"/>
          <w:right w:w="15" w:type="dxa"/>
        </w:tblCellMar>
        <w:tblLook w:val="04A0" w:firstRow="1" w:lastRow="0" w:firstColumn="1" w:lastColumn="0" w:noHBand="0" w:noVBand="1"/>
      </w:tblPr>
      <w:tblGrid>
        <w:gridCol w:w="1873"/>
        <w:gridCol w:w="9407"/>
      </w:tblGrid>
      <w:tr w:rsidR="00AD774B" w:rsidRPr="00AD774B" w:rsidTr="00AD774B">
        <w:trPr>
          <w:tblHeader/>
        </w:trPr>
        <w:tc>
          <w:tcPr>
            <w:tcW w:w="0" w:type="auto"/>
            <w:tcBorders>
              <w:top w:val="nil"/>
            </w:tcBorders>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Explanation</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Applies theory</w:t>
            </w:r>
          </w:p>
        </w:tc>
        <w:tc>
          <w:tcPr>
            <w:tcW w:w="0" w:type="auto"/>
            <w:tcMar>
              <w:top w:w="150" w:type="dxa"/>
              <w:left w:w="240" w:type="dxa"/>
              <w:bottom w:w="150" w:type="dxa"/>
              <w:right w:w="0" w:type="dxa"/>
            </w:tcMar>
            <w:vAlign w:val="center"/>
            <w:hideMark/>
          </w:tcPr>
          <w:p w:rsidR="00AD774B" w:rsidRPr="00AD774B" w:rsidRDefault="00AD774B" w:rsidP="00C06257">
            <w:pPr>
              <w:spacing w:after="0" w:line="375" w:lineRule="atLeast"/>
              <w:ind w:right="1560"/>
              <w:rPr>
                <w:rFonts w:ascii="Segoe UI" w:eastAsia="Times New Roman" w:hAnsi="Segoe UI" w:cs="Segoe UI"/>
                <w:sz w:val="23"/>
                <w:szCs w:val="23"/>
              </w:rPr>
            </w:pPr>
            <w:r w:rsidRPr="00AD774B">
              <w:rPr>
                <w:rFonts w:ascii="Segoe UI" w:eastAsia="Times New Roman" w:hAnsi="Segoe UI" w:cs="Segoe UI"/>
                <w:sz w:val="23"/>
                <w:szCs w:val="23"/>
              </w:rPr>
              <w:t>Uses psychological theories (humanistic, cognitive, behavioral) to guide practice</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Evidence-based</w:t>
            </w:r>
          </w:p>
        </w:tc>
        <w:tc>
          <w:tcPr>
            <w:tcW w:w="0" w:type="auto"/>
            <w:tcMar>
              <w:top w:w="150" w:type="dxa"/>
              <w:left w:w="240" w:type="dxa"/>
              <w:bottom w:w="150" w:type="dxa"/>
              <w:right w:w="0" w:type="dxa"/>
            </w:tcMar>
            <w:vAlign w:val="center"/>
            <w:hideMark/>
          </w:tcPr>
          <w:p w:rsidR="00AD774B" w:rsidRPr="00AD774B" w:rsidRDefault="00AD774B" w:rsidP="00C06257">
            <w:pPr>
              <w:spacing w:after="0" w:line="375" w:lineRule="atLeast"/>
              <w:ind w:right="1560"/>
              <w:rPr>
                <w:rFonts w:ascii="Segoe UI" w:eastAsia="Times New Roman" w:hAnsi="Segoe UI" w:cs="Segoe UI"/>
                <w:sz w:val="23"/>
                <w:szCs w:val="23"/>
              </w:rPr>
            </w:pPr>
            <w:r w:rsidRPr="00AD774B">
              <w:rPr>
                <w:rFonts w:ascii="Segoe UI" w:eastAsia="Times New Roman" w:hAnsi="Segoe UI" w:cs="Segoe UI"/>
                <w:sz w:val="23"/>
                <w:szCs w:val="23"/>
              </w:rPr>
              <w:t>Uses methods and techniques supported by research</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Contextual</w:t>
            </w:r>
          </w:p>
        </w:tc>
        <w:tc>
          <w:tcPr>
            <w:tcW w:w="0" w:type="auto"/>
            <w:tcMar>
              <w:top w:w="150" w:type="dxa"/>
              <w:left w:w="240" w:type="dxa"/>
              <w:bottom w:w="150" w:type="dxa"/>
              <w:right w:w="0" w:type="dxa"/>
            </w:tcMar>
            <w:vAlign w:val="center"/>
            <w:hideMark/>
          </w:tcPr>
          <w:p w:rsidR="00AD774B" w:rsidRPr="00AD774B" w:rsidRDefault="00AD774B" w:rsidP="00C06257">
            <w:pPr>
              <w:spacing w:after="0" w:line="375" w:lineRule="atLeast"/>
              <w:ind w:right="1560"/>
              <w:rPr>
                <w:rFonts w:ascii="Segoe UI" w:eastAsia="Times New Roman" w:hAnsi="Segoe UI" w:cs="Segoe UI"/>
                <w:sz w:val="23"/>
                <w:szCs w:val="23"/>
              </w:rPr>
            </w:pPr>
            <w:r w:rsidRPr="00AD774B">
              <w:rPr>
                <w:rFonts w:ascii="Segoe UI" w:eastAsia="Times New Roman" w:hAnsi="Segoe UI" w:cs="Segoe UI"/>
                <w:sz w:val="23"/>
                <w:szCs w:val="23"/>
              </w:rPr>
              <w:t>Recognizes that individuals are shaped by family, culture, society, and environment</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Collaborative</w:t>
            </w:r>
          </w:p>
        </w:tc>
        <w:tc>
          <w:tcPr>
            <w:tcW w:w="0" w:type="auto"/>
            <w:tcMar>
              <w:top w:w="150" w:type="dxa"/>
              <w:left w:w="240" w:type="dxa"/>
              <w:bottom w:w="150" w:type="dxa"/>
              <w:right w:w="0" w:type="dxa"/>
            </w:tcMar>
            <w:vAlign w:val="center"/>
            <w:hideMark/>
          </w:tcPr>
          <w:p w:rsidR="00AD774B" w:rsidRPr="00AD774B" w:rsidRDefault="00AD774B" w:rsidP="00C06257">
            <w:pPr>
              <w:spacing w:after="0" w:line="375" w:lineRule="atLeast"/>
              <w:ind w:right="1560"/>
              <w:rPr>
                <w:rFonts w:ascii="Segoe UI" w:eastAsia="Times New Roman" w:hAnsi="Segoe UI" w:cs="Segoe UI"/>
                <w:sz w:val="23"/>
                <w:szCs w:val="23"/>
              </w:rPr>
            </w:pPr>
            <w:r w:rsidRPr="00AD774B">
              <w:rPr>
                <w:rFonts w:ascii="Segoe UI" w:eastAsia="Times New Roman" w:hAnsi="Segoe UI" w:cs="Segoe UI"/>
                <w:sz w:val="23"/>
                <w:szCs w:val="23"/>
              </w:rPr>
              <w:t>Counselor and client work together as partners, not expert and patient</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Strengths-based</w:t>
            </w:r>
          </w:p>
        </w:tc>
        <w:tc>
          <w:tcPr>
            <w:tcW w:w="0" w:type="auto"/>
            <w:tcMar>
              <w:top w:w="150" w:type="dxa"/>
              <w:left w:w="240" w:type="dxa"/>
              <w:bottom w:w="150" w:type="dxa"/>
              <w:right w:w="0" w:type="dxa"/>
            </w:tcMar>
            <w:vAlign w:val="center"/>
            <w:hideMark/>
          </w:tcPr>
          <w:p w:rsidR="00AD774B" w:rsidRPr="00AD774B" w:rsidRDefault="00AD774B" w:rsidP="00C06257">
            <w:pPr>
              <w:spacing w:after="0" w:line="375" w:lineRule="atLeast"/>
              <w:ind w:right="1560"/>
              <w:rPr>
                <w:rFonts w:ascii="Segoe UI" w:eastAsia="Times New Roman" w:hAnsi="Segoe UI" w:cs="Segoe UI"/>
                <w:sz w:val="23"/>
                <w:szCs w:val="23"/>
              </w:rPr>
            </w:pPr>
            <w:r w:rsidRPr="00AD774B">
              <w:rPr>
                <w:rFonts w:ascii="Segoe UI" w:eastAsia="Times New Roman" w:hAnsi="Segoe UI" w:cs="Segoe UI"/>
                <w:sz w:val="23"/>
                <w:szCs w:val="23"/>
              </w:rPr>
              <w:t>Focuses on client's capacities and resources, not just problems</w:t>
            </w:r>
          </w:p>
        </w:tc>
      </w:tr>
    </w:tbl>
    <w:p w:rsidR="00C06257" w:rsidRDefault="00C06257" w:rsidP="00AD774B">
      <w:pPr>
        <w:shd w:val="clear" w:color="auto" w:fill="FFFFFF"/>
        <w:spacing w:before="480" w:after="240" w:line="450" w:lineRule="atLeast"/>
        <w:outlineLvl w:val="2"/>
        <w:rPr>
          <w:rFonts w:ascii="Segoe UI" w:eastAsia="Times New Roman" w:hAnsi="Segoe UI" w:cs="Segoe UI"/>
          <w:b/>
          <w:bCs/>
          <w:color w:val="0F1115"/>
          <w:sz w:val="30"/>
          <w:szCs w:val="30"/>
        </w:rPr>
      </w:pPr>
    </w:p>
    <w:p w:rsidR="00C06257" w:rsidRDefault="00C06257">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AD774B" w:rsidRPr="00AD774B" w:rsidRDefault="00AD774B" w:rsidP="00AD774B">
      <w:pPr>
        <w:shd w:val="clear" w:color="auto" w:fill="FFFFFF"/>
        <w:spacing w:before="480" w:after="240" w:line="450" w:lineRule="atLeast"/>
        <w:outlineLvl w:val="2"/>
        <w:rPr>
          <w:rFonts w:ascii="Segoe UI" w:eastAsia="Times New Roman" w:hAnsi="Segoe UI" w:cs="Segoe UI"/>
          <w:b/>
          <w:bCs/>
          <w:color w:val="0F1115"/>
          <w:sz w:val="30"/>
          <w:szCs w:val="30"/>
        </w:rPr>
      </w:pPr>
      <w:r w:rsidRPr="00AD774B">
        <w:rPr>
          <w:rFonts w:ascii="Segoe UI" w:eastAsia="Times New Roman" w:hAnsi="Segoe UI" w:cs="Segoe UI"/>
          <w:b/>
          <w:bCs/>
          <w:color w:val="0F1115"/>
          <w:sz w:val="30"/>
          <w:szCs w:val="30"/>
        </w:rPr>
        <w:lastRenderedPageBreak/>
        <w:t>Goals of Counseling</w:t>
      </w:r>
    </w:p>
    <w:tbl>
      <w:tblPr>
        <w:tblW w:w="11280" w:type="dxa"/>
        <w:tblCellMar>
          <w:top w:w="15" w:type="dxa"/>
          <w:left w:w="15" w:type="dxa"/>
          <w:bottom w:w="15" w:type="dxa"/>
          <w:right w:w="15" w:type="dxa"/>
        </w:tblCellMar>
        <w:tblLook w:val="04A0" w:firstRow="1" w:lastRow="0" w:firstColumn="1" w:lastColumn="0" w:noHBand="0" w:noVBand="1"/>
      </w:tblPr>
      <w:tblGrid>
        <w:gridCol w:w="2765"/>
        <w:gridCol w:w="8515"/>
      </w:tblGrid>
      <w:tr w:rsidR="00AD774B" w:rsidRPr="00AD774B" w:rsidTr="00AD774B">
        <w:trPr>
          <w:tblHeader/>
        </w:trPr>
        <w:tc>
          <w:tcPr>
            <w:tcW w:w="0" w:type="auto"/>
            <w:tcBorders>
              <w:top w:val="nil"/>
            </w:tcBorders>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Goal</w:t>
            </w:r>
          </w:p>
        </w:tc>
        <w:tc>
          <w:tcPr>
            <w:tcW w:w="0" w:type="auto"/>
            <w:tcBorders>
              <w:top w:val="nil"/>
            </w:tcBorders>
            <w:tcMar>
              <w:top w:w="150" w:type="dxa"/>
              <w:left w:w="240" w:type="dxa"/>
              <w:bottom w:w="150" w:type="dxa"/>
              <w:right w:w="24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Explanation</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Alleviate distress</w:t>
            </w:r>
          </w:p>
        </w:tc>
        <w:tc>
          <w:tcPr>
            <w:tcW w:w="0" w:type="auto"/>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Reduce symptoms of anxiety, depression, grief, or trauma</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Develop coping skills</w:t>
            </w:r>
          </w:p>
        </w:tc>
        <w:tc>
          <w:tcPr>
            <w:tcW w:w="0" w:type="auto"/>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Teach strategies to manage stress, emotions, and difficult situations</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Improve relationships</w:t>
            </w:r>
          </w:p>
        </w:tc>
        <w:tc>
          <w:tcPr>
            <w:tcW w:w="0" w:type="auto"/>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Enhance communication, boundary-setting, and conflict resolution</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Facilitate decision-making</w:t>
            </w:r>
          </w:p>
        </w:tc>
        <w:tc>
          <w:tcPr>
            <w:tcW w:w="0" w:type="auto"/>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Clarify values and options for career, relationships, or life changes</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Promote growth</w:t>
            </w:r>
          </w:p>
        </w:tc>
        <w:tc>
          <w:tcPr>
            <w:tcW w:w="0" w:type="auto"/>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Support self-awareness, self-acceptance, and movement toward potential</w:t>
            </w:r>
          </w:p>
        </w:tc>
      </w:tr>
    </w:tbl>
    <w:p w:rsidR="00AD774B" w:rsidRPr="00AD774B" w:rsidRDefault="00AD774B" w:rsidP="00AD774B">
      <w:pPr>
        <w:spacing w:before="480" w:after="480" w:line="240" w:lineRule="auto"/>
        <w:rPr>
          <w:rFonts w:ascii="Times New Roman" w:eastAsia="Times New Roman" w:hAnsi="Times New Roman" w:cs="Times New Roman"/>
          <w:sz w:val="24"/>
          <w:szCs w:val="24"/>
        </w:rPr>
      </w:pPr>
      <w:r w:rsidRPr="00AD774B">
        <w:rPr>
          <w:rFonts w:ascii="Times New Roman" w:eastAsia="Times New Roman" w:hAnsi="Times New Roman" w:cs="Times New Roman"/>
          <w:sz w:val="24"/>
          <w:szCs w:val="24"/>
        </w:rPr>
        <w:pict>
          <v:rect id="_x0000_i1031" style="width:0;height:.75pt" o:hralign="center" o:hrstd="t" o:hr="t" fillcolor="#a0a0a0" stroked="f"/>
        </w:pict>
      </w:r>
    </w:p>
    <w:p w:rsidR="00AD774B" w:rsidRPr="00AD774B" w:rsidRDefault="00AD774B" w:rsidP="00AD774B">
      <w:pPr>
        <w:shd w:val="clear" w:color="auto" w:fill="FFFFFF"/>
        <w:spacing w:before="480" w:after="240" w:line="480" w:lineRule="atLeast"/>
        <w:outlineLvl w:val="1"/>
        <w:rPr>
          <w:rFonts w:ascii="Segoe UI" w:eastAsia="Times New Roman" w:hAnsi="Segoe UI" w:cs="Segoe UI"/>
          <w:b/>
          <w:bCs/>
          <w:color w:val="0F1115"/>
          <w:sz w:val="33"/>
          <w:szCs w:val="33"/>
        </w:rPr>
      </w:pPr>
      <w:r w:rsidRPr="00AD774B">
        <w:rPr>
          <w:rFonts w:ascii="Segoe UI" w:eastAsia="Times New Roman" w:hAnsi="Segoe UI" w:cs="Segoe UI"/>
          <w:b/>
          <w:bCs/>
          <w:color w:val="0F1115"/>
          <w:sz w:val="33"/>
          <w:szCs w:val="33"/>
        </w:rPr>
        <w:t>Part 7: Major Counseling Theories</w:t>
      </w:r>
    </w:p>
    <w:p w:rsidR="00AD774B" w:rsidRPr="00AD774B" w:rsidRDefault="00AD774B" w:rsidP="00AD774B">
      <w:pPr>
        <w:shd w:val="clear" w:color="auto" w:fill="FFFFFF"/>
        <w:spacing w:before="240" w:after="240" w:line="240" w:lineRule="auto"/>
        <w:rPr>
          <w:rFonts w:ascii="Segoe UI" w:eastAsia="Times New Roman" w:hAnsi="Segoe UI" w:cs="Segoe UI"/>
          <w:color w:val="0F1115"/>
          <w:sz w:val="24"/>
          <w:szCs w:val="24"/>
        </w:rPr>
      </w:pPr>
      <w:r w:rsidRPr="00AD774B">
        <w:rPr>
          <w:rFonts w:ascii="Segoe UI" w:eastAsia="Times New Roman" w:hAnsi="Segoe UI" w:cs="Segoe UI"/>
          <w:color w:val="0F1115"/>
          <w:sz w:val="24"/>
          <w:szCs w:val="24"/>
        </w:rPr>
        <w:t>Counseling draws from several major theoretical frameworks. Each offers a different understanding of human problems and how to address them.</w:t>
      </w:r>
    </w:p>
    <w:p w:rsidR="00AD774B" w:rsidRPr="00AD774B" w:rsidRDefault="00AD774B" w:rsidP="00AD774B">
      <w:pPr>
        <w:shd w:val="clear" w:color="auto" w:fill="FFFFFF"/>
        <w:spacing w:before="480" w:after="240" w:line="450" w:lineRule="atLeast"/>
        <w:outlineLvl w:val="2"/>
        <w:rPr>
          <w:rFonts w:ascii="Segoe UI" w:eastAsia="Times New Roman" w:hAnsi="Segoe UI" w:cs="Segoe UI"/>
          <w:b/>
          <w:bCs/>
          <w:color w:val="0F1115"/>
          <w:sz w:val="30"/>
          <w:szCs w:val="30"/>
        </w:rPr>
      </w:pPr>
      <w:r w:rsidRPr="00AD774B">
        <w:rPr>
          <w:rFonts w:ascii="Segoe UI" w:eastAsia="Times New Roman" w:hAnsi="Segoe UI" w:cs="Segoe UI"/>
          <w:b/>
          <w:bCs/>
          <w:color w:val="0F1115"/>
          <w:sz w:val="30"/>
          <w:szCs w:val="30"/>
        </w:rPr>
        <w:t>Major Counseling Theories</w:t>
      </w:r>
    </w:p>
    <w:tbl>
      <w:tblPr>
        <w:tblW w:w="0" w:type="auto"/>
        <w:tblCellMar>
          <w:top w:w="15" w:type="dxa"/>
          <w:left w:w="15" w:type="dxa"/>
          <w:bottom w:w="15" w:type="dxa"/>
          <w:right w:w="15" w:type="dxa"/>
        </w:tblCellMar>
        <w:tblLook w:val="04A0" w:firstRow="1" w:lastRow="0" w:firstColumn="1" w:lastColumn="0" w:noHBand="0" w:noVBand="1"/>
      </w:tblPr>
      <w:tblGrid>
        <w:gridCol w:w="2064"/>
        <w:gridCol w:w="1691"/>
        <w:gridCol w:w="3074"/>
        <w:gridCol w:w="2771"/>
      </w:tblGrid>
      <w:tr w:rsidR="00AD774B" w:rsidRPr="00AD774B" w:rsidTr="00AD774B">
        <w:trPr>
          <w:tblHeader/>
        </w:trPr>
        <w:tc>
          <w:tcPr>
            <w:tcW w:w="0" w:type="auto"/>
            <w:tcBorders>
              <w:top w:val="nil"/>
            </w:tcBorders>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Theory</w:t>
            </w:r>
          </w:p>
        </w:tc>
        <w:tc>
          <w:tcPr>
            <w:tcW w:w="0" w:type="auto"/>
            <w:tcBorders>
              <w:top w:val="nil"/>
            </w:tcBorders>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Key Thinkers</w:t>
            </w:r>
          </w:p>
        </w:tc>
        <w:tc>
          <w:tcPr>
            <w:tcW w:w="0" w:type="auto"/>
            <w:tcBorders>
              <w:top w:val="nil"/>
            </w:tcBorders>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Core Idea</w:t>
            </w:r>
          </w:p>
        </w:tc>
        <w:tc>
          <w:tcPr>
            <w:tcW w:w="0" w:type="auto"/>
            <w:tcBorders>
              <w:top w:val="nil"/>
            </w:tcBorders>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Counseling Approach</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Person-Centered Therapy</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Carl Rogers</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People have inherent capacity for growth. Problems arise when conditions of worth block self-actualization.</w:t>
            </w:r>
          </w:p>
        </w:tc>
        <w:tc>
          <w:tcPr>
            <w:tcW w:w="0" w:type="auto"/>
            <w:tcMar>
              <w:top w:w="150" w:type="dxa"/>
              <w:left w:w="240" w:type="dxa"/>
              <w:bottom w:w="150" w:type="dxa"/>
              <w:right w:w="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Provide unconditional positive regard, empathy, and genuineness. Client leads the way.</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lastRenderedPageBreak/>
              <w:t>Cognitive-Behavioral Therapy (CBT)</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Aaron Beck, Albert Ellis</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Psychological distress results from distorted thinking patterns and maladaptive behaviors.</w:t>
            </w:r>
          </w:p>
        </w:tc>
        <w:tc>
          <w:tcPr>
            <w:tcW w:w="0" w:type="auto"/>
            <w:tcMar>
              <w:top w:w="150" w:type="dxa"/>
              <w:left w:w="240" w:type="dxa"/>
              <w:bottom w:w="150" w:type="dxa"/>
              <w:right w:w="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Identify and challenge cognitive distortions; change behaviors through exposure and practice.</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Psychodynamic Therapy</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Sigmund Freud, later theorists</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Unconscious conflicts from childhood shape adult behavior and relationships.</w:t>
            </w:r>
          </w:p>
        </w:tc>
        <w:tc>
          <w:tcPr>
            <w:tcW w:w="0" w:type="auto"/>
            <w:tcMar>
              <w:top w:w="150" w:type="dxa"/>
              <w:left w:w="240" w:type="dxa"/>
              <w:bottom w:w="150" w:type="dxa"/>
              <w:right w:w="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Explore past experiences, defense mechanisms, and transference (projecting feelings onto therapist).</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Solution-Focused Brief Therapy</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Steve de Shazer, Insoo Kim Berg</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Focus on solutions, not problems. Clients already have resources to improve.</w:t>
            </w:r>
          </w:p>
        </w:tc>
        <w:tc>
          <w:tcPr>
            <w:tcW w:w="0" w:type="auto"/>
            <w:tcMar>
              <w:top w:w="150" w:type="dxa"/>
              <w:left w:w="240" w:type="dxa"/>
              <w:bottom w:w="150" w:type="dxa"/>
              <w:right w:w="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Ask exception questions ("When is the problem not happening?"); set small, achievable goals.</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Feminist Therapy</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Various</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Psychological distress is shaped by gender inequality and social oppression.</w:t>
            </w:r>
          </w:p>
        </w:tc>
        <w:tc>
          <w:tcPr>
            <w:tcW w:w="0" w:type="auto"/>
            <w:tcMar>
              <w:top w:w="150" w:type="dxa"/>
              <w:left w:w="240" w:type="dxa"/>
              <w:bottom w:w="150" w:type="dxa"/>
              <w:right w:w="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Empower clients; challenge oppressive social norms; attend to power dynamics in therapy.</w:t>
            </w:r>
          </w:p>
        </w:tc>
      </w:tr>
    </w:tbl>
    <w:p w:rsidR="00AD774B" w:rsidRPr="00AD774B" w:rsidRDefault="00AD774B" w:rsidP="00AD774B">
      <w:pPr>
        <w:shd w:val="clear" w:color="auto" w:fill="FFFFFF"/>
        <w:spacing w:before="480" w:after="240" w:line="450" w:lineRule="atLeast"/>
        <w:outlineLvl w:val="2"/>
        <w:rPr>
          <w:rFonts w:ascii="Segoe UI" w:eastAsia="Times New Roman" w:hAnsi="Segoe UI" w:cs="Segoe UI"/>
          <w:b/>
          <w:bCs/>
          <w:color w:val="0F1115"/>
          <w:sz w:val="30"/>
          <w:szCs w:val="30"/>
        </w:rPr>
      </w:pPr>
      <w:r w:rsidRPr="00AD774B">
        <w:rPr>
          <w:rFonts w:ascii="Segoe UI" w:eastAsia="Times New Roman" w:hAnsi="Segoe UI" w:cs="Segoe UI"/>
          <w:b/>
          <w:bCs/>
          <w:color w:val="0F1115"/>
          <w:sz w:val="30"/>
          <w:szCs w:val="30"/>
        </w:rPr>
        <w:t>Key Counseling Techniques</w:t>
      </w:r>
    </w:p>
    <w:tbl>
      <w:tblPr>
        <w:tblW w:w="11280" w:type="dxa"/>
        <w:tblCellMar>
          <w:top w:w="15" w:type="dxa"/>
          <w:left w:w="15" w:type="dxa"/>
          <w:bottom w:w="15" w:type="dxa"/>
          <w:right w:w="15" w:type="dxa"/>
        </w:tblCellMar>
        <w:tblLook w:val="04A0" w:firstRow="1" w:lastRow="0" w:firstColumn="1" w:lastColumn="0" w:noHBand="0" w:noVBand="1"/>
      </w:tblPr>
      <w:tblGrid>
        <w:gridCol w:w="1592"/>
        <w:gridCol w:w="1613"/>
        <w:gridCol w:w="8075"/>
      </w:tblGrid>
      <w:tr w:rsidR="00AD774B" w:rsidRPr="00AD774B" w:rsidTr="00AD774B">
        <w:trPr>
          <w:tblHeader/>
        </w:trPr>
        <w:tc>
          <w:tcPr>
            <w:tcW w:w="0" w:type="auto"/>
            <w:tcBorders>
              <w:top w:val="nil"/>
            </w:tcBorders>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Technique</w:t>
            </w:r>
          </w:p>
        </w:tc>
        <w:tc>
          <w:tcPr>
            <w:tcW w:w="0" w:type="auto"/>
            <w:tcBorders>
              <w:top w:val="nil"/>
            </w:tcBorders>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Used In</w:t>
            </w:r>
          </w:p>
        </w:tc>
        <w:tc>
          <w:tcPr>
            <w:tcW w:w="0" w:type="auto"/>
            <w:tcBorders>
              <w:top w:val="nil"/>
            </w:tcBorders>
            <w:tcMar>
              <w:top w:w="150" w:type="dxa"/>
              <w:left w:w="240" w:type="dxa"/>
              <w:bottom w:w="150" w:type="dxa"/>
              <w:right w:w="24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Description</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Active listening</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All therapies</w:t>
            </w:r>
          </w:p>
        </w:tc>
        <w:tc>
          <w:tcPr>
            <w:tcW w:w="0" w:type="auto"/>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Fully attending to client's verbal and nonverbal messages; reflecting, paraphrasing, summarizing</w:t>
            </w:r>
          </w:p>
        </w:tc>
      </w:tr>
    </w:tbl>
    <w:p w:rsidR="00C06257" w:rsidRDefault="00C06257">
      <w:r>
        <w:br w:type="page"/>
      </w:r>
    </w:p>
    <w:tbl>
      <w:tblPr>
        <w:tblW w:w="11280" w:type="dxa"/>
        <w:tblCellMar>
          <w:top w:w="15" w:type="dxa"/>
          <w:left w:w="15" w:type="dxa"/>
          <w:bottom w:w="15" w:type="dxa"/>
          <w:right w:w="15" w:type="dxa"/>
        </w:tblCellMar>
        <w:tblLook w:val="04A0" w:firstRow="1" w:lastRow="0" w:firstColumn="1" w:lastColumn="0" w:noHBand="0" w:noVBand="1"/>
      </w:tblPr>
      <w:tblGrid>
        <w:gridCol w:w="2112"/>
        <w:gridCol w:w="1857"/>
        <w:gridCol w:w="7311"/>
      </w:tblGrid>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lastRenderedPageBreak/>
              <w:t>Reflection of feeling</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Person-centered</w:t>
            </w:r>
          </w:p>
        </w:tc>
        <w:tc>
          <w:tcPr>
            <w:tcW w:w="0" w:type="auto"/>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Naming the emotion the client appears to be experiencing ("It sounds like you feel angry...")</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Cognitive restructuring</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CBT</w:t>
            </w:r>
          </w:p>
        </w:tc>
        <w:tc>
          <w:tcPr>
            <w:tcW w:w="0" w:type="auto"/>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Identifying and challenging irrational or distorted thoughts</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Behavioral activation</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CBT</w:t>
            </w:r>
          </w:p>
        </w:tc>
        <w:tc>
          <w:tcPr>
            <w:tcW w:w="0" w:type="auto"/>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Encouraging engagement in positive activities to improve mood</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Empty chair technique</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Gestalt</w:t>
            </w:r>
          </w:p>
        </w:tc>
        <w:tc>
          <w:tcPr>
            <w:tcW w:w="0" w:type="auto"/>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Client speaks to an empty chair as if a significant person were sitting there</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Scaling questions</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Solution-focused</w:t>
            </w:r>
          </w:p>
        </w:tc>
        <w:tc>
          <w:tcPr>
            <w:tcW w:w="0" w:type="auto"/>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Asking client to rate progress on a scale of 1 to 10</w:t>
            </w:r>
          </w:p>
        </w:tc>
      </w:tr>
    </w:tbl>
    <w:p w:rsidR="00AD774B" w:rsidRPr="00AD774B" w:rsidRDefault="00AD774B" w:rsidP="00AD774B">
      <w:pPr>
        <w:spacing w:before="480" w:after="480" w:line="240" w:lineRule="auto"/>
        <w:rPr>
          <w:rFonts w:ascii="Times New Roman" w:eastAsia="Times New Roman" w:hAnsi="Times New Roman" w:cs="Times New Roman"/>
          <w:sz w:val="24"/>
          <w:szCs w:val="24"/>
        </w:rPr>
      </w:pPr>
      <w:r w:rsidRPr="00AD774B">
        <w:rPr>
          <w:rFonts w:ascii="Times New Roman" w:eastAsia="Times New Roman" w:hAnsi="Times New Roman" w:cs="Times New Roman"/>
          <w:sz w:val="24"/>
          <w:szCs w:val="24"/>
        </w:rPr>
        <w:pict>
          <v:rect id="_x0000_i1032" style="width:0;height:.75pt" o:hralign="center" o:hrstd="t" o:hr="t" fillcolor="#a0a0a0" stroked="f"/>
        </w:pict>
      </w:r>
    </w:p>
    <w:p w:rsidR="00AD774B" w:rsidRPr="00AD774B" w:rsidRDefault="00AD774B" w:rsidP="00AD774B">
      <w:pPr>
        <w:shd w:val="clear" w:color="auto" w:fill="FFFFFF"/>
        <w:spacing w:before="480" w:after="240" w:line="480" w:lineRule="atLeast"/>
        <w:outlineLvl w:val="1"/>
        <w:rPr>
          <w:rFonts w:ascii="Segoe UI" w:eastAsia="Times New Roman" w:hAnsi="Segoe UI" w:cs="Segoe UI"/>
          <w:b/>
          <w:bCs/>
          <w:color w:val="0F1115"/>
          <w:sz w:val="33"/>
          <w:szCs w:val="33"/>
        </w:rPr>
      </w:pPr>
      <w:r w:rsidRPr="00AD774B">
        <w:rPr>
          <w:rFonts w:ascii="Segoe UI" w:eastAsia="Times New Roman" w:hAnsi="Segoe UI" w:cs="Segoe UI"/>
          <w:b/>
          <w:bCs/>
          <w:color w:val="0F1115"/>
          <w:sz w:val="33"/>
          <w:szCs w:val="33"/>
        </w:rPr>
        <w:t>Part 8: Filipino Indigenous Concepts in Counseling</w:t>
      </w:r>
    </w:p>
    <w:p w:rsidR="00AD774B" w:rsidRPr="00AD774B" w:rsidRDefault="00AD774B" w:rsidP="00AD774B">
      <w:pPr>
        <w:shd w:val="clear" w:color="auto" w:fill="FFFFFF"/>
        <w:spacing w:before="240" w:after="240" w:line="240" w:lineRule="auto"/>
        <w:rPr>
          <w:rFonts w:ascii="Segoe UI" w:eastAsia="Times New Roman" w:hAnsi="Segoe UI" w:cs="Segoe UI"/>
          <w:color w:val="0F1115"/>
          <w:sz w:val="24"/>
          <w:szCs w:val="24"/>
        </w:rPr>
      </w:pPr>
      <w:r w:rsidRPr="00AD774B">
        <w:rPr>
          <w:rFonts w:ascii="Segoe UI" w:eastAsia="Times New Roman" w:hAnsi="Segoe UI" w:cs="Segoe UI"/>
          <w:color w:val="0F1115"/>
          <w:sz w:val="24"/>
          <w:szCs w:val="24"/>
        </w:rPr>
        <w:t>Filipino cultural values profoundly shape how counseling is practiced in the Philippine context. A culturally competent counselor understands and respects these values.</w:t>
      </w:r>
    </w:p>
    <w:p w:rsidR="00AD774B" w:rsidRPr="00AD774B" w:rsidRDefault="00AD774B" w:rsidP="00AD774B">
      <w:pPr>
        <w:shd w:val="clear" w:color="auto" w:fill="FFFFFF"/>
        <w:spacing w:before="480" w:after="240" w:line="450" w:lineRule="atLeast"/>
        <w:outlineLvl w:val="2"/>
        <w:rPr>
          <w:rFonts w:ascii="Segoe UI" w:eastAsia="Times New Roman" w:hAnsi="Segoe UI" w:cs="Segoe UI"/>
          <w:b/>
          <w:bCs/>
          <w:color w:val="0F1115"/>
          <w:sz w:val="30"/>
          <w:szCs w:val="30"/>
        </w:rPr>
      </w:pPr>
      <w:r w:rsidRPr="00AD774B">
        <w:rPr>
          <w:rFonts w:ascii="Segoe UI" w:eastAsia="Times New Roman" w:hAnsi="Segoe UI" w:cs="Segoe UI"/>
          <w:b/>
          <w:bCs/>
          <w:color w:val="0F1115"/>
          <w:sz w:val="30"/>
          <w:szCs w:val="30"/>
        </w:rPr>
        <w:t>Influence of Filipino Cultural Values on Counseling Practices</w:t>
      </w:r>
    </w:p>
    <w:tbl>
      <w:tblPr>
        <w:tblW w:w="11280" w:type="dxa"/>
        <w:tblCellMar>
          <w:top w:w="15" w:type="dxa"/>
          <w:left w:w="15" w:type="dxa"/>
          <w:bottom w:w="15" w:type="dxa"/>
          <w:right w:w="15" w:type="dxa"/>
        </w:tblCellMar>
        <w:tblLook w:val="04A0" w:firstRow="1" w:lastRow="0" w:firstColumn="1" w:lastColumn="0" w:noHBand="0" w:noVBand="1"/>
      </w:tblPr>
      <w:tblGrid>
        <w:gridCol w:w="2469"/>
        <w:gridCol w:w="4052"/>
        <w:gridCol w:w="4759"/>
      </w:tblGrid>
      <w:tr w:rsidR="00AD774B" w:rsidRPr="00AD774B" w:rsidTr="00AD774B">
        <w:trPr>
          <w:tblHeader/>
        </w:trPr>
        <w:tc>
          <w:tcPr>
            <w:tcW w:w="0" w:type="auto"/>
            <w:tcBorders>
              <w:top w:val="nil"/>
            </w:tcBorders>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Cultural Value</w:t>
            </w:r>
          </w:p>
        </w:tc>
        <w:tc>
          <w:tcPr>
            <w:tcW w:w="0" w:type="auto"/>
            <w:tcBorders>
              <w:top w:val="nil"/>
            </w:tcBorders>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Influence on Counseling</w:t>
            </w:r>
          </w:p>
        </w:tc>
        <w:tc>
          <w:tcPr>
            <w:tcW w:w="0" w:type="auto"/>
            <w:tcBorders>
              <w:top w:val="nil"/>
            </w:tcBorders>
            <w:tcMar>
              <w:top w:w="150" w:type="dxa"/>
              <w:left w:w="240" w:type="dxa"/>
              <w:bottom w:w="150" w:type="dxa"/>
              <w:right w:w="24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Practical Application</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Kapwa (shared identity)</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Counseling is a collaborative, relational process, not a detached expert-patient relationship</w:t>
            </w:r>
          </w:p>
        </w:tc>
        <w:tc>
          <w:tcPr>
            <w:tcW w:w="0" w:type="auto"/>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Counselor uses inclusive language ("tayo," "ating"); builds trust before intervening</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Pakikiramdam (sensitivity to unspoken cues)</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Clients may not directly state distress; counselor must read indirect communication</w:t>
            </w:r>
          </w:p>
        </w:tc>
        <w:tc>
          <w:tcPr>
            <w:tcW w:w="0" w:type="auto"/>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Observe nonverbal behavior, hesitation, and what is left unsaid</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lastRenderedPageBreak/>
              <w:t>Hiya (shame)</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Clients may feel shame about seeking help or admitting problems</w:t>
            </w:r>
          </w:p>
        </w:tc>
        <w:tc>
          <w:tcPr>
            <w:tcW w:w="0" w:type="auto"/>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Normalize help-seeking; ensure privacy; use indirect approaches initially</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Utang na loob (debt of gratitude)</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Client may feel obligated to please the counselor or show progress</w:t>
            </w:r>
          </w:p>
        </w:tc>
        <w:tc>
          <w:tcPr>
            <w:tcW w:w="0" w:type="auto"/>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Clarify that there is no debt; emphasize mutual respect</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Pakikisama (conformity to group norms)</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Family and community involvement is expected</w:t>
            </w:r>
          </w:p>
        </w:tc>
        <w:tc>
          <w:tcPr>
            <w:tcW w:w="0" w:type="auto"/>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Include family members when appropriate; respect group harmony</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Lakas ng loob (courage)</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Reframe help-seeking as courage, not weakness</w:t>
            </w:r>
          </w:p>
        </w:tc>
        <w:tc>
          <w:tcPr>
            <w:tcW w:w="0" w:type="auto"/>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Affirm client's strength in seeking counseling</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Bahala na (fatalistic acceptance)</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May affect client's sense of agency and responsibility for change</w:t>
            </w:r>
          </w:p>
        </w:tc>
        <w:tc>
          <w:tcPr>
            <w:tcW w:w="0" w:type="auto"/>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Gently explore what client can control while respecting spiritual beliefs</w:t>
            </w:r>
          </w:p>
        </w:tc>
      </w:tr>
    </w:tbl>
    <w:p w:rsidR="00AD774B" w:rsidRPr="00AD774B" w:rsidRDefault="00AD774B" w:rsidP="00AD774B">
      <w:pPr>
        <w:shd w:val="clear" w:color="auto" w:fill="FFFFFF"/>
        <w:spacing w:before="480" w:after="240" w:line="450" w:lineRule="atLeast"/>
        <w:outlineLvl w:val="2"/>
        <w:rPr>
          <w:rFonts w:ascii="Segoe UI" w:eastAsia="Times New Roman" w:hAnsi="Segoe UI" w:cs="Segoe UI"/>
          <w:b/>
          <w:bCs/>
          <w:color w:val="0F1115"/>
          <w:sz w:val="30"/>
          <w:szCs w:val="30"/>
        </w:rPr>
      </w:pPr>
      <w:r w:rsidRPr="00AD774B">
        <w:rPr>
          <w:rFonts w:ascii="Segoe UI" w:eastAsia="Times New Roman" w:hAnsi="Segoe UI" w:cs="Segoe UI"/>
          <w:b/>
          <w:bCs/>
          <w:color w:val="0F1115"/>
          <w:sz w:val="30"/>
          <w:szCs w:val="30"/>
        </w:rPr>
        <w:t>Culturally Adapted Counseling Approaches</w:t>
      </w:r>
    </w:p>
    <w:tbl>
      <w:tblPr>
        <w:tblW w:w="11280" w:type="dxa"/>
        <w:tblCellMar>
          <w:top w:w="15" w:type="dxa"/>
          <w:left w:w="15" w:type="dxa"/>
          <w:bottom w:w="15" w:type="dxa"/>
          <w:right w:w="15" w:type="dxa"/>
        </w:tblCellMar>
        <w:tblLook w:val="04A0" w:firstRow="1" w:lastRow="0" w:firstColumn="1" w:lastColumn="0" w:noHBand="0" w:noVBand="1"/>
      </w:tblPr>
      <w:tblGrid>
        <w:gridCol w:w="2935"/>
        <w:gridCol w:w="8345"/>
      </w:tblGrid>
      <w:tr w:rsidR="00AD774B" w:rsidRPr="00AD774B" w:rsidTr="00AD774B">
        <w:trPr>
          <w:tblHeader/>
        </w:trPr>
        <w:tc>
          <w:tcPr>
            <w:tcW w:w="0" w:type="auto"/>
            <w:tcBorders>
              <w:top w:val="nil"/>
            </w:tcBorders>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Approach</w:t>
            </w:r>
          </w:p>
        </w:tc>
        <w:tc>
          <w:tcPr>
            <w:tcW w:w="0" w:type="auto"/>
            <w:tcBorders>
              <w:top w:val="nil"/>
            </w:tcBorders>
            <w:tcMar>
              <w:top w:w="150" w:type="dxa"/>
              <w:left w:w="240" w:type="dxa"/>
              <w:bottom w:w="150" w:type="dxa"/>
              <w:right w:w="24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Description</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Pagmamano</w:t>
            </w:r>
          </w:p>
        </w:tc>
        <w:tc>
          <w:tcPr>
            <w:tcW w:w="0" w:type="auto"/>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Using the traditional gesture of respect (raising elder's hand to forehead) to establish rapport</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Pagsasalarawan (storytelling)</w:t>
            </w:r>
          </w:p>
        </w:tc>
        <w:tc>
          <w:tcPr>
            <w:tcW w:w="0" w:type="auto"/>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Using indirect, narrative approaches rather than direct questioning</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Pakikipagkuwentuhan</w:t>
            </w:r>
          </w:p>
        </w:tc>
        <w:tc>
          <w:tcPr>
            <w:tcW w:w="0" w:type="auto"/>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Framing counseling as shared storytelling rather than clinical interview</w:t>
            </w:r>
          </w:p>
        </w:tc>
      </w:tr>
    </w:tbl>
    <w:p w:rsidR="00C06257" w:rsidRDefault="00C06257">
      <w:r>
        <w:br w:type="page"/>
      </w:r>
    </w:p>
    <w:tbl>
      <w:tblPr>
        <w:tblW w:w="11280" w:type="dxa"/>
        <w:tblCellMar>
          <w:top w:w="15" w:type="dxa"/>
          <w:left w:w="15" w:type="dxa"/>
          <w:bottom w:w="15" w:type="dxa"/>
          <w:right w:w="15" w:type="dxa"/>
        </w:tblCellMar>
        <w:tblLook w:val="04A0" w:firstRow="1" w:lastRow="0" w:firstColumn="1" w:lastColumn="0" w:noHBand="0" w:noVBand="1"/>
      </w:tblPr>
      <w:tblGrid>
        <w:gridCol w:w="2682"/>
        <w:gridCol w:w="8598"/>
      </w:tblGrid>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lastRenderedPageBreak/>
              <w:t>Pagpapahalaga sa pamilya</w:t>
            </w:r>
          </w:p>
        </w:tc>
        <w:tc>
          <w:tcPr>
            <w:tcW w:w="0" w:type="auto"/>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Explicitly acknowledging and including family relationships in the counseling process</w:t>
            </w:r>
          </w:p>
        </w:tc>
      </w:tr>
    </w:tbl>
    <w:p w:rsidR="00AD774B" w:rsidRPr="00AD774B" w:rsidRDefault="00AD774B" w:rsidP="00AD774B">
      <w:pPr>
        <w:spacing w:before="480" w:after="480" w:line="240" w:lineRule="auto"/>
        <w:rPr>
          <w:rFonts w:ascii="Times New Roman" w:eastAsia="Times New Roman" w:hAnsi="Times New Roman" w:cs="Times New Roman"/>
          <w:sz w:val="24"/>
          <w:szCs w:val="24"/>
        </w:rPr>
      </w:pPr>
      <w:r w:rsidRPr="00AD774B">
        <w:rPr>
          <w:rFonts w:ascii="Times New Roman" w:eastAsia="Times New Roman" w:hAnsi="Times New Roman" w:cs="Times New Roman"/>
          <w:sz w:val="24"/>
          <w:szCs w:val="24"/>
        </w:rPr>
        <w:pict>
          <v:rect id="_x0000_i1033" style="width:0;height:.75pt" o:hralign="center" o:hrstd="t" o:hr="t" fillcolor="#a0a0a0" stroked="f"/>
        </w:pict>
      </w:r>
    </w:p>
    <w:p w:rsidR="00AD774B" w:rsidRPr="00AD774B" w:rsidRDefault="00AD774B" w:rsidP="00AD774B">
      <w:pPr>
        <w:shd w:val="clear" w:color="auto" w:fill="FFFFFF"/>
        <w:spacing w:before="480" w:after="240" w:line="480" w:lineRule="atLeast"/>
        <w:outlineLvl w:val="1"/>
        <w:rPr>
          <w:rFonts w:ascii="Segoe UI" w:eastAsia="Times New Roman" w:hAnsi="Segoe UI" w:cs="Segoe UI"/>
          <w:b/>
          <w:bCs/>
          <w:color w:val="0F1115"/>
          <w:sz w:val="33"/>
          <w:szCs w:val="33"/>
        </w:rPr>
      </w:pPr>
      <w:r w:rsidRPr="00AD774B">
        <w:rPr>
          <w:rFonts w:ascii="Segoe UI" w:eastAsia="Times New Roman" w:hAnsi="Segoe UI" w:cs="Segoe UI"/>
          <w:b/>
          <w:bCs/>
          <w:color w:val="0F1115"/>
          <w:sz w:val="33"/>
          <w:szCs w:val="33"/>
        </w:rPr>
        <w:t>Part 9: Key Counseling Methods and Techniques</w:t>
      </w:r>
    </w:p>
    <w:p w:rsidR="00AD774B" w:rsidRPr="00AD774B" w:rsidRDefault="00AD774B" w:rsidP="00AD774B">
      <w:pPr>
        <w:shd w:val="clear" w:color="auto" w:fill="FFFFFF"/>
        <w:spacing w:before="480" w:after="240" w:line="450" w:lineRule="atLeast"/>
        <w:outlineLvl w:val="2"/>
        <w:rPr>
          <w:rFonts w:ascii="Segoe UI" w:eastAsia="Times New Roman" w:hAnsi="Segoe UI" w:cs="Segoe UI"/>
          <w:b/>
          <w:bCs/>
          <w:color w:val="0F1115"/>
          <w:sz w:val="30"/>
          <w:szCs w:val="30"/>
        </w:rPr>
      </w:pPr>
      <w:r w:rsidRPr="00AD774B">
        <w:rPr>
          <w:rFonts w:ascii="Segoe UI" w:eastAsia="Times New Roman" w:hAnsi="Segoe UI" w:cs="Segoe UI"/>
          <w:b/>
          <w:bCs/>
          <w:color w:val="0F1115"/>
          <w:sz w:val="30"/>
          <w:szCs w:val="30"/>
        </w:rPr>
        <w:t>The Counseling Process</w:t>
      </w:r>
    </w:p>
    <w:tbl>
      <w:tblPr>
        <w:tblW w:w="11280" w:type="dxa"/>
        <w:tblCellMar>
          <w:top w:w="15" w:type="dxa"/>
          <w:left w:w="15" w:type="dxa"/>
          <w:bottom w:w="15" w:type="dxa"/>
          <w:right w:w="15" w:type="dxa"/>
        </w:tblCellMar>
        <w:tblLook w:val="04A0" w:firstRow="1" w:lastRow="0" w:firstColumn="1" w:lastColumn="0" w:noHBand="0" w:noVBand="1"/>
      </w:tblPr>
      <w:tblGrid>
        <w:gridCol w:w="2403"/>
        <w:gridCol w:w="8877"/>
      </w:tblGrid>
      <w:tr w:rsidR="00AD774B" w:rsidRPr="00AD774B" w:rsidTr="00AD774B">
        <w:trPr>
          <w:tblHeader/>
        </w:trPr>
        <w:tc>
          <w:tcPr>
            <w:tcW w:w="0" w:type="auto"/>
            <w:tcBorders>
              <w:top w:val="nil"/>
            </w:tcBorders>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Stage</w:t>
            </w:r>
          </w:p>
        </w:tc>
        <w:tc>
          <w:tcPr>
            <w:tcW w:w="0" w:type="auto"/>
            <w:tcBorders>
              <w:top w:val="nil"/>
            </w:tcBorders>
            <w:tcMar>
              <w:top w:w="150" w:type="dxa"/>
              <w:left w:w="240" w:type="dxa"/>
              <w:bottom w:w="150" w:type="dxa"/>
              <w:right w:w="24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What Happens</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1. Establishing rapport</w:t>
            </w:r>
          </w:p>
        </w:tc>
        <w:tc>
          <w:tcPr>
            <w:tcW w:w="0" w:type="auto"/>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Building trust; creating a safe, confidential environment</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2. Assessment</w:t>
            </w:r>
          </w:p>
        </w:tc>
        <w:tc>
          <w:tcPr>
            <w:tcW w:w="0" w:type="auto"/>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Gathering information about the client's concerns, history, and strengths</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3. Goal setting</w:t>
            </w:r>
          </w:p>
        </w:tc>
        <w:tc>
          <w:tcPr>
            <w:tcW w:w="0" w:type="auto"/>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Collaboratively defining what the client wants to achieve</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4. Intervention</w:t>
            </w:r>
          </w:p>
        </w:tc>
        <w:tc>
          <w:tcPr>
            <w:tcW w:w="0" w:type="auto"/>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Applying therapeutic techniques appropriate to the client's needs</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5. Termination</w:t>
            </w:r>
          </w:p>
        </w:tc>
        <w:tc>
          <w:tcPr>
            <w:tcW w:w="0" w:type="auto"/>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Ending the counseling relationship; reviewing progress; planning for the future</w:t>
            </w:r>
          </w:p>
        </w:tc>
      </w:tr>
    </w:tbl>
    <w:p w:rsidR="00AD774B" w:rsidRPr="00AD774B" w:rsidRDefault="00AD774B" w:rsidP="00AD774B">
      <w:pPr>
        <w:shd w:val="clear" w:color="auto" w:fill="FFFFFF"/>
        <w:spacing w:before="480" w:after="240" w:line="450" w:lineRule="atLeast"/>
        <w:outlineLvl w:val="2"/>
        <w:rPr>
          <w:rFonts w:ascii="Segoe UI" w:eastAsia="Times New Roman" w:hAnsi="Segoe UI" w:cs="Segoe UI"/>
          <w:b/>
          <w:bCs/>
          <w:color w:val="0F1115"/>
          <w:sz w:val="30"/>
          <w:szCs w:val="30"/>
        </w:rPr>
      </w:pPr>
      <w:r w:rsidRPr="00AD774B">
        <w:rPr>
          <w:rFonts w:ascii="Segoe UI" w:eastAsia="Times New Roman" w:hAnsi="Segoe UI" w:cs="Segoe UI"/>
          <w:b/>
          <w:bCs/>
          <w:color w:val="0F1115"/>
          <w:sz w:val="30"/>
          <w:szCs w:val="30"/>
        </w:rPr>
        <w:t>Core Counseling Skills</w:t>
      </w:r>
    </w:p>
    <w:tbl>
      <w:tblPr>
        <w:tblW w:w="11280" w:type="dxa"/>
        <w:tblCellMar>
          <w:top w:w="15" w:type="dxa"/>
          <w:left w:w="15" w:type="dxa"/>
          <w:bottom w:w="15" w:type="dxa"/>
          <w:right w:w="15" w:type="dxa"/>
        </w:tblCellMar>
        <w:tblLook w:val="04A0" w:firstRow="1" w:lastRow="0" w:firstColumn="1" w:lastColumn="0" w:noHBand="0" w:noVBand="1"/>
      </w:tblPr>
      <w:tblGrid>
        <w:gridCol w:w="1890"/>
        <w:gridCol w:w="9390"/>
      </w:tblGrid>
      <w:tr w:rsidR="00AD774B" w:rsidRPr="00AD774B" w:rsidTr="00C06257">
        <w:trPr>
          <w:tblHeader/>
        </w:trPr>
        <w:tc>
          <w:tcPr>
            <w:tcW w:w="1890" w:type="dxa"/>
            <w:tcBorders>
              <w:top w:val="nil"/>
            </w:tcBorders>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Skill</w:t>
            </w:r>
          </w:p>
        </w:tc>
        <w:tc>
          <w:tcPr>
            <w:tcW w:w="9390" w:type="dxa"/>
            <w:tcBorders>
              <w:top w:val="nil"/>
            </w:tcBorders>
            <w:tcMar>
              <w:top w:w="150" w:type="dxa"/>
              <w:left w:w="240" w:type="dxa"/>
              <w:bottom w:w="150" w:type="dxa"/>
              <w:right w:w="24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Description</w:t>
            </w:r>
          </w:p>
        </w:tc>
      </w:tr>
      <w:tr w:rsidR="00AD774B" w:rsidRPr="00AD774B" w:rsidTr="00C06257">
        <w:tc>
          <w:tcPr>
            <w:tcW w:w="1890" w:type="dxa"/>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Attending</w:t>
            </w:r>
          </w:p>
        </w:tc>
        <w:tc>
          <w:tcPr>
            <w:tcW w:w="9390" w:type="dxa"/>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Physical and psychological presence; eye contact, open posture, facing the client</w:t>
            </w:r>
          </w:p>
        </w:tc>
      </w:tr>
      <w:tr w:rsidR="00AD774B" w:rsidRPr="00AD774B" w:rsidTr="00C06257">
        <w:tc>
          <w:tcPr>
            <w:tcW w:w="1890" w:type="dxa"/>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Listening</w:t>
            </w:r>
          </w:p>
        </w:tc>
        <w:tc>
          <w:tcPr>
            <w:tcW w:w="9390" w:type="dxa"/>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Hearing not only words but also emotions, values, and unspoken meanings</w:t>
            </w:r>
          </w:p>
        </w:tc>
      </w:tr>
      <w:tr w:rsidR="00AD774B" w:rsidRPr="00AD774B" w:rsidTr="00C06257">
        <w:tc>
          <w:tcPr>
            <w:tcW w:w="1890" w:type="dxa"/>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lastRenderedPageBreak/>
              <w:t>Empathy</w:t>
            </w:r>
          </w:p>
        </w:tc>
        <w:tc>
          <w:tcPr>
            <w:tcW w:w="9390" w:type="dxa"/>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Understanding the client's experience from their perspective without judgment</w:t>
            </w:r>
          </w:p>
        </w:tc>
      </w:tr>
      <w:tr w:rsidR="00AD774B" w:rsidRPr="00AD774B" w:rsidTr="00C06257">
        <w:tc>
          <w:tcPr>
            <w:tcW w:w="1890" w:type="dxa"/>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Reflection</w:t>
            </w:r>
          </w:p>
        </w:tc>
        <w:tc>
          <w:tcPr>
            <w:tcW w:w="9390" w:type="dxa"/>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Paraphrasing what the client said to show understanding and encourage elaboration</w:t>
            </w:r>
          </w:p>
        </w:tc>
      </w:tr>
      <w:tr w:rsidR="00AD774B" w:rsidRPr="00AD774B" w:rsidTr="00C06257">
        <w:tc>
          <w:tcPr>
            <w:tcW w:w="1890" w:type="dxa"/>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Questioning</w:t>
            </w:r>
          </w:p>
        </w:tc>
        <w:tc>
          <w:tcPr>
            <w:tcW w:w="9390" w:type="dxa"/>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Using open-ended questions (What? How? Tell me about...) not closed-ended (Yes/No)</w:t>
            </w:r>
          </w:p>
        </w:tc>
      </w:tr>
      <w:tr w:rsidR="00AD774B" w:rsidRPr="00AD774B" w:rsidTr="00C06257">
        <w:tc>
          <w:tcPr>
            <w:tcW w:w="1890" w:type="dxa"/>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Summarizing</w:t>
            </w:r>
          </w:p>
        </w:tc>
        <w:tc>
          <w:tcPr>
            <w:tcW w:w="9390" w:type="dxa"/>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Pulling together key themes from a session</w:t>
            </w:r>
          </w:p>
        </w:tc>
      </w:tr>
      <w:tr w:rsidR="00AD774B" w:rsidRPr="00AD774B" w:rsidTr="00C06257">
        <w:tc>
          <w:tcPr>
            <w:tcW w:w="1890" w:type="dxa"/>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Confrontation (gentle)</w:t>
            </w:r>
          </w:p>
        </w:tc>
        <w:tc>
          <w:tcPr>
            <w:tcW w:w="9390" w:type="dxa"/>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Pointing out discrepancies between what the client says and does, or between words and nonverbal behavior</w:t>
            </w:r>
          </w:p>
        </w:tc>
      </w:tr>
    </w:tbl>
    <w:p w:rsidR="00AD774B" w:rsidRPr="00AD774B" w:rsidRDefault="00AD774B" w:rsidP="00AD774B">
      <w:pPr>
        <w:spacing w:before="480" w:after="480" w:line="240" w:lineRule="auto"/>
        <w:rPr>
          <w:rFonts w:ascii="Times New Roman" w:eastAsia="Times New Roman" w:hAnsi="Times New Roman" w:cs="Times New Roman"/>
          <w:sz w:val="24"/>
          <w:szCs w:val="24"/>
        </w:rPr>
      </w:pPr>
      <w:r w:rsidRPr="00AD774B">
        <w:rPr>
          <w:rFonts w:ascii="Times New Roman" w:eastAsia="Times New Roman" w:hAnsi="Times New Roman" w:cs="Times New Roman"/>
          <w:sz w:val="24"/>
          <w:szCs w:val="24"/>
        </w:rPr>
        <w:pict>
          <v:rect id="_x0000_i1034" style="width:0;height:.75pt" o:hralign="center" o:hrstd="t" o:hr="t" fillcolor="#a0a0a0" stroked="f"/>
        </w:pict>
      </w:r>
    </w:p>
    <w:p w:rsidR="00AD774B" w:rsidRPr="00AD774B" w:rsidRDefault="00AD774B" w:rsidP="00AD774B">
      <w:pPr>
        <w:shd w:val="clear" w:color="auto" w:fill="FFFFFF"/>
        <w:spacing w:before="480" w:after="240" w:line="480" w:lineRule="atLeast"/>
        <w:outlineLvl w:val="1"/>
        <w:rPr>
          <w:rFonts w:ascii="Segoe UI" w:eastAsia="Times New Roman" w:hAnsi="Segoe UI" w:cs="Segoe UI"/>
          <w:b/>
          <w:bCs/>
          <w:color w:val="0F1115"/>
          <w:sz w:val="33"/>
          <w:szCs w:val="33"/>
        </w:rPr>
      </w:pPr>
      <w:r w:rsidRPr="00AD774B">
        <w:rPr>
          <w:rFonts w:ascii="Segoe UI" w:eastAsia="Times New Roman" w:hAnsi="Segoe UI" w:cs="Segoe UI"/>
          <w:b/>
          <w:bCs/>
          <w:color w:val="0F1115"/>
          <w:sz w:val="33"/>
          <w:szCs w:val="33"/>
        </w:rPr>
        <w:t>Part 10: Career Pathways in Counseling</w:t>
      </w:r>
    </w:p>
    <w:tbl>
      <w:tblPr>
        <w:tblW w:w="11280" w:type="dxa"/>
        <w:tblCellMar>
          <w:top w:w="15" w:type="dxa"/>
          <w:left w:w="15" w:type="dxa"/>
          <w:bottom w:w="15" w:type="dxa"/>
          <w:right w:w="15" w:type="dxa"/>
        </w:tblCellMar>
        <w:tblLook w:val="04A0" w:firstRow="1" w:lastRow="0" w:firstColumn="1" w:lastColumn="0" w:noHBand="0" w:noVBand="1"/>
      </w:tblPr>
      <w:tblGrid>
        <w:gridCol w:w="2534"/>
        <w:gridCol w:w="3191"/>
        <w:gridCol w:w="5555"/>
      </w:tblGrid>
      <w:tr w:rsidR="00AD774B" w:rsidRPr="00AD774B" w:rsidTr="00AD774B">
        <w:trPr>
          <w:tblHeader/>
        </w:trPr>
        <w:tc>
          <w:tcPr>
            <w:tcW w:w="0" w:type="auto"/>
            <w:tcBorders>
              <w:top w:val="nil"/>
            </w:tcBorders>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Career Path</w:t>
            </w:r>
          </w:p>
        </w:tc>
        <w:tc>
          <w:tcPr>
            <w:tcW w:w="0" w:type="auto"/>
            <w:tcBorders>
              <w:top w:val="nil"/>
            </w:tcBorders>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Work Setting</w:t>
            </w:r>
          </w:p>
        </w:tc>
        <w:tc>
          <w:tcPr>
            <w:tcW w:w="0" w:type="auto"/>
            <w:tcBorders>
              <w:top w:val="nil"/>
            </w:tcBorders>
            <w:tcMar>
              <w:top w:w="150" w:type="dxa"/>
              <w:left w:w="240" w:type="dxa"/>
              <w:bottom w:w="150" w:type="dxa"/>
              <w:right w:w="24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Typical Tasks</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School Counselor</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Elementary, secondary schools</w:t>
            </w:r>
          </w:p>
        </w:tc>
        <w:tc>
          <w:tcPr>
            <w:tcW w:w="0" w:type="auto"/>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Academic guidance; career counseling; social-emotional support for students</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Guidance Counselor (Philippines)</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Public and private schools</w:t>
            </w:r>
          </w:p>
        </w:tc>
        <w:tc>
          <w:tcPr>
            <w:tcW w:w="0" w:type="auto"/>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RA 9258 regulates the profession; requires licensure examination</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Rehabilitation Counselor</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Rehabilitation centers, hospitals</w:t>
            </w:r>
          </w:p>
        </w:tc>
        <w:tc>
          <w:tcPr>
            <w:tcW w:w="0" w:type="auto"/>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Helping individuals with disabilities achieve personal and career goals</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Mental Health Counselor</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Community mental health centers, clinics</w:t>
            </w:r>
          </w:p>
        </w:tc>
        <w:tc>
          <w:tcPr>
            <w:tcW w:w="0" w:type="auto"/>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Treating anxiety, depression, trauma, grief</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lastRenderedPageBreak/>
              <w:t>Career Counselor</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Universities, workforce development agencies</w:t>
            </w:r>
          </w:p>
        </w:tc>
        <w:tc>
          <w:tcPr>
            <w:tcW w:w="0" w:type="auto"/>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Assisting with career exploration, job search, and career transitions</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Private Practice Counselor</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Self-employed</w:t>
            </w:r>
          </w:p>
        </w:tc>
        <w:tc>
          <w:tcPr>
            <w:tcW w:w="0" w:type="auto"/>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Providing counseling services to individuals, couples, or families for a fee</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Crisis Counselor</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Hotlines, disaster response teams</w:t>
            </w:r>
          </w:p>
        </w:tc>
        <w:tc>
          <w:tcPr>
            <w:tcW w:w="0" w:type="auto"/>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Providing immediate emotional support during emergencies</w:t>
            </w:r>
          </w:p>
        </w:tc>
      </w:tr>
      <w:tr w:rsidR="00AD774B" w:rsidRPr="00AD774B" w:rsidTr="00AD774B">
        <w:tc>
          <w:tcPr>
            <w:tcW w:w="0" w:type="auto"/>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Guidance and Counseling Specialist</w:t>
            </w:r>
          </w:p>
        </w:tc>
        <w:tc>
          <w:tcPr>
            <w:tcW w:w="0" w:type="auto"/>
            <w:tcMar>
              <w:top w:w="150" w:type="dxa"/>
              <w:left w:w="24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Department of Education (DepEd), CHED</w:t>
            </w:r>
          </w:p>
        </w:tc>
        <w:tc>
          <w:tcPr>
            <w:tcW w:w="0" w:type="auto"/>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Policy development; training of guidance counselors; program evaluation</w:t>
            </w:r>
          </w:p>
        </w:tc>
      </w:tr>
    </w:tbl>
    <w:p w:rsidR="00692377" w:rsidRDefault="00692377" w:rsidP="00AD774B">
      <w:pPr>
        <w:spacing w:before="480" w:after="480" w:line="240" w:lineRule="auto"/>
        <w:rPr>
          <w:rFonts w:ascii="Times New Roman" w:eastAsia="Times New Roman" w:hAnsi="Times New Roman" w:cs="Times New Roman"/>
          <w:sz w:val="24"/>
          <w:szCs w:val="24"/>
        </w:rPr>
      </w:pPr>
    </w:p>
    <w:p w:rsidR="00692377" w:rsidRDefault="0069237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AD774B" w:rsidRPr="00AD774B" w:rsidRDefault="00AD774B" w:rsidP="00AD774B">
      <w:pPr>
        <w:spacing w:before="480" w:after="480" w:line="240" w:lineRule="auto"/>
        <w:rPr>
          <w:rFonts w:ascii="Times New Roman" w:eastAsia="Times New Roman" w:hAnsi="Times New Roman" w:cs="Times New Roman"/>
          <w:sz w:val="24"/>
          <w:szCs w:val="24"/>
        </w:rPr>
      </w:pPr>
      <w:r w:rsidRPr="00AD774B">
        <w:rPr>
          <w:rFonts w:ascii="Times New Roman" w:eastAsia="Times New Roman" w:hAnsi="Times New Roman" w:cs="Times New Roman"/>
          <w:sz w:val="24"/>
          <w:szCs w:val="24"/>
        </w:rPr>
        <w:lastRenderedPageBreak/>
        <w:pict>
          <v:rect id="_x0000_i1035" style="width:0;height:.75pt" o:hralign="center" o:hrstd="t" o:hr="t" fillcolor="#a0a0a0" stroked="f"/>
        </w:pict>
      </w:r>
    </w:p>
    <w:p w:rsidR="00AD774B" w:rsidRPr="00AD774B" w:rsidRDefault="00AD774B" w:rsidP="00AD774B">
      <w:pPr>
        <w:shd w:val="clear" w:color="auto" w:fill="FFFFFF"/>
        <w:spacing w:before="480" w:after="240" w:line="480" w:lineRule="atLeast"/>
        <w:outlineLvl w:val="1"/>
        <w:rPr>
          <w:rFonts w:ascii="Segoe UI" w:eastAsia="Times New Roman" w:hAnsi="Segoe UI" w:cs="Segoe UI"/>
          <w:b/>
          <w:bCs/>
          <w:color w:val="0F1115"/>
          <w:sz w:val="33"/>
          <w:szCs w:val="33"/>
        </w:rPr>
      </w:pPr>
      <w:r w:rsidRPr="00AD774B">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2970"/>
        <w:gridCol w:w="8310"/>
      </w:tblGrid>
      <w:tr w:rsidR="00AD774B" w:rsidRPr="00AD774B" w:rsidTr="00C06257">
        <w:trPr>
          <w:tblHeader/>
        </w:trPr>
        <w:tc>
          <w:tcPr>
            <w:tcW w:w="2970" w:type="dxa"/>
            <w:tcBorders>
              <w:top w:val="nil"/>
            </w:tcBorders>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Term</w:t>
            </w:r>
          </w:p>
        </w:tc>
        <w:tc>
          <w:tcPr>
            <w:tcW w:w="8310" w:type="dxa"/>
            <w:tcBorders>
              <w:top w:val="nil"/>
            </w:tcBorders>
            <w:tcMar>
              <w:top w:w="150" w:type="dxa"/>
              <w:left w:w="240" w:type="dxa"/>
              <w:bottom w:w="150" w:type="dxa"/>
              <w:right w:w="24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Definition</w:t>
            </w:r>
          </w:p>
        </w:tc>
      </w:tr>
      <w:tr w:rsidR="00AD774B" w:rsidRPr="00AD774B" w:rsidTr="00C06257">
        <w:tc>
          <w:tcPr>
            <w:tcW w:w="2970" w:type="dxa"/>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Psychology</w:t>
            </w:r>
          </w:p>
        </w:tc>
        <w:tc>
          <w:tcPr>
            <w:tcW w:w="8310" w:type="dxa"/>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The scientific study of the human mind, behavior, and mental processes</w:t>
            </w:r>
          </w:p>
        </w:tc>
      </w:tr>
      <w:tr w:rsidR="00AD774B" w:rsidRPr="00AD774B" w:rsidTr="00C06257">
        <w:tc>
          <w:tcPr>
            <w:tcW w:w="2970" w:type="dxa"/>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Counseling</w:t>
            </w:r>
          </w:p>
        </w:tc>
        <w:tc>
          <w:tcPr>
            <w:tcW w:w="8310" w:type="dxa"/>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An applied social science using structured conversation to help individuals address personal challenges</w:t>
            </w:r>
          </w:p>
        </w:tc>
      </w:tr>
      <w:tr w:rsidR="00AD774B" w:rsidRPr="00AD774B" w:rsidTr="00C06257">
        <w:tc>
          <w:tcPr>
            <w:tcW w:w="2970" w:type="dxa"/>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Sikolohiyang Pilipino</w:t>
            </w:r>
          </w:p>
        </w:tc>
        <w:tc>
          <w:tcPr>
            <w:tcW w:w="8310" w:type="dxa"/>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Filipino indigenous psychology; concepts and methods rooted in Filipino language and culture</w:t>
            </w:r>
          </w:p>
        </w:tc>
      </w:tr>
      <w:tr w:rsidR="00AD774B" w:rsidRPr="00AD774B" w:rsidTr="00C06257">
        <w:tc>
          <w:tcPr>
            <w:tcW w:w="2970" w:type="dxa"/>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Kapwa</w:t>
            </w:r>
          </w:p>
        </w:tc>
        <w:tc>
          <w:tcPr>
            <w:tcW w:w="8310" w:type="dxa"/>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Shared identity; treating others as equal, not as outsider</w:t>
            </w:r>
          </w:p>
        </w:tc>
      </w:tr>
      <w:tr w:rsidR="00AD774B" w:rsidRPr="00AD774B" w:rsidTr="00C06257">
        <w:tc>
          <w:tcPr>
            <w:tcW w:w="2970" w:type="dxa"/>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Pakikiramdam</w:t>
            </w:r>
          </w:p>
        </w:tc>
        <w:tc>
          <w:tcPr>
            <w:tcW w:w="8310" w:type="dxa"/>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Sensitivity to unspoken cues; shared inner perception</w:t>
            </w:r>
          </w:p>
        </w:tc>
      </w:tr>
      <w:tr w:rsidR="00AD774B" w:rsidRPr="00AD774B" w:rsidTr="00C06257">
        <w:tc>
          <w:tcPr>
            <w:tcW w:w="2970" w:type="dxa"/>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Person-Centered Therapy</w:t>
            </w:r>
          </w:p>
        </w:tc>
        <w:tc>
          <w:tcPr>
            <w:tcW w:w="8310" w:type="dxa"/>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Rogers' approach emphasizing unconditional positive regard, empathy, and genuineness</w:t>
            </w:r>
          </w:p>
        </w:tc>
      </w:tr>
      <w:tr w:rsidR="00AD774B" w:rsidRPr="00AD774B" w:rsidTr="00C06257">
        <w:tc>
          <w:tcPr>
            <w:tcW w:w="2970" w:type="dxa"/>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Cognitive-Behavioral Therapy (CBT)</w:t>
            </w:r>
          </w:p>
        </w:tc>
        <w:tc>
          <w:tcPr>
            <w:tcW w:w="8310" w:type="dxa"/>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Therapy focusing on changing distorted thoughts and maladaptive behaviors</w:t>
            </w:r>
          </w:p>
        </w:tc>
      </w:tr>
      <w:tr w:rsidR="00AD774B" w:rsidRPr="00AD774B" w:rsidTr="00C06257">
        <w:tc>
          <w:tcPr>
            <w:tcW w:w="2970" w:type="dxa"/>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Active listening</w:t>
            </w:r>
          </w:p>
        </w:tc>
        <w:tc>
          <w:tcPr>
            <w:tcW w:w="8310" w:type="dxa"/>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Fully attending to and reflecting client's verbal and nonverbal messages</w:t>
            </w:r>
          </w:p>
        </w:tc>
      </w:tr>
      <w:tr w:rsidR="00AD774B" w:rsidRPr="00AD774B" w:rsidTr="00C06257">
        <w:tc>
          <w:tcPr>
            <w:tcW w:w="2970" w:type="dxa"/>
            <w:tcMar>
              <w:top w:w="150" w:type="dxa"/>
              <w:left w:w="0" w:type="dxa"/>
              <w:bottom w:w="150" w:type="dxa"/>
              <w:right w:w="240" w:type="dxa"/>
            </w:tcMar>
            <w:vAlign w:val="center"/>
            <w:hideMark/>
          </w:tcPr>
          <w:p w:rsidR="00AD774B" w:rsidRPr="00AD774B" w:rsidRDefault="00AD774B" w:rsidP="00AD774B">
            <w:pPr>
              <w:spacing w:after="0" w:line="375" w:lineRule="atLeast"/>
              <w:rPr>
                <w:rFonts w:ascii="Segoe UI" w:eastAsia="Times New Roman" w:hAnsi="Segoe UI" w:cs="Segoe UI"/>
                <w:sz w:val="23"/>
                <w:szCs w:val="23"/>
              </w:rPr>
            </w:pPr>
            <w:r w:rsidRPr="00AD774B">
              <w:rPr>
                <w:rFonts w:ascii="Segoe UI" w:eastAsia="Times New Roman" w:hAnsi="Segoe UI" w:cs="Segoe UI"/>
                <w:sz w:val="23"/>
                <w:szCs w:val="23"/>
              </w:rPr>
              <w:t>Licensure Examination for Guidance Counselors</w:t>
            </w:r>
          </w:p>
        </w:tc>
        <w:tc>
          <w:tcPr>
            <w:tcW w:w="8310" w:type="dxa"/>
            <w:tcMar>
              <w:top w:w="150" w:type="dxa"/>
              <w:left w:w="240" w:type="dxa"/>
              <w:bottom w:w="150" w:type="dxa"/>
              <w:right w:w="0" w:type="dxa"/>
            </w:tcMar>
            <w:vAlign w:val="center"/>
            <w:hideMark/>
          </w:tcPr>
          <w:p w:rsidR="00AD774B" w:rsidRPr="00AD774B" w:rsidRDefault="00AD774B" w:rsidP="00C06257">
            <w:pPr>
              <w:spacing w:after="0" w:line="375" w:lineRule="atLeast"/>
              <w:ind w:right="1320"/>
              <w:rPr>
                <w:rFonts w:ascii="Segoe UI" w:eastAsia="Times New Roman" w:hAnsi="Segoe UI" w:cs="Segoe UI"/>
                <w:sz w:val="23"/>
                <w:szCs w:val="23"/>
              </w:rPr>
            </w:pPr>
            <w:r w:rsidRPr="00AD774B">
              <w:rPr>
                <w:rFonts w:ascii="Segoe UI" w:eastAsia="Times New Roman" w:hAnsi="Segoe UI" w:cs="Segoe UI"/>
                <w:sz w:val="23"/>
                <w:szCs w:val="23"/>
              </w:rPr>
              <w:t>Required examination to practice as a registered guidance counselor in the Philippines (RA 9258)</w:t>
            </w:r>
          </w:p>
        </w:tc>
      </w:tr>
    </w:tbl>
    <w:p w:rsidR="00692377" w:rsidRDefault="00692377" w:rsidP="00AD774B">
      <w:pPr>
        <w:spacing w:before="480" w:after="480" w:line="240" w:lineRule="auto"/>
        <w:rPr>
          <w:rFonts w:ascii="Times New Roman" w:eastAsia="Times New Roman" w:hAnsi="Times New Roman" w:cs="Times New Roman"/>
          <w:sz w:val="24"/>
          <w:szCs w:val="24"/>
        </w:rPr>
      </w:pPr>
    </w:p>
    <w:p w:rsidR="00692377" w:rsidRDefault="0069237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AD774B" w:rsidRPr="00AD774B" w:rsidRDefault="00AD774B" w:rsidP="00AD774B">
      <w:pPr>
        <w:spacing w:before="480" w:after="480" w:line="240" w:lineRule="auto"/>
        <w:rPr>
          <w:rFonts w:ascii="Times New Roman" w:eastAsia="Times New Roman" w:hAnsi="Times New Roman" w:cs="Times New Roman"/>
          <w:sz w:val="24"/>
          <w:szCs w:val="24"/>
        </w:rPr>
      </w:pPr>
      <w:r w:rsidRPr="00AD774B">
        <w:rPr>
          <w:rFonts w:ascii="Times New Roman" w:eastAsia="Times New Roman" w:hAnsi="Times New Roman" w:cs="Times New Roman"/>
          <w:sz w:val="24"/>
          <w:szCs w:val="24"/>
        </w:rPr>
        <w:lastRenderedPageBreak/>
        <w:pict>
          <v:rect id="_x0000_i1036" style="width:0;height:.75pt" o:hralign="center" o:hrstd="t" o:hr="t" fillcolor="#a0a0a0" stroked="f"/>
        </w:pict>
      </w:r>
    </w:p>
    <w:p w:rsidR="00AD774B" w:rsidRPr="00AD774B" w:rsidRDefault="00AD774B" w:rsidP="00AD774B">
      <w:pPr>
        <w:shd w:val="clear" w:color="auto" w:fill="FFFFFF"/>
        <w:spacing w:before="480" w:after="240" w:line="480" w:lineRule="atLeast"/>
        <w:outlineLvl w:val="1"/>
        <w:rPr>
          <w:rFonts w:ascii="Segoe UI" w:eastAsia="Times New Roman" w:hAnsi="Segoe UI" w:cs="Segoe UI"/>
          <w:b/>
          <w:bCs/>
          <w:color w:val="0F1115"/>
          <w:sz w:val="33"/>
          <w:szCs w:val="33"/>
        </w:rPr>
      </w:pPr>
      <w:r w:rsidRPr="00AD774B">
        <w:rPr>
          <w:rFonts w:ascii="Segoe UI" w:eastAsia="Times New Roman" w:hAnsi="Segoe UI" w:cs="Segoe UI"/>
          <w:b/>
          <w:bCs/>
          <w:color w:val="0F1115"/>
          <w:sz w:val="33"/>
          <w:szCs w:val="33"/>
        </w:rPr>
        <w:t>Review Questions</w:t>
      </w:r>
    </w:p>
    <w:p w:rsidR="00AD774B" w:rsidRPr="00AD774B" w:rsidRDefault="00AD774B" w:rsidP="00AD774B">
      <w:pPr>
        <w:shd w:val="clear" w:color="auto" w:fill="FFFFFF"/>
        <w:spacing w:before="240" w:after="240" w:line="240" w:lineRule="auto"/>
        <w:rPr>
          <w:rFonts w:ascii="Segoe UI" w:eastAsia="Times New Roman" w:hAnsi="Segoe UI" w:cs="Segoe UI"/>
          <w:color w:val="0F1115"/>
          <w:sz w:val="24"/>
          <w:szCs w:val="24"/>
        </w:rPr>
      </w:pPr>
      <w:r w:rsidRPr="00AD774B">
        <w:rPr>
          <w:rFonts w:ascii="Segoe UI" w:eastAsia="Times New Roman" w:hAnsi="Segoe UI" w:cs="Segoe UI"/>
          <w:b/>
          <w:bCs/>
          <w:color w:val="0F1115"/>
          <w:sz w:val="24"/>
          <w:szCs w:val="24"/>
        </w:rPr>
        <w:t>1.</w:t>
      </w:r>
      <w:r w:rsidRPr="00AD774B">
        <w:rPr>
          <w:rFonts w:ascii="Segoe UI" w:eastAsia="Times New Roman" w:hAnsi="Segoe UI" w:cs="Segoe UI"/>
          <w:color w:val="0F1115"/>
          <w:sz w:val="24"/>
          <w:szCs w:val="24"/>
        </w:rPr>
        <w:t> Define psychology in your own words. What are the four goals of psychology?</w:t>
      </w:r>
    </w:p>
    <w:p w:rsidR="00AD774B" w:rsidRPr="00AD774B" w:rsidRDefault="00AD774B" w:rsidP="00AD774B">
      <w:pPr>
        <w:shd w:val="clear" w:color="auto" w:fill="FFFFFF"/>
        <w:spacing w:before="240" w:after="240" w:line="240" w:lineRule="auto"/>
        <w:rPr>
          <w:rFonts w:ascii="Segoe UI" w:eastAsia="Times New Roman" w:hAnsi="Segoe UI" w:cs="Segoe UI"/>
          <w:color w:val="0F1115"/>
          <w:sz w:val="24"/>
          <w:szCs w:val="24"/>
        </w:rPr>
      </w:pPr>
      <w:r w:rsidRPr="00AD774B">
        <w:rPr>
          <w:rFonts w:ascii="Segoe UI" w:eastAsia="Times New Roman" w:hAnsi="Segoe UI" w:cs="Segoe UI"/>
          <w:b/>
          <w:bCs/>
          <w:color w:val="0F1115"/>
          <w:sz w:val="24"/>
          <w:szCs w:val="24"/>
        </w:rPr>
        <w:t>2.</w:t>
      </w:r>
      <w:r w:rsidRPr="00AD774B">
        <w:rPr>
          <w:rFonts w:ascii="Segoe UI" w:eastAsia="Times New Roman" w:hAnsi="Segoe UI" w:cs="Segoe UI"/>
          <w:color w:val="0F1115"/>
          <w:sz w:val="24"/>
          <w:szCs w:val="24"/>
        </w:rPr>
        <w:t> Identify three major schools of thought in psychology. For each, state one key thinker and one core idea.</w:t>
      </w:r>
    </w:p>
    <w:p w:rsidR="00AD774B" w:rsidRPr="00AD774B" w:rsidRDefault="00AD774B" w:rsidP="00AD774B">
      <w:pPr>
        <w:shd w:val="clear" w:color="auto" w:fill="FFFFFF"/>
        <w:spacing w:before="240" w:after="240" w:line="240" w:lineRule="auto"/>
        <w:rPr>
          <w:rFonts w:ascii="Segoe UI" w:eastAsia="Times New Roman" w:hAnsi="Segoe UI" w:cs="Segoe UI"/>
          <w:color w:val="0F1115"/>
          <w:sz w:val="24"/>
          <w:szCs w:val="24"/>
        </w:rPr>
      </w:pPr>
      <w:r w:rsidRPr="00AD774B">
        <w:rPr>
          <w:rFonts w:ascii="Segoe UI" w:eastAsia="Times New Roman" w:hAnsi="Segoe UI" w:cs="Segoe UI"/>
          <w:b/>
          <w:bCs/>
          <w:color w:val="0F1115"/>
          <w:sz w:val="24"/>
          <w:szCs w:val="24"/>
        </w:rPr>
        <w:t>3.</w:t>
      </w:r>
      <w:r w:rsidRPr="00AD774B">
        <w:rPr>
          <w:rFonts w:ascii="Segoe UI" w:eastAsia="Times New Roman" w:hAnsi="Segoe UI" w:cs="Segoe UI"/>
          <w:color w:val="0F1115"/>
          <w:sz w:val="24"/>
          <w:szCs w:val="24"/>
        </w:rPr>
        <w:t> What is Sikolohiyang Pilipino? Who led its development? Explain the concept of kapwa and why it is central to Filipino psychology.</w:t>
      </w:r>
    </w:p>
    <w:p w:rsidR="00AD774B" w:rsidRPr="00AD774B" w:rsidRDefault="00AD774B" w:rsidP="00AD774B">
      <w:pPr>
        <w:shd w:val="clear" w:color="auto" w:fill="FFFFFF"/>
        <w:spacing w:before="240" w:after="240" w:line="240" w:lineRule="auto"/>
        <w:rPr>
          <w:rFonts w:ascii="Segoe UI" w:eastAsia="Times New Roman" w:hAnsi="Segoe UI" w:cs="Segoe UI"/>
          <w:color w:val="0F1115"/>
          <w:sz w:val="24"/>
          <w:szCs w:val="24"/>
        </w:rPr>
      </w:pPr>
      <w:r w:rsidRPr="00AD774B">
        <w:rPr>
          <w:rFonts w:ascii="Segoe UI" w:eastAsia="Times New Roman" w:hAnsi="Segoe UI" w:cs="Segoe UI"/>
          <w:b/>
          <w:bCs/>
          <w:color w:val="0F1115"/>
          <w:sz w:val="24"/>
          <w:szCs w:val="24"/>
        </w:rPr>
        <w:t>4.</w:t>
      </w:r>
      <w:r w:rsidRPr="00AD774B">
        <w:rPr>
          <w:rFonts w:ascii="Segoe UI" w:eastAsia="Times New Roman" w:hAnsi="Segoe UI" w:cs="Segoe UI"/>
          <w:color w:val="0F1115"/>
          <w:sz w:val="24"/>
          <w:szCs w:val="24"/>
        </w:rPr>
        <w:t> Describe two methods of inquiry used in psychological research. For each method, state one strength and one limitation.</w:t>
      </w:r>
    </w:p>
    <w:p w:rsidR="00AD774B" w:rsidRPr="00AD774B" w:rsidRDefault="00AD774B" w:rsidP="00AD774B">
      <w:pPr>
        <w:shd w:val="clear" w:color="auto" w:fill="FFFFFF"/>
        <w:spacing w:before="240" w:after="240" w:line="240" w:lineRule="auto"/>
        <w:rPr>
          <w:rFonts w:ascii="Segoe UI" w:eastAsia="Times New Roman" w:hAnsi="Segoe UI" w:cs="Segoe UI"/>
          <w:color w:val="0F1115"/>
          <w:sz w:val="24"/>
          <w:szCs w:val="24"/>
        </w:rPr>
      </w:pPr>
      <w:r w:rsidRPr="00AD774B">
        <w:rPr>
          <w:rFonts w:ascii="Segoe UI" w:eastAsia="Times New Roman" w:hAnsi="Segoe UI" w:cs="Segoe UI"/>
          <w:b/>
          <w:bCs/>
          <w:color w:val="0F1115"/>
          <w:sz w:val="24"/>
          <w:szCs w:val="24"/>
        </w:rPr>
        <w:t>5.</w:t>
      </w:r>
      <w:r w:rsidRPr="00AD774B">
        <w:rPr>
          <w:rFonts w:ascii="Segoe UI" w:eastAsia="Times New Roman" w:hAnsi="Segoe UI" w:cs="Segoe UI"/>
          <w:color w:val="0F1115"/>
          <w:sz w:val="24"/>
          <w:szCs w:val="24"/>
        </w:rPr>
        <w:t> List three career pathways in psychology. For each, state the typical work setting and one task performed.</w:t>
      </w:r>
    </w:p>
    <w:p w:rsidR="00AD774B" w:rsidRPr="00AD774B" w:rsidRDefault="00AD774B" w:rsidP="00AD774B">
      <w:pPr>
        <w:shd w:val="clear" w:color="auto" w:fill="FFFFFF"/>
        <w:spacing w:before="240" w:after="240" w:line="240" w:lineRule="auto"/>
        <w:rPr>
          <w:rFonts w:ascii="Segoe UI" w:eastAsia="Times New Roman" w:hAnsi="Segoe UI" w:cs="Segoe UI"/>
          <w:color w:val="0F1115"/>
          <w:sz w:val="24"/>
          <w:szCs w:val="24"/>
        </w:rPr>
      </w:pPr>
      <w:r w:rsidRPr="00AD774B">
        <w:rPr>
          <w:rFonts w:ascii="Segoe UI" w:eastAsia="Times New Roman" w:hAnsi="Segoe UI" w:cs="Segoe UI"/>
          <w:b/>
          <w:bCs/>
          <w:color w:val="0F1115"/>
          <w:sz w:val="24"/>
          <w:szCs w:val="24"/>
        </w:rPr>
        <w:t>6.</w:t>
      </w:r>
      <w:r w:rsidRPr="00AD774B">
        <w:rPr>
          <w:rFonts w:ascii="Segoe UI" w:eastAsia="Times New Roman" w:hAnsi="Segoe UI" w:cs="Segoe UI"/>
          <w:color w:val="0F1115"/>
          <w:sz w:val="24"/>
          <w:szCs w:val="24"/>
        </w:rPr>
        <w:t> Define counseling as an applied social science. How does counseling differ from casual conversation or advice-giving?</w:t>
      </w:r>
    </w:p>
    <w:p w:rsidR="00AD774B" w:rsidRPr="00AD774B" w:rsidRDefault="00AD774B" w:rsidP="00AD774B">
      <w:pPr>
        <w:shd w:val="clear" w:color="auto" w:fill="FFFFFF"/>
        <w:spacing w:before="240" w:after="240" w:line="240" w:lineRule="auto"/>
        <w:rPr>
          <w:rFonts w:ascii="Segoe UI" w:eastAsia="Times New Roman" w:hAnsi="Segoe UI" w:cs="Segoe UI"/>
          <w:color w:val="0F1115"/>
          <w:sz w:val="24"/>
          <w:szCs w:val="24"/>
        </w:rPr>
      </w:pPr>
      <w:r w:rsidRPr="00AD774B">
        <w:rPr>
          <w:rFonts w:ascii="Segoe UI" w:eastAsia="Times New Roman" w:hAnsi="Segoe UI" w:cs="Segoe UI"/>
          <w:b/>
          <w:bCs/>
          <w:color w:val="0F1115"/>
          <w:sz w:val="24"/>
          <w:szCs w:val="24"/>
        </w:rPr>
        <w:t>7.</w:t>
      </w:r>
      <w:r w:rsidRPr="00AD774B">
        <w:rPr>
          <w:rFonts w:ascii="Segoe UI" w:eastAsia="Times New Roman" w:hAnsi="Segoe UI" w:cs="Segoe UI"/>
          <w:color w:val="0F1115"/>
          <w:sz w:val="24"/>
          <w:szCs w:val="24"/>
        </w:rPr>
        <w:t> Identify three major counseling theories. For each, state the core idea and one technique associated with that theory.</w:t>
      </w:r>
    </w:p>
    <w:p w:rsidR="00AD774B" w:rsidRPr="00AD774B" w:rsidRDefault="00AD774B" w:rsidP="00AD774B">
      <w:pPr>
        <w:shd w:val="clear" w:color="auto" w:fill="FFFFFF"/>
        <w:spacing w:before="240" w:after="240" w:line="240" w:lineRule="auto"/>
        <w:rPr>
          <w:rFonts w:ascii="Segoe UI" w:eastAsia="Times New Roman" w:hAnsi="Segoe UI" w:cs="Segoe UI"/>
          <w:color w:val="0F1115"/>
          <w:sz w:val="24"/>
          <w:szCs w:val="24"/>
        </w:rPr>
      </w:pPr>
      <w:r w:rsidRPr="00AD774B">
        <w:rPr>
          <w:rFonts w:ascii="Segoe UI" w:eastAsia="Times New Roman" w:hAnsi="Segoe UI" w:cs="Segoe UI"/>
          <w:b/>
          <w:bCs/>
          <w:color w:val="0F1115"/>
          <w:sz w:val="24"/>
          <w:szCs w:val="24"/>
        </w:rPr>
        <w:t>8.</w:t>
      </w:r>
      <w:r w:rsidRPr="00AD774B">
        <w:rPr>
          <w:rFonts w:ascii="Segoe UI" w:eastAsia="Times New Roman" w:hAnsi="Segoe UI" w:cs="Segoe UI"/>
          <w:color w:val="0F1115"/>
          <w:sz w:val="24"/>
          <w:szCs w:val="24"/>
        </w:rPr>
        <w:t> Explain how Filipino cultural values influence counseling practices. Choose two values (e.g., hiya, pakikiramdam, utang na loob) and describe how a counselor should respond to each.</w:t>
      </w:r>
    </w:p>
    <w:p w:rsidR="00AD774B" w:rsidRPr="00AD774B" w:rsidRDefault="00AD774B" w:rsidP="00AD774B">
      <w:pPr>
        <w:shd w:val="clear" w:color="auto" w:fill="FFFFFF"/>
        <w:spacing w:before="240" w:after="240" w:line="240" w:lineRule="auto"/>
        <w:rPr>
          <w:rFonts w:ascii="Segoe UI" w:eastAsia="Times New Roman" w:hAnsi="Segoe UI" w:cs="Segoe UI"/>
          <w:color w:val="0F1115"/>
          <w:sz w:val="24"/>
          <w:szCs w:val="24"/>
        </w:rPr>
      </w:pPr>
      <w:r w:rsidRPr="00AD774B">
        <w:rPr>
          <w:rFonts w:ascii="Segoe UI" w:eastAsia="Times New Roman" w:hAnsi="Segoe UI" w:cs="Segoe UI"/>
          <w:b/>
          <w:bCs/>
          <w:color w:val="0F1115"/>
          <w:sz w:val="24"/>
          <w:szCs w:val="24"/>
        </w:rPr>
        <w:t>9.</w:t>
      </w:r>
      <w:r w:rsidRPr="00AD774B">
        <w:rPr>
          <w:rFonts w:ascii="Segoe UI" w:eastAsia="Times New Roman" w:hAnsi="Segoe UI" w:cs="Segoe UI"/>
          <w:color w:val="0F1115"/>
          <w:sz w:val="24"/>
          <w:szCs w:val="24"/>
        </w:rPr>
        <w:t> What are the five stages of the counseling process? Briefly describe what happens in each stage.</w:t>
      </w:r>
    </w:p>
    <w:p w:rsidR="00AD774B" w:rsidRPr="00AD774B" w:rsidRDefault="00AD774B" w:rsidP="00AD774B">
      <w:pPr>
        <w:shd w:val="clear" w:color="auto" w:fill="FFFFFF"/>
        <w:spacing w:before="240" w:after="100" w:afterAutospacing="1" w:line="240" w:lineRule="auto"/>
        <w:rPr>
          <w:rFonts w:ascii="Segoe UI" w:eastAsia="Times New Roman" w:hAnsi="Segoe UI" w:cs="Segoe UI"/>
          <w:color w:val="0F1115"/>
          <w:sz w:val="24"/>
          <w:szCs w:val="24"/>
        </w:rPr>
      </w:pPr>
      <w:r w:rsidRPr="00AD774B">
        <w:rPr>
          <w:rFonts w:ascii="Segoe UI" w:eastAsia="Times New Roman" w:hAnsi="Segoe UI" w:cs="Segoe UI"/>
          <w:b/>
          <w:bCs/>
          <w:color w:val="0F1115"/>
          <w:sz w:val="24"/>
          <w:szCs w:val="24"/>
        </w:rPr>
        <w:t>10.</w:t>
      </w:r>
      <w:r w:rsidRPr="00AD774B">
        <w:rPr>
          <w:rFonts w:ascii="Segoe UI" w:eastAsia="Times New Roman" w:hAnsi="Segoe UI" w:cs="Segoe UI"/>
          <w:color w:val="0F1115"/>
          <w:sz w:val="24"/>
          <w:szCs w:val="24"/>
        </w:rPr>
        <w:t> Application question: A Filipino university student seeks counseling for anxiety about upcoming board examinations. The student mentions hiya about failing and says "Bahala na." Using Filipino indigenous concepts and appropriate counseling techniques, describe how a culturally competent counselor might respond.</w:t>
      </w:r>
    </w:p>
    <w:p w:rsidR="00781E34" w:rsidRPr="00AD774B" w:rsidRDefault="00781E34" w:rsidP="00AD774B"/>
    <w:sectPr w:rsidR="00781E34" w:rsidRPr="00AD77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F362B43"/>
    <w:multiLevelType w:val="multilevel"/>
    <w:tmpl w:val="AE74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1731E59"/>
    <w:multiLevelType w:val="multilevel"/>
    <w:tmpl w:val="CC94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F146E01"/>
    <w:multiLevelType w:val="multilevel"/>
    <w:tmpl w:val="BD64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33D0"/>
    <w:rsid w:val="000373E5"/>
    <w:rsid w:val="00044A27"/>
    <w:rsid w:val="00082535"/>
    <w:rsid w:val="000E59B3"/>
    <w:rsid w:val="00100ED4"/>
    <w:rsid w:val="0010593A"/>
    <w:rsid w:val="00130A41"/>
    <w:rsid w:val="00130ED9"/>
    <w:rsid w:val="001556FD"/>
    <w:rsid w:val="0016482E"/>
    <w:rsid w:val="00166E62"/>
    <w:rsid w:val="00173E7D"/>
    <w:rsid w:val="00201B49"/>
    <w:rsid w:val="002248DA"/>
    <w:rsid w:val="002B093A"/>
    <w:rsid w:val="002B4138"/>
    <w:rsid w:val="002D577F"/>
    <w:rsid w:val="003860CE"/>
    <w:rsid w:val="003C46C1"/>
    <w:rsid w:val="00424A65"/>
    <w:rsid w:val="00472FC0"/>
    <w:rsid w:val="00485F67"/>
    <w:rsid w:val="004B4BCB"/>
    <w:rsid w:val="004D3820"/>
    <w:rsid w:val="00510A7C"/>
    <w:rsid w:val="00585880"/>
    <w:rsid w:val="005C0B78"/>
    <w:rsid w:val="005E5C7A"/>
    <w:rsid w:val="00602562"/>
    <w:rsid w:val="00612234"/>
    <w:rsid w:val="006402B2"/>
    <w:rsid w:val="00692377"/>
    <w:rsid w:val="00692C2C"/>
    <w:rsid w:val="00695F9F"/>
    <w:rsid w:val="006A3C56"/>
    <w:rsid w:val="00774420"/>
    <w:rsid w:val="007816EF"/>
    <w:rsid w:val="00781DEB"/>
    <w:rsid w:val="00781E34"/>
    <w:rsid w:val="00782409"/>
    <w:rsid w:val="0079051D"/>
    <w:rsid w:val="007933D0"/>
    <w:rsid w:val="007A1976"/>
    <w:rsid w:val="007B3676"/>
    <w:rsid w:val="007E7E20"/>
    <w:rsid w:val="00823BE7"/>
    <w:rsid w:val="008F3958"/>
    <w:rsid w:val="009A6C56"/>
    <w:rsid w:val="00A643DD"/>
    <w:rsid w:val="00A81D65"/>
    <w:rsid w:val="00AD774B"/>
    <w:rsid w:val="00BA0377"/>
    <w:rsid w:val="00BB29BE"/>
    <w:rsid w:val="00C06257"/>
    <w:rsid w:val="00C21B8A"/>
    <w:rsid w:val="00C233A3"/>
    <w:rsid w:val="00C6299A"/>
    <w:rsid w:val="00C804B6"/>
    <w:rsid w:val="00C8457C"/>
    <w:rsid w:val="00CB23CC"/>
    <w:rsid w:val="00CB62A9"/>
    <w:rsid w:val="00CC111C"/>
    <w:rsid w:val="00CF5652"/>
    <w:rsid w:val="00CF7E90"/>
    <w:rsid w:val="00D801BE"/>
    <w:rsid w:val="00DA5351"/>
    <w:rsid w:val="00DD0D9F"/>
    <w:rsid w:val="00DF00CC"/>
    <w:rsid w:val="00E0097D"/>
    <w:rsid w:val="00E46A58"/>
    <w:rsid w:val="00E909B0"/>
    <w:rsid w:val="00EA0456"/>
    <w:rsid w:val="00EA14E0"/>
    <w:rsid w:val="00F111C3"/>
    <w:rsid w:val="00F12CE5"/>
    <w:rsid w:val="00F80387"/>
    <w:rsid w:val="00FD01C3"/>
    <w:rsid w:val="00FF3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130ED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B29BE"/>
    <w:rPr>
      <w:i/>
      <w:iCs/>
    </w:rPr>
  </w:style>
  <w:style w:type="numbering" w:customStyle="1" w:styleId="NoList1">
    <w:name w:val="No List1"/>
    <w:next w:val="NoList"/>
    <w:uiPriority w:val="99"/>
    <w:semiHidden/>
    <w:unhideWhenUsed/>
    <w:rsid w:val="002B093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130ED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B29BE"/>
    <w:rPr>
      <w:i/>
      <w:iCs/>
    </w:rPr>
  </w:style>
  <w:style w:type="numbering" w:customStyle="1" w:styleId="NoList1">
    <w:name w:val="No List1"/>
    <w:next w:val="NoList"/>
    <w:uiPriority w:val="99"/>
    <w:semiHidden/>
    <w:unhideWhenUsed/>
    <w:rsid w:val="002B09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774771">
      <w:bodyDiv w:val="1"/>
      <w:marLeft w:val="0"/>
      <w:marRight w:val="0"/>
      <w:marTop w:val="0"/>
      <w:marBottom w:val="0"/>
      <w:divBdr>
        <w:top w:val="none" w:sz="0" w:space="0" w:color="auto"/>
        <w:left w:val="none" w:sz="0" w:space="0" w:color="auto"/>
        <w:bottom w:val="none" w:sz="0" w:space="0" w:color="auto"/>
        <w:right w:val="none" w:sz="0" w:space="0" w:color="auto"/>
      </w:divBdr>
      <w:divsChild>
        <w:div w:id="1043865733">
          <w:marLeft w:val="0"/>
          <w:marRight w:val="0"/>
          <w:marTop w:val="0"/>
          <w:marBottom w:val="0"/>
          <w:divBdr>
            <w:top w:val="none" w:sz="0" w:space="0" w:color="auto"/>
            <w:left w:val="none" w:sz="0" w:space="0" w:color="auto"/>
            <w:bottom w:val="none" w:sz="0" w:space="0" w:color="auto"/>
            <w:right w:val="none" w:sz="0" w:space="0" w:color="auto"/>
          </w:divBdr>
        </w:div>
        <w:div w:id="988484651">
          <w:marLeft w:val="0"/>
          <w:marRight w:val="0"/>
          <w:marTop w:val="0"/>
          <w:marBottom w:val="0"/>
          <w:divBdr>
            <w:top w:val="none" w:sz="0" w:space="0" w:color="auto"/>
            <w:left w:val="none" w:sz="0" w:space="0" w:color="auto"/>
            <w:bottom w:val="none" w:sz="0" w:space="0" w:color="auto"/>
            <w:right w:val="none" w:sz="0" w:space="0" w:color="auto"/>
          </w:divBdr>
        </w:div>
        <w:div w:id="592277222">
          <w:marLeft w:val="0"/>
          <w:marRight w:val="0"/>
          <w:marTop w:val="0"/>
          <w:marBottom w:val="0"/>
          <w:divBdr>
            <w:top w:val="none" w:sz="0" w:space="0" w:color="auto"/>
            <w:left w:val="none" w:sz="0" w:space="0" w:color="auto"/>
            <w:bottom w:val="none" w:sz="0" w:space="0" w:color="auto"/>
            <w:right w:val="none" w:sz="0" w:space="0" w:color="auto"/>
          </w:divBdr>
        </w:div>
        <w:div w:id="2015186931">
          <w:marLeft w:val="0"/>
          <w:marRight w:val="0"/>
          <w:marTop w:val="0"/>
          <w:marBottom w:val="0"/>
          <w:divBdr>
            <w:top w:val="none" w:sz="0" w:space="0" w:color="auto"/>
            <w:left w:val="none" w:sz="0" w:space="0" w:color="auto"/>
            <w:bottom w:val="none" w:sz="0" w:space="0" w:color="auto"/>
            <w:right w:val="none" w:sz="0" w:space="0" w:color="auto"/>
          </w:divBdr>
        </w:div>
        <w:div w:id="1967195672">
          <w:marLeft w:val="0"/>
          <w:marRight w:val="0"/>
          <w:marTop w:val="0"/>
          <w:marBottom w:val="0"/>
          <w:divBdr>
            <w:top w:val="none" w:sz="0" w:space="0" w:color="auto"/>
            <w:left w:val="none" w:sz="0" w:space="0" w:color="auto"/>
            <w:bottom w:val="none" w:sz="0" w:space="0" w:color="auto"/>
            <w:right w:val="none" w:sz="0" w:space="0" w:color="auto"/>
          </w:divBdr>
        </w:div>
        <w:div w:id="1202478565">
          <w:marLeft w:val="0"/>
          <w:marRight w:val="0"/>
          <w:marTop w:val="0"/>
          <w:marBottom w:val="0"/>
          <w:divBdr>
            <w:top w:val="none" w:sz="0" w:space="0" w:color="auto"/>
            <w:left w:val="none" w:sz="0" w:space="0" w:color="auto"/>
            <w:bottom w:val="none" w:sz="0" w:space="0" w:color="auto"/>
            <w:right w:val="none" w:sz="0" w:space="0" w:color="auto"/>
          </w:divBdr>
        </w:div>
        <w:div w:id="593561495">
          <w:marLeft w:val="0"/>
          <w:marRight w:val="0"/>
          <w:marTop w:val="0"/>
          <w:marBottom w:val="0"/>
          <w:divBdr>
            <w:top w:val="none" w:sz="0" w:space="0" w:color="auto"/>
            <w:left w:val="none" w:sz="0" w:space="0" w:color="auto"/>
            <w:bottom w:val="none" w:sz="0" w:space="0" w:color="auto"/>
            <w:right w:val="none" w:sz="0" w:space="0" w:color="auto"/>
          </w:divBdr>
        </w:div>
        <w:div w:id="392437315">
          <w:marLeft w:val="0"/>
          <w:marRight w:val="0"/>
          <w:marTop w:val="0"/>
          <w:marBottom w:val="0"/>
          <w:divBdr>
            <w:top w:val="none" w:sz="0" w:space="0" w:color="auto"/>
            <w:left w:val="none" w:sz="0" w:space="0" w:color="auto"/>
            <w:bottom w:val="none" w:sz="0" w:space="0" w:color="auto"/>
            <w:right w:val="none" w:sz="0" w:space="0" w:color="auto"/>
          </w:divBdr>
        </w:div>
        <w:div w:id="1894611795">
          <w:marLeft w:val="0"/>
          <w:marRight w:val="0"/>
          <w:marTop w:val="0"/>
          <w:marBottom w:val="0"/>
          <w:divBdr>
            <w:top w:val="none" w:sz="0" w:space="0" w:color="auto"/>
            <w:left w:val="none" w:sz="0" w:space="0" w:color="auto"/>
            <w:bottom w:val="none" w:sz="0" w:space="0" w:color="auto"/>
            <w:right w:val="none" w:sz="0" w:space="0" w:color="auto"/>
          </w:divBdr>
        </w:div>
        <w:div w:id="246228016">
          <w:marLeft w:val="0"/>
          <w:marRight w:val="0"/>
          <w:marTop w:val="0"/>
          <w:marBottom w:val="0"/>
          <w:divBdr>
            <w:top w:val="none" w:sz="0" w:space="0" w:color="auto"/>
            <w:left w:val="none" w:sz="0" w:space="0" w:color="auto"/>
            <w:bottom w:val="none" w:sz="0" w:space="0" w:color="auto"/>
            <w:right w:val="none" w:sz="0" w:space="0" w:color="auto"/>
          </w:divBdr>
        </w:div>
        <w:div w:id="1863128963">
          <w:marLeft w:val="0"/>
          <w:marRight w:val="0"/>
          <w:marTop w:val="0"/>
          <w:marBottom w:val="0"/>
          <w:divBdr>
            <w:top w:val="none" w:sz="0" w:space="0" w:color="auto"/>
            <w:left w:val="none" w:sz="0" w:space="0" w:color="auto"/>
            <w:bottom w:val="none" w:sz="0" w:space="0" w:color="auto"/>
            <w:right w:val="none" w:sz="0" w:space="0" w:color="auto"/>
          </w:divBdr>
        </w:div>
        <w:div w:id="1089934256">
          <w:marLeft w:val="0"/>
          <w:marRight w:val="0"/>
          <w:marTop w:val="0"/>
          <w:marBottom w:val="0"/>
          <w:divBdr>
            <w:top w:val="none" w:sz="0" w:space="0" w:color="auto"/>
            <w:left w:val="none" w:sz="0" w:space="0" w:color="auto"/>
            <w:bottom w:val="none" w:sz="0" w:space="0" w:color="auto"/>
            <w:right w:val="none" w:sz="0" w:space="0" w:color="auto"/>
          </w:divBdr>
        </w:div>
        <w:div w:id="1867331070">
          <w:marLeft w:val="0"/>
          <w:marRight w:val="0"/>
          <w:marTop w:val="0"/>
          <w:marBottom w:val="0"/>
          <w:divBdr>
            <w:top w:val="none" w:sz="0" w:space="0" w:color="auto"/>
            <w:left w:val="none" w:sz="0" w:space="0" w:color="auto"/>
            <w:bottom w:val="none" w:sz="0" w:space="0" w:color="auto"/>
            <w:right w:val="none" w:sz="0" w:space="0" w:color="auto"/>
          </w:divBdr>
        </w:div>
        <w:div w:id="2020279414">
          <w:marLeft w:val="0"/>
          <w:marRight w:val="0"/>
          <w:marTop w:val="0"/>
          <w:marBottom w:val="0"/>
          <w:divBdr>
            <w:top w:val="none" w:sz="0" w:space="0" w:color="auto"/>
            <w:left w:val="none" w:sz="0" w:space="0" w:color="auto"/>
            <w:bottom w:val="none" w:sz="0" w:space="0" w:color="auto"/>
            <w:right w:val="none" w:sz="0" w:space="0" w:color="auto"/>
          </w:divBdr>
        </w:div>
        <w:div w:id="945428728">
          <w:marLeft w:val="0"/>
          <w:marRight w:val="0"/>
          <w:marTop w:val="0"/>
          <w:marBottom w:val="0"/>
          <w:divBdr>
            <w:top w:val="none" w:sz="0" w:space="0" w:color="auto"/>
            <w:left w:val="none" w:sz="0" w:space="0" w:color="auto"/>
            <w:bottom w:val="none" w:sz="0" w:space="0" w:color="auto"/>
            <w:right w:val="none" w:sz="0" w:space="0" w:color="auto"/>
          </w:divBdr>
        </w:div>
        <w:div w:id="1663194640">
          <w:marLeft w:val="0"/>
          <w:marRight w:val="0"/>
          <w:marTop w:val="0"/>
          <w:marBottom w:val="0"/>
          <w:divBdr>
            <w:top w:val="none" w:sz="0" w:space="0" w:color="auto"/>
            <w:left w:val="none" w:sz="0" w:space="0" w:color="auto"/>
            <w:bottom w:val="none" w:sz="0" w:space="0" w:color="auto"/>
            <w:right w:val="none" w:sz="0" w:space="0" w:color="auto"/>
          </w:divBdr>
        </w:div>
        <w:div w:id="1898122159">
          <w:marLeft w:val="0"/>
          <w:marRight w:val="0"/>
          <w:marTop w:val="0"/>
          <w:marBottom w:val="0"/>
          <w:divBdr>
            <w:top w:val="none" w:sz="0" w:space="0" w:color="auto"/>
            <w:left w:val="none" w:sz="0" w:space="0" w:color="auto"/>
            <w:bottom w:val="none" w:sz="0" w:space="0" w:color="auto"/>
            <w:right w:val="none" w:sz="0" w:space="0" w:color="auto"/>
          </w:divBdr>
        </w:div>
        <w:div w:id="1001858457">
          <w:marLeft w:val="0"/>
          <w:marRight w:val="0"/>
          <w:marTop w:val="0"/>
          <w:marBottom w:val="0"/>
          <w:divBdr>
            <w:top w:val="none" w:sz="0" w:space="0" w:color="auto"/>
            <w:left w:val="none" w:sz="0" w:space="0" w:color="auto"/>
            <w:bottom w:val="none" w:sz="0" w:space="0" w:color="auto"/>
            <w:right w:val="none" w:sz="0" w:space="0" w:color="auto"/>
          </w:divBdr>
        </w:div>
        <w:div w:id="551383807">
          <w:marLeft w:val="0"/>
          <w:marRight w:val="0"/>
          <w:marTop w:val="0"/>
          <w:marBottom w:val="0"/>
          <w:divBdr>
            <w:top w:val="none" w:sz="0" w:space="0" w:color="auto"/>
            <w:left w:val="none" w:sz="0" w:space="0" w:color="auto"/>
            <w:bottom w:val="none" w:sz="0" w:space="0" w:color="auto"/>
            <w:right w:val="none" w:sz="0" w:space="0" w:color="auto"/>
          </w:divBdr>
        </w:div>
        <w:div w:id="1029142958">
          <w:marLeft w:val="0"/>
          <w:marRight w:val="0"/>
          <w:marTop w:val="0"/>
          <w:marBottom w:val="0"/>
          <w:divBdr>
            <w:top w:val="none" w:sz="0" w:space="0" w:color="auto"/>
            <w:left w:val="none" w:sz="0" w:space="0" w:color="auto"/>
            <w:bottom w:val="none" w:sz="0" w:space="0" w:color="auto"/>
            <w:right w:val="none" w:sz="0" w:space="0" w:color="auto"/>
          </w:divBdr>
        </w:div>
        <w:div w:id="90854024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56311019">
      <w:bodyDiv w:val="1"/>
      <w:marLeft w:val="0"/>
      <w:marRight w:val="0"/>
      <w:marTop w:val="0"/>
      <w:marBottom w:val="0"/>
      <w:divBdr>
        <w:top w:val="none" w:sz="0" w:space="0" w:color="auto"/>
        <w:left w:val="none" w:sz="0" w:space="0" w:color="auto"/>
        <w:bottom w:val="none" w:sz="0" w:space="0" w:color="auto"/>
        <w:right w:val="none" w:sz="0" w:space="0" w:color="auto"/>
      </w:divBdr>
    </w:div>
    <w:div w:id="246234034">
      <w:bodyDiv w:val="1"/>
      <w:marLeft w:val="0"/>
      <w:marRight w:val="0"/>
      <w:marTop w:val="0"/>
      <w:marBottom w:val="0"/>
      <w:divBdr>
        <w:top w:val="none" w:sz="0" w:space="0" w:color="auto"/>
        <w:left w:val="none" w:sz="0" w:space="0" w:color="auto"/>
        <w:bottom w:val="none" w:sz="0" w:space="0" w:color="auto"/>
        <w:right w:val="none" w:sz="0" w:space="0" w:color="auto"/>
      </w:divBdr>
    </w:div>
    <w:div w:id="279531534">
      <w:bodyDiv w:val="1"/>
      <w:marLeft w:val="0"/>
      <w:marRight w:val="0"/>
      <w:marTop w:val="0"/>
      <w:marBottom w:val="0"/>
      <w:divBdr>
        <w:top w:val="none" w:sz="0" w:space="0" w:color="auto"/>
        <w:left w:val="none" w:sz="0" w:space="0" w:color="auto"/>
        <w:bottom w:val="none" w:sz="0" w:space="0" w:color="auto"/>
        <w:right w:val="none" w:sz="0" w:space="0" w:color="auto"/>
      </w:divBdr>
      <w:divsChild>
        <w:div w:id="1001396592">
          <w:marLeft w:val="0"/>
          <w:marRight w:val="0"/>
          <w:marTop w:val="0"/>
          <w:marBottom w:val="0"/>
          <w:divBdr>
            <w:top w:val="none" w:sz="0" w:space="0" w:color="auto"/>
            <w:left w:val="none" w:sz="0" w:space="0" w:color="auto"/>
            <w:bottom w:val="none" w:sz="0" w:space="0" w:color="auto"/>
            <w:right w:val="none" w:sz="0" w:space="0" w:color="auto"/>
          </w:divBdr>
        </w:div>
        <w:div w:id="1605117657">
          <w:marLeft w:val="0"/>
          <w:marRight w:val="0"/>
          <w:marTop w:val="0"/>
          <w:marBottom w:val="0"/>
          <w:divBdr>
            <w:top w:val="none" w:sz="0" w:space="0" w:color="auto"/>
            <w:left w:val="none" w:sz="0" w:space="0" w:color="auto"/>
            <w:bottom w:val="none" w:sz="0" w:space="0" w:color="auto"/>
            <w:right w:val="none" w:sz="0" w:space="0" w:color="auto"/>
          </w:divBdr>
        </w:div>
        <w:div w:id="1345282994">
          <w:marLeft w:val="0"/>
          <w:marRight w:val="0"/>
          <w:marTop w:val="0"/>
          <w:marBottom w:val="0"/>
          <w:divBdr>
            <w:top w:val="none" w:sz="0" w:space="0" w:color="auto"/>
            <w:left w:val="none" w:sz="0" w:space="0" w:color="auto"/>
            <w:bottom w:val="none" w:sz="0" w:space="0" w:color="auto"/>
            <w:right w:val="none" w:sz="0" w:space="0" w:color="auto"/>
          </w:divBdr>
        </w:div>
        <w:div w:id="1902016961">
          <w:marLeft w:val="0"/>
          <w:marRight w:val="0"/>
          <w:marTop w:val="0"/>
          <w:marBottom w:val="0"/>
          <w:divBdr>
            <w:top w:val="none" w:sz="0" w:space="0" w:color="auto"/>
            <w:left w:val="none" w:sz="0" w:space="0" w:color="auto"/>
            <w:bottom w:val="none" w:sz="0" w:space="0" w:color="auto"/>
            <w:right w:val="none" w:sz="0" w:space="0" w:color="auto"/>
          </w:divBdr>
        </w:div>
        <w:div w:id="1398091954">
          <w:marLeft w:val="0"/>
          <w:marRight w:val="0"/>
          <w:marTop w:val="0"/>
          <w:marBottom w:val="0"/>
          <w:divBdr>
            <w:top w:val="none" w:sz="0" w:space="0" w:color="auto"/>
            <w:left w:val="none" w:sz="0" w:space="0" w:color="auto"/>
            <w:bottom w:val="none" w:sz="0" w:space="0" w:color="auto"/>
            <w:right w:val="none" w:sz="0" w:space="0" w:color="auto"/>
          </w:divBdr>
        </w:div>
        <w:div w:id="305011779">
          <w:marLeft w:val="0"/>
          <w:marRight w:val="0"/>
          <w:marTop w:val="0"/>
          <w:marBottom w:val="0"/>
          <w:divBdr>
            <w:top w:val="none" w:sz="0" w:space="0" w:color="auto"/>
            <w:left w:val="none" w:sz="0" w:space="0" w:color="auto"/>
            <w:bottom w:val="none" w:sz="0" w:space="0" w:color="auto"/>
            <w:right w:val="none" w:sz="0" w:space="0" w:color="auto"/>
          </w:divBdr>
        </w:div>
        <w:div w:id="1261377516">
          <w:marLeft w:val="0"/>
          <w:marRight w:val="0"/>
          <w:marTop w:val="0"/>
          <w:marBottom w:val="0"/>
          <w:divBdr>
            <w:top w:val="none" w:sz="0" w:space="0" w:color="auto"/>
            <w:left w:val="none" w:sz="0" w:space="0" w:color="auto"/>
            <w:bottom w:val="none" w:sz="0" w:space="0" w:color="auto"/>
            <w:right w:val="none" w:sz="0" w:space="0" w:color="auto"/>
          </w:divBdr>
        </w:div>
        <w:div w:id="53700371">
          <w:marLeft w:val="0"/>
          <w:marRight w:val="0"/>
          <w:marTop w:val="0"/>
          <w:marBottom w:val="0"/>
          <w:divBdr>
            <w:top w:val="none" w:sz="0" w:space="0" w:color="auto"/>
            <w:left w:val="none" w:sz="0" w:space="0" w:color="auto"/>
            <w:bottom w:val="none" w:sz="0" w:space="0" w:color="auto"/>
            <w:right w:val="none" w:sz="0" w:space="0" w:color="auto"/>
          </w:divBdr>
        </w:div>
        <w:div w:id="1372417070">
          <w:marLeft w:val="0"/>
          <w:marRight w:val="0"/>
          <w:marTop w:val="0"/>
          <w:marBottom w:val="0"/>
          <w:divBdr>
            <w:top w:val="none" w:sz="0" w:space="0" w:color="auto"/>
            <w:left w:val="none" w:sz="0" w:space="0" w:color="auto"/>
            <w:bottom w:val="none" w:sz="0" w:space="0" w:color="auto"/>
            <w:right w:val="none" w:sz="0" w:space="0" w:color="auto"/>
          </w:divBdr>
        </w:div>
        <w:div w:id="938021910">
          <w:marLeft w:val="0"/>
          <w:marRight w:val="0"/>
          <w:marTop w:val="0"/>
          <w:marBottom w:val="0"/>
          <w:divBdr>
            <w:top w:val="none" w:sz="0" w:space="0" w:color="auto"/>
            <w:left w:val="none" w:sz="0" w:space="0" w:color="auto"/>
            <w:bottom w:val="none" w:sz="0" w:space="0" w:color="auto"/>
            <w:right w:val="none" w:sz="0" w:space="0" w:color="auto"/>
          </w:divBdr>
        </w:div>
      </w:divsChild>
    </w:div>
    <w:div w:id="412095143">
      <w:bodyDiv w:val="1"/>
      <w:marLeft w:val="0"/>
      <w:marRight w:val="0"/>
      <w:marTop w:val="0"/>
      <w:marBottom w:val="0"/>
      <w:divBdr>
        <w:top w:val="none" w:sz="0" w:space="0" w:color="auto"/>
        <w:left w:val="none" w:sz="0" w:space="0" w:color="auto"/>
        <w:bottom w:val="none" w:sz="0" w:space="0" w:color="auto"/>
        <w:right w:val="none" w:sz="0" w:space="0" w:color="auto"/>
      </w:divBdr>
    </w:div>
    <w:div w:id="582684952">
      <w:bodyDiv w:val="1"/>
      <w:marLeft w:val="0"/>
      <w:marRight w:val="0"/>
      <w:marTop w:val="0"/>
      <w:marBottom w:val="0"/>
      <w:divBdr>
        <w:top w:val="none" w:sz="0" w:space="0" w:color="auto"/>
        <w:left w:val="none" w:sz="0" w:space="0" w:color="auto"/>
        <w:bottom w:val="none" w:sz="0" w:space="0" w:color="auto"/>
        <w:right w:val="none" w:sz="0" w:space="0" w:color="auto"/>
      </w:divBdr>
      <w:divsChild>
        <w:div w:id="427123785">
          <w:marLeft w:val="0"/>
          <w:marRight w:val="0"/>
          <w:marTop w:val="0"/>
          <w:marBottom w:val="0"/>
          <w:divBdr>
            <w:top w:val="none" w:sz="0" w:space="0" w:color="auto"/>
            <w:left w:val="none" w:sz="0" w:space="0" w:color="auto"/>
            <w:bottom w:val="none" w:sz="0" w:space="0" w:color="auto"/>
            <w:right w:val="none" w:sz="0" w:space="0" w:color="auto"/>
          </w:divBdr>
        </w:div>
        <w:div w:id="1500191286">
          <w:marLeft w:val="0"/>
          <w:marRight w:val="0"/>
          <w:marTop w:val="0"/>
          <w:marBottom w:val="0"/>
          <w:divBdr>
            <w:top w:val="none" w:sz="0" w:space="0" w:color="auto"/>
            <w:left w:val="none" w:sz="0" w:space="0" w:color="auto"/>
            <w:bottom w:val="none" w:sz="0" w:space="0" w:color="auto"/>
            <w:right w:val="none" w:sz="0" w:space="0" w:color="auto"/>
          </w:divBdr>
        </w:div>
        <w:div w:id="437485379">
          <w:marLeft w:val="0"/>
          <w:marRight w:val="0"/>
          <w:marTop w:val="0"/>
          <w:marBottom w:val="0"/>
          <w:divBdr>
            <w:top w:val="none" w:sz="0" w:space="0" w:color="auto"/>
            <w:left w:val="none" w:sz="0" w:space="0" w:color="auto"/>
            <w:bottom w:val="none" w:sz="0" w:space="0" w:color="auto"/>
            <w:right w:val="none" w:sz="0" w:space="0" w:color="auto"/>
          </w:divBdr>
        </w:div>
        <w:div w:id="1516069675">
          <w:marLeft w:val="0"/>
          <w:marRight w:val="0"/>
          <w:marTop w:val="0"/>
          <w:marBottom w:val="0"/>
          <w:divBdr>
            <w:top w:val="none" w:sz="0" w:space="0" w:color="auto"/>
            <w:left w:val="none" w:sz="0" w:space="0" w:color="auto"/>
            <w:bottom w:val="none" w:sz="0" w:space="0" w:color="auto"/>
            <w:right w:val="none" w:sz="0" w:space="0" w:color="auto"/>
          </w:divBdr>
        </w:div>
        <w:div w:id="851263089">
          <w:marLeft w:val="0"/>
          <w:marRight w:val="0"/>
          <w:marTop w:val="0"/>
          <w:marBottom w:val="0"/>
          <w:divBdr>
            <w:top w:val="none" w:sz="0" w:space="0" w:color="auto"/>
            <w:left w:val="none" w:sz="0" w:space="0" w:color="auto"/>
            <w:bottom w:val="none" w:sz="0" w:space="0" w:color="auto"/>
            <w:right w:val="none" w:sz="0" w:space="0" w:color="auto"/>
          </w:divBdr>
        </w:div>
        <w:div w:id="775638859">
          <w:marLeft w:val="0"/>
          <w:marRight w:val="0"/>
          <w:marTop w:val="0"/>
          <w:marBottom w:val="0"/>
          <w:divBdr>
            <w:top w:val="none" w:sz="0" w:space="0" w:color="auto"/>
            <w:left w:val="none" w:sz="0" w:space="0" w:color="auto"/>
            <w:bottom w:val="none" w:sz="0" w:space="0" w:color="auto"/>
            <w:right w:val="none" w:sz="0" w:space="0" w:color="auto"/>
          </w:divBdr>
        </w:div>
        <w:div w:id="2036612898">
          <w:marLeft w:val="0"/>
          <w:marRight w:val="0"/>
          <w:marTop w:val="0"/>
          <w:marBottom w:val="0"/>
          <w:divBdr>
            <w:top w:val="none" w:sz="0" w:space="0" w:color="auto"/>
            <w:left w:val="none" w:sz="0" w:space="0" w:color="auto"/>
            <w:bottom w:val="none" w:sz="0" w:space="0" w:color="auto"/>
            <w:right w:val="none" w:sz="0" w:space="0" w:color="auto"/>
          </w:divBdr>
        </w:div>
        <w:div w:id="1107894417">
          <w:marLeft w:val="0"/>
          <w:marRight w:val="0"/>
          <w:marTop w:val="0"/>
          <w:marBottom w:val="0"/>
          <w:divBdr>
            <w:top w:val="none" w:sz="0" w:space="0" w:color="auto"/>
            <w:left w:val="none" w:sz="0" w:space="0" w:color="auto"/>
            <w:bottom w:val="none" w:sz="0" w:space="0" w:color="auto"/>
            <w:right w:val="none" w:sz="0" w:space="0" w:color="auto"/>
          </w:divBdr>
        </w:div>
        <w:div w:id="474107227">
          <w:marLeft w:val="0"/>
          <w:marRight w:val="0"/>
          <w:marTop w:val="0"/>
          <w:marBottom w:val="0"/>
          <w:divBdr>
            <w:top w:val="none" w:sz="0" w:space="0" w:color="auto"/>
            <w:left w:val="none" w:sz="0" w:space="0" w:color="auto"/>
            <w:bottom w:val="none" w:sz="0" w:space="0" w:color="auto"/>
            <w:right w:val="none" w:sz="0" w:space="0" w:color="auto"/>
          </w:divBdr>
        </w:div>
        <w:div w:id="1708682675">
          <w:marLeft w:val="0"/>
          <w:marRight w:val="0"/>
          <w:marTop w:val="0"/>
          <w:marBottom w:val="0"/>
          <w:divBdr>
            <w:top w:val="none" w:sz="0" w:space="0" w:color="auto"/>
            <w:left w:val="none" w:sz="0" w:space="0" w:color="auto"/>
            <w:bottom w:val="none" w:sz="0" w:space="0" w:color="auto"/>
            <w:right w:val="none" w:sz="0" w:space="0" w:color="auto"/>
          </w:divBdr>
        </w:div>
      </w:divsChild>
    </w:div>
    <w:div w:id="734477966">
      <w:bodyDiv w:val="1"/>
      <w:marLeft w:val="0"/>
      <w:marRight w:val="0"/>
      <w:marTop w:val="0"/>
      <w:marBottom w:val="0"/>
      <w:divBdr>
        <w:top w:val="none" w:sz="0" w:space="0" w:color="auto"/>
        <w:left w:val="none" w:sz="0" w:space="0" w:color="auto"/>
        <w:bottom w:val="none" w:sz="0" w:space="0" w:color="auto"/>
        <w:right w:val="none" w:sz="0" w:space="0" w:color="auto"/>
      </w:divBdr>
    </w:div>
    <w:div w:id="933199144">
      <w:bodyDiv w:val="1"/>
      <w:marLeft w:val="0"/>
      <w:marRight w:val="0"/>
      <w:marTop w:val="0"/>
      <w:marBottom w:val="0"/>
      <w:divBdr>
        <w:top w:val="none" w:sz="0" w:space="0" w:color="auto"/>
        <w:left w:val="none" w:sz="0" w:space="0" w:color="auto"/>
        <w:bottom w:val="none" w:sz="0" w:space="0" w:color="auto"/>
        <w:right w:val="none" w:sz="0" w:space="0" w:color="auto"/>
      </w:divBdr>
    </w:div>
    <w:div w:id="1019354928">
      <w:bodyDiv w:val="1"/>
      <w:marLeft w:val="0"/>
      <w:marRight w:val="0"/>
      <w:marTop w:val="0"/>
      <w:marBottom w:val="0"/>
      <w:divBdr>
        <w:top w:val="none" w:sz="0" w:space="0" w:color="auto"/>
        <w:left w:val="none" w:sz="0" w:space="0" w:color="auto"/>
        <w:bottom w:val="none" w:sz="0" w:space="0" w:color="auto"/>
        <w:right w:val="none" w:sz="0" w:space="0" w:color="auto"/>
      </w:divBdr>
      <w:divsChild>
        <w:div w:id="340013782">
          <w:marLeft w:val="0"/>
          <w:marRight w:val="0"/>
          <w:marTop w:val="0"/>
          <w:marBottom w:val="0"/>
          <w:divBdr>
            <w:top w:val="none" w:sz="0" w:space="0" w:color="auto"/>
            <w:left w:val="none" w:sz="0" w:space="0" w:color="auto"/>
            <w:bottom w:val="none" w:sz="0" w:space="0" w:color="auto"/>
            <w:right w:val="none" w:sz="0" w:space="0" w:color="auto"/>
          </w:divBdr>
        </w:div>
        <w:div w:id="1571384367">
          <w:marLeft w:val="0"/>
          <w:marRight w:val="0"/>
          <w:marTop w:val="0"/>
          <w:marBottom w:val="0"/>
          <w:divBdr>
            <w:top w:val="none" w:sz="0" w:space="0" w:color="auto"/>
            <w:left w:val="none" w:sz="0" w:space="0" w:color="auto"/>
            <w:bottom w:val="none" w:sz="0" w:space="0" w:color="auto"/>
            <w:right w:val="none" w:sz="0" w:space="0" w:color="auto"/>
          </w:divBdr>
        </w:div>
        <w:div w:id="550918573">
          <w:marLeft w:val="0"/>
          <w:marRight w:val="0"/>
          <w:marTop w:val="0"/>
          <w:marBottom w:val="0"/>
          <w:divBdr>
            <w:top w:val="none" w:sz="0" w:space="0" w:color="auto"/>
            <w:left w:val="none" w:sz="0" w:space="0" w:color="auto"/>
            <w:bottom w:val="none" w:sz="0" w:space="0" w:color="auto"/>
            <w:right w:val="none" w:sz="0" w:space="0" w:color="auto"/>
          </w:divBdr>
        </w:div>
        <w:div w:id="195311509">
          <w:marLeft w:val="0"/>
          <w:marRight w:val="0"/>
          <w:marTop w:val="0"/>
          <w:marBottom w:val="0"/>
          <w:divBdr>
            <w:top w:val="none" w:sz="0" w:space="0" w:color="auto"/>
            <w:left w:val="none" w:sz="0" w:space="0" w:color="auto"/>
            <w:bottom w:val="none" w:sz="0" w:space="0" w:color="auto"/>
            <w:right w:val="none" w:sz="0" w:space="0" w:color="auto"/>
          </w:divBdr>
        </w:div>
        <w:div w:id="1607469081">
          <w:marLeft w:val="0"/>
          <w:marRight w:val="0"/>
          <w:marTop w:val="0"/>
          <w:marBottom w:val="0"/>
          <w:divBdr>
            <w:top w:val="none" w:sz="0" w:space="0" w:color="auto"/>
            <w:left w:val="none" w:sz="0" w:space="0" w:color="auto"/>
            <w:bottom w:val="none" w:sz="0" w:space="0" w:color="auto"/>
            <w:right w:val="none" w:sz="0" w:space="0" w:color="auto"/>
          </w:divBdr>
        </w:div>
        <w:div w:id="965700250">
          <w:marLeft w:val="0"/>
          <w:marRight w:val="0"/>
          <w:marTop w:val="0"/>
          <w:marBottom w:val="0"/>
          <w:divBdr>
            <w:top w:val="none" w:sz="0" w:space="0" w:color="auto"/>
            <w:left w:val="none" w:sz="0" w:space="0" w:color="auto"/>
            <w:bottom w:val="none" w:sz="0" w:space="0" w:color="auto"/>
            <w:right w:val="none" w:sz="0" w:space="0" w:color="auto"/>
          </w:divBdr>
        </w:div>
        <w:div w:id="982348139">
          <w:marLeft w:val="0"/>
          <w:marRight w:val="0"/>
          <w:marTop w:val="0"/>
          <w:marBottom w:val="0"/>
          <w:divBdr>
            <w:top w:val="none" w:sz="0" w:space="0" w:color="auto"/>
            <w:left w:val="none" w:sz="0" w:space="0" w:color="auto"/>
            <w:bottom w:val="none" w:sz="0" w:space="0" w:color="auto"/>
            <w:right w:val="none" w:sz="0" w:space="0" w:color="auto"/>
          </w:divBdr>
        </w:div>
        <w:div w:id="1655375594">
          <w:marLeft w:val="0"/>
          <w:marRight w:val="0"/>
          <w:marTop w:val="0"/>
          <w:marBottom w:val="0"/>
          <w:divBdr>
            <w:top w:val="none" w:sz="0" w:space="0" w:color="auto"/>
            <w:left w:val="none" w:sz="0" w:space="0" w:color="auto"/>
            <w:bottom w:val="none" w:sz="0" w:space="0" w:color="auto"/>
            <w:right w:val="none" w:sz="0" w:space="0" w:color="auto"/>
          </w:divBdr>
        </w:div>
      </w:divsChild>
    </w:div>
    <w:div w:id="1072698421">
      <w:bodyDiv w:val="1"/>
      <w:marLeft w:val="0"/>
      <w:marRight w:val="0"/>
      <w:marTop w:val="0"/>
      <w:marBottom w:val="0"/>
      <w:divBdr>
        <w:top w:val="none" w:sz="0" w:space="0" w:color="auto"/>
        <w:left w:val="none" w:sz="0" w:space="0" w:color="auto"/>
        <w:bottom w:val="none" w:sz="0" w:space="0" w:color="auto"/>
        <w:right w:val="none" w:sz="0" w:space="0" w:color="auto"/>
      </w:divBdr>
      <w:divsChild>
        <w:div w:id="72626241">
          <w:marLeft w:val="0"/>
          <w:marRight w:val="0"/>
          <w:marTop w:val="0"/>
          <w:marBottom w:val="0"/>
          <w:divBdr>
            <w:top w:val="none" w:sz="0" w:space="0" w:color="auto"/>
            <w:left w:val="none" w:sz="0" w:space="0" w:color="auto"/>
            <w:bottom w:val="none" w:sz="0" w:space="0" w:color="auto"/>
            <w:right w:val="none" w:sz="0" w:space="0" w:color="auto"/>
          </w:divBdr>
          <w:divsChild>
            <w:div w:id="53963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098435">
      <w:bodyDiv w:val="1"/>
      <w:marLeft w:val="0"/>
      <w:marRight w:val="0"/>
      <w:marTop w:val="0"/>
      <w:marBottom w:val="0"/>
      <w:divBdr>
        <w:top w:val="none" w:sz="0" w:space="0" w:color="auto"/>
        <w:left w:val="none" w:sz="0" w:space="0" w:color="auto"/>
        <w:bottom w:val="none" w:sz="0" w:space="0" w:color="auto"/>
        <w:right w:val="none" w:sz="0" w:space="0" w:color="auto"/>
      </w:divBdr>
      <w:divsChild>
        <w:div w:id="364600892">
          <w:marLeft w:val="0"/>
          <w:marRight w:val="0"/>
          <w:marTop w:val="0"/>
          <w:marBottom w:val="0"/>
          <w:divBdr>
            <w:top w:val="none" w:sz="0" w:space="0" w:color="auto"/>
            <w:left w:val="none" w:sz="0" w:space="0" w:color="auto"/>
            <w:bottom w:val="none" w:sz="0" w:space="0" w:color="auto"/>
            <w:right w:val="none" w:sz="0" w:space="0" w:color="auto"/>
          </w:divBdr>
        </w:div>
        <w:div w:id="1771123725">
          <w:marLeft w:val="0"/>
          <w:marRight w:val="0"/>
          <w:marTop w:val="0"/>
          <w:marBottom w:val="0"/>
          <w:divBdr>
            <w:top w:val="none" w:sz="0" w:space="0" w:color="auto"/>
            <w:left w:val="none" w:sz="0" w:space="0" w:color="auto"/>
            <w:bottom w:val="none" w:sz="0" w:space="0" w:color="auto"/>
            <w:right w:val="none" w:sz="0" w:space="0" w:color="auto"/>
          </w:divBdr>
        </w:div>
        <w:div w:id="1848518772">
          <w:marLeft w:val="0"/>
          <w:marRight w:val="0"/>
          <w:marTop w:val="0"/>
          <w:marBottom w:val="0"/>
          <w:divBdr>
            <w:top w:val="none" w:sz="0" w:space="0" w:color="auto"/>
            <w:left w:val="none" w:sz="0" w:space="0" w:color="auto"/>
            <w:bottom w:val="none" w:sz="0" w:space="0" w:color="auto"/>
            <w:right w:val="none" w:sz="0" w:space="0" w:color="auto"/>
          </w:divBdr>
        </w:div>
        <w:div w:id="975060518">
          <w:marLeft w:val="0"/>
          <w:marRight w:val="0"/>
          <w:marTop w:val="0"/>
          <w:marBottom w:val="0"/>
          <w:divBdr>
            <w:top w:val="none" w:sz="0" w:space="0" w:color="auto"/>
            <w:left w:val="none" w:sz="0" w:space="0" w:color="auto"/>
            <w:bottom w:val="none" w:sz="0" w:space="0" w:color="auto"/>
            <w:right w:val="none" w:sz="0" w:space="0" w:color="auto"/>
          </w:divBdr>
        </w:div>
        <w:div w:id="1450124887">
          <w:marLeft w:val="0"/>
          <w:marRight w:val="0"/>
          <w:marTop w:val="0"/>
          <w:marBottom w:val="0"/>
          <w:divBdr>
            <w:top w:val="none" w:sz="0" w:space="0" w:color="auto"/>
            <w:left w:val="none" w:sz="0" w:space="0" w:color="auto"/>
            <w:bottom w:val="none" w:sz="0" w:space="0" w:color="auto"/>
            <w:right w:val="none" w:sz="0" w:space="0" w:color="auto"/>
          </w:divBdr>
        </w:div>
        <w:div w:id="81220977">
          <w:marLeft w:val="0"/>
          <w:marRight w:val="0"/>
          <w:marTop w:val="0"/>
          <w:marBottom w:val="0"/>
          <w:divBdr>
            <w:top w:val="none" w:sz="0" w:space="0" w:color="auto"/>
            <w:left w:val="none" w:sz="0" w:space="0" w:color="auto"/>
            <w:bottom w:val="none" w:sz="0" w:space="0" w:color="auto"/>
            <w:right w:val="none" w:sz="0" w:space="0" w:color="auto"/>
          </w:divBdr>
        </w:div>
        <w:div w:id="528034914">
          <w:marLeft w:val="0"/>
          <w:marRight w:val="0"/>
          <w:marTop w:val="0"/>
          <w:marBottom w:val="0"/>
          <w:divBdr>
            <w:top w:val="none" w:sz="0" w:space="0" w:color="auto"/>
            <w:left w:val="none" w:sz="0" w:space="0" w:color="auto"/>
            <w:bottom w:val="none" w:sz="0" w:space="0" w:color="auto"/>
            <w:right w:val="none" w:sz="0" w:space="0" w:color="auto"/>
          </w:divBdr>
        </w:div>
        <w:div w:id="1186360696">
          <w:marLeft w:val="0"/>
          <w:marRight w:val="0"/>
          <w:marTop w:val="0"/>
          <w:marBottom w:val="0"/>
          <w:divBdr>
            <w:top w:val="none" w:sz="0" w:space="0" w:color="auto"/>
            <w:left w:val="none" w:sz="0" w:space="0" w:color="auto"/>
            <w:bottom w:val="none" w:sz="0" w:space="0" w:color="auto"/>
            <w:right w:val="none" w:sz="0" w:space="0" w:color="auto"/>
          </w:divBdr>
        </w:div>
        <w:div w:id="1379477813">
          <w:marLeft w:val="0"/>
          <w:marRight w:val="0"/>
          <w:marTop w:val="0"/>
          <w:marBottom w:val="0"/>
          <w:divBdr>
            <w:top w:val="none" w:sz="0" w:space="0" w:color="auto"/>
            <w:left w:val="none" w:sz="0" w:space="0" w:color="auto"/>
            <w:bottom w:val="none" w:sz="0" w:space="0" w:color="auto"/>
            <w:right w:val="none" w:sz="0" w:space="0" w:color="auto"/>
          </w:divBdr>
        </w:div>
        <w:div w:id="1657418266">
          <w:marLeft w:val="0"/>
          <w:marRight w:val="0"/>
          <w:marTop w:val="0"/>
          <w:marBottom w:val="0"/>
          <w:divBdr>
            <w:top w:val="none" w:sz="0" w:space="0" w:color="auto"/>
            <w:left w:val="none" w:sz="0" w:space="0" w:color="auto"/>
            <w:bottom w:val="none" w:sz="0" w:space="0" w:color="auto"/>
            <w:right w:val="none" w:sz="0" w:space="0" w:color="auto"/>
          </w:divBdr>
        </w:div>
        <w:div w:id="1368413311">
          <w:marLeft w:val="0"/>
          <w:marRight w:val="0"/>
          <w:marTop w:val="0"/>
          <w:marBottom w:val="0"/>
          <w:divBdr>
            <w:top w:val="none" w:sz="0" w:space="0" w:color="auto"/>
            <w:left w:val="none" w:sz="0" w:space="0" w:color="auto"/>
            <w:bottom w:val="none" w:sz="0" w:space="0" w:color="auto"/>
            <w:right w:val="none" w:sz="0" w:space="0" w:color="auto"/>
          </w:divBdr>
        </w:div>
        <w:div w:id="141697226">
          <w:marLeft w:val="0"/>
          <w:marRight w:val="0"/>
          <w:marTop w:val="0"/>
          <w:marBottom w:val="0"/>
          <w:divBdr>
            <w:top w:val="none" w:sz="0" w:space="0" w:color="auto"/>
            <w:left w:val="none" w:sz="0" w:space="0" w:color="auto"/>
            <w:bottom w:val="none" w:sz="0" w:space="0" w:color="auto"/>
            <w:right w:val="none" w:sz="0" w:space="0" w:color="auto"/>
          </w:divBdr>
        </w:div>
        <w:div w:id="859199275">
          <w:marLeft w:val="0"/>
          <w:marRight w:val="0"/>
          <w:marTop w:val="0"/>
          <w:marBottom w:val="0"/>
          <w:divBdr>
            <w:top w:val="none" w:sz="0" w:space="0" w:color="auto"/>
            <w:left w:val="none" w:sz="0" w:space="0" w:color="auto"/>
            <w:bottom w:val="none" w:sz="0" w:space="0" w:color="auto"/>
            <w:right w:val="none" w:sz="0" w:space="0" w:color="auto"/>
          </w:divBdr>
        </w:div>
        <w:div w:id="1212962810">
          <w:marLeft w:val="0"/>
          <w:marRight w:val="0"/>
          <w:marTop w:val="0"/>
          <w:marBottom w:val="0"/>
          <w:divBdr>
            <w:top w:val="none" w:sz="0" w:space="0" w:color="auto"/>
            <w:left w:val="none" w:sz="0" w:space="0" w:color="auto"/>
            <w:bottom w:val="none" w:sz="0" w:space="0" w:color="auto"/>
            <w:right w:val="none" w:sz="0" w:space="0" w:color="auto"/>
          </w:divBdr>
        </w:div>
        <w:div w:id="1730303109">
          <w:marLeft w:val="0"/>
          <w:marRight w:val="0"/>
          <w:marTop w:val="0"/>
          <w:marBottom w:val="0"/>
          <w:divBdr>
            <w:top w:val="none" w:sz="0" w:space="0" w:color="auto"/>
            <w:left w:val="none" w:sz="0" w:space="0" w:color="auto"/>
            <w:bottom w:val="none" w:sz="0" w:space="0" w:color="auto"/>
            <w:right w:val="none" w:sz="0" w:space="0" w:color="auto"/>
          </w:divBdr>
        </w:div>
        <w:div w:id="176896060">
          <w:marLeft w:val="0"/>
          <w:marRight w:val="0"/>
          <w:marTop w:val="0"/>
          <w:marBottom w:val="0"/>
          <w:divBdr>
            <w:top w:val="none" w:sz="0" w:space="0" w:color="auto"/>
            <w:left w:val="none" w:sz="0" w:space="0" w:color="auto"/>
            <w:bottom w:val="none" w:sz="0" w:space="0" w:color="auto"/>
            <w:right w:val="none" w:sz="0" w:space="0" w:color="auto"/>
          </w:divBdr>
        </w:div>
        <w:div w:id="1584101055">
          <w:marLeft w:val="0"/>
          <w:marRight w:val="0"/>
          <w:marTop w:val="0"/>
          <w:marBottom w:val="0"/>
          <w:divBdr>
            <w:top w:val="none" w:sz="0" w:space="0" w:color="auto"/>
            <w:left w:val="none" w:sz="0" w:space="0" w:color="auto"/>
            <w:bottom w:val="none" w:sz="0" w:space="0" w:color="auto"/>
            <w:right w:val="none" w:sz="0" w:space="0" w:color="auto"/>
          </w:divBdr>
        </w:div>
        <w:div w:id="1414544101">
          <w:marLeft w:val="0"/>
          <w:marRight w:val="0"/>
          <w:marTop w:val="0"/>
          <w:marBottom w:val="0"/>
          <w:divBdr>
            <w:top w:val="none" w:sz="0" w:space="0" w:color="auto"/>
            <w:left w:val="none" w:sz="0" w:space="0" w:color="auto"/>
            <w:bottom w:val="none" w:sz="0" w:space="0" w:color="auto"/>
            <w:right w:val="none" w:sz="0" w:space="0" w:color="auto"/>
          </w:divBdr>
        </w:div>
        <w:div w:id="167450541">
          <w:marLeft w:val="0"/>
          <w:marRight w:val="0"/>
          <w:marTop w:val="0"/>
          <w:marBottom w:val="0"/>
          <w:divBdr>
            <w:top w:val="none" w:sz="0" w:space="0" w:color="auto"/>
            <w:left w:val="none" w:sz="0" w:space="0" w:color="auto"/>
            <w:bottom w:val="none" w:sz="0" w:space="0" w:color="auto"/>
            <w:right w:val="none" w:sz="0" w:space="0" w:color="auto"/>
          </w:divBdr>
        </w:div>
      </w:divsChild>
    </w:div>
    <w:div w:id="1328166642">
      <w:bodyDiv w:val="1"/>
      <w:marLeft w:val="0"/>
      <w:marRight w:val="0"/>
      <w:marTop w:val="0"/>
      <w:marBottom w:val="0"/>
      <w:divBdr>
        <w:top w:val="none" w:sz="0" w:space="0" w:color="auto"/>
        <w:left w:val="none" w:sz="0" w:space="0" w:color="auto"/>
        <w:bottom w:val="none" w:sz="0" w:space="0" w:color="auto"/>
        <w:right w:val="none" w:sz="0" w:space="0" w:color="auto"/>
      </w:divBdr>
      <w:divsChild>
        <w:div w:id="696002702">
          <w:marLeft w:val="0"/>
          <w:marRight w:val="0"/>
          <w:marTop w:val="0"/>
          <w:marBottom w:val="0"/>
          <w:divBdr>
            <w:top w:val="none" w:sz="0" w:space="0" w:color="auto"/>
            <w:left w:val="none" w:sz="0" w:space="0" w:color="auto"/>
            <w:bottom w:val="none" w:sz="0" w:space="0" w:color="auto"/>
            <w:right w:val="none" w:sz="0" w:space="0" w:color="auto"/>
          </w:divBdr>
        </w:div>
        <w:div w:id="614992150">
          <w:marLeft w:val="0"/>
          <w:marRight w:val="0"/>
          <w:marTop w:val="0"/>
          <w:marBottom w:val="0"/>
          <w:divBdr>
            <w:top w:val="none" w:sz="0" w:space="0" w:color="auto"/>
            <w:left w:val="none" w:sz="0" w:space="0" w:color="auto"/>
            <w:bottom w:val="none" w:sz="0" w:space="0" w:color="auto"/>
            <w:right w:val="none" w:sz="0" w:space="0" w:color="auto"/>
          </w:divBdr>
        </w:div>
        <w:div w:id="536233821">
          <w:marLeft w:val="0"/>
          <w:marRight w:val="0"/>
          <w:marTop w:val="0"/>
          <w:marBottom w:val="0"/>
          <w:divBdr>
            <w:top w:val="none" w:sz="0" w:space="0" w:color="auto"/>
            <w:left w:val="none" w:sz="0" w:space="0" w:color="auto"/>
            <w:bottom w:val="none" w:sz="0" w:space="0" w:color="auto"/>
            <w:right w:val="none" w:sz="0" w:space="0" w:color="auto"/>
          </w:divBdr>
        </w:div>
        <w:div w:id="1771310594">
          <w:marLeft w:val="0"/>
          <w:marRight w:val="0"/>
          <w:marTop w:val="0"/>
          <w:marBottom w:val="0"/>
          <w:divBdr>
            <w:top w:val="none" w:sz="0" w:space="0" w:color="auto"/>
            <w:left w:val="none" w:sz="0" w:space="0" w:color="auto"/>
            <w:bottom w:val="none" w:sz="0" w:space="0" w:color="auto"/>
            <w:right w:val="none" w:sz="0" w:space="0" w:color="auto"/>
          </w:divBdr>
        </w:div>
        <w:div w:id="306012603">
          <w:marLeft w:val="0"/>
          <w:marRight w:val="0"/>
          <w:marTop w:val="0"/>
          <w:marBottom w:val="0"/>
          <w:divBdr>
            <w:top w:val="none" w:sz="0" w:space="0" w:color="auto"/>
            <w:left w:val="none" w:sz="0" w:space="0" w:color="auto"/>
            <w:bottom w:val="none" w:sz="0" w:space="0" w:color="auto"/>
            <w:right w:val="none" w:sz="0" w:space="0" w:color="auto"/>
          </w:divBdr>
        </w:div>
        <w:div w:id="1927348456">
          <w:marLeft w:val="0"/>
          <w:marRight w:val="0"/>
          <w:marTop w:val="0"/>
          <w:marBottom w:val="0"/>
          <w:divBdr>
            <w:top w:val="none" w:sz="0" w:space="0" w:color="auto"/>
            <w:left w:val="none" w:sz="0" w:space="0" w:color="auto"/>
            <w:bottom w:val="none" w:sz="0" w:space="0" w:color="auto"/>
            <w:right w:val="none" w:sz="0" w:space="0" w:color="auto"/>
          </w:divBdr>
        </w:div>
        <w:div w:id="606279243">
          <w:marLeft w:val="0"/>
          <w:marRight w:val="0"/>
          <w:marTop w:val="0"/>
          <w:marBottom w:val="0"/>
          <w:divBdr>
            <w:top w:val="none" w:sz="0" w:space="0" w:color="auto"/>
            <w:left w:val="none" w:sz="0" w:space="0" w:color="auto"/>
            <w:bottom w:val="none" w:sz="0" w:space="0" w:color="auto"/>
            <w:right w:val="none" w:sz="0" w:space="0" w:color="auto"/>
          </w:divBdr>
        </w:div>
        <w:div w:id="1287394354">
          <w:marLeft w:val="0"/>
          <w:marRight w:val="0"/>
          <w:marTop w:val="0"/>
          <w:marBottom w:val="0"/>
          <w:divBdr>
            <w:top w:val="none" w:sz="0" w:space="0" w:color="auto"/>
            <w:left w:val="none" w:sz="0" w:space="0" w:color="auto"/>
            <w:bottom w:val="none" w:sz="0" w:space="0" w:color="auto"/>
            <w:right w:val="none" w:sz="0" w:space="0" w:color="auto"/>
          </w:divBdr>
        </w:div>
        <w:div w:id="174272515">
          <w:marLeft w:val="0"/>
          <w:marRight w:val="0"/>
          <w:marTop w:val="0"/>
          <w:marBottom w:val="0"/>
          <w:divBdr>
            <w:top w:val="none" w:sz="0" w:space="0" w:color="auto"/>
            <w:left w:val="none" w:sz="0" w:space="0" w:color="auto"/>
            <w:bottom w:val="none" w:sz="0" w:space="0" w:color="auto"/>
            <w:right w:val="none" w:sz="0" w:space="0" w:color="auto"/>
          </w:divBdr>
        </w:div>
        <w:div w:id="326596817">
          <w:marLeft w:val="0"/>
          <w:marRight w:val="0"/>
          <w:marTop w:val="0"/>
          <w:marBottom w:val="0"/>
          <w:divBdr>
            <w:top w:val="none" w:sz="0" w:space="0" w:color="auto"/>
            <w:left w:val="none" w:sz="0" w:space="0" w:color="auto"/>
            <w:bottom w:val="none" w:sz="0" w:space="0" w:color="auto"/>
            <w:right w:val="none" w:sz="0" w:space="0" w:color="auto"/>
          </w:divBdr>
        </w:div>
        <w:div w:id="960375885">
          <w:marLeft w:val="0"/>
          <w:marRight w:val="0"/>
          <w:marTop w:val="0"/>
          <w:marBottom w:val="0"/>
          <w:divBdr>
            <w:top w:val="none" w:sz="0" w:space="0" w:color="auto"/>
            <w:left w:val="none" w:sz="0" w:space="0" w:color="auto"/>
            <w:bottom w:val="none" w:sz="0" w:space="0" w:color="auto"/>
            <w:right w:val="none" w:sz="0" w:space="0" w:color="auto"/>
          </w:divBdr>
        </w:div>
        <w:div w:id="1510178608">
          <w:marLeft w:val="0"/>
          <w:marRight w:val="0"/>
          <w:marTop w:val="0"/>
          <w:marBottom w:val="0"/>
          <w:divBdr>
            <w:top w:val="none" w:sz="0" w:space="0" w:color="auto"/>
            <w:left w:val="none" w:sz="0" w:space="0" w:color="auto"/>
            <w:bottom w:val="none" w:sz="0" w:space="0" w:color="auto"/>
            <w:right w:val="none" w:sz="0" w:space="0" w:color="auto"/>
          </w:divBdr>
        </w:div>
        <w:div w:id="1562793072">
          <w:marLeft w:val="0"/>
          <w:marRight w:val="0"/>
          <w:marTop w:val="0"/>
          <w:marBottom w:val="0"/>
          <w:divBdr>
            <w:top w:val="none" w:sz="0" w:space="0" w:color="auto"/>
            <w:left w:val="none" w:sz="0" w:space="0" w:color="auto"/>
            <w:bottom w:val="none" w:sz="0" w:space="0" w:color="auto"/>
            <w:right w:val="none" w:sz="0" w:space="0" w:color="auto"/>
          </w:divBdr>
        </w:div>
        <w:div w:id="1048604539">
          <w:marLeft w:val="0"/>
          <w:marRight w:val="0"/>
          <w:marTop w:val="0"/>
          <w:marBottom w:val="0"/>
          <w:divBdr>
            <w:top w:val="none" w:sz="0" w:space="0" w:color="auto"/>
            <w:left w:val="none" w:sz="0" w:space="0" w:color="auto"/>
            <w:bottom w:val="none" w:sz="0" w:space="0" w:color="auto"/>
            <w:right w:val="none" w:sz="0" w:space="0" w:color="auto"/>
          </w:divBdr>
        </w:div>
        <w:div w:id="1025323993">
          <w:marLeft w:val="0"/>
          <w:marRight w:val="0"/>
          <w:marTop w:val="0"/>
          <w:marBottom w:val="0"/>
          <w:divBdr>
            <w:top w:val="none" w:sz="0" w:space="0" w:color="auto"/>
            <w:left w:val="none" w:sz="0" w:space="0" w:color="auto"/>
            <w:bottom w:val="none" w:sz="0" w:space="0" w:color="auto"/>
            <w:right w:val="none" w:sz="0" w:space="0" w:color="auto"/>
          </w:divBdr>
        </w:div>
        <w:div w:id="1546526302">
          <w:marLeft w:val="0"/>
          <w:marRight w:val="0"/>
          <w:marTop w:val="0"/>
          <w:marBottom w:val="0"/>
          <w:divBdr>
            <w:top w:val="none" w:sz="0" w:space="0" w:color="auto"/>
            <w:left w:val="none" w:sz="0" w:space="0" w:color="auto"/>
            <w:bottom w:val="none" w:sz="0" w:space="0" w:color="auto"/>
            <w:right w:val="none" w:sz="0" w:space="0" w:color="auto"/>
          </w:divBdr>
        </w:div>
        <w:div w:id="341705401">
          <w:marLeft w:val="0"/>
          <w:marRight w:val="0"/>
          <w:marTop w:val="0"/>
          <w:marBottom w:val="0"/>
          <w:divBdr>
            <w:top w:val="none" w:sz="0" w:space="0" w:color="auto"/>
            <w:left w:val="none" w:sz="0" w:space="0" w:color="auto"/>
            <w:bottom w:val="none" w:sz="0" w:space="0" w:color="auto"/>
            <w:right w:val="none" w:sz="0" w:space="0" w:color="auto"/>
          </w:divBdr>
        </w:div>
        <w:div w:id="2008553176">
          <w:marLeft w:val="0"/>
          <w:marRight w:val="0"/>
          <w:marTop w:val="0"/>
          <w:marBottom w:val="0"/>
          <w:divBdr>
            <w:top w:val="none" w:sz="0" w:space="0" w:color="auto"/>
            <w:left w:val="none" w:sz="0" w:space="0" w:color="auto"/>
            <w:bottom w:val="none" w:sz="0" w:space="0" w:color="auto"/>
            <w:right w:val="none" w:sz="0" w:space="0" w:color="auto"/>
          </w:divBdr>
        </w:div>
        <w:div w:id="974457298">
          <w:marLeft w:val="0"/>
          <w:marRight w:val="0"/>
          <w:marTop w:val="0"/>
          <w:marBottom w:val="0"/>
          <w:divBdr>
            <w:top w:val="none" w:sz="0" w:space="0" w:color="auto"/>
            <w:left w:val="none" w:sz="0" w:space="0" w:color="auto"/>
            <w:bottom w:val="none" w:sz="0" w:space="0" w:color="auto"/>
            <w:right w:val="none" w:sz="0" w:space="0" w:color="auto"/>
          </w:divBdr>
        </w:div>
        <w:div w:id="442312699">
          <w:marLeft w:val="0"/>
          <w:marRight w:val="0"/>
          <w:marTop w:val="0"/>
          <w:marBottom w:val="0"/>
          <w:divBdr>
            <w:top w:val="none" w:sz="0" w:space="0" w:color="auto"/>
            <w:left w:val="none" w:sz="0" w:space="0" w:color="auto"/>
            <w:bottom w:val="none" w:sz="0" w:space="0" w:color="auto"/>
            <w:right w:val="none" w:sz="0" w:space="0" w:color="auto"/>
          </w:divBdr>
        </w:div>
      </w:divsChild>
    </w:div>
    <w:div w:id="1447965999">
      <w:bodyDiv w:val="1"/>
      <w:marLeft w:val="0"/>
      <w:marRight w:val="0"/>
      <w:marTop w:val="0"/>
      <w:marBottom w:val="0"/>
      <w:divBdr>
        <w:top w:val="none" w:sz="0" w:space="0" w:color="auto"/>
        <w:left w:val="none" w:sz="0" w:space="0" w:color="auto"/>
        <w:bottom w:val="none" w:sz="0" w:space="0" w:color="auto"/>
        <w:right w:val="none" w:sz="0" w:space="0" w:color="auto"/>
      </w:divBdr>
      <w:divsChild>
        <w:div w:id="660890254">
          <w:marLeft w:val="0"/>
          <w:marRight w:val="0"/>
          <w:marTop w:val="0"/>
          <w:marBottom w:val="0"/>
          <w:divBdr>
            <w:top w:val="none" w:sz="0" w:space="0" w:color="auto"/>
            <w:left w:val="none" w:sz="0" w:space="0" w:color="auto"/>
            <w:bottom w:val="none" w:sz="0" w:space="0" w:color="auto"/>
            <w:right w:val="none" w:sz="0" w:space="0" w:color="auto"/>
          </w:divBdr>
        </w:div>
        <w:div w:id="716398104">
          <w:marLeft w:val="0"/>
          <w:marRight w:val="0"/>
          <w:marTop w:val="0"/>
          <w:marBottom w:val="0"/>
          <w:divBdr>
            <w:top w:val="none" w:sz="0" w:space="0" w:color="auto"/>
            <w:left w:val="none" w:sz="0" w:space="0" w:color="auto"/>
            <w:bottom w:val="none" w:sz="0" w:space="0" w:color="auto"/>
            <w:right w:val="none" w:sz="0" w:space="0" w:color="auto"/>
          </w:divBdr>
        </w:div>
        <w:div w:id="541869377">
          <w:marLeft w:val="0"/>
          <w:marRight w:val="0"/>
          <w:marTop w:val="0"/>
          <w:marBottom w:val="0"/>
          <w:divBdr>
            <w:top w:val="none" w:sz="0" w:space="0" w:color="auto"/>
            <w:left w:val="none" w:sz="0" w:space="0" w:color="auto"/>
            <w:bottom w:val="none" w:sz="0" w:space="0" w:color="auto"/>
            <w:right w:val="none" w:sz="0" w:space="0" w:color="auto"/>
          </w:divBdr>
        </w:div>
        <w:div w:id="286470594">
          <w:marLeft w:val="0"/>
          <w:marRight w:val="0"/>
          <w:marTop w:val="0"/>
          <w:marBottom w:val="0"/>
          <w:divBdr>
            <w:top w:val="none" w:sz="0" w:space="0" w:color="auto"/>
            <w:left w:val="none" w:sz="0" w:space="0" w:color="auto"/>
            <w:bottom w:val="none" w:sz="0" w:space="0" w:color="auto"/>
            <w:right w:val="none" w:sz="0" w:space="0" w:color="auto"/>
          </w:divBdr>
        </w:div>
        <w:div w:id="1468088030">
          <w:marLeft w:val="0"/>
          <w:marRight w:val="0"/>
          <w:marTop w:val="0"/>
          <w:marBottom w:val="0"/>
          <w:divBdr>
            <w:top w:val="none" w:sz="0" w:space="0" w:color="auto"/>
            <w:left w:val="none" w:sz="0" w:space="0" w:color="auto"/>
            <w:bottom w:val="none" w:sz="0" w:space="0" w:color="auto"/>
            <w:right w:val="none" w:sz="0" w:space="0" w:color="auto"/>
          </w:divBdr>
        </w:div>
        <w:div w:id="1929338824">
          <w:marLeft w:val="0"/>
          <w:marRight w:val="0"/>
          <w:marTop w:val="0"/>
          <w:marBottom w:val="0"/>
          <w:divBdr>
            <w:top w:val="none" w:sz="0" w:space="0" w:color="auto"/>
            <w:left w:val="none" w:sz="0" w:space="0" w:color="auto"/>
            <w:bottom w:val="none" w:sz="0" w:space="0" w:color="auto"/>
            <w:right w:val="none" w:sz="0" w:space="0" w:color="auto"/>
          </w:divBdr>
        </w:div>
        <w:div w:id="288049383">
          <w:marLeft w:val="0"/>
          <w:marRight w:val="0"/>
          <w:marTop w:val="0"/>
          <w:marBottom w:val="0"/>
          <w:divBdr>
            <w:top w:val="none" w:sz="0" w:space="0" w:color="auto"/>
            <w:left w:val="none" w:sz="0" w:space="0" w:color="auto"/>
            <w:bottom w:val="none" w:sz="0" w:space="0" w:color="auto"/>
            <w:right w:val="none" w:sz="0" w:space="0" w:color="auto"/>
          </w:divBdr>
        </w:div>
        <w:div w:id="1470053728">
          <w:marLeft w:val="0"/>
          <w:marRight w:val="0"/>
          <w:marTop w:val="0"/>
          <w:marBottom w:val="0"/>
          <w:divBdr>
            <w:top w:val="none" w:sz="0" w:space="0" w:color="auto"/>
            <w:left w:val="none" w:sz="0" w:space="0" w:color="auto"/>
            <w:bottom w:val="none" w:sz="0" w:space="0" w:color="auto"/>
            <w:right w:val="none" w:sz="0" w:space="0" w:color="auto"/>
          </w:divBdr>
        </w:div>
        <w:div w:id="1835493439">
          <w:marLeft w:val="0"/>
          <w:marRight w:val="0"/>
          <w:marTop w:val="0"/>
          <w:marBottom w:val="0"/>
          <w:divBdr>
            <w:top w:val="none" w:sz="0" w:space="0" w:color="auto"/>
            <w:left w:val="none" w:sz="0" w:space="0" w:color="auto"/>
            <w:bottom w:val="none" w:sz="0" w:space="0" w:color="auto"/>
            <w:right w:val="none" w:sz="0" w:space="0" w:color="auto"/>
          </w:divBdr>
        </w:div>
        <w:div w:id="750934162">
          <w:marLeft w:val="0"/>
          <w:marRight w:val="0"/>
          <w:marTop w:val="0"/>
          <w:marBottom w:val="0"/>
          <w:divBdr>
            <w:top w:val="none" w:sz="0" w:space="0" w:color="auto"/>
            <w:left w:val="none" w:sz="0" w:space="0" w:color="auto"/>
            <w:bottom w:val="none" w:sz="0" w:space="0" w:color="auto"/>
            <w:right w:val="none" w:sz="0" w:space="0" w:color="auto"/>
          </w:divBdr>
        </w:div>
        <w:div w:id="1207134355">
          <w:marLeft w:val="0"/>
          <w:marRight w:val="0"/>
          <w:marTop w:val="0"/>
          <w:marBottom w:val="0"/>
          <w:divBdr>
            <w:top w:val="none" w:sz="0" w:space="0" w:color="auto"/>
            <w:left w:val="none" w:sz="0" w:space="0" w:color="auto"/>
            <w:bottom w:val="none" w:sz="0" w:space="0" w:color="auto"/>
            <w:right w:val="none" w:sz="0" w:space="0" w:color="auto"/>
          </w:divBdr>
        </w:div>
        <w:div w:id="286470951">
          <w:marLeft w:val="0"/>
          <w:marRight w:val="0"/>
          <w:marTop w:val="0"/>
          <w:marBottom w:val="0"/>
          <w:divBdr>
            <w:top w:val="none" w:sz="0" w:space="0" w:color="auto"/>
            <w:left w:val="none" w:sz="0" w:space="0" w:color="auto"/>
            <w:bottom w:val="none" w:sz="0" w:space="0" w:color="auto"/>
            <w:right w:val="none" w:sz="0" w:space="0" w:color="auto"/>
          </w:divBdr>
        </w:div>
        <w:div w:id="1328901106">
          <w:marLeft w:val="0"/>
          <w:marRight w:val="0"/>
          <w:marTop w:val="0"/>
          <w:marBottom w:val="0"/>
          <w:divBdr>
            <w:top w:val="none" w:sz="0" w:space="0" w:color="auto"/>
            <w:left w:val="none" w:sz="0" w:space="0" w:color="auto"/>
            <w:bottom w:val="none" w:sz="0" w:space="0" w:color="auto"/>
            <w:right w:val="none" w:sz="0" w:space="0" w:color="auto"/>
          </w:divBdr>
        </w:div>
        <w:div w:id="985471716">
          <w:blockQuote w:val="1"/>
          <w:marLeft w:val="0"/>
          <w:marRight w:val="0"/>
          <w:marTop w:val="240"/>
          <w:marBottom w:val="0"/>
          <w:divBdr>
            <w:top w:val="none" w:sz="0" w:space="0" w:color="auto"/>
            <w:left w:val="single" w:sz="12" w:space="11" w:color="ADB2B8"/>
            <w:bottom w:val="none" w:sz="0" w:space="0" w:color="auto"/>
            <w:right w:val="none" w:sz="0" w:space="0" w:color="auto"/>
          </w:divBdr>
        </w:div>
        <w:div w:id="957613508">
          <w:marLeft w:val="0"/>
          <w:marRight w:val="0"/>
          <w:marTop w:val="0"/>
          <w:marBottom w:val="0"/>
          <w:divBdr>
            <w:top w:val="none" w:sz="0" w:space="0" w:color="auto"/>
            <w:left w:val="none" w:sz="0" w:space="0" w:color="auto"/>
            <w:bottom w:val="none" w:sz="0" w:space="0" w:color="auto"/>
            <w:right w:val="none" w:sz="0" w:space="0" w:color="auto"/>
          </w:divBdr>
        </w:div>
        <w:div w:id="872881067">
          <w:marLeft w:val="0"/>
          <w:marRight w:val="0"/>
          <w:marTop w:val="0"/>
          <w:marBottom w:val="0"/>
          <w:divBdr>
            <w:top w:val="none" w:sz="0" w:space="0" w:color="auto"/>
            <w:left w:val="none" w:sz="0" w:space="0" w:color="auto"/>
            <w:bottom w:val="none" w:sz="0" w:space="0" w:color="auto"/>
            <w:right w:val="none" w:sz="0" w:space="0" w:color="auto"/>
          </w:divBdr>
        </w:div>
      </w:divsChild>
    </w:div>
    <w:div w:id="1486125975">
      <w:bodyDiv w:val="1"/>
      <w:marLeft w:val="0"/>
      <w:marRight w:val="0"/>
      <w:marTop w:val="0"/>
      <w:marBottom w:val="0"/>
      <w:divBdr>
        <w:top w:val="none" w:sz="0" w:space="0" w:color="auto"/>
        <w:left w:val="none" w:sz="0" w:space="0" w:color="auto"/>
        <w:bottom w:val="none" w:sz="0" w:space="0" w:color="auto"/>
        <w:right w:val="none" w:sz="0" w:space="0" w:color="auto"/>
      </w:divBdr>
    </w:div>
    <w:div w:id="1639528223">
      <w:bodyDiv w:val="1"/>
      <w:marLeft w:val="0"/>
      <w:marRight w:val="0"/>
      <w:marTop w:val="0"/>
      <w:marBottom w:val="0"/>
      <w:divBdr>
        <w:top w:val="none" w:sz="0" w:space="0" w:color="auto"/>
        <w:left w:val="none" w:sz="0" w:space="0" w:color="auto"/>
        <w:bottom w:val="none" w:sz="0" w:space="0" w:color="auto"/>
        <w:right w:val="none" w:sz="0" w:space="0" w:color="auto"/>
      </w:divBdr>
      <w:divsChild>
        <w:div w:id="1522082767">
          <w:marLeft w:val="0"/>
          <w:marRight w:val="0"/>
          <w:marTop w:val="0"/>
          <w:marBottom w:val="0"/>
          <w:divBdr>
            <w:top w:val="none" w:sz="0" w:space="0" w:color="auto"/>
            <w:left w:val="none" w:sz="0" w:space="0" w:color="auto"/>
            <w:bottom w:val="none" w:sz="0" w:space="0" w:color="auto"/>
            <w:right w:val="none" w:sz="0" w:space="0" w:color="auto"/>
          </w:divBdr>
          <w:divsChild>
            <w:div w:id="1371955112">
              <w:marLeft w:val="0"/>
              <w:marRight w:val="0"/>
              <w:marTop w:val="0"/>
              <w:marBottom w:val="0"/>
              <w:divBdr>
                <w:top w:val="none" w:sz="0" w:space="0" w:color="auto"/>
                <w:left w:val="none" w:sz="0" w:space="0" w:color="auto"/>
                <w:bottom w:val="none" w:sz="0" w:space="0" w:color="auto"/>
                <w:right w:val="none" w:sz="0" w:space="0" w:color="auto"/>
              </w:divBdr>
              <w:divsChild>
                <w:div w:id="1308168934">
                  <w:marLeft w:val="0"/>
                  <w:marRight w:val="0"/>
                  <w:marTop w:val="0"/>
                  <w:marBottom w:val="0"/>
                  <w:divBdr>
                    <w:top w:val="none" w:sz="0" w:space="0" w:color="auto"/>
                    <w:left w:val="none" w:sz="0" w:space="0" w:color="auto"/>
                    <w:bottom w:val="none" w:sz="0" w:space="0" w:color="auto"/>
                    <w:right w:val="none" w:sz="0" w:space="0" w:color="auto"/>
                  </w:divBdr>
                </w:div>
                <w:div w:id="512845648">
                  <w:marLeft w:val="0"/>
                  <w:marRight w:val="0"/>
                  <w:marTop w:val="0"/>
                  <w:marBottom w:val="0"/>
                  <w:divBdr>
                    <w:top w:val="none" w:sz="0" w:space="0" w:color="auto"/>
                    <w:left w:val="none" w:sz="0" w:space="0" w:color="auto"/>
                    <w:bottom w:val="none" w:sz="0" w:space="0" w:color="auto"/>
                    <w:right w:val="none" w:sz="0" w:space="0" w:color="auto"/>
                  </w:divBdr>
                </w:div>
                <w:div w:id="1683429773">
                  <w:marLeft w:val="0"/>
                  <w:marRight w:val="0"/>
                  <w:marTop w:val="0"/>
                  <w:marBottom w:val="0"/>
                  <w:divBdr>
                    <w:top w:val="none" w:sz="0" w:space="0" w:color="auto"/>
                    <w:left w:val="none" w:sz="0" w:space="0" w:color="auto"/>
                    <w:bottom w:val="none" w:sz="0" w:space="0" w:color="auto"/>
                    <w:right w:val="none" w:sz="0" w:space="0" w:color="auto"/>
                  </w:divBdr>
                </w:div>
                <w:div w:id="328555941">
                  <w:marLeft w:val="0"/>
                  <w:marRight w:val="0"/>
                  <w:marTop w:val="0"/>
                  <w:marBottom w:val="0"/>
                  <w:divBdr>
                    <w:top w:val="none" w:sz="0" w:space="0" w:color="auto"/>
                    <w:left w:val="none" w:sz="0" w:space="0" w:color="auto"/>
                    <w:bottom w:val="none" w:sz="0" w:space="0" w:color="auto"/>
                    <w:right w:val="none" w:sz="0" w:space="0" w:color="auto"/>
                  </w:divBdr>
                </w:div>
                <w:div w:id="1675261629">
                  <w:marLeft w:val="0"/>
                  <w:marRight w:val="0"/>
                  <w:marTop w:val="0"/>
                  <w:marBottom w:val="0"/>
                  <w:divBdr>
                    <w:top w:val="none" w:sz="0" w:space="0" w:color="auto"/>
                    <w:left w:val="none" w:sz="0" w:space="0" w:color="auto"/>
                    <w:bottom w:val="none" w:sz="0" w:space="0" w:color="auto"/>
                    <w:right w:val="none" w:sz="0" w:space="0" w:color="auto"/>
                  </w:divBdr>
                </w:div>
                <w:div w:id="903101961">
                  <w:marLeft w:val="0"/>
                  <w:marRight w:val="0"/>
                  <w:marTop w:val="0"/>
                  <w:marBottom w:val="0"/>
                  <w:divBdr>
                    <w:top w:val="none" w:sz="0" w:space="0" w:color="auto"/>
                    <w:left w:val="none" w:sz="0" w:space="0" w:color="auto"/>
                    <w:bottom w:val="none" w:sz="0" w:space="0" w:color="auto"/>
                    <w:right w:val="none" w:sz="0" w:space="0" w:color="auto"/>
                  </w:divBdr>
                </w:div>
                <w:div w:id="274872562">
                  <w:marLeft w:val="0"/>
                  <w:marRight w:val="0"/>
                  <w:marTop w:val="0"/>
                  <w:marBottom w:val="0"/>
                  <w:divBdr>
                    <w:top w:val="none" w:sz="0" w:space="0" w:color="auto"/>
                    <w:left w:val="none" w:sz="0" w:space="0" w:color="auto"/>
                    <w:bottom w:val="none" w:sz="0" w:space="0" w:color="auto"/>
                    <w:right w:val="none" w:sz="0" w:space="0" w:color="auto"/>
                  </w:divBdr>
                </w:div>
                <w:div w:id="204655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895351">
      <w:bodyDiv w:val="1"/>
      <w:marLeft w:val="0"/>
      <w:marRight w:val="0"/>
      <w:marTop w:val="0"/>
      <w:marBottom w:val="0"/>
      <w:divBdr>
        <w:top w:val="none" w:sz="0" w:space="0" w:color="auto"/>
        <w:left w:val="none" w:sz="0" w:space="0" w:color="auto"/>
        <w:bottom w:val="none" w:sz="0" w:space="0" w:color="auto"/>
        <w:right w:val="none" w:sz="0" w:space="0" w:color="auto"/>
      </w:divBdr>
      <w:divsChild>
        <w:div w:id="267199440">
          <w:marLeft w:val="0"/>
          <w:marRight w:val="0"/>
          <w:marTop w:val="0"/>
          <w:marBottom w:val="0"/>
          <w:divBdr>
            <w:top w:val="none" w:sz="0" w:space="0" w:color="auto"/>
            <w:left w:val="none" w:sz="0" w:space="0" w:color="auto"/>
            <w:bottom w:val="none" w:sz="0" w:space="0" w:color="auto"/>
            <w:right w:val="none" w:sz="0" w:space="0" w:color="auto"/>
          </w:divBdr>
        </w:div>
      </w:divsChild>
    </w:div>
    <w:div w:id="1792284393">
      <w:bodyDiv w:val="1"/>
      <w:marLeft w:val="0"/>
      <w:marRight w:val="0"/>
      <w:marTop w:val="0"/>
      <w:marBottom w:val="0"/>
      <w:divBdr>
        <w:top w:val="none" w:sz="0" w:space="0" w:color="auto"/>
        <w:left w:val="none" w:sz="0" w:space="0" w:color="auto"/>
        <w:bottom w:val="none" w:sz="0" w:space="0" w:color="auto"/>
        <w:right w:val="none" w:sz="0" w:space="0" w:color="auto"/>
      </w:divBdr>
      <w:divsChild>
        <w:div w:id="25954405">
          <w:marLeft w:val="0"/>
          <w:marRight w:val="0"/>
          <w:marTop w:val="0"/>
          <w:marBottom w:val="0"/>
          <w:divBdr>
            <w:top w:val="none" w:sz="0" w:space="0" w:color="auto"/>
            <w:left w:val="none" w:sz="0" w:space="0" w:color="auto"/>
            <w:bottom w:val="none" w:sz="0" w:space="0" w:color="auto"/>
            <w:right w:val="none" w:sz="0" w:space="0" w:color="auto"/>
          </w:divBdr>
        </w:div>
        <w:div w:id="1329989739">
          <w:marLeft w:val="0"/>
          <w:marRight w:val="0"/>
          <w:marTop w:val="0"/>
          <w:marBottom w:val="0"/>
          <w:divBdr>
            <w:top w:val="none" w:sz="0" w:space="0" w:color="auto"/>
            <w:left w:val="none" w:sz="0" w:space="0" w:color="auto"/>
            <w:bottom w:val="none" w:sz="0" w:space="0" w:color="auto"/>
            <w:right w:val="none" w:sz="0" w:space="0" w:color="auto"/>
          </w:divBdr>
        </w:div>
        <w:div w:id="892159579">
          <w:marLeft w:val="0"/>
          <w:marRight w:val="0"/>
          <w:marTop w:val="0"/>
          <w:marBottom w:val="0"/>
          <w:divBdr>
            <w:top w:val="none" w:sz="0" w:space="0" w:color="auto"/>
            <w:left w:val="none" w:sz="0" w:space="0" w:color="auto"/>
            <w:bottom w:val="none" w:sz="0" w:space="0" w:color="auto"/>
            <w:right w:val="none" w:sz="0" w:space="0" w:color="auto"/>
          </w:divBdr>
        </w:div>
        <w:div w:id="720590648">
          <w:marLeft w:val="0"/>
          <w:marRight w:val="0"/>
          <w:marTop w:val="0"/>
          <w:marBottom w:val="0"/>
          <w:divBdr>
            <w:top w:val="none" w:sz="0" w:space="0" w:color="auto"/>
            <w:left w:val="none" w:sz="0" w:space="0" w:color="auto"/>
            <w:bottom w:val="none" w:sz="0" w:space="0" w:color="auto"/>
            <w:right w:val="none" w:sz="0" w:space="0" w:color="auto"/>
          </w:divBdr>
        </w:div>
        <w:div w:id="129053155">
          <w:marLeft w:val="0"/>
          <w:marRight w:val="0"/>
          <w:marTop w:val="0"/>
          <w:marBottom w:val="0"/>
          <w:divBdr>
            <w:top w:val="none" w:sz="0" w:space="0" w:color="auto"/>
            <w:left w:val="none" w:sz="0" w:space="0" w:color="auto"/>
            <w:bottom w:val="none" w:sz="0" w:space="0" w:color="auto"/>
            <w:right w:val="none" w:sz="0" w:space="0" w:color="auto"/>
          </w:divBdr>
        </w:div>
        <w:div w:id="1919710895">
          <w:marLeft w:val="0"/>
          <w:marRight w:val="0"/>
          <w:marTop w:val="0"/>
          <w:marBottom w:val="0"/>
          <w:divBdr>
            <w:top w:val="none" w:sz="0" w:space="0" w:color="auto"/>
            <w:left w:val="none" w:sz="0" w:space="0" w:color="auto"/>
            <w:bottom w:val="none" w:sz="0" w:space="0" w:color="auto"/>
            <w:right w:val="none" w:sz="0" w:space="0" w:color="auto"/>
          </w:divBdr>
        </w:div>
        <w:div w:id="234123309">
          <w:marLeft w:val="0"/>
          <w:marRight w:val="0"/>
          <w:marTop w:val="0"/>
          <w:marBottom w:val="0"/>
          <w:divBdr>
            <w:top w:val="none" w:sz="0" w:space="0" w:color="auto"/>
            <w:left w:val="none" w:sz="0" w:space="0" w:color="auto"/>
            <w:bottom w:val="none" w:sz="0" w:space="0" w:color="auto"/>
            <w:right w:val="none" w:sz="0" w:space="0" w:color="auto"/>
          </w:divBdr>
        </w:div>
        <w:div w:id="1706785803">
          <w:marLeft w:val="0"/>
          <w:marRight w:val="0"/>
          <w:marTop w:val="0"/>
          <w:marBottom w:val="0"/>
          <w:divBdr>
            <w:top w:val="none" w:sz="0" w:space="0" w:color="auto"/>
            <w:left w:val="none" w:sz="0" w:space="0" w:color="auto"/>
            <w:bottom w:val="none" w:sz="0" w:space="0" w:color="auto"/>
            <w:right w:val="none" w:sz="0" w:space="0" w:color="auto"/>
          </w:divBdr>
        </w:div>
        <w:div w:id="1618412261">
          <w:marLeft w:val="0"/>
          <w:marRight w:val="0"/>
          <w:marTop w:val="0"/>
          <w:marBottom w:val="0"/>
          <w:divBdr>
            <w:top w:val="none" w:sz="0" w:space="0" w:color="auto"/>
            <w:left w:val="none" w:sz="0" w:space="0" w:color="auto"/>
            <w:bottom w:val="none" w:sz="0" w:space="0" w:color="auto"/>
            <w:right w:val="none" w:sz="0" w:space="0" w:color="auto"/>
          </w:divBdr>
        </w:div>
        <w:div w:id="897714878">
          <w:marLeft w:val="0"/>
          <w:marRight w:val="0"/>
          <w:marTop w:val="0"/>
          <w:marBottom w:val="0"/>
          <w:divBdr>
            <w:top w:val="none" w:sz="0" w:space="0" w:color="auto"/>
            <w:left w:val="none" w:sz="0" w:space="0" w:color="auto"/>
            <w:bottom w:val="none" w:sz="0" w:space="0" w:color="auto"/>
            <w:right w:val="none" w:sz="0" w:space="0" w:color="auto"/>
          </w:divBdr>
        </w:div>
        <w:div w:id="1780366569">
          <w:marLeft w:val="0"/>
          <w:marRight w:val="0"/>
          <w:marTop w:val="0"/>
          <w:marBottom w:val="0"/>
          <w:divBdr>
            <w:top w:val="none" w:sz="0" w:space="0" w:color="auto"/>
            <w:left w:val="none" w:sz="0" w:space="0" w:color="auto"/>
            <w:bottom w:val="none" w:sz="0" w:space="0" w:color="auto"/>
            <w:right w:val="none" w:sz="0" w:space="0" w:color="auto"/>
          </w:divBdr>
        </w:div>
        <w:div w:id="370307249">
          <w:marLeft w:val="0"/>
          <w:marRight w:val="0"/>
          <w:marTop w:val="0"/>
          <w:marBottom w:val="0"/>
          <w:divBdr>
            <w:top w:val="none" w:sz="0" w:space="0" w:color="auto"/>
            <w:left w:val="none" w:sz="0" w:space="0" w:color="auto"/>
            <w:bottom w:val="none" w:sz="0" w:space="0" w:color="auto"/>
            <w:right w:val="none" w:sz="0" w:space="0" w:color="auto"/>
          </w:divBdr>
        </w:div>
        <w:div w:id="929317378">
          <w:marLeft w:val="0"/>
          <w:marRight w:val="0"/>
          <w:marTop w:val="0"/>
          <w:marBottom w:val="0"/>
          <w:divBdr>
            <w:top w:val="none" w:sz="0" w:space="0" w:color="auto"/>
            <w:left w:val="none" w:sz="0" w:space="0" w:color="auto"/>
            <w:bottom w:val="none" w:sz="0" w:space="0" w:color="auto"/>
            <w:right w:val="none" w:sz="0" w:space="0" w:color="auto"/>
          </w:divBdr>
        </w:div>
        <w:div w:id="418330785">
          <w:marLeft w:val="0"/>
          <w:marRight w:val="0"/>
          <w:marTop w:val="0"/>
          <w:marBottom w:val="0"/>
          <w:divBdr>
            <w:top w:val="none" w:sz="0" w:space="0" w:color="auto"/>
            <w:left w:val="none" w:sz="0" w:space="0" w:color="auto"/>
            <w:bottom w:val="none" w:sz="0" w:space="0" w:color="auto"/>
            <w:right w:val="none" w:sz="0" w:space="0" w:color="auto"/>
          </w:divBdr>
        </w:div>
        <w:div w:id="1344865522">
          <w:marLeft w:val="0"/>
          <w:marRight w:val="0"/>
          <w:marTop w:val="0"/>
          <w:marBottom w:val="0"/>
          <w:divBdr>
            <w:top w:val="none" w:sz="0" w:space="0" w:color="auto"/>
            <w:left w:val="none" w:sz="0" w:space="0" w:color="auto"/>
            <w:bottom w:val="none" w:sz="0" w:space="0" w:color="auto"/>
            <w:right w:val="none" w:sz="0" w:space="0" w:color="auto"/>
          </w:divBdr>
        </w:div>
        <w:div w:id="751632494">
          <w:marLeft w:val="0"/>
          <w:marRight w:val="0"/>
          <w:marTop w:val="0"/>
          <w:marBottom w:val="0"/>
          <w:divBdr>
            <w:top w:val="none" w:sz="0" w:space="0" w:color="auto"/>
            <w:left w:val="none" w:sz="0" w:space="0" w:color="auto"/>
            <w:bottom w:val="none" w:sz="0" w:space="0" w:color="auto"/>
            <w:right w:val="none" w:sz="0" w:space="0" w:color="auto"/>
          </w:divBdr>
        </w:div>
        <w:div w:id="1509369503">
          <w:marLeft w:val="0"/>
          <w:marRight w:val="0"/>
          <w:marTop w:val="0"/>
          <w:marBottom w:val="0"/>
          <w:divBdr>
            <w:top w:val="none" w:sz="0" w:space="0" w:color="auto"/>
            <w:left w:val="none" w:sz="0" w:space="0" w:color="auto"/>
            <w:bottom w:val="none" w:sz="0" w:space="0" w:color="auto"/>
            <w:right w:val="none" w:sz="0" w:space="0" w:color="auto"/>
          </w:divBdr>
        </w:div>
        <w:div w:id="1134444930">
          <w:marLeft w:val="0"/>
          <w:marRight w:val="0"/>
          <w:marTop w:val="0"/>
          <w:marBottom w:val="0"/>
          <w:divBdr>
            <w:top w:val="none" w:sz="0" w:space="0" w:color="auto"/>
            <w:left w:val="none" w:sz="0" w:space="0" w:color="auto"/>
            <w:bottom w:val="none" w:sz="0" w:space="0" w:color="auto"/>
            <w:right w:val="none" w:sz="0" w:space="0" w:color="auto"/>
          </w:divBdr>
        </w:div>
        <w:div w:id="1076515567">
          <w:marLeft w:val="0"/>
          <w:marRight w:val="0"/>
          <w:marTop w:val="0"/>
          <w:marBottom w:val="0"/>
          <w:divBdr>
            <w:top w:val="none" w:sz="0" w:space="0" w:color="auto"/>
            <w:left w:val="none" w:sz="0" w:space="0" w:color="auto"/>
            <w:bottom w:val="none" w:sz="0" w:space="0" w:color="auto"/>
            <w:right w:val="none" w:sz="0" w:space="0" w:color="auto"/>
          </w:divBdr>
        </w:div>
        <w:div w:id="1494249930">
          <w:marLeft w:val="0"/>
          <w:marRight w:val="0"/>
          <w:marTop w:val="0"/>
          <w:marBottom w:val="0"/>
          <w:divBdr>
            <w:top w:val="none" w:sz="0" w:space="0" w:color="auto"/>
            <w:left w:val="none" w:sz="0" w:space="0" w:color="auto"/>
            <w:bottom w:val="none" w:sz="0" w:space="0" w:color="auto"/>
            <w:right w:val="none" w:sz="0" w:space="0" w:color="auto"/>
          </w:divBdr>
        </w:div>
        <w:div w:id="1108623164">
          <w:marLeft w:val="0"/>
          <w:marRight w:val="0"/>
          <w:marTop w:val="0"/>
          <w:marBottom w:val="0"/>
          <w:divBdr>
            <w:top w:val="none" w:sz="0" w:space="0" w:color="auto"/>
            <w:left w:val="none" w:sz="0" w:space="0" w:color="auto"/>
            <w:bottom w:val="none" w:sz="0" w:space="0" w:color="auto"/>
            <w:right w:val="none" w:sz="0" w:space="0" w:color="auto"/>
          </w:divBdr>
        </w:div>
        <w:div w:id="300499667">
          <w:marLeft w:val="0"/>
          <w:marRight w:val="0"/>
          <w:marTop w:val="0"/>
          <w:marBottom w:val="0"/>
          <w:divBdr>
            <w:top w:val="none" w:sz="0" w:space="0" w:color="auto"/>
            <w:left w:val="none" w:sz="0" w:space="0" w:color="auto"/>
            <w:bottom w:val="none" w:sz="0" w:space="0" w:color="auto"/>
            <w:right w:val="none" w:sz="0" w:space="0" w:color="auto"/>
          </w:divBdr>
        </w:div>
        <w:div w:id="1129123923">
          <w:marLeft w:val="0"/>
          <w:marRight w:val="0"/>
          <w:marTop w:val="0"/>
          <w:marBottom w:val="0"/>
          <w:divBdr>
            <w:top w:val="none" w:sz="0" w:space="0" w:color="auto"/>
            <w:left w:val="none" w:sz="0" w:space="0" w:color="auto"/>
            <w:bottom w:val="none" w:sz="0" w:space="0" w:color="auto"/>
            <w:right w:val="none" w:sz="0" w:space="0" w:color="auto"/>
          </w:divBdr>
        </w:div>
        <w:div w:id="1158157622">
          <w:marLeft w:val="0"/>
          <w:marRight w:val="0"/>
          <w:marTop w:val="0"/>
          <w:marBottom w:val="0"/>
          <w:divBdr>
            <w:top w:val="none" w:sz="0" w:space="0" w:color="auto"/>
            <w:left w:val="none" w:sz="0" w:space="0" w:color="auto"/>
            <w:bottom w:val="none" w:sz="0" w:space="0" w:color="auto"/>
            <w:right w:val="none" w:sz="0" w:space="0" w:color="auto"/>
          </w:divBdr>
        </w:div>
        <w:div w:id="1818187981">
          <w:marLeft w:val="0"/>
          <w:marRight w:val="0"/>
          <w:marTop w:val="0"/>
          <w:marBottom w:val="0"/>
          <w:divBdr>
            <w:top w:val="none" w:sz="0" w:space="0" w:color="auto"/>
            <w:left w:val="none" w:sz="0" w:space="0" w:color="auto"/>
            <w:bottom w:val="none" w:sz="0" w:space="0" w:color="auto"/>
            <w:right w:val="none" w:sz="0" w:space="0" w:color="auto"/>
          </w:divBdr>
        </w:div>
        <w:div w:id="412967316">
          <w:marLeft w:val="0"/>
          <w:marRight w:val="0"/>
          <w:marTop w:val="0"/>
          <w:marBottom w:val="0"/>
          <w:divBdr>
            <w:top w:val="none" w:sz="0" w:space="0" w:color="auto"/>
            <w:left w:val="none" w:sz="0" w:space="0" w:color="auto"/>
            <w:bottom w:val="none" w:sz="0" w:space="0" w:color="auto"/>
            <w:right w:val="none" w:sz="0" w:space="0" w:color="auto"/>
          </w:divBdr>
        </w:div>
        <w:div w:id="1242836038">
          <w:marLeft w:val="0"/>
          <w:marRight w:val="0"/>
          <w:marTop w:val="0"/>
          <w:marBottom w:val="0"/>
          <w:divBdr>
            <w:top w:val="none" w:sz="0" w:space="0" w:color="auto"/>
            <w:left w:val="none" w:sz="0" w:space="0" w:color="auto"/>
            <w:bottom w:val="none" w:sz="0" w:space="0" w:color="auto"/>
            <w:right w:val="none" w:sz="0" w:space="0" w:color="auto"/>
          </w:divBdr>
        </w:div>
        <w:div w:id="1442843109">
          <w:marLeft w:val="0"/>
          <w:marRight w:val="0"/>
          <w:marTop w:val="0"/>
          <w:marBottom w:val="0"/>
          <w:divBdr>
            <w:top w:val="none" w:sz="0" w:space="0" w:color="auto"/>
            <w:left w:val="none" w:sz="0" w:space="0" w:color="auto"/>
            <w:bottom w:val="none" w:sz="0" w:space="0" w:color="auto"/>
            <w:right w:val="none" w:sz="0" w:space="0" w:color="auto"/>
          </w:divBdr>
        </w:div>
        <w:div w:id="975599565">
          <w:marLeft w:val="0"/>
          <w:marRight w:val="0"/>
          <w:marTop w:val="0"/>
          <w:marBottom w:val="0"/>
          <w:divBdr>
            <w:top w:val="none" w:sz="0" w:space="0" w:color="auto"/>
            <w:left w:val="none" w:sz="0" w:space="0" w:color="auto"/>
            <w:bottom w:val="none" w:sz="0" w:space="0" w:color="auto"/>
            <w:right w:val="none" w:sz="0" w:space="0" w:color="auto"/>
          </w:divBdr>
        </w:div>
        <w:div w:id="623116909">
          <w:marLeft w:val="0"/>
          <w:marRight w:val="0"/>
          <w:marTop w:val="0"/>
          <w:marBottom w:val="0"/>
          <w:divBdr>
            <w:top w:val="none" w:sz="0" w:space="0" w:color="auto"/>
            <w:left w:val="none" w:sz="0" w:space="0" w:color="auto"/>
            <w:bottom w:val="none" w:sz="0" w:space="0" w:color="auto"/>
            <w:right w:val="none" w:sz="0" w:space="0" w:color="auto"/>
          </w:divBdr>
        </w:div>
        <w:div w:id="207307366">
          <w:marLeft w:val="0"/>
          <w:marRight w:val="0"/>
          <w:marTop w:val="0"/>
          <w:marBottom w:val="0"/>
          <w:divBdr>
            <w:top w:val="none" w:sz="0" w:space="0" w:color="auto"/>
            <w:left w:val="none" w:sz="0" w:space="0" w:color="auto"/>
            <w:bottom w:val="none" w:sz="0" w:space="0" w:color="auto"/>
            <w:right w:val="none" w:sz="0" w:space="0" w:color="auto"/>
          </w:divBdr>
        </w:div>
        <w:div w:id="633953420">
          <w:marLeft w:val="0"/>
          <w:marRight w:val="0"/>
          <w:marTop w:val="0"/>
          <w:marBottom w:val="0"/>
          <w:divBdr>
            <w:top w:val="none" w:sz="0" w:space="0" w:color="auto"/>
            <w:left w:val="none" w:sz="0" w:space="0" w:color="auto"/>
            <w:bottom w:val="none" w:sz="0" w:space="0" w:color="auto"/>
            <w:right w:val="none" w:sz="0" w:space="0" w:color="auto"/>
          </w:divBdr>
        </w:div>
        <w:div w:id="2041202944">
          <w:marLeft w:val="0"/>
          <w:marRight w:val="0"/>
          <w:marTop w:val="0"/>
          <w:marBottom w:val="0"/>
          <w:divBdr>
            <w:top w:val="none" w:sz="0" w:space="0" w:color="auto"/>
            <w:left w:val="none" w:sz="0" w:space="0" w:color="auto"/>
            <w:bottom w:val="none" w:sz="0" w:space="0" w:color="auto"/>
            <w:right w:val="none" w:sz="0" w:space="0" w:color="auto"/>
          </w:divBdr>
        </w:div>
        <w:div w:id="519323112">
          <w:marLeft w:val="0"/>
          <w:marRight w:val="0"/>
          <w:marTop w:val="0"/>
          <w:marBottom w:val="0"/>
          <w:divBdr>
            <w:top w:val="none" w:sz="0" w:space="0" w:color="auto"/>
            <w:left w:val="none" w:sz="0" w:space="0" w:color="auto"/>
            <w:bottom w:val="none" w:sz="0" w:space="0" w:color="auto"/>
            <w:right w:val="none" w:sz="0" w:space="0" w:color="auto"/>
          </w:divBdr>
        </w:div>
        <w:div w:id="161556825">
          <w:marLeft w:val="0"/>
          <w:marRight w:val="0"/>
          <w:marTop w:val="0"/>
          <w:marBottom w:val="0"/>
          <w:divBdr>
            <w:top w:val="none" w:sz="0" w:space="0" w:color="auto"/>
            <w:left w:val="none" w:sz="0" w:space="0" w:color="auto"/>
            <w:bottom w:val="none" w:sz="0" w:space="0" w:color="auto"/>
            <w:right w:val="none" w:sz="0" w:space="0" w:color="auto"/>
          </w:divBdr>
        </w:div>
        <w:div w:id="1496527052">
          <w:marLeft w:val="0"/>
          <w:marRight w:val="0"/>
          <w:marTop w:val="0"/>
          <w:marBottom w:val="0"/>
          <w:divBdr>
            <w:top w:val="none" w:sz="0" w:space="0" w:color="auto"/>
            <w:left w:val="none" w:sz="0" w:space="0" w:color="auto"/>
            <w:bottom w:val="none" w:sz="0" w:space="0" w:color="auto"/>
            <w:right w:val="none" w:sz="0" w:space="0" w:color="auto"/>
          </w:divBdr>
        </w:div>
        <w:div w:id="1809936041">
          <w:marLeft w:val="0"/>
          <w:marRight w:val="0"/>
          <w:marTop w:val="0"/>
          <w:marBottom w:val="0"/>
          <w:divBdr>
            <w:top w:val="none" w:sz="0" w:space="0" w:color="auto"/>
            <w:left w:val="none" w:sz="0" w:space="0" w:color="auto"/>
            <w:bottom w:val="none" w:sz="0" w:space="0" w:color="auto"/>
            <w:right w:val="none" w:sz="0" w:space="0" w:color="auto"/>
          </w:divBdr>
        </w:div>
        <w:div w:id="1897082957">
          <w:marLeft w:val="0"/>
          <w:marRight w:val="0"/>
          <w:marTop w:val="0"/>
          <w:marBottom w:val="0"/>
          <w:divBdr>
            <w:top w:val="none" w:sz="0" w:space="0" w:color="auto"/>
            <w:left w:val="none" w:sz="0" w:space="0" w:color="auto"/>
            <w:bottom w:val="none" w:sz="0" w:space="0" w:color="auto"/>
            <w:right w:val="none" w:sz="0" w:space="0" w:color="auto"/>
          </w:divBdr>
        </w:div>
        <w:div w:id="126288164">
          <w:marLeft w:val="0"/>
          <w:marRight w:val="0"/>
          <w:marTop w:val="0"/>
          <w:marBottom w:val="0"/>
          <w:divBdr>
            <w:top w:val="none" w:sz="0" w:space="0" w:color="auto"/>
            <w:left w:val="none" w:sz="0" w:space="0" w:color="auto"/>
            <w:bottom w:val="none" w:sz="0" w:space="0" w:color="auto"/>
            <w:right w:val="none" w:sz="0" w:space="0" w:color="auto"/>
          </w:divBdr>
        </w:div>
        <w:div w:id="1846896203">
          <w:marLeft w:val="0"/>
          <w:marRight w:val="0"/>
          <w:marTop w:val="0"/>
          <w:marBottom w:val="0"/>
          <w:divBdr>
            <w:top w:val="none" w:sz="0" w:space="0" w:color="auto"/>
            <w:left w:val="none" w:sz="0" w:space="0" w:color="auto"/>
            <w:bottom w:val="none" w:sz="0" w:space="0" w:color="auto"/>
            <w:right w:val="none" w:sz="0" w:space="0" w:color="auto"/>
          </w:divBdr>
        </w:div>
      </w:divsChild>
    </w:div>
    <w:div w:id="1922640852">
      <w:bodyDiv w:val="1"/>
      <w:marLeft w:val="0"/>
      <w:marRight w:val="0"/>
      <w:marTop w:val="0"/>
      <w:marBottom w:val="0"/>
      <w:divBdr>
        <w:top w:val="none" w:sz="0" w:space="0" w:color="auto"/>
        <w:left w:val="none" w:sz="0" w:space="0" w:color="auto"/>
        <w:bottom w:val="none" w:sz="0" w:space="0" w:color="auto"/>
        <w:right w:val="none" w:sz="0" w:space="0" w:color="auto"/>
      </w:divBdr>
      <w:divsChild>
        <w:div w:id="1504275411">
          <w:marLeft w:val="0"/>
          <w:marRight w:val="0"/>
          <w:marTop w:val="0"/>
          <w:marBottom w:val="0"/>
          <w:divBdr>
            <w:top w:val="none" w:sz="0" w:space="0" w:color="auto"/>
            <w:left w:val="none" w:sz="0" w:space="0" w:color="auto"/>
            <w:bottom w:val="none" w:sz="0" w:space="0" w:color="auto"/>
            <w:right w:val="none" w:sz="0" w:space="0" w:color="auto"/>
          </w:divBdr>
        </w:div>
        <w:div w:id="568343256">
          <w:marLeft w:val="0"/>
          <w:marRight w:val="0"/>
          <w:marTop w:val="0"/>
          <w:marBottom w:val="0"/>
          <w:divBdr>
            <w:top w:val="none" w:sz="0" w:space="0" w:color="auto"/>
            <w:left w:val="none" w:sz="0" w:space="0" w:color="auto"/>
            <w:bottom w:val="none" w:sz="0" w:space="0" w:color="auto"/>
            <w:right w:val="none" w:sz="0" w:space="0" w:color="auto"/>
          </w:divBdr>
        </w:div>
        <w:div w:id="538667592">
          <w:marLeft w:val="0"/>
          <w:marRight w:val="0"/>
          <w:marTop w:val="0"/>
          <w:marBottom w:val="0"/>
          <w:divBdr>
            <w:top w:val="none" w:sz="0" w:space="0" w:color="auto"/>
            <w:left w:val="none" w:sz="0" w:space="0" w:color="auto"/>
            <w:bottom w:val="none" w:sz="0" w:space="0" w:color="auto"/>
            <w:right w:val="none" w:sz="0" w:space="0" w:color="auto"/>
          </w:divBdr>
        </w:div>
        <w:div w:id="1744645396">
          <w:marLeft w:val="0"/>
          <w:marRight w:val="0"/>
          <w:marTop w:val="0"/>
          <w:marBottom w:val="0"/>
          <w:divBdr>
            <w:top w:val="none" w:sz="0" w:space="0" w:color="auto"/>
            <w:left w:val="none" w:sz="0" w:space="0" w:color="auto"/>
            <w:bottom w:val="none" w:sz="0" w:space="0" w:color="auto"/>
            <w:right w:val="none" w:sz="0" w:space="0" w:color="auto"/>
          </w:divBdr>
        </w:div>
        <w:div w:id="2105489469">
          <w:marLeft w:val="0"/>
          <w:marRight w:val="0"/>
          <w:marTop w:val="0"/>
          <w:marBottom w:val="0"/>
          <w:divBdr>
            <w:top w:val="none" w:sz="0" w:space="0" w:color="auto"/>
            <w:left w:val="none" w:sz="0" w:space="0" w:color="auto"/>
            <w:bottom w:val="none" w:sz="0" w:space="0" w:color="auto"/>
            <w:right w:val="none" w:sz="0" w:space="0" w:color="auto"/>
          </w:divBdr>
        </w:div>
        <w:div w:id="278612872">
          <w:marLeft w:val="0"/>
          <w:marRight w:val="0"/>
          <w:marTop w:val="0"/>
          <w:marBottom w:val="0"/>
          <w:divBdr>
            <w:top w:val="none" w:sz="0" w:space="0" w:color="auto"/>
            <w:left w:val="none" w:sz="0" w:space="0" w:color="auto"/>
            <w:bottom w:val="none" w:sz="0" w:space="0" w:color="auto"/>
            <w:right w:val="none" w:sz="0" w:space="0" w:color="auto"/>
          </w:divBdr>
        </w:div>
        <w:div w:id="801579803">
          <w:marLeft w:val="0"/>
          <w:marRight w:val="0"/>
          <w:marTop w:val="0"/>
          <w:marBottom w:val="0"/>
          <w:divBdr>
            <w:top w:val="none" w:sz="0" w:space="0" w:color="auto"/>
            <w:left w:val="none" w:sz="0" w:space="0" w:color="auto"/>
            <w:bottom w:val="none" w:sz="0" w:space="0" w:color="auto"/>
            <w:right w:val="none" w:sz="0" w:space="0" w:color="auto"/>
          </w:divBdr>
        </w:div>
        <w:div w:id="919295809">
          <w:marLeft w:val="0"/>
          <w:marRight w:val="0"/>
          <w:marTop w:val="0"/>
          <w:marBottom w:val="0"/>
          <w:divBdr>
            <w:top w:val="none" w:sz="0" w:space="0" w:color="auto"/>
            <w:left w:val="none" w:sz="0" w:space="0" w:color="auto"/>
            <w:bottom w:val="none" w:sz="0" w:space="0" w:color="auto"/>
            <w:right w:val="none" w:sz="0" w:space="0" w:color="auto"/>
          </w:divBdr>
        </w:div>
        <w:div w:id="1942955892">
          <w:marLeft w:val="0"/>
          <w:marRight w:val="0"/>
          <w:marTop w:val="0"/>
          <w:marBottom w:val="0"/>
          <w:divBdr>
            <w:top w:val="none" w:sz="0" w:space="0" w:color="auto"/>
            <w:left w:val="none" w:sz="0" w:space="0" w:color="auto"/>
            <w:bottom w:val="none" w:sz="0" w:space="0" w:color="auto"/>
            <w:right w:val="none" w:sz="0" w:space="0" w:color="auto"/>
          </w:divBdr>
        </w:div>
        <w:div w:id="1685666537">
          <w:marLeft w:val="0"/>
          <w:marRight w:val="0"/>
          <w:marTop w:val="0"/>
          <w:marBottom w:val="0"/>
          <w:divBdr>
            <w:top w:val="none" w:sz="0" w:space="0" w:color="auto"/>
            <w:left w:val="none" w:sz="0" w:space="0" w:color="auto"/>
            <w:bottom w:val="none" w:sz="0" w:space="0" w:color="auto"/>
            <w:right w:val="none" w:sz="0" w:space="0" w:color="auto"/>
          </w:divBdr>
        </w:div>
        <w:div w:id="185024053">
          <w:marLeft w:val="0"/>
          <w:marRight w:val="0"/>
          <w:marTop w:val="0"/>
          <w:marBottom w:val="0"/>
          <w:divBdr>
            <w:top w:val="none" w:sz="0" w:space="0" w:color="auto"/>
            <w:left w:val="none" w:sz="0" w:space="0" w:color="auto"/>
            <w:bottom w:val="none" w:sz="0" w:space="0" w:color="auto"/>
            <w:right w:val="none" w:sz="0" w:space="0" w:color="auto"/>
          </w:divBdr>
        </w:div>
        <w:div w:id="1534348726">
          <w:marLeft w:val="0"/>
          <w:marRight w:val="0"/>
          <w:marTop w:val="0"/>
          <w:marBottom w:val="0"/>
          <w:divBdr>
            <w:top w:val="none" w:sz="0" w:space="0" w:color="auto"/>
            <w:left w:val="none" w:sz="0" w:space="0" w:color="auto"/>
            <w:bottom w:val="none" w:sz="0" w:space="0" w:color="auto"/>
            <w:right w:val="none" w:sz="0" w:space="0" w:color="auto"/>
          </w:divBdr>
        </w:div>
        <w:div w:id="1763451694">
          <w:marLeft w:val="0"/>
          <w:marRight w:val="0"/>
          <w:marTop w:val="0"/>
          <w:marBottom w:val="0"/>
          <w:divBdr>
            <w:top w:val="none" w:sz="0" w:space="0" w:color="auto"/>
            <w:left w:val="none" w:sz="0" w:space="0" w:color="auto"/>
            <w:bottom w:val="none" w:sz="0" w:space="0" w:color="auto"/>
            <w:right w:val="none" w:sz="0" w:space="0" w:color="auto"/>
          </w:divBdr>
        </w:div>
        <w:div w:id="9647778">
          <w:marLeft w:val="0"/>
          <w:marRight w:val="0"/>
          <w:marTop w:val="0"/>
          <w:marBottom w:val="0"/>
          <w:divBdr>
            <w:top w:val="none" w:sz="0" w:space="0" w:color="auto"/>
            <w:left w:val="none" w:sz="0" w:space="0" w:color="auto"/>
            <w:bottom w:val="none" w:sz="0" w:space="0" w:color="auto"/>
            <w:right w:val="none" w:sz="0" w:space="0" w:color="auto"/>
          </w:divBdr>
        </w:div>
        <w:div w:id="1605918042">
          <w:marLeft w:val="0"/>
          <w:marRight w:val="0"/>
          <w:marTop w:val="0"/>
          <w:marBottom w:val="0"/>
          <w:divBdr>
            <w:top w:val="none" w:sz="0" w:space="0" w:color="auto"/>
            <w:left w:val="none" w:sz="0" w:space="0" w:color="auto"/>
            <w:bottom w:val="none" w:sz="0" w:space="0" w:color="auto"/>
            <w:right w:val="none" w:sz="0" w:space="0" w:color="auto"/>
          </w:divBdr>
        </w:div>
        <w:div w:id="867840147">
          <w:marLeft w:val="0"/>
          <w:marRight w:val="0"/>
          <w:marTop w:val="0"/>
          <w:marBottom w:val="0"/>
          <w:divBdr>
            <w:top w:val="none" w:sz="0" w:space="0" w:color="auto"/>
            <w:left w:val="none" w:sz="0" w:space="0" w:color="auto"/>
            <w:bottom w:val="none" w:sz="0" w:space="0" w:color="auto"/>
            <w:right w:val="none" w:sz="0" w:space="0" w:color="auto"/>
          </w:divBdr>
        </w:div>
        <w:div w:id="1311010871">
          <w:marLeft w:val="0"/>
          <w:marRight w:val="0"/>
          <w:marTop w:val="0"/>
          <w:marBottom w:val="0"/>
          <w:divBdr>
            <w:top w:val="none" w:sz="0" w:space="0" w:color="auto"/>
            <w:left w:val="none" w:sz="0" w:space="0" w:color="auto"/>
            <w:bottom w:val="none" w:sz="0" w:space="0" w:color="auto"/>
            <w:right w:val="none" w:sz="0" w:space="0" w:color="auto"/>
          </w:divBdr>
        </w:div>
        <w:div w:id="768693909">
          <w:marLeft w:val="0"/>
          <w:marRight w:val="0"/>
          <w:marTop w:val="0"/>
          <w:marBottom w:val="0"/>
          <w:divBdr>
            <w:top w:val="none" w:sz="0" w:space="0" w:color="auto"/>
            <w:left w:val="none" w:sz="0" w:space="0" w:color="auto"/>
            <w:bottom w:val="none" w:sz="0" w:space="0" w:color="auto"/>
            <w:right w:val="none" w:sz="0" w:space="0" w:color="auto"/>
          </w:divBdr>
        </w:div>
        <w:div w:id="1724597051">
          <w:marLeft w:val="0"/>
          <w:marRight w:val="0"/>
          <w:marTop w:val="0"/>
          <w:marBottom w:val="0"/>
          <w:divBdr>
            <w:top w:val="none" w:sz="0" w:space="0" w:color="auto"/>
            <w:left w:val="none" w:sz="0" w:space="0" w:color="auto"/>
            <w:bottom w:val="none" w:sz="0" w:space="0" w:color="auto"/>
            <w:right w:val="none" w:sz="0" w:space="0" w:color="auto"/>
          </w:divBdr>
        </w:div>
        <w:div w:id="11612829">
          <w:marLeft w:val="0"/>
          <w:marRight w:val="0"/>
          <w:marTop w:val="0"/>
          <w:marBottom w:val="0"/>
          <w:divBdr>
            <w:top w:val="none" w:sz="0" w:space="0" w:color="auto"/>
            <w:left w:val="none" w:sz="0" w:space="0" w:color="auto"/>
            <w:bottom w:val="none" w:sz="0" w:space="0" w:color="auto"/>
            <w:right w:val="none" w:sz="0" w:space="0" w:color="auto"/>
          </w:divBdr>
        </w:div>
        <w:div w:id="1944990482">
          <w:marLeft w:val="0"/>
          <w:marRight w:val="0"/>
          <w:marTop w:val="0"/>
          <w:marBottom w:val="0"/>
          <w:divBdr>
            <w:top w:val="none" w:sz="0" w:space="0" w:color="auto"/>
            <w:left w:val="none" w:sz="0" w:space="0" w:color="auto"/>
            <w:bottom w:val="none" w:sz="0" w:space="0" w:color="auto"/>
            <w:right w:val="none" w:sz="0" w:space="0" w:color="auto"/>
          </w:divBdr>
        </w:div>
        <w:div w:id="261646448">
          <w:marLeft w:val="0"/>
          <w:marRight w:val="0"/>
          <w:marTop w:val="0"/>
          <w:marBottom w:val="0"/>
          <w:divBdr>
            <w:top w:val="none" w:sz="0" w:space="0" w:color="auto"/>
            <w:left w:val="none" w:sz="0" w:space="0" w:color="auto"/>
            <w:bottom w:val="none" w:sz="0" w:space="0" w:color="auto"/>
            <w:right w:val="none" w:sz="0" w:space="0" w:color="auto"/>
          </w:divBdr>
        </w:div>
        <w:div w:id="1081607036">
          <w:marLeft w:val="0"/>
          <w:marRight w:val="0"/>
          <w:marTop w:val="0"/>
          <w:marBottom w:val="0"/>
          <w:divBdr>
            <w:top w:val="none" w:sz="0" w:space="0" w:color="auto"/>
            <w:left w:val="none" w:sz="0" w:space="0" w:color="auto"/>
            <w:bottom w:val="none" w:sz="0" w:space="0" w:color="auto"/>
            <w:right w:val="none" w:sz="0" w:space="0" w:color="auto"/>
          </w:divBdr>
        </w:div>
        <w:div w:id="897790109">
          <w:blockQuote w:val="1"/>
          <w:marLeft w:val="0"/>
          <w:marRight w:val="0"/>
          <w:marTop w:val="240"/>
          <w:marBottom w:val="0"/>
          <w:divBdr>
            <w:top w:val="none" w:sz="0" w:space="0" w:color="auto"/>
            <w:left w:val="single" w:sz="12" w:space="11" w:color="ADB2B8"/>
            <w:bottom w:val="none" w:sz="0" w:space="0" w:color="auto"/>
            <w:right w:val="none" w:sz="0" w:space="0" w:color="auto"/>
          </w:divBdr>
        </w:div>
        <w:div w:id="212942491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936549522">
      <w:bodyDiv w:val="1"/>
      <w:marLeft w:val="0"/>
      <w:marRight w:val="0"/>
      <w:marTop w:val="0"/>
      <w:marBottom w:val="0"/>
      <w:divBdr>
        <w:top w:val="none" w:sz="0" w:space="0" w:color="auto"/>
        <w:left w:val="none" w:sz="0" w:space="0" w:color="auto"/>
        <w:bottom w:val="none" w:sz="0" w:space="0" w:color="auto"/>
        <w:right w:val="none" w:sz="0" w:space="0" w:color="auto"/>
      </w:divBdr>
    </w:div>
    <w:div w:id="2043436919">
      <w:bodyDiv w:val="1"/>
      <w:marLeft w:val="0"/>
      <w:marRight w:val="0"/>
      <w:marTop w:val="0"/>
      <w:marBottom w:val="0"/>
      <w:divBdr>
        <w:top w:val="none" w:sz="0" w:space="0" w:color="auto"/>
        <w:left w:val="none" w:sz="0" w:space="0" w:color="auto"/>
        <w:bottom w:val="none" w:sz="0" w:space="0" w:color="auto"/>
        <w:right w:val="none" w:sz="0" w:space="0" w:color="auto"/>
      </w:divBdr>
      <w:divsChild>
        <w:div w:id="2104452059">
          <w:marLeft w:val="0"/>
          <w:marRight w:val="0"/>
          <w:marTop w:val="0"/>
          <w:marBottom w:val="0"/>
          <w:divBdr>
            <w:top w:val="none" w:sz="0" w:space="0" w:color="auto"/>
            <w:left w:val="none" w:sz="0" w:space="0" w:color="auto"/>
            <w:bottom w:val="none" w:sz="0" w:space="0" w:color="auto"/>
            <w:right w:val="none" w:sz="0" w:space="0" w:color="auto"/>
          </w:divBdr>
        </w:div>
        <w:div w:id="1136264043">
          <w:marLeft w:val="0"/>
          <w:marRight w:val="0"/>
          <w:marTop w:val="0"/>
          <w:marBottom w:val="0"/>
          <w:divBdr>
            <w:top w:val="none" w:sz="0" w:space="0" w:color="auto"/>
            <w:left w:val="none" w:sz="0" w:space="0" w:color="auto"/>
            <w:bottom w:val="none" w:sz="0" w:space="0" w:color="auto"/>
            <w:right w:val="none" w:sz="0" w:space="0" w:color="auto"/>
          </w:divBdr>
        </w:div>
        <w:div w:id="1309819715">
          <w:marLeft w:val="0"/>
          <w:marRight w:val="0"/>
          <w:marTop w:val="0"/>
          <w:marBottom w:val="0"/>
          <w:divBdr>
            <w:top w:val="none" w:sz="0" w:space="0" w:color="auto"/>
            <w:left w:val="none" w:sz="0" w:space="0" w:color="auto"/>
            <w:bottom w:val="none" w:sz="0" w:space="0" w:color="auto"/>
            <w:right w:val="none" w:sz="0" w:space="0" w:color="auto"/>
          </w:divBdr>
        </w:div>
        <w:div w:id="1613896486">
          <w:marLeft w:val="0"/>
          <w:marRight w:val="0"/>
          <w:marTop w:val="0"/>
          <w:marBottom w:val="0"/>
          <w:divBdr>
            <w:top w:val="none" w:sz="0" w:space="0" w:color="auto"/>
            <w:left w:val="none" w:sz="0" w:space="0" w:color="auto"/>
            <w:bottom w:val="none" w:sz="0" w:space="0" w:color="auto"/>
            <w:right w:val="none" w:sz="0" w:space="0" w:color="auto"/>
          </w:divBdr>
        </w:div>
        <w:div w:id="1874074104">
          <w:marLeft w:val="0"/>
          <w:marRight w:val="0"/>
          <w:marTop w:val="0"/>
          <w:marBottom w:val="0"/>
          <w:divBdr>
            <w:top w:val="none" w:sz="0" w:space="0" w:color="auto"/>
            <w:left w:val="none" w:sz="0" w:space="0" w:color="auto"/>
            <w:bottom w:val="none" w:sz="0" w:space="0" w:color="auto"/>
            <w:right w:val="none" w:sz="0" w:space="0" w:color="auto"/>
          </w:divBdr>
        </w:div>
        <w:div w:id="1713770615">
          <w:marLeft w:val="0"/>
          <w:marRight w:val="0"/>
          <w:marTop w:val="0"/>
          <w:marBottom w:val="0"/>
          <w:divBdr>
            <w:top w:val="none" w:sz="0" w:space="0" w:color="auto"/>
            <w:left w:val="none" w:sz="0" w:space="0" w:color="auto"/>
            <w:bottom w:val="none" w:sz="0" w:space="0" w:color="auto"/>
            <w:right w:val="none" w:sz="0" w:space="0" w:color="auto"/>
          </w:divBdr>
        </w:div>
        <w:div w:id="622880856">
          <w:marLeft w:val="0"/>
          <w:marRight w:val="0"/>
          <w:marTop w:val="0"/>
          <w:marBottom w:val="0"/>
          <w:divBdr>
            <w:top w:val="none" w:sz="0" w:space="0" w:color="auto"/>
            <w:left w:val="none" w:sz="0" w:space="0" w:color="auto"/>
            <w:bottom w:val="none" w:sz="0" w:space="0" w:color="auto"/>
            <w:right w:val="none" w:sz="0" w:space="0" w:color="auto"/>
          </w:divBdr>
        </w:div>
        <w:div w:id="1991665333">
          <w:marLeft w:val="0"/>
          <w:marRight w:val="0"/>
          <w:marTop w:val="0"/>
          <w:marBottom w:val="0"/>
          <w:divBdr>
            <w:top w:val="none" w:sz="0" w:space="0" w:color="auto"/>
            <w:left w:val="none" w:sz="0" w:space="0" w:color="auto"/>
            <w:bottom w:val="none" w:sz="0" w:space="0" w:color="auto"/>
            <w:right w:val="none" w:sz="0" w:space="0" w:color="auto"/>
          </w:divBdr>
        </w:div>
        <w:div w:id="747464122">
          <w:marLeft w:val="0"/>
          <w:marRight w:val="0"/>
          <w:marTop w:val="0"/>
          <w:marBottom w:val="0"/>
          <w:divBdr>
            <w:top w:val="none" w:sz="0" w:space="0" w:color="auto"/>
            <w:left w:val="none" w:sz="0" w:space="0" w:color="auto"/>
            <w:bottom w:val="none" w:sz="0" w:space="0" w:color="auto"/>
            <w:right w:val="none" w:sz="0" w:space="0" w:color="auto"/>
          </w:divBdr>
        </w:div>
        <w:div w:id="452135971">
          <w:marLeft w:val="0"/>
          <w:marRight w:val="0"/>
          <w:marTop w:val="0"/>
          <w:marBottom w:val="0"/>
          <w:divBdr>
            <w:top w:val="none" w:sz="0" w:space="0" w:color="auto"/>
            <w:left w:val="none" w:sz="0" w:space="0" w:color="auto"/>
            <w:bottom w:val="none" w:sz="0" w:space="0" w:color="auto"/>
            <w:right w:val="none" w:sz="0" w:space="0" w:color="auto"/>
          </w:divBdr>
        </w:div>
        <w:div w:id="438526702">
          <w:blockQuote w:val="1"/>
          <w:marLeft w:val="0"/>
          <w:marRight w:val="0"/>
          <w:marTop w:val="240"/>
          <w:marBottom w:val="0"/>
          <w:divBdr>
            <w:top w:val="none" w:sz="0" w:space="0" w:color="auto"/>
            <w:left w:val="single" w:sz="12" w:space="11" w:color="ADB2B8"/>
            <w:bottom w:val="none" w:sz="0" w:space="0" w:color="auto"/>
            <w:right w:val="none" w:sz="0" w:space="0" w:color="auto"/>
          </w:divBdr>
        </w:div>
        <w:div w:id="1341346657">
          <w:marLeft w:val="0"/>
          <w:marRight w:val="0"/>
          <w:marTop w:val="0"/>
          <w:marBottom w:val="0"/>
          <w:divBdr>
            <w:top w:val="none" w:sz="0" w:space="0" w:color="auto"/>
            <w:left w:val="none" w:sz="0" w:space="0" w:color="auto"/>
            <w:bottom w:val="none" w:sz="0" w:space="0" w:color="auto"/>
            <w:right w:val="none" w:sz="0" w:space="0" w:color="auto"/>
          </w:divBdr>
        </w:div>
        <w:div w:id="2121869561">
          <w:marLeft w:val="0"/>
          <w:marRight w:val="0"/>
          <w:marTop w:val="0"/>
          <w:marBottom w:val="0"/>
          <w:divBdr>
            <w:top w:val="none" w:sz="0" w:space="0" w:color="auto"/>
            <w:left w:val="none" w:sz="0" w:space="0" w:color="auto"/>
            <w:bottom w:val="none" w:sz="0" w:space="0" w:color="auto"/>
            <w:right w:val="none" w:sz="0" w:space="0" w:color="auto"/>
          </w:divBdr>
        </w:div>
      </w:divsChild>
    </w:div>
    <w:div w:id="2091149082">
      <w:bodyDiv w:val="1"/>
      <w:marLeft w:val="0"/>
      <w:marRight w:val="0"/>
      <w:marTop w:val="0"/>
      <w:marBottom w:val="0"/>
      <w:divBdr>
        <w:top w:val="none" w:sz="0" w:space="0" w:color="auto"/>
        <w:left w:val="none" w:sz="0" w:space="0" w:color="auto"/>
        <w:bottom w:val="none" w:sz="0" w:space="0" w:color="auto"/>
        <w:right w:val="none" w:sz="0" w:space="0" w:color="auto"/>
      </w:divBdr>
      <w:divsChild>
        <w:div w:id="1609393243">
          <w:marLeft w:val="0"/>
          <w:marRight w:val="0"/>
          <w:marTop w:val="0"/>
          <w:marBottom w:val="0"/>
          <w:divBdr>
            <w:top w:val="none" w:sz="0" w:space="0" w:color="auto"/>
            <w:left w:val="none" w:sz="0" w:space="0" w:color="auto"/>
            <w:bottom w:val="none" w:sz="0" w:space="0" w:color="auto"/>
            <w:right w:val="none" w:sz="0" w:space="0" w:color="auto"/>
          </w:divBdr>
        </w:div>
        <w:div w:id="170219127">
          <w:marLeft w:val="0"/>
          <w:marRight w:val="0"/>
          <w:marTop w:val="0"/>
          <w:marBottom w:val="0"/>
          <w:divBdr>
            <w:top w:val="none" w:sz="0" w:space="0" w:color="auto"/>
            <w:left w:val="none" w:sz="0" w:space="0" w:color="auto"/>
            <w:bottom w:val="none" w:sz="0" w:space="0" w:color="auto"/>
            <w:right w:val="none" w:sz="0" w:space="0" w:color="auto"/>
          </w:divBdr>
        </w:div>
        <w:div w:id="1446382595">
          <w:marLeft w:val="0"/>
          <w:marRight w:val="0"/>
          <w:marTop w:val="0"/>
          <w:marBottom w:val="0"/>
          <w:divBdr>
            <w:top w:val="none" w:sz="0" w:space="0" w:color="auto"/>
            <w:left w:val="none" w:sz="0" w:space="0" w:color="auto"/>
            <w:bottom w:val="none" w:sz="0" w:space="0" w:color="auto"/>
            <w:right w:val="none" w:sz="0" w:space="0" w:color="auto"/>
          </w:divBdr>
        </w:div>
        <w:div w:id="570119063">
          <w:marLeft w:val="0"/>
          <w:marRight w:val="0"/>
          <w:marTop w:val="0"/>
          <w:marBottom w:val="0"/>
          <w:divBdr>
            <w:top w:val="none" w:sz="0" w:space="0" w:color="auto"/>
            <w:left w:val="none" w:sz="0" w:space="0" w:color="auto"/>
            <w:bottom w:val="none" w:sz="0" w:space="0" w:color="auto"/>
            <w:right w:val="none" w:sz="0" w:space="0" w:color="auto"/>
          </w:divBdr>
        </w:div>
        <w:div w:id="1096024959">
          <w:marLeft w:val="0"/>
          <w:marRight w:val="0"/>
          <w:marTop w:val="0"/>
          <w:marBottom w:val="0"/>
          <w:divBdr>
            <w:top w:val="none" w:sz="0" w:space="0" w:color="auto"/>
            <w:left w:val="none" w:sz="0" w:space="0" w:color="auto"/>
            <w:bottom w:val="none" w:sz="0" w:space="0" w:color="auto"/>
            <w:right w:val="none" w:sz="0" w:space="0" w:color="auto"/>
          </w:divBdr>
        </w:div>
        <w:div w:id="834414044">
          <w:marLeft w:val="0"/>
          <w:marRight w:val="0"/>
          <w:marTop w:val="0"/>
          <w:marBottom w:val="0"/>
          <w:divBdr>
            <w:top w:val="none" w:sz="0" w:space="0" w:color="auto"/>
            <w:left w:val="none" w:sz="0" w:space="0" w:color="auto"/>
            <w:bottom w:val="none" w:sz="0" w:space="0" w:color="auto"/>
            <w:right w:val="none" w:sz="0" w:space="0" w:color="auto"/>
          </w:divBdr>
        </w:div>
        <w:div w:id="698236797">
          <w:marLeft w:val="0"/>
          <w:marRight w:val="0"/>
          <w:marTop w:val="0"/>
          <w:marBottom w:val="0"/>
          <w:divBdr>
            <w:top w:val="none" w:sz="0" w:space="0" w:color="auto"/>
            <w:left w:val="none" w:sz="0" w:space="0" w:color="auto"/>
            <w:bottom w:val="none" w:sz="0" w:space="0" w:color="auto"/>
            <w:right w:val="none" w:sz="0" w:space="0" w:color="auto"/>
          </w:divBdr>
        </w:div>
        <w:div w:id="2129008706">
          <w:marLeft w:val="0"/>
          <w:marRight w:val="0"/>
          <w:marTop w:val="0"/>
          <w:marBottom w:val="0"/>
          <w:divBdr>
            <w:top w:val="none" w:sz="0" w:space="0" w:color="auto"/>
            <w:left w:val="none" w:sz="0" w:space="0" w:color="auto"/>
            <w:bottom w:val="none" w:sz="0" w:space="0" w:color="auto"/>
            <w:right w:val="none" w:sz="0" w:space="0" w:color="auto"/>
          </w:divBdr>
        </w:div>
        <w:div w:id="826899599">
          <w:marLeft w:val="0"/>
          <w:marRight w:val="0"/>
          <w:marTop w:val="0"/>
          <w:marBottom w:val="0"/>
          <w:divBdr>
            <w:top w:val="none" w:sz="0" w:space="0" w:color="auto"/>
            <w:left w:val="none" w:sz="0" w:space="0" w:color="auto"/>
            <w:bottom w:val="none" w:sz="0" w:space="0" w:color="auto"/>
            <w:right w:val="none" w:sz="0" w:space="0" w:color="auto"/>
          </w:divBdr>
        </w:div>
        <w:div w:id="1059553040">
          <w:marLeft w:val="0"/>
          <w:marRight w:val="0"/>
          <w:marTop w:val="0"/>
          <w:marBottom w:val="0"/>
          <w:divBdr>
            <w:top w:val="none" w:sz="0" w:space="0" w:color="auto"/>
            <w:left w:val="none" w:sz="0" w:space="0" w:color="auto"/>
            <w:bottom w:val="none" w:sz="0" w:space="0" w:color="auto"/>
            <w:right w:val="none" w:sz="0" w:space="0" w:color="auto"/>
          </w:divBdr>
        </w:div>
        <w:div w:id="30423648">
          <w:marLeft w:val="0"/>
          <w:marRight w:val="0"/>
          <w:marTop w:val="0"/>
          <w:marBottom w:val="0"/>
          <w:divBdr>
            <w:top w:val="none" w:sz="0" w:space="0" w:color="auto"/>
            <w:left w:val="none" w:sz="0" w:space="0" w:color="auto"/>
            <w:bottom w:val="none" w:sz="0" w:space="0" w:color="auto"/>
            <w:right w:val="none" w:sz="0" w:space="0" w:color="auto"/>
          </w:divBdr>
        </w:div>
        <w:div w:id="738095364">
          <w:marLeft w:val="0"/>
          <w:marRight w:val="0"/>
          <w:marTop w:val="0"/>
          <w:marBottom w:val="0"/>
          <w:divBdr>
            <w:top w:val="none" w:sz="0" w:space="0" w:color="auto"/>
            <w:left w:val="none" w:sz="0" w:space="0" w:color="auto"/>
            <w:bottom w:val="none" w:sz="0" w:space="0" w:color="auto"/>
            <w:right w:val="none" w:sz="0" w:space="0" w:color="auto"/>
          </w:divBdr>
        </w:div>
        <w:div w:id="53168453">
          <w:marLeft w:val="0"/>
          <w:marRight w:val="0"/>
          <w:marTop w:val="0"/>
          <w:marBottom w:val="0"/>
          <w:divBdr>
            <w:top w:val="none" w:sz="0" w:space="0" w:color="auto"/>
            <w:left w:val="none" w:sz="0" w:space="0" w:color="auto"/>
            <w:bottom w:val="none" w:sz="0" w:space="0" w:color="auto"/>
            <w:right w:val="none" w:sz="0" w:space="0" w:color="auto"/>
          </w:divBdr>
        </w:div>
      </w:divsChild>
    </w:div>
    <w:div w:id="2114209120">
      <w:bodyDiv w:val="1"/>
      <w:marLeft w:val="0"/>
      <w:marRight w:val="0"/>
      <w:marTop w:val="0"/>
      <w:marBottom w:val="0"/>
      <w:divBdr>
        <w:top w:val="none" w:sz="0" w:space="0" w:color="auto"/>
        <w:left w:val="none" w:sz="0" w:space="0" w:color="auto"/>
        <w:bottom w:val="none" w:sz="0" w:space="0" w:color="auto"/>
        <w:right w:val="none" w:sz="0" w:space="0" w:color="auto"/>
      </w:divBdr>
      <w:divsChild>
        <w:div w:id="1479565649">
          <w:marLeft w:val="0"/>
          <w:marRight w:val="0"/>
          <w:marTop w:val="0"/>
          <w:marBottom w:val="0"/>
          <w:divBdr>
            <w:top w:val="none" w:sz="0" w:space="0" w:color="auto"/>
            <w:left w:val="none" w:sz="0" w:space="0" w:color="auto"/>
            <w:bottom w:val="none" w:sz="0" w:space="0" w:color="auto"/>
            <w:right w:val="none" w:sz="0" w:space="0" w:color="auto"/>
          </w:divBdr>
        </w:div>
        <w:div w:id="317461256">
          <w:marLeft w:val="0"/>
          <w:marRight w:val="0"/>
          <w:marTop w:val="0"/>
          <w:marBottom w:val="0"/>
          <w:divBdr>
            <w:top w:val="none" w:sz="0" w:space="0" w:color="auto"/>
            <w:left w:val="none" w:sz="0" w:space="0" w:color="auto"/>
            <w:bottom w:val="none" w:sz="0" w:space="0" w:color="auto"/>
            <w:right w:val="none" w:sz="0" w:space="0" w:color="auto"/>
          </w:divBdr>
        </w:div>
        <w:div w:id="1427382968">
          <w:marLeft w:val="0"/>
          <w:marRight w:val="0"/>
          <w:marTop w:val="0"/>
          <w:marBottom w:val="0"/>
          <w:divBdr>
            <w:top w:val="none" w:sz="0" w:space="0" w:color="auto"/>
            <w:left w:val="none" w:sz="0" w:space="0" w:color="auto"/>
            <w:bottom w:val="none" w:sz="0" w:space="0" w:color="auto"/>
            <w:right w:val="none" w:sz="0" w:space="0" w:color="auto"/>
          </w:divBdr>
        </w:div>
        <w:div w:id="1747919274">
          <w:marLeft w:val="0"/>
          <w:marRight w:val="0"/>
          <w:marTop w:val="0"/>
          <w:marBottom w:val="0"/>
          <w:divBdr>
            <w:top w:val="none" w:sz="0" w:space="0" w:color="auto"/>
            <w:left w:val="none" w:sz="0" w:space="0" w:color="auto"/>
            <w:bottom w:val="none" w:sz="0" w:space="0" w:color="auto"/>
            <w:right w:val="none" w:sz="0" w:space="0" w:color="auto"/>
          </w:divBdr>
        </w:div>
        <w:div w:id="816067470">
          <w:marLeft w:val="0"/>
          <w:marRight w:val="0"/>
          <w:marTop w:val="0"/>
          <w:marBottom w:val="0"/>
          <w:divBdr>
            <w:top w:val="none" w:sz="0" w:space="0" w:color="auto"/>
            <w:left w:val="none" w:sz="0" w:space="0" w:color="auto"/>
            <w:bottom w:val="none" w:sz="0" w:space="0" w:color="auto"/>
            <w:right w:val="none" w:sz="0" w:space="0" w:color="auto"/>
          </w:divBdr>
        </w:div>
        <w:div w:id="1600330776">
          <w:marLeft w:val="0"/>
          <w:marRight w:val="0"/>
          <w:marTop w:val="0"/>
          <w:marBottom w:val="0"/>
          <w:divBdr>
            <w:top w:val="none" w:sz="0" w:space="0" w:color="auto"/>
            <w:left w:val="none" w:sz="0" w:space="0" w:color="auto"/>
            <w:bottom w:val="none" w:sz="0" w:space="0" w:color="auto"/>
            <w:right w:val="none" w:sz="0" w:space="0" w:color="auto"/>
          </w:divBdr>
        </w:div>
        <w:div w:id="838083913">
          <w:marLeft w:val="0"/>
          <w:marRight w:val="0"/>
          <w:marTop w:val="0"/>
          <w:marBottom w:val="0"/>
          <w:divBdr>
            <w:top w:val="none" w:sz="0" w:space="0" w:color="auto"/>
            <w:left w:val="none" w:sz="0" w:space="0" w:color="auto"/>
            <w:bottom w:val="none" w:sz="0" w:space="0" w:color="auto"/>
            <w:right w:val="none" w:sz="0" w:space="0" w:color="auto"/>
          </w:divBdr>
        </w:div>
        <w:div w:id="127864650">
          <w:marLeft w:val="0"/>
          <w:marRight w:val="0"/>
          <w:marTop w:val="0"/>
          <w:marBottom w:val="0"/>
          <w:divBdr>
            <w:top w:val="none" w:sz="0" w:space="0" w:color="auto"/>
            <w:left w:val="none" w:sz="0" w:space="0" w:color="auto"/>
            <w:bottom w:val="none" w:sz="0" w:space="0" w:color="auto"/>
            <w:right w:val="none" w:sz="0" w:space="0" w:color="auto"/>
          </w:divBdr>
        </w:div>
        <w:div w:id="899828233">
          <w:marLeft w:val="0"/>
          <w:marRight w:val="0"/>
          <w:marTop w:val="0"/>
          <w:marBottom w:val="0"/>
          <w:divBdr>
            <w:top w:val="none" w:sz="0" w:space="0" w:color="auto"/>
            <w:left w:val="none" w:sz="0" w:space="0" w:color="auto"/>
            <w:bottom w:val="none" w:sz="0" w:space="0" w:color="auto"/>
            <w:right w:val="none" w:sz="0" w:space="0" w:color="auto"/>
          </w:divBdr>
        </w:div>
        <w:div w:id="1416315681">
          <w:marLeft w:val="0"/>
          <w:marRight w:val="0"/>
          <w:marTop w:val="0"/>
          <w:marBottom w:val="0"/>
          <w:divBdr>
            <w:top w:val="none" w:sz="0" w:space="0" w:color="auto"/>
            <w:left w:val="none" w:sz="0" w:space="0" w:color="auto"/>
            <w:bottom w:val="none" w:sz="0" w:space="0" w:color="auto"/>
            <w:right w:val="none" w:sz="0" w:space="0" w:color="auto"/>
          </w:divBdr>
        </w:div>
        <w:div w:id="741878963">
          <w:marLeft w:val="0"/>
          <w:marRight w:val="0"/>
          <w:marTop w:val="0"/>
          <w:marBottom w:val="0"/>
          <w:divBdr>
            <w:top w:val="none" w:sz="0" w:space="0" w:color="auto"/>
            <w:left w:val="none" w:sz="0" w:space="0" w:color="auto"/>
            <w:bottom w:val="none" w:sz="0" w:space="0" w:color="auto"/>
            <w:right w:val="none" w:sz="0" w:space="0" w:color="auto"/>
          </w:divBdr>
        </w:div>
        <w:div w:id="2022125901">
          <w:marLeft w:val="0"/>
          <w:marRight w:val="0"/>
          <w:marTop w:val="0"/>
          <w:marBottom w:val="0"/>
          <w:divBdr>
            <w:top w:val="none" w:sz="0" w:space="0" w:color="auto"/>
            <w:left w:val="none" w:sz="0" w:space="0" w:color="auto"/>
            <w:bottom w:val="none" w:sz="0" w:space="0" w:color="auto"/>
            <w:right w:val="none" w:sz="0" w:space="0" w:color="auto"/>
          </w:divBdr>
        </w:div>
        <w:div w:id="710615522">
          <w:marLeft w:val="0"/>
          <w:marRight w:val="0"/>
          <w:marTop w:val="0"/>
          <w:marBottom w:val="0"/>
          <w:divBdr>
            <w:top w:val="none" w:sz="0" w:space="0" w:color="auto"/>
            <w:left w:val="none" w:sz="0" w:space="0" w:color="auto"/>
            <w:bottom w:val="none" w:sz="0" w:space="0" w:color="auto"/>
            <w:right w:val="none" w:sz="0" w:space="0" w:color="auto"/>
          </w:divBdr>
        </w:div>
        <w:div w:id="938102760">
          <w:marLeft w:val="0"/>
          <w:marRight w:val="0"/>
          <w:marTop w:val="0"/>
          <w:marBottom w:val="0"/>
          <w:divBdr>
            <w:top w:val="none" w:sz="0" w:space="0" w:color="auto"/>
            <w:left w:val="none" w:sz="0" w:space="0" w:color="auto"/>
            <w:bottom w:val="none" w:sz="0" w:space="0" w:color="auto"/>
            <w:right w:val="none" w:sz="0" w:space="0" w:color="auto"/>
          </w:divBdr>
        </w:div>
        <w:div w:id="761141835">
          <w:marLeft w:val="0"/>
          <w:marRight w:val="0"/>
          <w:marTop w:val="0"/>
          <w:marBottom w:val="0"/>
          <w:divBdr>
            <w:top w:val="none" w:sz="0" w:space="0" w:color="auto"/>
            <w:left w:val="none" w:sz="0" w:space="0" w:color="auto"/>
            <w:bottom w:val="none" w:sz="0" w:space="0" w:color="auto"/>
            <w:right w:val="none" w:sz="0" w:space="0" w:color="auto"/>
          </w:divBdr>
        </w:div>
        <w:div w:id="1956208306">
          <w:marLeft w:val="0"/>
          <w:marRight w:val="0"/>
          <w:marTop w:val="0"/>
          <w:marBottom w:val="0"/>
          <w:divBdr>
            <w:top w:val="none" w:sz="0" w:space="0" w:color="auto"/>
            <w:left w:val="none" w:sz="0" w:space="0" w:color="auto"/>
            <w:bottom w:val="none" w:sz="0" w:space="0" w:color="auto"/>
            <w:right w:val="none" w:sz="0" w:space="0" w:color="auto"/>
          </w:divBdr>
        </w:div>
        <w:div w:id="521013060">
          <w:marLeft w:val="0"/>
          <w:marRight w:val="0"/>
          <w:marTop w:val="0"/>
          <w:marBottom w:val="0"/>
          <w:divBdr>
            <w:top w:val="none" w:sz="0" w:space="0" w:color="auto"/>
            <w:left w:val="none" w:sz="0" w:space="0" w:color="auto"/>
            <w:bottom w:val="none" w:sz="0" w:space="0" w:color="auto"/>
            <w:right w:val="none" w:sz="0" w:space="0" w:color="auto"/>
          </w:divBdr>
        </w:div>
        <w:div w:id="1007486686">
          <w:marLeft w:val="0"/>
          <w:marRight w:val="0"/>
          <w:marTop w:val="0"/>
          <w:marBottom w:val="0"/>
          <w:divBdr>
            <w:top w:val="none" w:sz="0" w:space="0" w:color="auto"/>
            <w:left w:val="none" w:sz="0" w:space="0" w:color="auto"/>
            <w:bottom w:val="none" w:sz="0" w:space="0" w:color="auto"/>
            <w:right w:val="none" w:sz="0" w:space="0" w:color="auto"/>
          </w:divBdr>
        </w:div>
        <w:div w:id="1690985277">
          <w:marLeft w:val="0"/>
          <w:marRight w:val="0"/>
          <w:marTop w:val="0"/>
          <w:marBottom w:val="0"/>
          <w:divBdr>
            <w:top w:val="none" w:sz="0" w:space="0" w:color="auto"/>
            <w:left w:val="none" w:sz="0" w:space="0" w:color="auto"/>
            <w:bottom w:val="none" w:sz="0" w:space="0" w:color="auto"/>
            <w:right w:val="none" w:sz="0" w:space="0" w:color="auto"/>
          </w:divBdr>
        </w:div>
        <w:div w:id="2009138129">
          <w:marLeft w:val="0"/>
          <w:marRight w:val="0"/>
          <w:marTop w:val="0"/>
          <w:marBottom w:val="0"/>
          <w:divBdr>
            <w:top w:val="none" w:sz="0" w:space="0" w:color="auto"/>
            <w:left w:val="none" w:sz="0" w:space="0" w:color="auto"/>
            <w:bottom w:val="none" w:sz="0" w:space="0" w:color="auto"/>
            <w:right w:val="none" w:sz="0" w:space="0" w:color="auto"/>
          </w:divBdr>
        </w:div>
        <w:div w:id="18055394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18</Pages>
  <Words>2875</Words>
  <Characters>16389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7</cp:revision>
  <cp:lastPrinted>2026-05-20T03:39:00Z</cp:lastPrinted>
  <dcterms:created xsi:type="dcterms:W3CDTF">2026-05-20T03:23:00Z</dcterms:created>
  <dcterms:modified xsi:type="dcterms:W3CDTF">2026-05-20T03:43:00Z</dcterms:modified>
</cp:coreProperties>
</file>