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A68" w:rsidRDefault="00033A68" w:rsidP="00033A68">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33A68">
        <w:rPr>
          <w:rFonts w:ascii="Segoe UI" w:eastAsia="Times New Roman" w:hAnsi="Segoe UI" w:cs="Segoe UI"/>
          <w:b/>
          <w:bCs/>
          <w:color w:val="0F1115"/>
          <w:kern w:val="36"/>
          <w:sz w:val="36"/>
          <w:szCs w:val="36"/>
        </w:rPr>
        <w:t>Cr</w:t>
      </w:r>
      <w:bookmarkStart w:id="0" w:name="_GoBack"/>
      <w:bookmarkEnd w:id="0"/>
      <w:r w:rsidRPr="00033A68">
        <w:rPr>
          <w:rFonts w:ascii="Segoe UI" w:eastAsia="Times New Roman" w:hAnsi="Segoe UI" w:cs="Segoe UI"/>
          <w:b/>
          <w:bCs/>
          <w:color w:val="0F1115"/>
          <w:kern w:val="36"/>
          <w:sz w:val="36"/>
          <w:szCs w:val="36"/>
        </w:rPr>
        <w:t>iminology as an Applied Social Science</w:t>
      </w:r>
    </w:p>
    <w:p w:rsidR="00033A68" w:rsidRPr="00472FC0" w:rsidRDefault="00033A68" w:rsidP="00033A6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75pt" o:hralign="center" o:hrstd="t" o:hr="t" fillcolor="#a0a0a0" stroked="f"/>
        </w:pic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color w:val="0F1115"/>
          <w:sz w:val="24"/>
          <w:szCs w:val="24"/>
        </w:rPr>
        <w:t>Why do people commit crimes? Why do some societies have higher crime rates than others? How can crime be prevented, and how should offenders be treated? These questions lie at the heart of criminology. Criminology is not merely the study of criminals or the memorization of penal codes. It is an applied social science that draws from sociology, psychology, law, economics, and political science to understand crime – its causes, its consequences, and society's responses to it. Unlike casual speculation about crime, criminology uses systematic theories, rigorous research methods, and evidence-based practices to inform policing, courts, corrections, and crime prevention.</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color w:val="0F1115"/>
          <w:sz w:val="24"/>
          <w:szCs w:val="24"/>
        </w:rPr>
        <w:t>This reading material defines criminology as an applied social science, examines its key focus areas, explores major criminological theories, describes methods of criminological research, and outlines career pathways in criminology.</w:t>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25" style="width:0;height:.75pt" o:hralign="center" o:hrstd="t" o:hr="t" fillcolor="#a0a0a0" stroked="f"/>
        </w:pict>
      </w:r>
    </w:p>
    <w:p w:rsidR="00033A68" w:rsidRPr="00033A68" w:rsidRDefault="00033A68" w:rsidP="00033A68">
      <w:pPr>
        <w:shd w:val="clear" w:color="auto" w:fill="FFFFFF"/>
        <w:spacing w:before="480" w:after="240" w:line="480" w:lineRule="atLeast"/>
        <w:outlineLvl w:val="1"/>
        <w:rPr>
          <w:rFonts w:ascii="Segoe UI" w:eastAsia="Times New Roman" w:hAnsi="Segoe UI" w:cs="Segoe UI"/>
          <w:b/>
          <w:bCs/>
          <w:color w:val="0F1115"/>
          <w:sz w:val="33"/>
          <w:szCs w:val="33"/>
        </w:rPr>
      </w:pPr>
      <w:r w:rsidRPr="00033A68">
        <w:rPr>
          <w:rFonts w:ascii="Segoe UI" w:eastAsia="Times New Roman" w:hAnsi="Segoe UI" w:cs="Segoe UI"/>
          <w:b/>
          <w:bCs/>
          <w:color w:val="0F1115"/>
          <w:sz w:val="33"/>
          <w:szCs w:val="33"/>
        </w:rPr>
        <w:t>Part 1: Defining Criminology as an Applied Social Science</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color w:val="0F1115"/>
          <w:sz w:val="24"/>
          <w:szCs w:val="24"/>
        </w:rPr>
        <w:t>Criminology is a discipline that applies social science knowledge to real-world problems of crime and justice. It is not limited to catching criminals or enforcing laws. Criminologists study why crime occurs, how society defines certain acts as criminal, how victims experience crime, and how institutions such as police, courts, and prisons respond to offenders. As an applied social science, criminology uses research to develop evidence-based policies and practices that reduce crime and improve justice.</w: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What Is Criminology?</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Criminology</w:t>
      </w:r>
      <w:r w:rsidRPr="00033A68">
        <w:rPr>
          <w:rFonts w:ascii="Segoe UI" w:eastAsia="Times New Roman" w:hAnsi="Segoe UI" w:cs="Segoe UI"/>
          <w:color w:val="0F1115"/>
          <w:sz w:val="24"/>
          <w:szCs w:val="24"/>
        </w:rPr>
        <w:t> is the scientific study of crime, criminal behavior, the causes of crime, the social response to crime, and the systems of criminal justice. It is interdisciplinary, drawing from sociology (social causes of crime), psychology (individual criminal behavior), economics (costs of crime), political science (criminal law and policy), and law (legal procedures and rights).</w: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lastRenderedPageBreak/>
        <w:t>Criminology as an Applied Social Science</w:t>
      </w:r>
    </w:p>
    <w:tbl>
      <w:tblPr>
        <w:tblW w:w="11280" w:type="dxa"/>
        <w:tblCellMar>
          <w:top w:w="15" w:type="dxa"/>
          <w:left w:w="15" w:type="dxa"/>
          <w:bottom w:w="15" w:type="dxa"/>
          <w:right w:w="15" w:type="dxa"/>
        </w:tblCellMar>
        <w:tblLook w:val="04A0" w:firstRow="1" w:lastRow="0" w:firstColumn="1" w:lastColumn="0" w:noHBand="0" w:noVBand="1"/>
      </w:tblPr>
      <w:tblGrid>
        <w:gridCol w:w="2629"/>
        <w:gridCol w:w="8651"/>
      </w:tblGrid>
      <w:tr w:rsidR="00033A68" w:rsidRPr="00033A68" w:rsidTr="00033A68">
        <w:trPr>
          <w:tblHeader/>
        </w:trPr>
        <w:tc>
          <w:tcPr>
            <w:tcW w:w="0" w:type="auto"/>
            <w:tcBorders>
              <w:top w:val="nil"/>
            </w:tcBorders>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Explanation</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Draws on theory</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Uses sociological, psychological, and economic theories to explain crime</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Uses systematic methods</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Applies research methods (surveys, statistics, case studies) to study crime patterns</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Evidence-based</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Informs policy and practice with research findings, not just tradition or opinion</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Action-oriented</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Aims to reduce crime, improve justice, and rehabilitate offenders</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Interdisciplinary</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Integrates knowledge from multiple social science disciplines</w:t>
            </w:r>
          </w:p>
        </w:tc>
      </w:tr>
    </w:tbl>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Criminology vs. Criminal Justice</w:t>
      </w:r>
    </w:p>
    <w:tbl>
      <w:tblPr>
        <w:tblW w:w="11280" w:type="dxa"/>
        <w:tblCellMar>
          <w:top w:w="15" w:type="dxa"/>
          <w:left w:w="15" w:type="dxa"/>
          <w:bottom w:w="15" w:type="dxa"/>
          <w:right w:w="15" w:type="dxa"/>
        </w:tblCellMar>
        <w:tblLook w:val="04A0" w:firstRow="1" w:lastRow="0" w:firstColumn="1" w:lastColumn="0" w:noHBand="0" w:noVBand="1"/>
      </w:tblPr>
      <w:tblGrid>
        <w:gridCol w:w="1440"/>
        <w:gridCol w:w="4256"/>
        <w:gridCol w:w="5584"/>
      </w:tblGrid>
      <w:tr w:rsidR="00033A68" w:rsidRPr="00033A68" w:rsidTr="00C75B03">
        <w:trPr>
          <w:tblHeader/>
        </w:trPr>
        <w:tc>
          <w:tcPr>
            <w:tcW w:w="1440" w:type="dxa"/>
            <w:tcBorders>
              <w:top w:val="nil"/>
            </w:tcBorders>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Dimension</w:t>
            </w:r>
          </w:p>
        </w:tc>
        <w:tc>
          <w:tcPr>
            <w:tcW w:w="4256" w:type="dxa"/>
            <w:tcBorders>
              <w:top w:val="nil"/>
            </w:tcBorders>
            <w:tcMar>
              <w:top w:w="150" w:type="dxa"/>
              <w:left w:w="24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Criminology</w:t>
            </w:r>
          </w:p>
        </w:tc>
        <w:tc>
          <w:tcPr>
            <w:tcW w:w="0" w:type="auto"/>
            <w:tcBorders>
              <w:top w:val="nil"/>
            </w:tcBorders>
            <w:tcMar>
              <w:top w:w="150" w:type="dxa"/>
              <w:left w:w="240" w:type="dxa"/>
              <w:bottom w:w="150" w:type="dxa"/>
              <w:right w:w="24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Criminal Justice</w:t>
            </w:r>
          </w:p>
        </w:tc>
      </w:tr>
      <w:tr w:rsidR="00033A68" w:rsidRPr="00033A68" w:rsidTr="00C75B03">
        <w:tc>
          <w:tcPr>
            <w:tcW w:w="1440" w:type="dxa"/>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Focus</w:t>
            </w:r>
          </w:p>
        </w:tc>
        <w:tc>
          <w:tcPr>
            <w:tcW w:w="4256" w:type="dxa"/>
            <w:tcMar>
              <w:top w:w="150" w:type="dxa"/>
              <w:left w:w="24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Why crime occurs; causes and correlates of criminal behavior</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How society responds to crime; operations of police, courts, corrections</w:t>
            </w:r>
          </w:p>
        </w:tc>
      </w:tr>
      <w:tr w:rsidR="00033A68" w:rsidRPr="00033A68" w:rsidTr="00C75B03">
        <w:tc>
          <w:tcPr>
            <w:tcW w:w="1440" w:type="dxa"/>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Questions</w:t>
            </w:r>
          </w:p>
        </w:tc>
        <w:tc>
          <w:tcPr>
            <w:tcW w:w="4256" w:type="dxa"/>
            <w:tcMar>
              <w:top w:w="150" w:type="dxa"/>
              <w:left w:w="24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Why do people commit crimes? What factors increase crime rates?</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How effective is community policing? Do prisons reduce recidivism?</w:t>
            </w:r>
          </w:p>
        </w:tc>
      </w:tr>
      <w:tr w:rsidR="00033A68" w:rsidRPr="00033A68" w:rsidTr="00C75B03">
        <w:tc>
          <w:tcPr>
            <w:tcW w:w="1440" w:type="dxa"/>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Methods</w:t>
            </w:r>
          </w:p>
        </w:tc>
        <w:tc>
          <w:tcPr>
            <w:tcW w:w="4256" w:type="dxa"/>
            <w:tcMar>
              <w:top w:w="150" w:type="dxa"/>
              <w:left w:w="24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Theory development; statistical analysis; surveys</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Program evaluation; policy analysis; institutional research</w:t>
            </w:r>
          </w:p>
        </w:tc>
      </w:tr>
      <w:tr w:rsidR="00033A68" w:rsidRPr="00033A68" w:rsidTr="00C75B03">
        <w:tc>
          <w:tcPr>
            <w:tcW w:w="1440" w:type="dxa"/>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Outcome</w:t>
            </w:r>
          </w:p>
        </w:tc>
        <w:tc>
          <w:tcPr>
            <w:tcW w:w="4256" w:type="dxa"/>
            <w:tcMar>
              <w:top w:w="150" w:type="dxa"/>
              <w:left w:w="24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Explanations of crime</w:t>
            </w:r>
          </w:p>
        </w:tc>
        <w:tc>
          <w:tcPr>
            <w:tcW w:w="0" w:type="auto"/>
            <w:tcMar>
              <w:top w:w="150" w:type="dxa"/>
              <w:left w:w="240" w:type="dxa"/>
              <w:bottom w:w="150" w:type="dxa"/>
              <w:right w:w="0" w:type="dxa"/>
            </w:tcMar>
            <w:vAlign w:val="center"/>
            <w:hideMark/>
          </w:tcPr>
          <w:p w:rsidR="00033A68" w:rsidRPr="00033A68" w:rsidRDefault="00033A68" w:rsidP="00033A68">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Evaluation of crime control practices</w:t>
            </w:r>
          </w:p>
        </w:tc>
      </w:tr>
    </w:tbl>
    <w:p w:rsidR="00033A68" w:rsidRDefault="00033A68" w:rsidP="00033A68">
      <w:pPr>
        <w:spacing w:before="480" w:after="480" w:line="240" w:lineRule="auto"/>
        <w:rPr>
          <w:rFonts w:ascii="Times New Roman" w:eastAsia="Times New Roman" w:hAnsi="Times New Roman" w:cs="Times New Roman"/>
          <w:sz w:val="24"/>
          <w:szCs w:val="24"/>
        </w:rPr>
      </w:pP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lastRenderedPageBreak/>
        <w:pict>
          <v:rect id="_x0000_i1026" style="width:0;height:.75pt" o:hralign="center" o:hrstd="t" o:hr="t" fillcolor="#a0a0a0" stroked="f"/>
        </w:pict>
      </w:r>
    </w:p>
    <w:p w:rsidR="00C75B03" w:rsidRPr="00C75B03" w:rsidRDefault="00C75B03" w:rsidP="00C75B03">
      <w:pPr>
        <w:shd w:val="clear" w:color="auto" w:fill="FFFFFF"/>
        <w:spacing w:before="480" w:after="240" w:line="480" w:lineRule="atLeast"/>
        <w:outlineLvl w:val="1"/>
        <w:rPr>
          <w:rFonts w:ascii="Segoe UI" w:eastAsia="Times New Roman" w:hAnsi="Segoe UI" w:cs="Segoe UI"/>
          <w:b/>
          <w:bCs/>
          <w:color w:val="0F1115"/>
          <w:sz w:val="33"/>
          <w:szCs w:val="33"/>
        </w:rPr>
      </w:pPr>
      <w:r w:rsidRPr="00C75B03">
        <w:rPr>
          <w:rFonts w:ascii="Segoe UI" w:eastAsia="Times New Roman" w:hAnsi="Segoe UI" w:cs="Segoe UI"/>
          <w:b/>
          <w:bCs/>
          <w:color w:val="0F1115"/>
          <w:sz w:val="33"/>
          <w:szCs w:val="33"/>
        </w:rPr>
        <w:t>Part 2: Key Focus Areas of Criminology</w:t>
      </w:r>
    </w:p>
    <w:p w:rsidR="00C75B03" w:rsidRPr="00C75B03" w:rsidRDefault="00C75B03" w:rsidP="00C75B03">
      <w:pPr>
        <w:shd w:val="clear" w:color="auto" w:fill="FFFFFF"/>
        <w:spacing w:before="240" w:after="240" w:line="240" w:lineRule="auto"/>
        <w:rPr>
          <w:rFonts w:ascii="Segoe UI" w:eastAsia="Times New Roman" w:hAnsi="Segoe UI" w:cs="Segoe UI"/>
          <w:color w:val="0F1115"/>
          <w:sz w:val="24"/>
          <w:szCs w:val="24"/>
        </w:rPr>
      </w:pPr>
      <w:r w:rsidRPr="00C75B03">
        <w:rPr>
          <w:rFonts w:ascii="Segoe UI" w:eastAsia="Times New Roman" w:hAnsi="Segoe UI" w:cs="Segoe UI"/>
          <w:color w:val="0F1115"/>
          <w:sz w:val="24"/>
          <w:szCs w:val="24"/>
        </w:rPr>
        <w:t>Criminologists study multiple dimensions of crime and justice. Each focus area asks different questions and uses different methods.</w:t>
      </w:r>
    </w:p>
    <w:tbl>
      <w:tblPr>
        <w:tblW w:w="11280" w:type="dxa"/>
        <w:tblCellMar>
          <w:top w:w="15" w:type="dxa"/>
          <w:left w:w="15" w:type="dxa"/>
          <w:bottom w:w="15" w:type="dxa"/>
          <w:right w:w="15" w:type="dxa"/>
        </w:tblCellMar>
        <w:tblLook w:val="04A0" w:firstRow="1" w:lastRow="0" w:firstColumn="1" w:lastColumn="0" w:noHBand="0" w:noVBand="1"/>
      </w:tblPr>
      <w:tblGrid>
        <w:gridCol w:w="2207"/>
        <w:gridCol w:w="3947"/>
        <w:gridCol w:w="5126"/>
      </w:tblGrid>
      <w:tr w:rsidR="00C75B03" w:rsidRPr="00C75B03" w:rsidTr="00C75B03">
        <w:trPr>
          <w:tblHeader/>
        </w:trPr>
        <w:tc>
          <w:tcPr>
            <w:tcW w:w="0" w:type="auto"/>
            <w:tcBorders>
              <w:top w:val="nil"/>
            </w:tcBorders>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Focus Area</w:t>
            </w:r>
          </w:p>
        </w:tc>
        <w:tc>
          <w:tcPr>
            <w:tcW w:w="0" w:type="auto"/>
            <w:tcBorders>
              <w:top w:val="nil"/>
            </w:tcBorders>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Questions Asked</w:t>
            </w:r>
          </w:p>
        </w:tc>
        <w:tc>
          <w:tcPr>
            <w:tcW w:w="0" w:type="auto"/>
            <w:tcBorders>
              <w:top w:val="nil"/>
            </w:tcBorders>
            <w:tcMar>
              <w:top w:w="150" w:type="dxa"/>
              <w:left w:w="240" w:type="dxa"/>
              <w:bottom w:w="150" w:type="dxa"/>
              <w:right w:w="24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Key Concepts</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The Causes of Crime (Etiology)</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Why do individuals commit crimes? What social, economic, or psychological factors increase criminal behavior?</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Poverty, inequality, peer influence, family dysfunction, substance abuse, mental health, neighborhood conditions</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The Nature and Extent of Crime (Criminal Statistics)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How much crime occurs? Where and when does crime happen? Which groups have higher crime rates?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Crime rates, victimization surveys, dark figure of crime (unreported crime), crime mapping</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Typologies of Crime and Offenders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How do different types of crime differ? How do offenders differ across crime types?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Violent crime, property crime, organized crime, juvenile delinquency, serial offending, victimology</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Social Responses to Crime</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How do police, courts, and corrections respond to crime? What laws define certain acts as criminal?</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Policing strategies, sentencing, incarceration, probation, parole, restorative justice</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Crime Prevention and Control</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What interventions reduce crime? How can communities prevent crime before it occurs?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Deterrence, rehabilitation, incapacitation, community policing, situational crime prevention</w:t>
            </w:r>
          </w:p>
        </w:tc>
      </w:tr>
    </w:tbl>
    <w:p w:rsidR="00C75B03" w:rsidRDefault="00C75B03">
      <w:r>
        <w:br w:type="page"/>
      </w:r>
    </w:p>
    <w:tbl>
      <w:tblPr>
        <w:tblW w:w="11280" w:type="dxa"/>
        <w:tblCellMar>
          <w:top w:w="15" w:type="dxa"/>
          <w:left w:w="15" w:type="dxa"/>
          <w:bottom w:w="15" w:type="dxa"/>
          <w:right w:w="15" w:type="dxa"/>
        </w:tblCellMar>
        <w:tblLook w:val="04A0" w:firstRow="1" w:lastRow="0" w:firstColumn="1" w:lastColumn="0" w:noHBand="0" w:noVBand="1"/>
      </w:tblPr>
      <w:tblGrid>
        <w:gridCol w:w="1449"/>
        <w:gridCol w:w="4751"/>
        <w:gridCol w:w="5080"/>
      </w:tblGrid>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lastRenderedPageBreak/>
              <w:t>Victimology</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Who is victimized by crime? What are the effects of victimization? How does the justice system treat victims?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ind w:right="1320"/>
              <w:rPr>
                <w:rFonts w:ascii="Segoe UI" w:eastAsia="Times New Roman" w:hAnsi="Segoe UI" w:cs="Segoe UI"/>
                <w:sz w:val="23"/>
                <w:szCs w:val="23"/>
              </w:rPr>
            </w:pPr>
            <w:r w:rsidRPr="00C75B03">
              <w:rPr>
                <w:rFonts w:ascii="Segoe UI" w:eastAsia="Times New Roman" w:hAnsi="Segoe UI" w:cs="Segoe UI"/>
                <w:sz w:val="23"/>
                <w:szCs w:val="23"/>
              </w:rPr>
              <w:t>Victim precipitation, victim impact statements, victim compensation, fear of crime</w:t>
            </w:r>
          </w:p>
        </w:tc>
      </w:tr>
    </w:tbl>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27" style="width:0;height:.75pt" o:hralign="center" o:hrstd="t" o:hr="t" fillcolor="#a0a0a0" stroked="f"/>
        </w:pict>
      </w:r>
    </w:p>
    <w:p w:rsidR="00033A68" w:rsidRPr="00033A68" w:rsidRDefault="00033A68" w:rsidP="00033A68">
      <w:pPr>
        <w:shd w:val="clear" w:color="auto" w:fill="FFFFFF"/>
        <w:spacing w:before="480" w:after="240" w:line="480" w:lineRule="atLeast"/>
        <w:outlineLvl w:val="1"/>
        <w:rPr>
          <w:rFonts w:ascii="Segoe UI" w:eastAsia="Times New Roman" w:hAnsi="Segoe UI" w:cs="Segoe UI"/>
          <w:b/>
          <w:bCs/>
          <w:color w:val="0F1115"/>
          <w:sz w:val="33"/>
          <w:szCs w:val="33"/>
        </w:rPr>
      </w:pPr>
      <w:r w:rsidRPr="00033A68">
        <w:rPr>
          <w:rFonts w:ascii="Segoe UI" w:eastAsia="Times New Roman" w:hAnsi="Segoe UI" w:cs="Segoe UI"/>
          <w:b/>
          <w:bCs/>
          <w:color w:val="0F1115"/>
          <w:sz w:val="33"/>
          <w:szCs w:val="33"/>
        </w:rPr>
        <w:t>Part 3: Major Criminological Theories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color w:val="0F1115"/>
          <w:sz w:val="24"/>
          <w:szCs w:val="24"/>
        </w:rPr>
        <w:t>Criminological theories explain why crime occurs. Different theories emphasize different factors: individual traits, social environment, rational choice, or power structures.</w: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Classical and Rational Choice Theories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Classical Theory (Cesare Beccaria, Jeremy Bentham)</w:t>
      </w:r>
    </w:p>
    <w:p w:rsidR="00033A68" w:rsidRPr="00033A68" w:rsidRDefault="00033A68" w:rsidP="000765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People have free will and make rational choices. Crime occurs when the perceived benefits outweigh the perceived costs (punishment).</w:t>
      </w:r>
    </w:p>
    <w:p w:rsidR="00033A68" w:rsidRPr="00033A68" w:rsidRDefault="00033A68" w:rsidP="000765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Deterrence, proportionality (punishment should fit the crime), swiftness and certainty of punishment</w:t>
      </w:r>
    </w:p>
    <w:p w:rsidR="00033A68" w:rsidRPr="00033A68" w:rsidRDefault="00033A68" w:rsidP="000765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Clear laws; predictable, proportionate punishments; crime prevention through increasing perceived risk of getting caught</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Rational Choice Theory</w:t>
      </w:r>
    </w:p>
    <w:p w:rsidR="00033A68" w:rsidRPr="00033A68" w:rsidRDefault="00033A68" w:rsidP="000765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Offenders weigh the risks, rewards, and effort of a crime before deciding to commit it.</w:t>
      </w:r>
    </w:p>
    <w:p w:rsidR="00033A68" w:rsidRPr="00033A68" w:rsidRDefault="00033A68" w:rsidP="000765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Cost-benefit analysis; situational factors; opportunity</w:t>
      </w:r>
    </w:p>
    <w:p w:rsidR="00033A68" w:rsidRPr="00033A68" w:rsidRDefault="00033A68" w:rsidP="000765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Increase effort (locks, alarms); increase risk (surveillance, police presence); reduce rewards (marking property, cashless transactions)</w:t>
      </w:r>
    </w:p>
    <w:p w:rsidR="00C75B03" w:rsidRDefault="00C75B0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lastRenderedPageBreak/>
        <w:pict>
          <v:rect id="_x0000_i1028" style="width:0;height:.75pt" o:hralign="center" o:hrstd="t" o:hr="t" fillcolor="#a0a0a0" stroked="f"/>
        </w:pic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Biological and Psychological Theories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Biological Theories</w:t>
      </w:r>
    </w:p>
    <w:p w:rsidR="00033A68" w:rsidRPr="00033A68" w:rsidRDefault="00033A68" w:rsidP="000765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Genetic, neurological, and biochemical factors predispose some individuals to criminal behavior.</w:t>
      </w:r>
    </w:p>
    <w:p w:rsidR="00033A68" w:rsidRPr="00033A68" w:rsidRDefault="00033A68" w:rsidP="000765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Genetics (twin studies); brain abnormalities; hormones; nutrition</w:t>
      </w:r>
    </w:p>
    <w:p w:rsidR="00033A68" w:rsidRPr="00033A68" w:rsidRDefault="00033A68" w:rsidP="000765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Cannot explain most crime; risk of biological determinism; ethical concerns</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Psychological Theories</w:t>
      </w:r>
    </w:p>
    <w:p w:rsidR="00033A68" w:rsidRPr="00033A68" w:rsidRDefault="00033A68" w:rsidP="00076572">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Personality, cognitive development, and mental disorders influence criminal behavior.</w:t>
      </w:r>
    </w:p>
    <w:p w:rsidR="00033A68" w:rsidRPr="00033A68" w:rsidRDefault="00033A68" w:rsidP="00076572">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Antisocial personality disorder; low impulse control; moral development (Kohlberg); psychopathy</w:t>
      </w:r>
    </w:p>
    <w:p w:rsidR="00033A68" w:rsidRPr="00033A68" w:rsidRDefault="00033A68" w:rsidP="00076572">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Early intervention; mental health treatment; cognitive-behavioral therapy for offenders</w:t>
      </w:r>
    </w:p>
    <w:p w:rsidR="00033A68" w:rsidRPr="00033A68" w:rsidRDefault="00033A68" w:rsidP="00C75B03">
      <w:pPr>
        <w:tabs>
          <w:tab w:val="num" w:pos="360"/>
        </w:tabs>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29" style="width:0;height:.75pt" o:hralign="center" o:hrstd="t" o:hr="t" fillcolor="#a0a0a0" stroked="f"/>
        </w:pict>
      </w:r>
    </w:p>
    <w:p w:rsidR="00033A68" w:rsidRPr="00033A68" w:rsidRDefault="00033A68" w:rsidP="00C75B03">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Sociological Theories</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Social Disorganization Theory (Chicago School)</w:t>
      </w:r>
    </w:p>
    <w:p w:rsidR="00033A68" w:rsidRPr="00033A68" w:rsidRDefault="00033A68" w:rsidP="00076572">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Thinkers:</w:t>
      </w:r>
      <w:r w:rsidRPr="00033A68">
        <w:rPr>
          <w:rFonts w:ascii="Segoe UI" w:eastAsia="Times New Roman" w:hAnsi="Segoe UI" w:cs="Segoe UI"/>
          <w:color w:val="0F1115"/>
          <w:sz w:val="24"/>
          <w:szCs w:val="24"/>
        </w:rPr>
        <w:t> Shaw and McKay</w:t>
      </w:r>
    </w:p>
    <w:p w:rsidR="00033A68" w:rsidRPr="00033A68" w:rsidRDefault="00033A68" w:rsidP="00076572">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Crime is highest in neighborhoods with poverty, population turnover, and racial/ethnic heterogeneity. Weak social institutions (schools, families, community organizations) cannot control crime.</w:t>
      </w:r>
    </w:p>
    <w:p w:rsidR="00033A68" w:rsidRPr="00033A68" w:rsidRDefault="00033A68" w:rsidP="00076572">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Concentrated poverty; collective efficacy (neighborhood willingness to intervene for the common good); broken windows theory</w:t>
      </w:r>
    </w:p>
    <w:p w:rsidR="00033A68" w:rsidRPr="00033A68" w:rsidRDefault="00033A68" w:rsidP="00076572">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Community development; improving schools and housing; community policing; youth programs</w:t>
      </w:r>
    </w:p>
    <w:p w:rsidR="00C75B03" w:rsidRDefault="00C75B03">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lastRenderedPageBreak/>
        <w:t>Strain Theory (Robert Merton)</w:t>
      </w:r>
    </w:p>
    <w:p w:rsidR="00033A68" w:rsidRPr="00033A68" w:rsidRDefault="00033A68" w:rsidP="00076572">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Crime occurs when there is a gap between culturally approved goals (wealth, success) and legitimate means to achieve them (education, employment). Individuals adapt through innovation (crime), retreatism (substance abuse), or rebellion.</w:t>
      </w:r>
    </w:p>
    <w:p w:rsidR="00033A68" w:rsidRPr="00033A68" w:rsidRDefault="00033A68" w:rsidP="00076572">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Anomie; goal-means gap; adaptation</w:t>
      </w:r>
    </w:p>
    <w:p w:rsidR="00033A68" w:rsidRPr="00033A68" w:rsidRDefault="00033A68" w:rsidP="00076572">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Expand legitimate opportunities (job training, education); reduce inequality</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Differential Association Theory (Edwin Sutherland)</w:t>
      </w:r>
    </w:p>
    <w:p w:rsidR="00033A68" w:rsidRPr="00033A68" w:rsidRDefault="00033A68" w:rsidP="000765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Criminal behavior is learned through interaction with others who define crime favorably. Learning includes techniques of crime and motives/drives.</w:t>
      </w:r>
    </w:p>
    <w:p w:rsidR="00033A68" w:rsidRPr="00033A68" w:rsidRDefault="00033A68" w:rsidP="000765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Frequency, duration, priority, and intensity of associations; definitions favorable or unfavorable to crime</w:t>
      </w:r>
    </w:p>
    <w:p w:rsidR="00033A68" w:rsidRPr="00033A68" w:rsidRDefault="00033A68" w:rsidP="000765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Disrupt criminal networks; provide pro-social peer groups; positive role models</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Labeling Theory (Howard Becker, Edwin Lemert)</w:t>
      </w:r>
    </w:p>
    <w:p w:rsidR="00033A68" w:rsidRPr="00033A68" w:rsidRDefault="00033A68" w:rsidP="000765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Deviance is not inherent in an act but is a label applied by society. Being labeled a "criminal" can lead to secondary deviance (further crime) as the person internalizes the label.</w:t>
      </w:r>
    </w:p>
    <w:p w:rsidR="00033A68" w:rsidRPr="00033A68" w:rsidRDefault="00033A68" w:rsidP="000765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Primary deviance (initial rule-breaking); secondary deviance (deviance after labeling); self-fulfilling prophecy; moral panic</w:t>
      </w:r>
    </w:p>
    <w:p w:rsidR="00033A68" w:rsidRPr="00033A68" w:rsidRDefault="00033A68" w:rsidP="000765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Avoid formal processing for minor offenses (diversion programs); restorative justice; decriminalization of victimless crimes; against stigmatizing offenders</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Social Control Theory (Travis Hirschi)</w:t>
      </w:r>
    </w:p>
    <w:p w:rsidR="00033A68" w:rsidRPr="00033A68" w:rsidRDefault="00033A68" w:rsidP="000765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People do not commit crimes because they are bonded to society. Weak bonds increase crime risk.</w:t>
      </w:r>
    </w:p>
    <w:p w:rsidR="00033A68" w:rsidRPr="00033A68" w:rsidRDefault="00033A68" w:rsidP="000765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Four elements of the bond: attachment (to family, school), commitment (to conventional goals), involvement (in conventional activities), belief (in moral order)</w:t>
      </w:r>
    </w:p>
    <w:p w:rsidR="00033A68" w:rsidRPr="00033A68" w:rsidRDefault="00033A68" w:rsidP="000765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Strengthen family, school, and community attachments; after-school programs; mentoring</w:t>
      </w:r>
    </w:p>
    <w:p w:rsidR="00C75B03" w:rsidRDefault="00C75B0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lastRenderedPageBreak/>
        <w:pict>
          <v:rect id="_x0000_i1030" style="width:0;height:.75pt" o:hralign="center" o:hrstd="t" o:hr="t" fillcolor="#a0a0a0" stroked="f"/>
        </w:pic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Critical and Conflict Theories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Conflict Theory (Karl Marx)</w:t>
      </w:r>
    </w:p>
    <w:p w:rsidR="00033A68" w:rsidRPr="00033A68" w:rsidRDefault="00033A68" w:rsidP="00076572">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Crime is defined by those in power to protect their interests. Laws reflect the interests of the ruling class. The poor are more likely to be labeled criminal because they lack power.</w:t>
      </w:r>
    </w:p>
    <w:p w:rsidR="00033A68" w:rsidRPr="00033A68" w:rsidRDefault="00033A68" w:rsidP="00076572">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Power; class struggle; selective enforcement; criminalization of the poor</w:t>
      </w:r>
    </w:p>
    <w:p w:rsidR="00033A68" w:rsidRPr="00033A68" w:rsidRDefault="00033A68" w:rsidP="00076572">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Reduce economic inequality; reform laws that serve powerful interests; decriminalize poverty-related behaviors</w:t>
      </w:r>
    </w:p>
    <w:p w:rsidR="00033A68" w:rsidRPr="00033A68" w:rsidRDefault="00033A68" w:rsidP="00C75B03">
      <w:pPr>
        <w:shd w:val="clear" w:color="auto" w:fill="FFFFFF"/>
        <w:tabs>
          <w:tab w:val="num"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Feminist Criminology</w:t>
      </w:r>
    </w:p>
    <w:p w:rsidR="00033A68" w:rsidRPr="00033A68" w:rsidRDefault="00033A68" w:rsidP="00076572">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Core Idea:</w:t>
      </w:r>
      <w:r w:rsidRPr="00033A68">
        <w:rPr>
          <w:rFonts w:ascii="Segoe UI" w:eastAsia="Times New Roman" w:hAnsi="Segoe UI" w:cs="Segoe UI"/>
          <w:color w:val="0F1115"/>
          <w:sz w:val="24"/>
          <w:szCs w:val="24"/>
        </w:rPr>
        <w:t> Traditional criminology has ignored women – both as offenders and as victims. Gender inequality shapes crime and justice.</w:t>
      </w:r>
    </w:p>
    <w:p w:rsidR="00033A68" w:rsidRPr="00033A68" w:rsidRDefault="00033A68" w:rsidP="00076572">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Key Concepts:</w:t>
      </w:r>
      <w:r w:rsidRPr="00033A68">
        <w:rPr>
          <w:rFonts w:ascii="Segoe UI" w:eastAsia="Times New Roman" w:hAnsi="Segoe UI" w:cs="Segoe UI"/>
          <w:color w:val="0F1115"/>
          <w:sz w:val="24"/>
          <w:szCs w:val="24"/>
        </w:rPr>
        <w:t> Victimization of women (domestic violence, sexual assault); pathways to crime (trauma, abuse); gender bias in courts and corrections</w:t>
      </w:r>
    </w:p>
    <w:p w:rsidR="00033A68" w:rsidRPr="00033A68" w:rsidRDefault="00033A68" w:rsidP="00076572">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Policy Implications:</w:t>
      </w:r>
      <w:r w:rsidRPr="00033A68">
        <w:rPr>
          <w:rFonts w:ascii="Segoe UI" w:eastAsia="Times New Roman" w:hAnsi="Segoe UI" w:cs="Segoe UI"/>
          <w:color w:val="0F1115"/>
          <w:sz w:val="24"/>
          <w:szCs w:val="24"/>
        </w:rPr>
        <w:t> Respond seriously to violence against women; gender-responsive programs for female offenders; eliminate bias in sentencing</w:t>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31" style="width:0;height:.75pt" o:hralign="center" o:hrstd="t" o:hr="t" fillcolor="#a0a0a0" stroked="f"/>
        </w:pict>
      </w:r>
    </w:p>
    <w:p w:rsidR="00033A68" w:rsidRPr="00033A68" w:rsidRDefault="00033A68" w:rsidP="00033A68">
      <w:pPr>
        <w:shd w:val="clear" w:color="auto" w:fill="FFFFFF"/>
        <w:spacing w:before="480" w:after="240" w:line="480" w:lineRule="atLeast"/>
        <w:outlineLvl w:val="1"/>
        <w:rPr>
          <w:rFonts w:ascii="Segoe UI" w:eastAsia="Times New Roman" w:hAnsi="Segoe UI" w:cs="Segoe UI"/>
          <w:b/>
          <w:bCs/>
          <w:color w:val="0F1115"/>
          <w:sz w:val="33"/>
          <w:szCs w:val="33"/>
        </w:rPr>
      </w:pPr>
      <w:r w:rsidRPr="00033A68">
        <w:rPr>
          <w:rFonts w:ascii="Segoe UI" w:eastAsia="Times New Roman" w:hAnsi="Segoe UI" w:cs="Segoe UI"/>
          <w:b/>
          <w:bCs/>
          <w:color w:val="0F1115"/>
          <w:sz w:val="33"/>
          <w:szCs w:val="33"/>
        </w:rPr>
        <w:t>Part 4: Methods of Criminological Research</w:t>
      </w:r>
    </w:p>
    <w:p w:rsidR="00033A68" w:rsidRPr="00033A68" w:rsidRDefault="0079071D" w:rsidP="00033A68">
      <w:pPr>
        <w:shd w:val="clear" w:color="auto" w:fill="FFFFFF"/>
        <w:spacing w:before="240" w:after="240" w:line="240" w:lineRule="auto"/>
        <w:rPr>
          <w:rFonts w:ascii="Segoe UI" w:eastAsia="Times New Roman" w:hAnsi="Segoe UI" w:cs="Segoe UI"/>
          <w:color w:val="0F1115"/>
          <w:sz w:val="24"/>
          <w:szCs w:val="24"/>
        </w:rPr>
      </w:pPr>
      <w:r>
        <w:rPr>
          <w:rFonts w:ascii="Segoe UI" w:hAnsi="Segoe UI" w:cs="Segoe UI"/>
          <w:color w:val="0F1115"/>
          <w:shd w:val="clear" w:color="auto" w:fill="FFFFFF"/>
        </w:rPr>
        <w:t>Criminologists do not rely on intuition or media reports. They use systematic, scientific methods to collect and analyze data about crime patterns, test theories, and evaluate crime prevention programs. Different methods serve different purposes: some measure how much crime occurs, others explore why individuals commit crimes, and still others test whether interventions actually work. Each method has strengths and limitations, and skilled criminologists choose the method that best answers their research question</w:t>
      </w:r>
      <w:r w:rsidR="00033A68" w:rsidRPr="00033A68">
        <w:rPr>
          <w:rFonts w:ascii="Segoe UI" w:eastAsia="Times New Roman" w:hAnsi="Segoe UI" w:cs="Segoe UI"/>
          <w:color w:val="0F1115"/>
          <w:sz w:val="24"/>
          <w:szCs w:val="24"/>
        </w:rPr>
        <w:t>.</w:t>
      </w:r>
    </w:p>
    <w:p w:rsidR="0079071D" w:rsidRDefault="0079071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lastRenderedPageBreak/>
        <w:t>Major Research Methods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Official Crime Statistics (Uniform Crime Reports)</w:t>
      </w:r>
    </w:p>
    <w:p w:rsidR="00033A68" w:rsidRPr="00033A68" w:rsidRDefault="00033A68" w:rsidP="00076572">
      <w:pPr>
        <w:numPr>
          <w:ilvl w:val="0"/>
          <w:numId w:val="1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Data collected by police on crimes reported to or detected by law enforcement</w:t>
      </w:r>
    </w:p>
    <w:p w:rsidR="00033A68" w:rsidRPr="00033A68" w:rsidRDefault="00033A68" w:rsidP="00076572">
      <w:pPr>
        <w:numPr>
          <w:ilvl w:val="0"/>
          <w:numId w:val="1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Large-scale; standardized; available over long time periods</w:t>
      </w:r>
    </w:p>
    <w:p w:rsidR="00033A68" w:rsidRPr="00033A68" w:rsidRDefault="00033A68" w:rsidP="00076572">
      <w:pPr>
        <w:numPr>
          <w:ilvl w:val="0"/>
          <w:numId w:val="1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Only includes reported crime; influenced by reporting practices; dark figure of crime (unreported crime)</w:t>
      </w:r>
    </w:p>
    <w:p w:rsidR="00033A68" w:rsidRPr="00033A68" w:rsidRDefault="00033A68" w:rsidP="0079071D">
      <w:pPr>
        <w:shd w:val="clear" w:color="auto" w:fill="FFFFFF"/>
        <w:tabs>
          <w:tab w:val="left"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Victimization Surveys (e.g., National Crime Victimization Survey)</w:t>
      </w:r>
    </w:p>
    <w:p w:rsidR="00033A68" w:rsidRPr="00033A68" w:rsidRDefault="00033A68" w:rsidP="00076572">
      <w:pPr>
        <w:numPr>
          <w:ilvl w:val="0"/>
          <w:numId w:val="1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Surveys asking individuals about crimes they have experienced, whether reported to police or not</w:t>
      </w:r>
    </w:p>
    <w:p w:rsidR="00033A68" w:rsidRPr="00033A68" w:rsidRDefault="00033A68" w:rsidP="00076572">
      <w:pPr>
        <w:numPr>
          <w:ilvl w:val="0"/>
          <w:numId w:val="1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Captures unreported crime; includes detailed victim information</w:t>
      </w:r>
    </w:p>
    <w:p w:rsidR="00033A68" w:rsidRPr="00033A68" w:rsidRDefault="00033A68" w:rsidP="00076572">
      <w:pPr>
        <w:numPr>
          <w:ilvl w:val="0"/>
          <w:numId w:val="1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Relies on memory; does not cover all crime types; excludes homicide</w:t>
      </w:r>
    </w:p>
    <w:p w:rsidR="00033A68" w:rsidRPr="00033A68" w:rsidRDefault="00033A68" w:rsidP="0079071D">
      <w:pPr>
        <w:shd w:val="clear" w:color="auto" w:fill="FFFFFF"/>
        <w:tabs>
          <w:tab w:val="left"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Self-Report Surveys</w:t>
      </w:r>
    </w:p>
    <w:p w:rsidR="00033A68" w:rsidRPr="00033A68" w:rsidRDefault="00033A68" w:rsidP="00076572">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Anonymous surveys asking individuals to report crimes they have committed</w:t>
      </w:r>
    </w:p>
    <w:p w:rsidR="00033A68" w:rsidRPr="00033A68" w:rsidRDefault="00033A68" w:rsidP="00076572">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Captures undetected crime; useful for studying juvenile delinquency</w:t>
      </w:r>
    </w:p>
    <w:p w:rsidR="00033A68" w:rsidRPr="00033A68" w:rsidRDefault="00033A68" w:rsidP="00076572">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May underreport serious crime; honesty of respondents</w:t>
      </w:r>
    </w:p>
    <w:p w:rsidR="00033A68" w:rsidRPr="00033A68" w:rsidRDefault="00033A68" w:rsidP="0079071D">
      <w:pPr>
        <w:shd w:val="clear" w:color="auto" w:fill="FFFFFF"/>
        <w:tabs>
          <w:tab w:val="left"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Experimental and Quasi-Experimental Research</w:t>
      </w:r>
    </w:p>
    <w:p w:rsidR="00033A68" w:rsidRPr="00033A68" w:rsidRDefault="00033A68" w:rsidP="00076572">
      <w:pPr>
        <w:numPr>
          <w:ilvl w:val="0"/>
          <w:numId w:val="1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Testing crime prevention programs by comparing treatment (program participants) and control (non-participants) groups</w:t>
      </w:r>
    </w:p>
    <w:p w:rsidR="00033A68" w:rsidRPr="00033A68" w:rsidRDefault="00033A68" w:rsidP="00076572">
      <w:pPr>
        <w:numPr>
          <w:ilvl w:val="0"/>
          <w:numId w:val="1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Example:</w:t>
      </w:r>
      <w:r w:rsidRPr="00033A68">
        <w:rPr>
          <w:rFonts w:ascii="Segoe UI" w:eastAsia="Times New Roman" w:hAnsi="Segoe UI" w:cs="Segoe UI"/>
          <w:color w:val="0F1115"/>
          <w:sz w:val="24"/>
          <w:szCs w:val="24"/>
        </w:rPr>
        <w:t> Does a job training program reduce recidivism among released prisoners?</w:t>
      </w:r>
    </w:p>
    <w:p w:rsidR="00033A68" w:rsidRPr="00033A68" w:rsidRDefault="00033A68" w:rsidP="00076572">
      <w:pPr>
        <w:numPr>
          <w:ilvl w:val="0"/>
          <w:numId w:val="1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Can establish cause and effect</w:t>
      </w:r>
    </w:p>
    <w:p w:rsidR="00033A68" w:rsidRPr="00033A68" w:rsidRDefault="00033A68" w:rsidP="00076572">
      <w:pPr>
        <w:numPr>
          <w:ilvl w:val="0"/>
          <w:numId w:val="1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Ethical constraints; practical difficulties</w:t>
      </w:r>
    </w:p>
    <w:p w:rsidR="00033A68" w:rsidRPr="00033A68" w:rsidRDefault="00033A68" w:rsidP="0079071D">
      <w:pPr>
        <w:shd w:val="clear" w:color="auto" w:fill="FFFFFF"/>
        <w:tabs>
          <w:tab w:val="left"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Crime Mapping (Geographic Information Systems)</w:t>
      </w:r>
    </w:p>
    <w:p w:rsidR="00033A68" w:rsidRPr="00033A68" w:rsidRDefault="00033A68" w:rsidP="00076572">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Using GIS to map crime locations and identify spatial patterns (hot spots)</w:t>
      </w:r>
    </w:p>
    <w:p w:rsidR="00033A68" w:rsidRPr="00033A68" w:rsidRDefault="00033A68" w:rsidP="00076572">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Visual; identifies high-crime areas for targeted policing</w:t>
      </w:r>
    </w:p>
    <w:p w:rsidR="00033A68" w:rsidRPr="00033A68" w:rsidRDefault="00033A68" w:rsidP="00076572">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Does not explain why crime occurs in certain locations</w:t>
      </w:r>
    </w:p>
    <w:p w:rsidR="0079071D" w:rsidRDefault="0079071D">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33A68" w:rsidRPr="00033A68" w:rsidRDefault="00033A68" w:rsidP="0079071D">
      <w:pPr>
        <w:shd w:val="clear" w:color="auto" w:fill="FFFFFF"/>
        <w:tabs>
          <w:tab w:val="left" w:pos="360"/>
        </w:tabs>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lastRenderedPageBreak/>
        <w:t>Qualitative Methods (Interviews, Ethnography)</w:t>
      </w:r>
    </w:p>
    <w:p w:rsidR="00033A68" w:rsidRPr="00033A68" w:rsidRDefault="00033A68" w:rsidP="00076572">
      <w:pPr>
        <w:numPr>
          <w:ilvl w:val="0"/>
          <w:numId w:val="1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Description:</w:t>
      </w:r>
      <w:r w:rsidRPr="00033A68">
        <w:rPr>
          <w:rFonts w:ascii="Segoe UI" w:eastAsia="Times New Roman" w:hAnsi="Segoe UI" w:cs="Segoe UI"/>
          <w:color w:val="0F1115"/>
          <w:sz w:val="24"/>
          <w:szCs w:val="24"/>
        </w:rPr>
        <w:t> In-depth interviews or extended observation of offenders, victims, or criminal justice professionals</w:t>
      </w:r>
    </w:p>
    <w:p w:rsidR="00033A68" w:rsidRPr="00033A68" w:rsidRDefault="00033A68" w:rsidP="00076572">
      <w:pPr>
        <w:numPr>
          <w:ilvl w:val="0"/>
          <w:numId w:val="1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Strengths:</w:t>
      </w:r>
      <w:r w:rsidRPr="00033A68">
        <w:rPr>
          <w:rFonts w:ascii="Segoe UI" w:eastAsia="Times New Roman" w:hAnsi="Segoe UI" w:cs="Segoe UI"/>
          <w:color w:val="0F1115"/>
          <w:sz w:val="24"/>
          <w:szCs w:val="24"/>
        </w:rPr>
        <w:t> Rich detail; captures meaning and lived experience</w:t>
      </w:r>
    </w:p>
    <w:p w:rsidR="00033A68" w:rsidRPr="00033A68" w:rsidRDefault="00033A68" w:rsidP="00076572">
      <w:pPr>
        <w:numPr>
          <w:ilvl w:val="0"/>
          <w:numId w:val="1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33A68">
        <w:rPr>
          <w:rFonts w:ascii="Segoe UI" w:eastAsia="Times New Roman" w:hAnsi="Segoe UI" w:cs="Segoe UI"/>
          <w:i/>
          <w:iCs/>
          <w:color w:val="0F1115"/>
          <w:sz w:val="24"/>
          <w:szCs w:val="24"/>
        </w:rPr>
        <w:t>Limitations:</w:t>
      </w:r>
      <w:r w:rsidRPr="00033A68">
        <w:rPr>
          <w:rFonts w:ascii="Segoe UI" w:eastAsia="Times New Roman" w:hAnsi="Segoe UI" w:cs="Segoe UI"/>
          <w:color w:val="0F1115"/>
          <w:sz w:val="24"/>
          <w:szCs w:val="24"/>
        </w:rPr>
        <w:t> Small samples; cannot generalize to larger population</w:t>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32" style="width:0;height:.75pt" o:hralign="center" o:hrstd="t" o:hr="t" fillcolor="#a0a0a0" stroked="f"/>
        </w:pict>
      </w:r>
    </w:p>
    <w:p w:rsidR="00C75B03" w:rsidRPr="00C75B03" w:rsidRDefault="00C75B03" w:rsidP="00C75B03">
      <w:pPr>
        <w:shd w:val="clear" w:color="auto" w:fill="FFFFFF"/>
        <w:spacing w:before="480" w:after="240" w:line="480" w:lineRule="atLeast"/>
        <w:outlineLvl w:val="1"/>
        <w:rPr>
          <w:rFonts w:ascii="Segoe UI" w:eastAsia="Times New Roman" w:hAnsi="Segoe UI" w:cs="Segoe UI"/>
          <w:b/>
          <w:bCs/>
          <w:color w:val="0F1115"/>
          <w:sz w:val="33"/>
          <w:szCs w:val="33"/>
        </w:rPr>
      </w:pPr>
      <w:r w:rsidRPr="00C75B03">
        <w:rPr>
          <w:rFonts w:ascii="Segoe UI" w:eastAsia="Times New Roman" w:hAnsi="Segoe UI" w:cs="Segoe UI"/>
          <w:b/>
          <w:bCs/>
          <w:color w:val="0F1115"/>
          <w:sz w:val="33"/>
          <w:szCs w:val="33"/>
        </w:rPr>
        <w:t>Part 5: Career Pathways in Criminology</w:t>
      </w:r>
    </w:p>
    <w:p w:rsidR="00C75B03" w:rsidRPr="00C75B03" w:rsidRDefault="00C75B03" w:rsidP="00C75B03">
      <w:pPr>
        <w:shd w:val="clear" w:color="auto" w:fill="FFFFFF"/>
        <w:spacing w:before="240" w:after="240" w:line="240" w:lineRule="auto"/>
        <w:rPr>
          <w:rFonts w:ascii="Segoe UI" w:eastAsia="Times New Roman" w:hAnsi="Segoe UI" w:cs="Segoe UI"/>
          <w:color w:val="0F1115"/>
          <w:sz w:val="24"/>
          <w:szCs w:val="24"/>
        </w:rPr>
      </w:pPr>
      <w:r w:rsidRPr="00C75B03">
        <w:rPr>
          <w:rFonts w:ascii="Segoe UI" w:eastAsia="Times New Roman" w:hAnsi="Segoe UI" w:cs="Segoe UI"/>
          <w:color w:val="0F1115"/>
          <w:sz w:val="24"/>
          <w:szCs w:val="24"/>
        </w:rPr>
        <w:t>Criminology graduates work in law enforcement, courts, corrections, victim services, research, and policy.</w:t>
      </w:r>
    </w:p>
    <w:p w:rsidR="00C75B03" w:rsidRPr="00C75B03" w:rsidRDefault="00C75B03" w:rsidP="00C75B03">
      <w:pPr>
        <w:shd w:val="clear" w:color="auto" w:fill="FFFFFF"/>
        <w:spacing w:before="480" w:after="240" w:line="450" w:lineRule="atLeast"/>
        <w:outlineLvl w:val="2"/>
        <w:rPr>
          <w:rFonts w:ascii="Segoe UI" w:eastAsia="Times New Roman" w:hAnsi="Segoe UI" w:cs="Segoe UI"/>
          <w:b/>
          <w:bCs/>
          <w:color w:val="0F1115"/>
          <w:sz w:val="30"/>
          <w:szCs w:val="30"/>
        </w:rPr>
      </w:pPr>
      <w:r w:rsidRPr="00C75B03">
        <w:rPr>
          <w:rFonts w:ascii="Segoe UI" w:eastAsia="Times New Roman" w:hAnsi="Segoe UI" w:cs="Segoe UI"/>
          <w:b/>
          <w:bCs/>
          <w:color w:val="0F1115"/>
          <w:sz w:val="30"/>
          <w:szCs w:val="30"/>
        </w:rPr>
        <w:t>Major Career Pathways</w:t>
      </w:r>
    </w:p>
    <w:tbl>
      <w:tblPr>
        <w:tblW w:w="0" w:type="auto"/>
        <w:tblCellMar>
          <w:top w:w="15" w:type="dxa"/>
          <w:left w:w="15" w:type="dxa"/>
          <w:bottom w:w="15" w:type="dxa"/>
          <w:right w:w="15" w:type="dxa"/>
        </w:tblCellMar>
        <w:tblLook w:val="04A0" w:firstRow="1" w:lastRow="0" w:firstColumn="1" w:lastColumn="0" w:noHBand="0" w:noVBand="1"/>
      </w:tblPr>
      <w:tblGrid>
        <w:gridCol w:w="1741"/>
        <w:gridCol w:w="2580"/>
        <w:gridCol w:w="2819"/>
        <w:gridCol w:w="2460"/>
      </w:tblGrid>
      <w:tr w:rsidR="00C75B03" w:rsidRPr="00C75B03" w:rsidTr="00C75B03">
        <w:trPr>
          <w:tblHeader/>
        </w:trPr>
        <w:tc>
          <w:tcPr>
            <w:tcW w:w="0" w:type="auto"/>
            <w:tcBorders>
              <w:top w:val="nil"/>
            </w:tcBorders>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Typical Tasks</w:t>
            </w:r>
          </w:p>
        </w:tc>
        <w:tc>
          <w:tcPr>
            <w:tcW w:w="0" w:type="auto"/>
            <w:tcBorders>
              <w:top w:val="nil"/>
            </w:tcBorders>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Example Positions</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Law Enforcement</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Police departments, investigative agencies (NBI, PNP)</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Crime prevention and investigation; intelligence analysis; community relations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Police officer, detective, crime analyst, NBI agent</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Corrections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Prisons, jails, probation and parole offices, halfway houses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Supervising incarcerated individuals; case management; rehabilitation programming</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Correctional officer, probation officer, parole officer, correctional counselor</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Courts and Legal System</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Prosecution, public defense, courts, victim-witness programs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Case preparation; legal research; victim support; pretrial services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Paralegal, victim advocate, pretrial services officer, court administrator</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lastRenderedPageBreak/>
              <w:t>Juvenile Justice</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Juvenile detention centers, youth courts, family services, group homes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Supervising juvenile offenders; case management; intervention programs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Juvenile probation officer, youth counselor, diversion program coordinator</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Victim Services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Non-profits, government victim assistance, shelters, rape crisis centers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Crisis intervention; emotional support; advocacy; linking victims to resources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Victim advocate, crisis hotline counselor, shelter coordinator</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Research and Policy</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Universities, research institutes, government agencies, think tanks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Research on crime patterns; evaluating prevention programs; writing policy briefs</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Criminologist, crime analyst, policy researcher, program evaluator</w:t>
            </w:r>
          </w:p>
        </w:tc>
      </w:tr>
      <w:tr w:rsidR="00C75B03" w:rsidRPr="00C75B03" w:rsidTr="00C75B03">
        <w:tc>
          <w:tcPr>
            <w:tcW w:w="0" w:type="auto"/>
            <w:tcMar>
              <w:top w:w="150" w:type="dxa"/>
              <w:left w:w="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Security and Loss Prevention</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Private corporations, retail stores, security firms</w:t>
            </w:r>
          </w:p>
        </w:tc>
        <w:tc>
          <w:tcPr>
            <w:tcW w:w="0" w:type="auto"/>
            <w:tcMar>
              <w:top w:w="150" w:type="dxa"/>
              <w:left w:w="240" w:type="dxa"/>
              <w:bottom w:w="150" w:type="dxa"/>
              <w:right w:w="24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Preventing theft; security audits; investigating internal crimes; risk assessment</w:t>
            </w:r>
          </w:p>
        </w:tc>
        <w:tc>
          <w:tcPr>
            <w:tcW w:w="0" w:type="auto"/>
            <w:tcMar>
              <w:top w:w="150" w:type="dxa"/>
              <w:left w:w="240" w:type="dxa"/>
              <w:bottom w:w="150" w:type="dxa"/>
              <w:right w:w="0" w:type="dxa"/>
            </w:tcMar>
            <w:vAlign w:val="center"/>
            <w:hideMark/>
          </w:tcPr>
          <w:p w:rsidR="00C75B03" w:rsidRPr="00C75B03" w:rsidRDefault="00C75B03" w:rsidP="00C75B03">
            <w:pPr>
              <w:spacing w:after="0" w:line="375" w:lineRule="atLeast"/>
              <w:rPr>
                <w:rFonts w:ascii="Segoe UI" w:eastAsia="Times New Roman" w:hAnsi="Segoe UI" w:cs="Segoe UI"/>
                <w:sz w:val="23"/>
                <w:szCs w:val="23"/>
              </w:rPr>
            </w:pPr>
            <w:r w:rsidRPr="00C75B03">
              <w:rPr>
                <w:rFonts w:ascii="Segoe UI" w:eastAsia="Times New Roman" w:hAnsi="Segoe UI" w:cs="Segoe UI"/>
                <w:sz w:val="23"/>
                <w:szCs w:val="23"/>
              </w:rPr>
              <w:t>Loss prevention specialist, corporate security manager, </w:t>
            </w:r>
          </w:p>
        </w:tc>
      </w:tr>
    </w:tbl>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pict>
          <v:rect id="_x0000_i1033" style="width:0;height:.75pt" o:hralign="center" o:hrstd="t" o:hr="t" fillcolor="#a0a0a0" stroked="f"/>
        </w:pict>
      </w:r>
    </w:p>
    <w:p w:rsidR="00033A68" w:rsidRPr="00033A68" w:rsidRDefault="00033A68" w:rsidP="00033A68">
      <w:pPr>
        <w:shd w:val="clear" w:color="auto" w:fill="FFFFFF"/>
        <w:spacing w:before="480" w:after="240" w:line="450" w:lineRule="atLeast"/>
        <w:outlineLvl w:val="2"/>
        <w:rPr>
          <w:rFonts w:ascii="Segoe UI" w:eastAsia="Times New Roman" w:hAnsi="Segoe UI" w:cs="Segoe UI"/>
          <w:b/>
          <w:bCs/>
          <w:color w:val="0F1115"/>
          <w:sz w:val="30"/>
          <w:szCs w:val="30"/>
        </w:rPr>
      </w:pPr>
      <w:r w:rsidRPr="00033A68">
        <w:rPr>
          <w:rFonts w:ascii="Segoe UI" w:eastAsia="Times New Roman" w:hAnsi="Segoe UI" w:cs="Segoe UI"/>
          <w:b/>
          <w:bCs/>
          <w:color w:val="0F1115"/>
          <w:sz w:val="30"/>
          <w:szCs w:val="30"/>
        </w:rPr>
        <w:t>Criminology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1942"/>
        <w:gridCol w:w="9338"/>
      </w:tblGrid>
      <w:tr w:rsidR="00033A68" w:rsidRPr="00033A68" w:rsidTr="00033A68">
        <w:trPr>
          <w:tblHeader/>
        </w:trPr>
        <w:tc>
          <w:tcPr>
            <w:tcW w:w="0" w:type="auto"/>
            <w:tcBorders>
              <w:top w:val="nil"/>
            </w:tcBorders>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033A68" w:rsidRPr="00033A68" w:rsidRDefault="00033A68" w:rsidP="0079071D">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Details</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Regulatory body</w:t>
            </w:r>
          </w:p>
        </w:tc>
        <w:tc>
          <w:tcPr>
            <w:tcW w:w="0" w:type="auto"/>
            <w:tcMar>
              <w:top w:w="150" w:type="dxa"/>
              <w:left w:w="240" w:type="dxa"/>
              <w:bottom w:w="150" w:type="dxa"/>
              <w:right w:w="0" w:type="dxa"/>
            </w:tcMar>
            <w:vAlign w:val="center"/>
            <w:hideMark/>
          </w:tcPr>
          <w:p w:rsidR="00033A68" w:rsidRPr="00033A68" w:rsidRDefault="00033A68" w:rsidP="0079071D">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Professional Regulatory Board of Criminology (under PRC)</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Licensure exam</w:t>
            </w:r>
          </w:p>
        </w:tc>
        <w:tc>
          <w:tcPr>
            <w:tcW w:w="0" w:type="auto"/>
            <w:tcMar>
              <w:top w:w="150" w:type="dxa"/>
              <w:left w:w="240" w:type="dxa"/>
              <w:bottom w:w="150" w:type="dxa"/>
              <w:right w:w="0" w:type="dxa"/>
            </w:tcMar>
            <w:vAlign w:val="center"/>
            <w:hideMark/>
          </w:tcPr>
          <w:p w:rsidR="00033A68" w:rsidRPr="00033A68" w:rsidRDefault="00033A68" w:rsidP="0079071D">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Criminologist Licensure Examination</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lastRenderedPageBreak/>
              <w:t>Major employers</w:t>
            </w:r>
          </w:p>
        </w:tc>
        <w:tc>
          <w:tcPr>
            <w:tcW w:w="0" w:type="auto"/>
            <w:tcMar>
              <w:top w:w="150" w:type="dxa"/>
              <w:left w:w="240" w:type="dxa"/>
              <w:bottom w:w="150" w:type="dxa"/>
              <w:right w:w="0" w:type="dxa"/>
            </w:tcMar>
            <w:vAlign w:val="center"/>
            <w:hideMark/>
          </w:tcPr>
          <w:p w:rsidR="00033A68" w:rsidRPr="00033A68" w:rsidRDefault="00033A68" w:rsidP="0079071D">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Philippine National Police (PNP), Bureau of Jail Management and Penology (BJMP), Bureau of Corrections (BuCor), National Bureau of Investigation (NBI), local government units, private security agencies</w:t>
            </w:r>
          </w:p>
        </w:tc>
      </w:tr>
      <w:tr w:rsidR="00033A68" w:rsidRPr="00033A68" w:rsidTr="00033A68">
        <w:tc>
          <w:tcPr>
            <w:tcW w:w="0" w:type="auto"/>
            <w:tcMar>
              <w:top w:w="150" w:type="dxa"/>
              <w:left w:w="0" w:type="dxa"/>
              <w:bottom w:w="150" w:type="dxa"/>
              <w:right w:w="240" w:type="dxa"/>
            </w:tcMar>
            <w:vAlign w:val="center"/>
            <w:hideMark/>
          </w:tcPr>
          <w:p w:rsidR="00033A68" w:rsidRPr="00033A68" w:rsidRDefault="00033A68" w:rsidP="00033A68">
            <w:pPr>
              <w:spacing w:after="0" w:line="375" w:lineRule="atLeast"/>
              <w:rPr>
                <w:rFonts w:ascii="Segoe UI" w:eastAsia="Times New Roman" w:hAnsi="Segoe UI" w:cs="Segoe UI"/>
                <w:sz w:val="23"/>
                <w:szCs w:val="23"/>
              </w:rPr>
            </w:pPr>
            <w:r w:rsidRPr="00033A68">
              <w:rPr>
                <w:rFonts w:ascii="Segoe UI" w:eastAsia="Times New Roman" w:hAnsi="Segoe UI" w:cs="Segoe UI"/>
                <w:sz w:val="23"/>
                <w:szCs w:val="23"/>
              </w:rPr>
              <w:t>Professional organization</w:t>
            </w:r>
          </w:p>
        </w:tc>
        <w:tc>
          <w:tcPr>
            <w:tcW w:w="0" w:type="auto"/>
            <w:tcMar>
              <w:top w:w="150" w:type="dxa"/>
              <w:left w:w="240" w:type="dxa"/>
              <w:bottom w:w="150" w:type="dxa"/>
              <w:right w:w="0" w:type="dxa"/>
            </w:tcMar>
            <w:vAlign w:val="center"/>
            <w:hideMark/>
          </w:tcPr>
          <w:p w:rsidR="00033A68" w:rsidRPr="00033A68" w:rsidRDefault="00033A68" w:rsidP="0079071D">
            <w:pPr>
              <w:spacing w:after="0" w:line="375" w:lineRule="atLeast"/>
              <w:ind w:right="1320"/>
              <w:rPr>
                <w:rFonts w:ascii="Segoe UI" w:eastAsia="Times New Roman" w:hAnsi="Segoe UI" w:cs="Segoe UI"/>
                <w:sz w:val="23"/>
                <w:szCs w:val="23"/>
              </w:rPr>
            </w:pPr>
            <w:r w:rsidRPr="00033A68">
              <w:rPr>
                <w:rFonts w:ascii="Segoe UI" w:eastAsia="Times New Roman" w:hAnsi="Segoe UI" w:cs="Segoe UI"/>
                <w:sz w:val="23"/>
                <w:szCs w:val="23"/>
              </w:rPr>
              <w:t>Philippine College of Criminology (PCCr) and Professional Criminologists Association of the Philippines (PCAP)</w:t>
            </w:r>
          </w:p>
        </w:tc>
      </w:tr>
    </w:tbl>
    <w:p w:rsidR="0079071D" w:rsidRDefault="0079071D" w:rsidP="00033A68">
      <w:pPr>
        <w:spacing w:before="480" w:after="480" w:line="240" w:lineRule="auto"/>
        <w:rPr>
          <w:rFonts w:ascii="Times New Roman" w:eastAsia="Times New Roman" w:hAnsi="Times New Roman" w:cs="Times New Roman"/>
          <w:sz w:val="24"/>
          <w:szCs w:val="24"/>
        </w:rPr>
      </w:pPr>
    </w:p>
    <w:p w:rsidR="0079071D" w:rsidRDefault="007907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lastRenderedPageBreak/>
        <w:pict>
          <v:rect id="_x0000_i1034" style="width:0;height:.75pt" o:hralign="center" o:hrstd="t" o:hr="t" fillcolor="#a0a0a0" stroked="f"/>
        </w:pict>
      </w:r>
    </w:p>
    <w:p w:rsidR="0079071D" w:rsidRPr="0079071D" w:rsidRDefault="0079071D" w:rsidP="0079071D">
      <w:pPr>
        <w:shd w:val="clear" w:color="auto" w:fill="FFFFFF"/>
        <w:spacing w:before="480" w:after="240" w:line="480" w:lineRule="atLeast"/>
        <w:outlineLvl w:val="1"/>
        <w:rPr>
          <w:rFonts w:ascii="Segoe UI" w:eastAsia="Times New Roman" w:hAnsi="Segoe UI" w:cs="Segoe UI"/>
          <w:b/>
          <w:bCs/>
          <w:color w:val="0F1115"/>
          <w:sz w:val="33"/>
          <w:szCs w:val="33"/>
        </w:rPr>
      </w:pPr>
      <w:r w:rsidRPr="0079071D">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48"/>
        <w:gridCol w:w="8932"/>
      </w:tblGrid>
      <w:tr w:rsidR="0079071D" w:rsidRPr="0079071D" w:rsidTr="0079071D">
        <w:trPr>
          <w:tblHeader/>
        </w:trPr>
        <w:tc>
          <w:tcPr>
            <w:tcW w:w="0" w:type="auto"/>
            <w:tcBorders>
              <w:top w:val="nil"/>
            </w:tcBorders>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Definition</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Criminology</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The scientific study of crime, criminal behavior, causes of crime, and society's response to crime</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Victimology</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The study of crime victims, their experiences, and the effects of victimization</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Dark figure of crime</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Unreported crime that does not appear in official statistics</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Deterrence</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The use of punishment to discourage criminal behavior</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Recidivism</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Relapse into criminal behavior after conviction or release from incarceration</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Restorative justice</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An approach focusing on repairing harm caused by crime, involving victims, offenders, and community</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Collective efficacy</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A community's willingness to intervene for the common good</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Labeling theory</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Theory that deviance is a label applied by society, which can increase further deviance</w:t>
            </w:r>
          </w:p>
        </w:tc>
      </w:tr>
      <w:tr w:rsidR="0079071D" w:rsidRPr="0079071D" w:rsidTr="0079071D">
        <w:tc>
          <w:tcPr>
            <w:tcW w:w="0" w:type="auto"/>
            <w:tcMar>
              <w:top w:w="150" w:type="dxa"/>
              <w:left w:w="0" w:type="dxa"/>
              <w:bottom w:w="150" w:type="dxa"/>
              <w:right w:w="24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Criminal justice system</w:t>
            </w:r>
          </w:p>
        </w:tc>
        <w:tc>
          <w:tcPr>
            <w:tcW w:w="0" w:type="auto"/>
            <w:tcMar>
              <w:top w:w="150" w:type="dxa"/>
              <w:left w:w="240" w:type="dxa"/>
              <w:bottom w:w="150" w:type="dxa"/>
              <w:right w:w="0" w:type="dxa"/>
            </w:tcMar>
            <w:vAlign w:val="center"/>
            <w:hideMark/>
          </w:tcPr>
          <w:p w:rsidR="0079071D" w:rsidRPr="0079071D" w:rsidRDefault="0079071D" w:rsidP="0079071D">
            <w:pPr>
              <w:spacing w:after="0" w:line="375" w:lineRule="atLeast"/>
              <w:rPr>
                <w:rFonts w:ascii="Segoe UI" w:eastAsia="Times New Roman" w:hAnsi="Segoe UI" w:cs="Segoe UI"/>
                <w:sz w:val="23"/>
                <w:szCs w:val="23"/>
              </w:rPr>
            </w:pPr>
            <w:r w:rsidRPr="0079071D">
              <w:rPr>
                <w:rFonts w:ascii="Segoe UI" w:eastAsia="Times New Roman" w:hAnsi="Segoe UI" w:cs="Segoe UI"/>
                <w:sz w:val="23"/>
                <w:szCs w:val="23"/>
              </w:rPr>
              <w:t>The network of police, courts, and corrections that respond to crime</w:t>
            </w:r>
          </w:p>
        </w:tc>
      </w:tr>
    </w:tbl>
    <w:p w:rsidR="0079071D" w:rsidRDefault="007907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33A68" w:rsidRPr="00033A68" w:rsidRDefault="00033A68" w:rsidP="00033A68">
      <w:pPr>
        <w:spacing w:before="480" w:after="480" w:line="240" w:lineRule="auto"/>
        <w:rPr>
          <w:rFonts w:ascii="Times New Roman" w:eastAsia="Times New Roman" w:hAnsi="Times New Roman" w:cs="Times New Roman"/>
          <w:sz w:val="24"/>
          <w:szCs w:val="24"/>
        </w:rPr>
      </w:pPr>
      <w:r w:rsidRPr="00033A68">
        <w:rPr>
          <w:rFonts w:ascii="Times New Roman" w:eastAsia="Times New Roman" w:hAnsi="Times New Roman" w:cs="Times New Roman"/>
          <w:sz w:val="24"/>
          <w:szCs w:val="24"/>
        </w:rPr>
        <w:lastRenderedPageBreak/>
        <w:pict>
          <v:rect id="_x0000_i1035" style="width:0;height:.75pt" o:hralign="center" o:hrstd="t" o:hr="t" fillcolor="#a0a0a0" stroked="f"/>
        </w:pict>
      </w:r>
    </w:p>
    <w:p w:rsidR="00033A68" w:rsidRPr="00033A68" w:rsidRDefault="00033A68" w:rsidP="00033A68">
      <w:pPr>
        <w:shd w:val="clear" w:color="auto" w:fill="FFFFFF"/>
        <w:spacing w:before="480" w:after="240" w:line="480" w:lineRule="atLeast"/>
        <w:outlineLvl w:val="1"/>
        <w:rPr>
          <w:rFonts w:ascii="Segoe UI" w:eastAsia="Times New Roman" w:hAnsi="Segoe UI" w:cs="Segoe UI"/>
          <w:b/>
          <w:bCs/>
          <w:color w:val="0F1115"/>
          <w:sz w:val="33"/>
          <w:szCs w:val="33"/>
        </w:rPr>
      </w:pPr>
      <w:r w:rsidRPr="00033A68">
        <w:rPr>
          <w:rFonts w:ascii="Segoe UI" w:eastAsia="Times New Roman" w:hAnsi="Segoe UI" w:cs="Segoe UI"/>
          <w:b/>
          <w:bCs/>
          <w:color w:val="0F1115"/>
          <w:sz w:val="33"/>
          <w:szCs w:val="33"/>
        </w:rPr>
        <w:t>Review Questions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1.</w:t>
      </w:r>
      <w:r w:rsidRPr="00033A68">
        <w:rPr>
          <w:rFonts w:ascii="Segoe UI" w:eastAsia="Times New Roman" w:hAnsi="Segoe UI" w:cs="Segoe UI"/>
          <w:color w:val="0F1115"/>
          <w:sz w:val="24"/>
          <w:szCs w:val="24"/>
        </w:rPr>
        <w:t> Define criminology as an applied social science. How does criminology differ from criminal justice?</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2.</w:t>
      </w:r>
      <w:r w:rsidRPr="00033A68">
        <w:rPr>
          <w:rFonts w:ascii="Segoe UI" w:eastAsia="Times New Roman" w:hAnsi="Segoe UI" w:cs="Segoe UI"/>
          <w:color w:val="0F1115"/>
          <w:sz w:val="24"/>
          <w:szCs w:val="24"/>
        </w:rPr>
        <w:t> List three major focus areas of criminology. For each, state one question criminologists ask.</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3.</w:t>
      </w:r>
      <w:r w:rsidRPr="00033A68">
        <w:rPr>
          <w:rFonts w:ascii="Segoe UI" w:eastAsia="Times New Roman" w:hAnsi="Segoe UI" w:cs="Segoe UI"/>
          <w:color w:val="0F1115"/>
          <w:sz w:val="24"/>
          <w:szCs w:val="24"/>
        </w:rPr>
        <w:t> Identify three major criminological theories. For each theory, state the core idea and one policy implication.</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4.</w:t>
      </w:r>
      <w:r w:rsidRPr="00033A68">
        <w:rPr>
          <w:rFonts w:ascii="Segoe UI" w:eastAsia="Times New Roman" w:hAnsi="Segoe UI" w:cs="Segoe UI"/>
          <w:color w:val="0F1115"/>
          <w:sz w:val="24"/>
          <w:szCs w:val="24"/>
        </w:rPr>
        <w:t> Explain the difference between Classical Theory (Beccaria) and Social Disorganization Theory (Shaw and McKay). Which level of analysis do they focus on (individual, community, society)?</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5.</w:t>
      </w:r>
      <w:r w:rsidRPr="00033A68">
        <w:rPr>
          <w:rFonts w:ascii="Segoe UI" w:eastAsia="Times New Roman" w:hAnsi="Segoe UI" w:cs="Segoe UI"/>
          <w:color w:val="0F1115"/>
          <w:sz w:val="24"/>
          <w:szCs w:val="24"/>
        </w:rPr>
        <w:t> What is the "dark figure of crime"? Why is it a limitation of official crime statistics?</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6.</w:t>
      </w:r>
      <w:r w:rsidRPr="00033A68">
        <w:rPr>
          <w:rFonts w:ascii="Segoe UI" w:eastAsia="Times New Roman" w:hAnsi="Segoe UI" w:cs="Segoe UI"/>
          <w:color w:val="0F1115"/>
          <w:sz w:val="24"/>
          <w:szCs w:val="24"/>
        </w:rPr>
        <w:t> Describe two methods of criminological research. For each, state one strength and one limitation.</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7.</w:t>
      </w:r>
      <w:r w:rsidRPr="00033A68">
        <w:rPr>
          <w:rFonts w:ascii="Segoe UI" w:eastAsia="Times New Roman" w:hAnsi="Segoe UI" w:cs="Segoe UI"/>
          <w:color w:val="0F1115"/>
          <w:sz w:val="24"/>
          <w:szCs w:val="24"/>
        </w:rPr>
        <w:t> List three career pathways in criminology. For each, state the work setting and one typical task.</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8.</w:t>
      </w:r>
      <w:r w:rsidRPr="00033A68">
        <w:rPr>
          <w:rFonts w:ascii="Segoe UI" w:eastAsia="Times New Roman" w:hAnsi="Segoe UI" w:cs="Segoe UI"/>
          <w:color w:val="0F1115"/>
          <w:sz w:val="24"/>
          <w:szCs w:val="24"/>
        </w:rPr>
        <w:t> What is Labeling Theory? Explain the difference between primary deviance and secondary deviance.</w:t>
      </w:r>
    </w:p>
    <w:p w:rsidR="00033A68" w:rsidRPr="00033A68" w:rsidRDefault="00033A68" w:rsidP="00033A68">
      <w:pPr>
        <w:shd w:val="clear" w:color="auto" w:fill="FFFFFF"/>
        <w:spacing w:before="240" w:after="240"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9.</w:t>
      </w:r>
      <w:r w:rsidRPr="00033A68">
        <w:rPr>
          <w:rFonts w:ascii="Segoe UI" w:eastAsia="Times New Roman" w:hAnsi="Segoe UI" w:cs="Segoe UI"/>
          <w:color w:val="0F1115"/>
          <w:sz w:val="24"/>
          <w:szCs w:val="24"/>
        </w:rPr>
        <w:t> What are the four elements of Hirschi's Social Control Theory? How do they prevent crime?</w:t>
      </w:r>
    </w:p>
    <w:p w:rsidR="00033A68" w:rsidRPr="00033A68" w:rsidRDefault="00033A68" w:rsidP="00033A68">
      <w:pPr>
        <w:shd w:val="clear" w:color="auto" w:fill="FFFFFF"/>
        <w:spacing w:before="240" w:after="100" w:afterAutospacing="1" w:line="240" w:lineRule="auto"/>
        <w:rPr>
          <w:rFonts w:ascii="Segoe UI" w:eastAsia="Times New Roman" w:hAnsi="Segoe UI" w:cs="Segoe UI"/>
          <w:color w:val="0F1115"/>
          <w:sz w:val="24"/>
          <w:szCs w:val="24"/>
        </w:rPr>
      </w:pPr>
      <w:r w:rsidRPr="00033A68">
        <w:rPr>
          <w:rFonts w:ascii="Segoe UI" w:eastAsia="Times New Roman" w:hAnsi="Segoe UI" w:cs="Segoe UI"/>
          <w:b/>
          <w:bCs/>
          <w:color w:val="0F1115"/>
          <w:sz w:val="24"/>
          <w:szCs w:val="24"/>
        </w:rPr>
        <w:t>10.</w:t>
      </w:r>
      <w:r w:rsidRPr="00033A68">
        <w:rPr>
          <w:rFonts w:ascii="Segoe UI" w:eastAsia="Times New Roman" w:hAnsi="Segoe UI" w:cs="Segoe UI"/>
          <w:color w:val="0F1115"/>
          <w:sz w:val="24"/>
          <w:szCs w:val="24"/>
        </w:rPr>
        <w:t> Application question: A neighborhood has high rates of property crime (theft, burglary). Using Social Disorganization Theory, explain why crime is high in this neighborhood. Then, using Crime Prevention Through Environmental Design (increased effort, increased risk, reduced rewards), propose three specific interventions that could reduce crime in this neighborhood.</w:t>
      </w:r>
    </w:p>
    <w:p w:rsidR="00781E34" w:rsidRPr="00033A68" w:rsidRDefault="00781E34" w:rsidP="00033A68"/>
    <w:sectPr w:rsidR="00781E34" w:rsidRPr="00033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5411C"/>
    <w:multiLevelType w:val="multilevel"/>
    <w:tmpl w:val="2D6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32C24"/>
    <w:multiLevelType w:val="multilevel"/>
    <w:tmpl w:val="493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E068C"/>
    <w:multiLevelType w:val="multilevel"/>
    <w:tmpl w:val="D43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34139"/>
    <w:multiLevelType w:val="multilevel"/>
    <w:tmpl w:val="B81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C233A"/>
    <w:multiLevelType w:val="multilevel"/>
    <w:tmpl w:val="49D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177C02"/>
    <w:multiLevelType w:val="multilevel"/>
    <w:tmpl w:val="3D8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FD5BCC"/>
    <w:multiLevelType w:val="multilevel"/>
    <w:tmpl w:val="BEC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A61827"/>
    <w:multiLevelType w:val="multilevel"/>
    <w:tmpl w:val="A48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855F08"/>
    <w:multiLevelType w:val="multilevel"/>
    <w:tmpl w:val="1A4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055874"/>
    <w:multiLevelType w:val="multilevel"/>
    <w:tmpl w:val="4CD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861A58"/>
    <w:multiLevelType w:val="multilevel"/>
    <w:tmpl w:val="C7D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0F6B44"/>
    <w:multiLevelType w:val="multilevel"/>
    <w:tmpl w:val="976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1A138D"/>
    <w:multiLevelType w:val="multilevel"/>
    <w:tmpl w:val="6C6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96697A"/>
    <w:multiLevelType w:val="multilevel"/>
    <w:tmpl w:val="60B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FA23B6"/>
    <w:multiLevelType w:val="multilevel"/>
    <w:tmpl w:val="5E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5D08BF"/>
    <w:multiLevelType w:val="multilevel"/>
    <w:tmpl w:val="7BA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723113"/>
    <w:multiLevelType w:val="multilevel"/>
    <w:tmpl w:val="AE3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3"/>
  </w:num>
  <w:num w:numId="4">
    <w:abstractNumId w:val="10"/>
  </w:num>
  <w:num w:numId="5">
    <w:abstractNumId w:val="5"/>
  </w:num>
  <w:num w:numId="6">
    <w:abstractNumId w:val="11"/>
  </w:num>
  <w:num w:numId="7">
    <w:abstractNumId w:val="7"/>
  </w:num>
  <w:num w:numId="8">
    <w:abstractNumId w:val="15"/>
  </w:num>
  <w:num w:numId="9">
    <w:abstractNumId w:val="12"/>
  </w:num>
  <w:num w:numId="10">
    <w:abstractNumId w:val="0"/>
  </w:num>
  <w:num w:numId="11">
    <w:abstractNumId w:val="1"/>
  </w:num>
  <w:num w:numId="12">
    <w:abstractNumId w:val="9"/>
  </w:num>
  <w:num w:numId="13">
    <w:abstractNumId w:val="4"/>
  </w:num>
  <w:num w:numId="14">
    <w:abstractNumId w:val="8"/>
  </w:num>
  <w:num w:numId="15">
    <w:abstractNumId w:val="6"/>
  </w:num>
  <w:num w:numId="16">
    <w:abstractNumId w:val="16"/>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3A68"/>
    <w:rsid w:val="000373E5"/>
    <w:rsid w:val="00044A27"/>
    <w:rsid w:val="00076572"/>
    <w:rsid w:val="00082535"/>
    <w:rsid w:val="000E59B3"/>
    <w:rsid w:val="00100ED4"/>
    <w:rsid w:val="0010593A"/>
    <w:rsid w:val="00130A41"/>
    <w:rsid w:val="00130ED9"/>
    <w:rsid w:val="001556FD"/>
    <w:rsid w:val="0016482E"/>
    <w:rsid w:val="00166E62"/>
    <w:rsid w:val="00173E7D"/>
    <w:rsid w:val="001E51B7"/>
    <w:rsid w:val="00201B49"/>
    <w:rsid w:val="002248DA"/>
    <w:rsid w:val="002B093A"/>
    <w:rsid w:val="002B4138"/>
    <w:rsid w:val="002B7827"/>
    <w:rsid w:val="002D577F"/>
    <w:rsid w:val="002F623A"/>
    <w:rsid w:val="003860CE"/>
    <w:rsid w:val="003C46C1"/>
    <w:rsid w:val="00424A65"/>
    <w:rsid w:val="00451783"/>
    <w:rsid w:val="00472FC0"/>
    <w:rsid w:val="00485F67"/>
    <w:rsid w:val="004B4BCB"/>
    <w:rsid w:val="004D3820"/>
    <w:rsid w:val="00510A7C"/>
    <w:rsid w:val="00585880"/>
    <w:rsid w:val="005C0B78"/>
    <w:rsid w:val="005E5C7A"/>
    <w:rsid w:val="00602562"/>
    <w:rsid w:val="00612234"/>
    <w:rsid w:val="00613CC1"/>
    <w:rsid w:val="006402B2"/>
    <w:rsid w:val="00692377"/>
    <w:rsid w:val="00692C2C"/>
    <w:rsid w:val="00695F9F"/>
    <w:rsid w:val="006A3C56"/>
    <w:rsid w:val="00774420"/>
    <w:rsid w:val="007816EF"/>
    <w:rsid w:val="00781DEB"/>
    <w:rsid w:val="00781E34"/>
    <w:rsid w:val="00782409"/>
    <w:rsid w:val="0079051D"/>
    <w:rsid w:val="0079071D"/>
    <w:rsid w:val="007933D0"/>
    <w:rsid w:val="007A1976"/>
    <w:rsid w:val="007B3676"/>
    <w:rsid w:val="007E7E20"/>
    <w:rsid w:val="00823BE7"/>
    <w:rsid w:val="008339E0"/>
    <w:rsid w:val="008F3958"/>
    <w:rsid w:val="009A6C56"/>
    <w:rsid w:val="009C08F8"/>
    <w:rsid w:val="00A450A6"/>
    <w:rsid w:val="00A643DD"/>
    <w:rsid w:val="00A81D65"/>
    <w:rsid w:val="00AD774B"/>
    <w:rsid w:val="00BA0377"/>
    <w:rsid w:val="00BB29BE"/>
    <w:rsid w:val="00C06257"/>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6A58"/>
    <w:rsid w:val="00E909B0"/>
    <w:rsid w:val="00EA0456"/>
    <w:rsid w:val="00EA14E0"/>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2026-05-20T06:48:00Z</cp:lastPrinted>
  <dcterms:created xsi:type="dcterms:W3CDTF">2026-05-20T06:29:00Z</dcterms:created>
  <dcterms:modified xsi:type="dcterms:W3CDTF">2026-05-20T06:51:00Z</dcterms:modified>
</cp:coreProperties>
</file>