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Bookman Old Style" w:hAnsi="Bookman Old Style"/>
          <w:b/>
          <w:sz w:val="22"/>
        </w:rPr>
        <w:t>Algunos descubrimientos:</w:t>
      </w:r>
    </w:p>
    <w:p>
      <w:pPr>
        <w:tabs>
          <w:tab w:pos="3969" w:val="left"/>
          <w:tab w:pos="6236" w:val="left"/>
          <w:tab w:pos="7937" w:val="left"/>
        </w:tabs>
      </w:pPr>
      <w:r>
        <w:rPr>
          <w:rFonts w:ascii="Bookman Old Style" w:hAnsi="Bookman Old Style"/>
          <w:sz w:val="22"/>
        </w:rPr>
        <w:t>Descubrimiento</w:t>
        <w:tab/>
        <w:t>Descubridor</w:t>
        <w:tab/>
        <w:t>País</w:t>
        <w:tab/>
        <w:t>Año</w:t>
      </w:r>
    </w:p>
    <w:p>
      <w:pPr>
        <w:tabs>
          <w:tab w:pos="3969" w:val="left"/>
          <w:tab w:pos="6236" w:val="left"/>
          <w:tab w:pos="7937" w:val="left"/>
        </w:tabs>
      </w:pPr>
      <w:r>
        <w:rPr>
          <w:rFonts w:ascii="Bookman Old Style" w:hAnsi="Bookman Old Style"/>
          <w:sz w:val="22"/>
        </w:rPr>
        <w:t>Vacuna contra la viruela</w:t>
        <w:tab/>
        <w:t>Edward Jenner</w:t>
        <w:tab/>
        <w:t>Gran Bretaña</w:t>
        <w:tab/>
        <w:t>1796</w:t>
      </w:r>
    </w:p>
    <w:p>
      <w:pPr>
        <w:tabs>
          <w:tab w:pos="3969" w:val="left"/>
          <w:tab w:pos="6236" w:val="left"/>
          <w:tab w:pos="7937" w:val="left"/>
        </w:tabs>
      </w:pPr>
      <w:r>
        <w:rPr>
          <w:rFonts w:ascii="Bookman Old Style" w:hAnsi="Bookman Old Style"/>
          <w:sz w:val="22"/>
        </w:rPr>
        <w:t>Vacuna antirrábica</w:t>
        <w:tab/>
        <w:t>Luis Pasteur</w:t>
        <w:tab/>
        <w:t>Francia</w:t>
        <w:tab/>
        <w:t>1885</w:t>
      </w:r>
    </w:p>
    <w:p>
      <w:pPr>
        <w:tabs>
          <w:tab w:pos="3969" w:val="left"/>
          <w:tab w:pos="6236" w:val="left"/>
          <w:tab w:pos="7937" w:val="left"/>
        </w:tabs>
      </w:pPr>
      <w:r>
        <w:rPr>
          <w:rFonts w:ascii="Bookman Old Style" w:hAnsi="Bookman Old Style"/>
          <w:sz w:val="22"/>
        </w:rPr>
        <w:t>Vacuna anticolérica</w:t>
        <w:tab/>
        <w:t>Haffkine</w:t>
        <w:tab/>
        <w:t>Rusia</w:t>
        <w:tab/>
        <w:t>1892</w:t>
      </w:r>
    </w:p>
    <w:p>
      <w:pPr>
        <w:tabs>
          <w:tab w:pos="3969" w:val="left"/>
          <w:tab w:pos="6236" w:val="left"/>
          <w:tab w:pos="7937" w:val="left"/>
        </w:tabs>
      </w:pPr>
      <w:r>
        <w:rPr>
          <w:rFonts w:ascii="Bookman Old Style" w:hAnsi="Bookman Old Style"/>
          <w:sz w:val="22"/>
        </w:rPr>
        <w:t>BCG (Antituberculosis)</w:t>
        <w:tab/>
        <w:t>Calmette y Guérin</w:t>
        <w:tab/>
        <w:t>Francia</w:t>
        <w:tab/>
        <w:t>1921</w:t>
      </w:r>
    </w:p>
    <w:p>
      <w:pPr>
        <w:tabs>
          <w:tab w:pos="3969" w:val="left"/>
          <w:tab w:pos="6236" w:val="left"/>
          <w:tab w:pos="7937" w:val="left"/>
        </w:tabs>
      </w:pPr>
      <w:r>
        <w:rPr>
          <w:rFonts w:ascii="Bookman Old Style" w:hAnsi="Bookman Old Style"/>
          <w:sz w:val="22"/>
        </w:rPr>
        <w:t>Anatoxina Tétanica</w:t>
        <w:tab/>
        <w:t>Ramon y Zoeller</w:t>
        <w:tab/>
        <w:t>Francia</w:t>
        <w:tab/>
        <w:t>1927</w:t>
      </w:r>
    </w:p>
    <w:p>
      <w:pPr>
        <w:tabs>
          <w:tab w:pos="3969" w:val="left"/>
          <w:tab w:pos="6236" w:val="left"/>
          <w:tab w:pos="7937" w:val="left"/>
        </w:tabs>
      </w:pPr>
      <w:r>
        <w:rPr>
          <w:rFonts w:ascii="Bookman Old Style" w:hAnsi="Bookman Old Style"/>
          <w:sz w:val="22"/>
        </w:rPr>
        <w:t>Vacuna Antipoliomelítica</w:t>
        <w:tab/>
        <w:t>Salk</w:t>
        <w:tab/>
        <w:t>EE.UU</w:t>
        <w:tab/>
        <w:t>1955</w:t>
      </w:r>
    </w:p>
    <w:p>
      <w:pPr>
        <w:tabs>
          <w:tab w:pos="3969" w:val="left"/>
          <w:tab w:pos="6236" w:val="left"/>
          <w:tab w:pos="7937" w:val="left"/>
        </w:tabs>
      </w:pPr>
      <w:r>
        <w:rPr>
          <w:rFonts w:ascii="Bookman Old Style" w:hAnsi="Bookman Old Style"/>
          <w:sz w:val="22"/>
        </w:rPr>
        <w:t>Vacuna contra el sarampión</w:t>
        <w:tab/>
        <w:t>Enders</w:t>
        <w:tab/>
        <w:t>EE.UU</w:t>
        <w:tab/>
        <w:t>1963</w:t>
      </w:r>
    </w:p>
    <w:p>
      <w:pPr>
        <w:tabs>
          <w:tab w:pos="3969" w:val="left"/>
          <w:tab w:pos="6236" w:val="left"/>
          <w:tab w:pos="7937" w:val="left"/>
        </w:tabs>
      </w:pPr>
      <w:r>
        <w:rPr>
          <w:rFonts w:ascii="Bookman Old Style" w:hAnsi="Bookman Old Style"/>
          <w:sz w:val="22"/>
        </w:rPr>
        <w:t>Vacuna contra la Rubéola</w:t>
        <w:tab/>
        <w:t>Weller</w:t>
        <w:tab/>
        <w:t>EE.UU</w:t>
        <w:tab/>
        <w:t>1969</w:t>
      </w:r>
    </w:p>
    <w:p>
      <w:pPr>
        <w:tabs>
          <w:tab w:pos="3969" w:val="left"/>
          <w:tab w:pos="6236" w:val="left"/>
          <w:tab w:pos="7937" w:val="left"/>
        </w:tabs>
      </w:pPr>
      <w:r>
        <w:rPr>
          <w:rFonts w:ascii="Bookman Old Style" w:hAnsi="Bookman Old Style"/>
          <w:sz w:val="22"/>
        </w:rPr>
        <w:t>Vacuna contra la Varicela</w:t>
        <w:tab/>
        <w:t>Takahashi</w:t>
        <w:tab/>
        <w:t>Japón</w:t>
        <w:tab/>
        <w:t>1983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ookman Old Style" w:hAnsi="Bookman Old Styl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