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French to English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Translated from French to English - </w:t>
                        </w:r>
                        <w:r>
                          <w:rPr>
                            <w:rFonts w:ascii="Roboto" w:hAnsi="Roboto"/>
                            <w:color w:val="0F2B46"/>
                            <w:sz w:val="18"/>
                            <w:szCs w:val="18"/>
                            <w:u w:val="single"/>
                          </w:rPr>
                          <w:t>www.onlinedoctranslator.com</w:t>
                        </w:r>
                      </w:hyperlink>
                    </w:p>
                  </w:txbxContent>
                </v:textbox>
                <w10:wrap anchorx="page" anchory="page"/>
              </v:shape>
            </w:pict>
          </mc:Fallback>
        </mc:AlternateContent>
      </w:r>
    </w:p>
    <w:p w:rsidR="00B477A4" w:rsidRDefault="00604DF2"/>
    <w:p w:rsidR="009935A1" w:rsidRDefault="009935A1" w:rsidP="009935A1">
      <w:pPr>
        <w:pStyle w:val="QMSTitleofdocument"/>
        <w:spacing w:line="276" w:lineRule="auto"/>
      </w:pPr>
      <w:r>
        <w:t>ANNEX GUARANTEED PERFORMANCE FIGURES</w:t>
      </w:r>
    </w:p>
    <w:p w:rsidR="009935A1" w:rsidRDefault="009935A1"/>
    <w:p w:rsidR="009935A1" w:rsidRPr="00B37299" w:rsidRDefault="009935A1" w:rsidP="009935A1">
      <w:pPr>
        <w:widowControl w:val="0"/>
        <w:autoSpaceDE w:val="0"/>
        <w:autoSpaceDN w:val="0"/>
        <w:spacing w:line="276" w:lineRule="auto"/>
        <w:jc w:val="both"/>
        <w:rPr>
          <w:sz w:val="20"/>
        </w:rPr>
      </w:pPr>
      <w:r w:rsidRPr="00B37299">
        <w:rPr>
          <w:sz w:val="20"/>
        </w:rPr>
        <w:t>This appendix defines the performance values ​​(“Guaranteed Performance Figures”) to be met by the SJPS165 Extruder “Equipment” during performance testing and under certain performance conditions described herein. The only guaranteed performance figures made by the Supplier are those stated in Section 2. Any other data or values ​​are for informational purposes only and are not guaranteed. The guaranteed performance values ​​are only valid if the agreed test methods are followed and provided that all prerequisites of the “Performance Conditions” are met.</w:t>
      </w:r>
    </w:p>
    <w:p w:rsidR="009935A1" w:rsidRDefault="009935A1" w:rsidP="009935A1">
      <w:pPr>
        <w:pStyle w:val="QMSHeadingwithnumber"/>
        <w:spacing w:line="276" w:lineRule="auto"/>
      </w:pPr>
      <w:r>
        <w:t xml:space="preserve">Conditions of realization</w:t>
      </w:r>
      <w:proofErr w:type="spellStart"/>
      <w:proofErr w:type="spellEnd"/>
    </w:p>
    <w:p w:rsidR="009935A1" w:rsidRPr="00E94484" w:rsidRDefault="009935A1" w:rsidP="009935A1">
      <w:pPr>
        <w:spacing w:line="276" w:lineRule="auto"/>
        <w:jc w:val="both"/>
        <w:rPr>
          <w:sz w:val="20"/>
        </w:rPr>
      </w:pPr>
      <w:r w:rsidRPr="00E94484">
        <w:rPr>
          <w:sz w:val="20"/>
        </w:rPr>
        <w:t>The guaranteed performance figures below are expressly subject to the following prerequisites which must be met at the time the performance test is performed.</w:t>
      </w:r>
    </w:p>
    <w:p w:rsidR="009935A1" w:rsidRPr="00E94484" w:rsidRDefault="009935A1" w:rsidP="009935A1">
      <w:pPr>
        <w:spacing w:line="276" w:lineRule="auto"/>
        <w:jc w:val="both"/>
        <w:rPr>
          <w:i/>
          <w:sz w:val="20"/>
        </w:rPr>
      </w:pPr>
    </w:p>
    <w:p w:rsidR="009935A1" w:rsidRPr="00E94484" w:rsidRDefault="009935A1" w:rsidP="009935A1">
      <w:pPr>
        <w:pStyle w:val="Paragraphedeliste"/>
        <w:widowControl w:val="0"/>
        <w:numPr>
          <w:ilvl w:val="0"/>
          <w:numId w:val="2"/>
        </w:numPr>
        <w:autoSpaceDE w:val="0"/>
        <w:autoSpaceDN w:val="0"/>
        <w:spacing w:line="276" w:lineRule="auto"/>
        <w:contextualSpacing w:val="0"/>
        <w:jc w:val="both"/>
        <w:rPr>
          <w:sz w:val="20"/>
        </w:rPr>
      </w:pPr>
      <w:proofErr w:type="spellStart"/>
      <w:r w:rsidRPr="00E94484">
        <w:rPr>
          <w:sz w:val="20"/>
        </w:rPr>
        <w:t>The equipment must be installed in accordance with the drawings, specifications and instructions by the supplier.</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rsidR="009935A1" w:rsidRPr="00E94484" w:rsidRDefault="009935A1" w:rsidP="009935A1">
      <w:pPr>
        <w:pStyle w:val="Paragraphedeliste"/>
        <w:widowControl w:val="0"/>
        <w:numPr>
          <w:ilvl w:val="0"/>
          <w:numId w:val="2"/>
        </w:numPr>
        <w:autoSpaceDE w:val="0"/>
        <w:autoSpaceDN w:val="0"/>
        <w:spacing w:line="276" w:lineRule="auto"/>
        <w:contextualSpacing w:val="0"/>
        <w:jc w:val="both"/>
        <w:rPr>
          <w:sz w:val="20"/>
        </w:rPr>
      </w:pPr>
      <w:proofErr w:type="spellStart"/>
      <w:r w:rsidRPr="00E94484">
        <w:rPr>
          <w:sz w:val="20"/>
        </w:rPr>
        <w:t>The equipment must be properly operated and maintained in accordance with the supplier's instructions.</w:t>
      </w:r>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
    <w:p w:rsidR="009935A1" w:rsidRPr="00E94484" w:rsidRDefault="009935A1" w:rsidP="009935A1">
      <w:pPr>
        <w:pStyle w:val="Paragraphedeliste"/>
        <w:widowControl w:val="0"/>
        <w:numPr>
          <w:ilvl w:val="0"/>
          <w:numId w:val="2"/>
        </w:numPr>
        <w:autoSpaceDE w:val="0"/>
        <w:autoSpaceDN w:val="0"/>
        <w:spacing w:line="276" w:lineRule="auto"/>
        <w:contextualSpacing w:val="0"/>
        <w:jc w:val="both"/>
        <w:rPr>
          <w:sz w:val="20"/>
        </w:rPr>
      </w:pPr>
      <w:r>
        <w:rPr>
          <w:sz w:val="20"/>
        </w:rPr>
        <w:t xml:space="preserve">The control system must be installed and operated according to the Supplier's instructions and recommendations.</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
    <w:p w:rsidR="009935A1" w:rsidRPr="003F66C1" w:rsidRDefault="009935A1" w:rsidP="009935A1">
      <w:pPr>
        <w:pStyle w:val="Paragraphedeliste"/>
        <w:widowControl w:val="0"/>
        <w:numPr>
          <w:ilvl w:val="0"/>
          <w:numId w:val="2"/>
        </w:numPr>
        <w:autoSpaceDE w:val="0"/>
        <w:autoSpaceDN w:val="0"/>
        <w:spacing w:line="276" w:lineRule="auto"/>
        <w:contextualSpacing w:val="0"/>
        <w:jc w:val="both"/>
        <w:rPr>
          <w:sz w:val="20"/>
        </w:rPr>
      </w:pPr>
      <w:r w:rsidRPr="00E94484">
        <w:rPr>
          <w:sz w:val="20"/>
        </w:rPr>
        <w:t xml:space="preserve">The customer must provide sufficient raw materials, electricity, water, steam, compressed air and other utilities necessary for the operation of the plant at the time performance testing is performed. All these fluids must be available at the specified pressures, qualities and volumes throughout the entire operating period.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
    <w:p w:rsidR="009935A1" w:rsidRPr="00E94484" w:rsidRDefault="009935A1" w:rsidP="009935A1">
      <w:pPr>
        <w:pStyle w:val="Paragraphedeliste"/>
        <w:widowControl w:val="0"/>
        <w:numPr>
          <w:ilvl w:val="0"/>
          <w:numId w:val="2"/>
        </w:numPr>
        <w:autoSpaceDE w:val="0"/>
        <w:autoSpaceDN w:val="0"/>
        <w:spacing w:line="276" w:lineRule="auto"/>
        <w:contextualSpacing w:val="0"/>
        <w:jc w:val="both"/>
        <w:rPr>
          <w:sz w:val="20"/>
        </w:rPr>
      </w:pPr>
      <w:r w:rsidRPr="00E94484">
        <w:rPr>
          <w:sz w:val="20"/>
        </w:rPr>
        <w:t xml:space="preserve">Raw materials must be supplied by the Customer in accordance with the recipes below.</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Pr="00E94484" w:rsidRDefault="009935A1" w:rsidP="009935A1">
      <w:pPr>
        <w:pStyle w:val="Paragraphedeliste"/>
        <w:widowControl w:val="0"/>
        <w:numPr>
          <w:ilvl w:val="0"/>
          <w:numId w:val="2"/>
        </w:numPr>
        <w:autoSpaceDE w:val="0"/>
        <w:autoSpaceDN w:val="0"/>
        <w:spacing w:line="276" w:lineRule="auto"/>
        <w:contextualSpacing w:val="0"/>
        <w:jc w:val="both"/>
        <w:rPr>
          <w:sz w:val="20"/>
        </w:rPr>
      </w:pPr>
      <w:r w:rsidRPr="00E94484">
        <w:rPr>
          <w:sz w:val="20"/>
        </w:rPr>
        <w:t xml:space="preserve">Customer shall provide operating personnel during Performance Testing.</w:t>
      </w:r>
      <w:proofErr w:type="spellStart"/>
      <w:proofErr w:type="spellEnd"/>
      <w:proofErr w:type="spellStart"/>
      <w:proofErr w:type="spellEnd"/>
      <w:proofErr w:type="spellStart"/>
      <w:proofErr w:type="spellEnd"/>
    </w:p>
    <w:p w:rsidR="009935A1" w:rsidRPr="00E94484" w:rsidRDefault="009935A1" w:rsidP="009935A1">
      <w:pPr>
        <w:pStyle w:val="Paragraphedeliste"/>
        <w:widowControl w:val="0"/>
        <w:numPr>
          <w:ilvl w:val="0"/>
          <w:numId w:val="2"/>
        </w:numPr>
        <w:autoSpaceDE w:val="0"/>
        <w:autoSpaceDN w:val="0"/>
        <w:spacing w:line="276" w:lineRule="auto"/>
        <w:contextualSpacing w:val="0"/>
        <w:jc w:val="both"/>
        <w:rPr>
          <w:sz w:val="20"/>
        </w:rPr>
      </w:pPr>
      <w:r w:rsidRPr="00E94484">
        <w:rPr>
          <w:sz w:val="20"/>
        </w:rPr>
        <w:t xml:space="preserve">Equipment supplied by third parties must operate satisfactorily and within the required capacity. Devices that fall outside the scope of the Supplier must not adversely affect production efficiency.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Pr="00E94484" w:rsidRDefault="009935A1" w:rsidP="009935A1">
      <w:pPr>
        <w:pStyle w:val="Paragraphedeliste"/>
        <w:widowControl w:val="0"/>
        <w:numPr>
          <w:ilvl w:val="0"/>
          <w:numId w:val="2"/>
        </w:numPr>
        <w:autoSpaceDE w:val="0"/>
        <w:autoSpaceDN w:val="0"/>
        <w:spacing w:line="276" w:lineRule="auto"/>
        <w:contextualSpacing w:val="0"/>
        <w:jc w:val="both"/>
        <w:rPr>
          <w:sz w:val="20"/>
        </w:rPr>
      </w:pPr>
      <w:r w:rsidRPr="00E94484">
        <w:rPr>
          <w:sz w:val="20"/>
        </w:rPr>
        <w:t xml:space="preserve">Before performance testing, the supplier must have the opportunity to determine the optimal operating conditions.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Pr="00E94484" w:rsidRDefault="009935A1" w:rsidP="009935A1">
      <w:pPr>
        <w:pStyle w:val="Paragraphedeliste"/>
        <w:widowControl w:val="0"/>
        <w:numPr>
          <w:ilvl w:val="0"/>
          <w:numId w:val="2"/>
        </w:numPr>
        <w:autoSpaceDE w:val="0"/>
        <w:autoSpaceDN w:val="0"/>
        <w:spacing w:line="276" w:lineRule="auto"/>
        <w:contextualSpacing w:val="0"/>
        <w:jc w:val="both"/>
        <w:rPr>
          <w:sz w:val="20"/>
        </w:rPr>
      </w:pPr>
      <w:r w:rsidRPr="00E94484">
        <w:rPr>
          <w:sz w:val="20"/>
        </w:rPr>
        <w:t xml:space="preserve">Prior to performance testing, the customer must inform the supplier of circumstances that could adversely affect the successful completion of a performance test to enable corrective action to be taken in time.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Default="009935A1" w:rsidP="009935A1">
      <w:pPr>
        <w:pStyle w:val="Paragraphedeliste"/>
        <w:widowControl w:val="0"/>
        <w:numPr>
          <w:ilvl w:val="0"/>
          <w:numId w:val="2"/>
        </w:numPr>
        <w:autoSpaceDE w:val="0"/>
        <w:autoSpaceDN w:val="0"/>
        <w:spacing w:line="276" w:lineRule="auto"/>
        <w:contextualSpacing w:val="0"/>
        <w:jc w:val="both"/>
        <w:rPr>
          <w:sz w:val="20"/>
        </w:rPr>
      </w:pPr>
      <w:proofErr w:type="spellStart"/>
      <w:r w:rsidRPr="00E94484">
        <w:rPr>
          <w:sz w:val="20"/>
        </w:rPr>
        <w:t>Prior to the Performance Tests, the Customer must operate the Equipment under performance conditions for a sufficiently long period to familiarize its machine team and optimize the operating conditions. The entire installation must be in a suitable condition for this purpose. If necessary, this should be checked and recorded jointly.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
    <w:p w:rsidR="009935A1" w:rsidRDefault="009935A1" w:rsidP="009935A1">
      <w:pPr>
        <w:pStyle w:val="Paragraphedeliste"/>
        <w:widowControl w:val="0"/>
        <w:numPr>
          <w:ilvl w:val="0"/>
          <w:numId w:val="2"/>
        </w:numPr>
        <w:autoSpaceDE w:val="0"/>
        <w:autoSpaceDN w:val="0"/>
        <w:spacing w:line="276" w:lineRule="auto"/>
        <w:ind w:left="709"/>
        <w:jc w:val="both"/>
        <w:rPr>
          <w:sz w:val="20"/>
        </w:rPr>
      </w:pPr>
      <w:r w:rsidRPr="00B71658">
        <w:rPr>
          <w:sz w:val="20"/>
        </w:rPr>
        <w:t xml:space="preserve">Performance testing will be performed on a hot, fully loaded line that has been running for at least 2 hours to stabilize production data. The process and auxiliary equipment must be heated to operating temperature.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Default="009935A1" w:rsidP="009935A1">
      <w:pPr>
        <w:pStyle w:val="Paragraphedeliste"/>
        <w:widowControl w:val="0"/>
        <w:numPr>
          <w:ilvl w:val="0"/>
          <w:numId w:val="2"/>
        </w:numPr>
        <w:autoSpaceDE w:val="0"/>
        <w:autoSpaceDN w:val="0"/>
        <w:spacing w:line="276" w:lineRule="auto"/>
        <w:ind w:left="709"/>
        <w:contextualSpacing w:val="0"/>
        <w:jc w:val="both"/>
        <w:rPr>
          <w:sz w:val="20"/>
        </w:rPr>
      </w:pPr>
      <w:r w:rsidRPr="008E4141">
        <w:rPr>
          <w:sz w:val="20"/>
        </w:rPr>
        <w:t xml:space="preserve">Required personnel must be familiar with the tasks to be performed during performance testing.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Pr="009935A1" w:rsidRDefault="009935A1" w:rsidP="009935A1">
      <w:pPr>
        <w:pStyle w:val="Paragraphedeliste"/>
        <w:widowControl w:val="0"/>
        <w:numPr>
          <w:ilvl w:val="0"/>
          <w:numId w:val="2"/>
        </w:numPr>
        <w:autoSpaceDE w:val="0"/>
        <w:autoSpaceDN w:val="0"/>
        <w:spacing w:line="276" w:lineRule="auto"/>
        <w:ind w:left="709"/>
        <w:contextualSpacing w:val="0"/>
        <w:jc w:val="both"/>
        <w:rPr>
          <w:sz w:val="20"/>
        </w:rPr>
      </w:pPr>
      <w:r w:rsidRPr="00B71658">
        <w:rPr>
          <w:sz w:val="20"/>
          <w:szCs w:val="20"/>
        </w:rPr>
        <w:lastRenderedPageBreak/>
        <w:t xml:space="preserve">Performance tests must be carried out on recipes with the characteristics below:</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Default="009935A1" w:rsidP="009935A1">
      <w:pPr>
        <w:pStyle w:val="Paragraphedeliste"/>
        <w:widowControl w:val="0"/>
        <w:autoSpaceDE w:val="0"/>
        <w:autoSpaceDN w:val="0"/>
        <w:spacing w:line="276" w:lineRule="auto"/>
        <w:ind w:left="709"/>
        <w:contextualSpacing w:val="0"/>
        <w:jc w:val="both"/>
        <w:rPr>
          <w:sz w:val="20"/>
          <w:szCs w:val="20"/>
        </w:rPr>
      </w:pPr>
      <w:bookmarkStart w:id="0" w:name="_GoBack"/>
    </w:p>
    <w:bookmarkEnd w:id="0"/>
    <w:p w:rsidR="009935A1" w:rsidRPr="00523AEF" w:rsidRDefault="00ED2D50" w:rsidP="009935A1">
      <w:pPr>
        <w:pStyle w:val="Brdtext"/>
        <w:widowControl w:val="0"/>
        <w:spacing w:line="276" w:lineRule="auto"/>
        <w:ind w:left="709"/>
        <w:jc w:val="both"/>
        <w:rPr>
          <w:rFonts w:ascii="Arial" w:hAnsi="Arial" w:cs="Arial"/>
          <w:b/>
          <w:bCs/>
          <w:sz w:val="20"/>
          <w:szCs w:val="20"/>
        </w:rPr>
      </w:pPr>
      <w:proofErr w:type="spellStart"/>
      <w:proofErr w:type="gramStart"/>
      <w:r>
        <w:rPr>
          <w:rFonts w:ascii="Arial" w:hAnsi="Arial" w:cs="Arial"/>
          <w:b/>
          <w:bCs/>
          <w:sz w:val="20"/>
          <w:szCs w:val="20"/>
        </w:rPr>
        <w:t>Dog food :</w:t>
      </w:r>
      <w:proofErr w:type="spellEnd"/>
      <w:proofErr w:type="gramEnd"/>
      <w:proofErr w:type="spellStart"/>
      <w:proofErr w:type="spellEnd"/>
    </w:p>
    <w:tbl>
      <w:tblPr>
        <w:tblW w:w="2860" w:type="dxa"/>
        <w:tblCellMar>
          <w:left w:w="70" w:type="dxa"/>
          <w:right w:w="70" w:type="dxa"/>
        </w:tblCellMar>
        <w:tblLook w:val="04A0" w:firstRow="1" w:lastRow="0" w:firstColumn="1" w:lastColumn="0" w:noHBand="0" w:noVBand="1"/>
      </w:tblPr>
      <w:tblGrid>
        <w:gridCol w:w="1900"/>
        <w:gridCol w:w="960"/>
      </w:tblGrid>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4472C4" w:fill="4472C4"/>
            <w:noWrap/>
            <w:vAlign w:val="bottom"/>
            <w:hideMark/>
          </w:tcPr>
          <w:p w:rsidR="009935A1" w:rsidRPr="00A522F3" w:rsidRDefault="009935A1" w:rsidP="000647F7">
            <w:pPr>
              <w:rPr>
                <w:rFonts w:ascii="Calibri" w:eastAsia="Times New Roman" w:hAnsi="Calibri" w:cs="Calibri"/>
                <w:b/>
                <w:bCs/>
                <w:color w:val="FFFFFF"/>
                <w:lang w:val="pt-BR" w:eastAsia="pt-BR"/>
              </w:rPr>
            </w:pPr>
            <w:r w:rsidRPr="00A522F3">
              <w:rPr>
                <w:rFonts w:ascii="Calibri" w:eastAsia="Times New Roman" w:hAnsi="Calibri" w:cs="Calibri"/>
                <w:b/>
                <w:bCs/>
                <w:color w:val="FFFFFF"/>
                <w:lang w:val="pt-BR" w:eastAsia="pt-BR"/>
              </w:rPr>
              <w:t>Ingredients</w:t>
            </w:r>
          </w:p>
        </w:tc>
        <w:tc>
          <w:tcPr>
            <w:tcW w:w="960" w:type="dxa"/>
            <w:tcBorders>
              <w:top w:val="single" w:sz="4" w:space="0" w:color="8EA9DB"/>
              <w:left w:val="nil"/>
              <w:bottom w:val="single" w:sz="4" w:space="0" w:color="8EA9DB"/>
              <w:right w:val="single" w:sz="4" w:space="0" w:color="8EA9DB"/>
            </w:tcBorders>
            <w:shd w:val="clear" w:color="4472C4" w:fill="4472C4"/>
            <w:noWrap/>
            <w:vAlign w:val="bottom"/>
            <w:hideMark/>
          </w:tcPr>
          <w:p w:rsidR="009935A1" w:rsidRPr="00A522F3" w:rsidRDefault="009935A1" w:rsidP="000647F7">
            <w:pPr>
              <w:jc w:val="center"/>
              <w:rPr>
                <w:rFonts w:ascii="Calibri" w:eastAsia="Times New Roman" w:hAnsi="Calibri" w:cs="Calibri"/>
                <w:b/>
                <w:bCs/>
                <w:color w:val="FFFFFF"/>
                <w:lang w:val="pt-BR" w:eastAsia="pt-BR"/>
              </w:rPr>
            </w:pPr>
            <w:r w:rsidRPr="00A522F3">
              <w:rPr>
                <w:rFonts w:ascii="Calibri" w:eastAsia="Times New Roman" w:hAnsi="Calibri" w:cs="Calibri"/>
                <w:b/>
                <w:bCs/>
                <w:color w:val="FFFFFF"/>
                <w:lang w:val="pt-BR" w:eastAsia="pt-BR"/>
              </w:rPr>
              <w:t>%</w:t>
            </w:r>
          </w:p>
        </w:tc>
      </w:tr>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A522F3" w:rsidRDefault="009935A1" w:rsidP="000647F7">
            <w:pP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But</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A522F3" w:rsidRDefault="009935A1" w:rsidP="000647F7">
            <w:pPr>
              <w:jc w:val="cente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49.3</w:t>
            </w:r>
          </w:p>
        </w:tc>
      </w:tr>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A522F3" w:rsidRDefault="009935A1" w:rsidP="000647F7">
            <w:pP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Chicken meal</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A522F3" w:rsidRDefault="009935A1" w:rsidP="000647F7">
            <w:pPr>
              <w:jc w:val="cente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25.0</w:t>
            </w:r>
          </w:p>
        </w:tc>
      </w:tr>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A522F3" w:rsidRDefault="009935A1" w:rsidP="000647F7">
            <w:pP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Corn gluten</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A522F3" w:rsidRDefault="009935A1" w:rsidP="000647F7">
            <w:pPr>
              <w:jc w:val="cente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9.5</w:t>
            </w:r>
          </w:p>
        </w:tc>
      </w:tr>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A522F3" w:rsidRDefault="009935A1" w:rsidP="000647F7">
            <w:pP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Broken rice</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A522F3" w:rsidRDefault="009935A1" w:rsidP="000647F7">
            <w:pPr>
              <w:jc w:val="cente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8.9</w:t>
            </w:r>
          </w:p>
        </w:tc>
      </w:tr>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A522F3" w:rsidRDefault="009935A1" w:rsidP="000647F7">
            <w:pP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Beet pulp</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A522F3" w:rsidRDefault="009935A1" w:rsidP="000647F7">
            <w:pPr>
              <w:jc w:val="cente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5.0</w:t>
            </w:r>
          </w:p>
        </w:tc>
      </w:tr>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A522F3" w:rsidRDefault="009935A1" w:rsidP="000647F7">
            <w:pP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Yeast</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A522F3" w:rsidRDefault="009935A1" w:rsidP="000647F7">
            <w:pPr>
              <w:jc w:val="cente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0.7</w:t>
            </w:r>
          </w:p>
        </w:tc>
      </w:tr>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A522F3" w:rsidRDefault="009935A1" w:rsidP="000647F7">
            <w:pP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Linseed</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A522F3" w:rsidRDefault="009935A1" w:rsidP="000647F7">
            <w:pPr>
              <w:jc w:val="cente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1.1</w:t>
            </w:r>
          </w:p>
        </w:tc>
      </w:tr>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A522F3" w:rsidRDefault="009935A1" w:rsidP="000647F7">
            <w:pP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Potassium chloride</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A522F3" w:rsidRDefault="009935A1" w:rsidP="000647F7">
            <w:pPr>
              <w:jc w:val="cente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0.5</w:t>
            </w:r>
          </w:p>
        </w:tc>
      </w:tr>
      <w:tr w:rsidR="009935A1" w:rsidRPr="00A522F3"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A522F3" w:rsidRDefault="009935A1" w:rsidP="000647F7">
            <w:pPr>
              <w:jc w:val="center"/>
              <w:rPr>
                <w:rFonts w:ascii="Calibri" w:eastAsia="Times New Roman" w:hAnsi="Calibri" w:cs="Calibri"/>
                <w:color w:val="000000"/>
                <w:lang w:val="pt-BR" w:eastAsia="pt-BR"/>
              </w:rPr>
            </w:pP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A522F3" w:rsidRDefault="009935A1" w:rsidP="000647F7">
            <w:pPr>
              <w:jc w:val="center"/>
              <w:rPr>
                <w:rFonts w:ascii="Calibri" w:eastAsia="Times New Roman" w:hAnsi="Calibri" w:cs="Calibri"/>
                <w:color w:val="000000"/>
                <w:lang w:val="pt-BR" w:eastAsia="pt-BR"/>
              </w:rPr>
            </w:pPr>
            <w:r w:rsidRPr="00A522F3">
              <w:rPr>
                <w:rFonts w:ascii="Calibri" w:eastAsia="Times New Roman" w:hAnsi="Calibri" w:cs="Calibri"/>
                <w:color w:val="000000"/>
                <w:lang w:val="pt-BR" w:eastAsia="pt-BR"/>
              </w:rPr>
              <w:t>100.0</w:t>
            </w:r>
          </w:p>
        </w:tc>
      </w:tr>
    </w:tbl>
    <w:p w:rsidR="009935A1" w:rsidRPr="004C3CA8" w:rsidRDefault="009935A1" w:rsidP="009935A1">
      <w:pPr>
        <w:pStyle w:val="Brdtext"/>
        <w:widowControl w:val="0"/>
        <w:spacing w:line="276" w:lineRule="auto"/>
        <w:ind w:left="709"/>
        <w:rPr>
          <w:rFonts w:ascii="Arial" w:hAnsi="Arial" w:cs="Arial"/>
          <w:b/>
          <w:bCs/>
          <w:sz w:val="20"/>
          <w:szCs w:val="20"/>
        </w:rPr>
      </w:pPr>
    </w:p>
    <w:p w:rsidR="009935A1" w:rsidRDefault="009935A1" w:rsidP="009935A1">
      <w:pPr>
        <w:pStyle w:val="Brdtext"/>
        <w:widowControl w:val="0"/>
        <w:spacing w:line="276" w:lineRule="auto"/>
        <w:jc w:val="both"/>
        <w:rPr>
          <w:rFonts w:ascii="Arial" w:hAnsi="Arial" w:cs="Arial"/>
          <w:sz w:val="20"/>
          <w:szCs w:val="20"/>
        </w:rPr>
      </w:pPr>
    </w:p>
    <w:p w:rsidR="009935A1" w:rsidRPr="00523AEF" w:rsidRDefault="00ED2D50" w:rsidP="009935A1">
      <w:pPr>
        <w:pStyle w:val="Brdtext"/>
        <w:widowControl w:val="0"/>
        <w:spacing w:line="276" w:lineRule="auto"/>
        <w:ind w:left="709"/>
        <w:jc w:val="both"/>
        <w:rPr>
          <w:rFonts w:ascii="Arial" w:hAnsi="Arial" w:cs="Arial"/>
          <w:b/>
          <w:bCs/>
          <w:sz w:val="20"/>
          <w:szCs w:val="20"/>
        </w:rPr>
      </w:pPr>
      <w:proofErr w:type="spellStart"/>
      <w:proofErr w:type="gramStart"/>
      <w:r>
        <w:rPr>
          <w:rFonts w:ascii="Arial" w:hAnsi="Arial" w:cs="Arial"/>
          <w:b/>
          <w:bCs/>
          <w:sz w:val="20"/>
          <w:szCs w:val="20"/>
        </w:rPr>
        <w:t>Cat food:</w:t>
      </w:r>
      <w:proofErr w:type="spellEnd"/>
      <w:proofErr w:type="gramEnd"/>
    </w:p>
    <w:tbl>
      <w:tblPr>
        <w:tblpPr w:leftFromText="180" w:rightFromText="180" w:vertAnchor="text" w:tblpY="1"/>
        <w:tblOverlap w:val="never"/>
        <w:tblW w:w="2860" w:type="dxa"/>
        <w:tblCellMar>
          <w:left w:w="70" w:type="dxa"/>
          <w:right w:w="70" w:type="dxa"/>
        </w:tblCellMar>
        <w:tblLook w:val="04A0" w:firstRow="1" w:lastRow="0" w:firstColumn="1" w:lastColumn="0" w:noHBand="0" w:noVBand="1"/>
      </w:tblPr>
      <w:tblGrid>
        <w:gridCol w:w="1900"/>
        <w:gridCol w:w="960"/>
      </w:tblGrid>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4472C4" w:fill="4472C4"/>
            <w:noWrap/>
            <w:vAlign w:val="bottom"/>
            <w:hideMark/>
          </w:tcPr>
          <w:p w:rsidR="009935A1" w:rsidRPr="00505D5B" w:rsidRDefault="009935A1" w:rsidP="000647F7">
            <w:pPr>
              <w:rPr>
                <w:rFonts w:ascii="Calibri" w:eastAsia="Times New Roman" w:hAnsi="Calibri" w:cs="Calibri"/>
                <w:b/>
                <w:bCs/>
                <w:color w:val="FFFFFF"/>
                <w:lang w:val="pt-BR" w:eastAsia="pt-BR"/>
              </w:rPr>
            </w:pPr>
            <w:r w:rsidRPr="00505D5B">
              <w:rPr>
                <w:rFonts w:ascii="Calibri" w:eastAsia="Times New Roman" w:hAnsi="Calibri" w:cs="Calibri"/>
                <w:b/>
                <w:bCs/>
                <w:color w:val="FFFFFF"/>
                <w:lang w:val="pt-BR" w:eastAsia="pt-BR"/>
              </w:rPr>
              <w:t>Ingredients</w:t>
            </w:r>
          </w:p>
        </w:tc>
        <w:tc>
          <w:tcPr>
            <w:tcW w:w="960" w:type="dxa"/>
            <w:tcBorders>
              <w:top w:val="single" w:sz="4" w:space="0" w:color="8EA9DB"/>
              <w:left w:val="nil"/>
              <w:bottom w:val="single" w:sz="4" w:space="0" w:color="8EA9DB"/>
              <w:right w:val="single" w:sz="4" w:space="0" w:color="8EA9DB"/>
            </w:tcBorders>
            <w:shd w:val="clear" w:color="4472C4" w:fill="4472C4"/>
            <w:noWrap/>
            <w:vAlign w:val="bottom"/>
            <w:hideMark/>
          </w:tcPr>
          <w:p w:rsidR="009935A1" w:rsidRPr="00505D5B" w:rsidRDefault="009935A1" w:rsidP="000647F7">
            <w:pPr>
              <w:jc w:val="center"/>
              <w:rPr>
                <w:rFonts w:ascii="Calibri" w:eastAsia="Times New Roman" w:hAnsi="Calibri" w:cs="Calibri"/>
                <w:b/>
                <w:bCs/>
                <w:color w:val="FFFFFF"/>
                <w:lang w:val="pt-BR" w:eastAsia="pt-BR"/>
              </w:rPr>
            </w:pPr>
            <w:r w:rsidRPr="00505D5B">
              <w:rPr>
                <w:rFonts w:ascii="Calibri" w:eastAsia="Times New Roman" w:hAnsi="Calibri" w:cs="Calibri"/>
                <w:b/>
                <w:bCs/>
                <w:color w:val="FFFFFF"/>
                <w:lang w:val="pt-BR" w:eastAsia="pt-BR"/>
              </w:rPr>
              <w:t>%</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Wheat</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37.2</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But</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11.6</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Feed wheat</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4.0</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Meat and bone meal</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16.0</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Leggings</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12.0</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Corn gluten</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5.0</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Poultry fat</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5.0</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Poultry meal</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5.0</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Digested cat powder</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2.0</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Vitamin premix for cats</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0.5</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lastRenderedPageBreak/>
              <w:t>Potassium chloride</w:t>
            </w: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0.7</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auto" w:fill="auto"/>
            <w:noWrap/>
            <w:vAlign w:val="bottom"/>
            <w:hideMark/>
          </w:tcPr>
          <w:p w:rsidR="009935A1" w:rsidRPr="00505D5B" w:rsidRDefault="009935A1" w:rsidP="000647F7">
            <w:pP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Beet pulp</w:t>
            </w:r>
          </w:p>
        </w:tc>
        <w:tc>
          <w:tcPr>
            <w:tcW w:w="960" w:type="dxa"/>
            <w:tcBorders>
              <w:top w:val="single" w:sz="4" w:space="0" w:color="8EA9DB"/>
              <w:left w:val="nil"/>
              <w:bottom w:val="single" w:sz="4" w:space="0" w:color="8EA9DB"/>
              <w:right w:val="single" w:sz="4" w:space="0" w:color="8EA9DB"/>
            </w:tcBorders>
            <w:shd w:val="clear" w:color="auto" w:fill="auto"/>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1.0</w:t>
            </w:r>
          </w:p>
        </w:tc>
      </w:tr>
      <w:tr w:rsidR="009935A1" w:rsidRPr="00505D5B" w:rsidTr="000647F7">
        <w:trPr>
          <w:trHeight w:val="288"/>
        </w:trPr>
        <w:tc>
          <w:tcPr>
            <w:tcW w:w="1900" w:type="dxa"/>
            <w:tcBorders>
              <w:top w:val="single" w:sz="4" w:space="0" w:color="8EA9DB"/>
              <w:left w:val="single" w:sz="4" w:space="0" w:color="8EA9DB"/>
              <w:bottom w:val="single" w:sz="4" w:space="0" w:color="8EA9DB"/>
              <w:right w:val="nil"/>
            </w:tcBorders>
            <w:shd w:val="clear" w:color="D9E1F2" w:fill="D9E1F2"/>
            <w:noWrap/>
            <w:vAlign w:val="bottom"/>
            <w:hideMark/>
          </w:tcPr>
          <w:p w:rsidR="009935A1" w:rsidRPr="00505D5B" w:rsidRDefault="009935A1" w:rsidP="000647F7">
            <w:pPr>
              <w:jc w:val="center"/>
              <w:rPr>
                <w:rFonts w:ascii="Calibri" w:eastAsia="Times New Roman" w:hAnsi="Calibri" w:cs="Calibri"/>
                <w:color w:val="000000"/>
                <w:lang w:val="pt-BR" w:eastAsia="pt-BR"/>
              </w:rPr>
            </w:pPr>
          </w:p>
        </w:tc>
        <w:tc>
          <w:tcPr>
            <w:tcW w:w="960" w:type="dxa"/>
            <w:tcBorders>
              <w:top w:val="single" w:sz="4" w:space="0" w:color="8EA9DB"/>
              <w:left w:val="nil"/>
              <w:bottom w:val="single" w:sz="4" w:space="0" w:color="8EA9DB"/>
              <w:right w:val="single" w:sz="4" w:space="0" w:color="8EA9DB"/>
            </w:tcBorders>
            <w:shd w:val="clear" w:color="D9E1F2" w:fill="D9E1F2"/>
            <w:noWrap/>
            <w:vAlign w:val="bottom"/>
            <w:hideMark/>
          </w:tcPr>
          <w:p w:rsidR="009935A1" w:rsidRPr="00505D5B" w:rsidRDefault="009935A1" w:rsidP="000647F7">
            <w:pPr>
              <w:jc w:val="center"/>
              <w:rPr>
                <w:rFonts w:ascii="Calibri" w:eastAsia="Times New Roman" w:hAnsi="Calibri" w:cs="Calibri"/>
                <w:color w:val="000000"/>
                <w:lang w:val="pt-BR" w:eastAsia="pt-BR"/>
              </w:rPr>
            </w:pPr>
            <w:r w:rsidRPr="00505D5B">
              <w:rPr>
                <w:rFonts w:ascii="Calibri" w:eastAsia="Times New Roman" w:hAnsi="Calibri" w:cs="Calibri"/>
                <w:color w:val="000000"/>
                <w:lang w:val="pt-BR" w:eastAsia="pt-BR"/>
              </w:rPr>
              <w:t>100.0</w:t>
            </w:r>
          </w:p>
        </w:tc>
      </w:tr>
    </w:tbl>
    <w:p w:rsidR="009935A1" w:rsidRDefault="009935A1" w:rsidP="009935A1">
      <w:pPr>
        <w:pStyle w:val="Brdtext"/>
        <w:widowControl w:val="0"/>
        <w:spacing w:line="276" w:lineRule="auto"/>
        <w:jc w:val="both"/>
        <w:rPr>
          <w:rFonts w:ascii="Arial" w:hAnsi="Arial" w:cs="Arial"/>
          <w:sz w:val="20"/>
          <w:szCs w:val="20"/>
        </w:rPr>
      </w:pPr>
      <w:r>
        <w:rPr>
          <w:rFonts w:ascii="Arial" w:hAnsi="Arial" w:cs="Arial"/>
          <w:sz w:val="20"/>
          <w:szCs w:val="20"/>
        </w:rPr>
        <w:lastRenderedPageBreak/>
        <w:br w:type="textWrapping" w:clear="all"/>
      </w:r>
    </w:p>
    <w:p w:rsidR="009935A1" w:rsidRDefault="009935A1" w:rsidP="009935A1">
      <w:pPr>
        <w:pStyle w:val="Brdtext"/>
        <w:widowControl w:val="0"/>
        <w:spacing w:line="276" w:lineRule="auto"/>
        <w:jc w:val="both"/>
        <w:rPr>
          <w:rFonts w:ascii="Arial" w:hAnsi="Arial" w:cs="Arial"/>
          <w:sz w:val="20"/>
          <w:szCs w:val="20"/>
        </w:rPr>
      </w:pPr>
    </w:p>
    <w:p w:rsidR="009935A1" w:rsidRDefault="009935A1" w:rsidP="009935A1">
      <w:pPr>
        <w:pStyle w:val="QMSHeadingwithnumber"/>
        <w:numPr>
          <w:ilvl w:val="0"/>
          <w:numId w:val="0"/>
        </w:numPr>
        <w:spacing w:line="276" w:lineRule="auto"/>
      </w:pPr>
    </w:p>
    <w:p w:rsidR="009935A1" w:rsidRDefault="009935A1" w:rsidP="009935A1">
      <w:pPr>
        <w:pStyle w:val="QMSHeadingwithnumber"/>
        <w:numPr>
          <w:ilvl w:val="0"/>
          <w:numId w:val="0"/>
        </w:numPr>
        <w:spacing w:line="276" w:lineRule="auto"/>
      </w:pPr>
    </w:p>
    <w:p w:rsidR="009935A1" w:rsidRDefault="009935A1" w:rsidP="009935A1">
      <w:pPr>
        <w:pStyle w:val="QMSHeadingwithnumber"/>
        <w:numPr>
          <w:ilvl w:val="0"/>
          <w:numId w:val="0"/>
        </w:numPr>
        <w:spacing w:line="276" w:lineRule="auto"/>
      </w:pPr>
    </w:p>
    <w:p w:rsidR="009935A1" w:rsidRDefault="009935A1" w:rsidP="009935A1">
      <w:pPr>
        <w:pStyle w:val="QMSHeadingwithnumber"/>
        <w:numPr>
          <w:ilvl w:val="0"/>
          <w:numId w:val="0"/>
        </w:numPr>
        <w:spacing w:line="276" w:lineRule="auto"/>
      </w:pPr>
    </w:p>
    <w:p w:rsidR="009935A1" w:rsidRDefault="009935A1" w:rsidP="009935A1">
      <w:pPr>
        <w:pStyle w:val="QMSHeadingwithnumber"/>
        <w:numPr>
          <w:ilvl w:val="0"/>
          <w:numId w:val="0"/>
        </w:numPr>
        <w:spacing w:line="276" w:lineRule="auto"/>
      </w:pPr>
    </w:p>
    <w:p w:rsidR="009935A1" w:rsidRDefault="009935A1" w:rsidP="009935A1">
      <w:pPr>
        <w:pStyle w:val="QMSHeadingwithnumber"/>
        <w:spacing w:line="276" w:lineRule="auto"/>
      </w:pPr>
      <w:proofErr w:type="spellStart"/>
      <w:r>
        <w:t>Guaranteed performance figures</w:t>
      </w:r>
      <w:proofErr w:type="spellEnd"/>
      <w:proofErr w:type="spellStart"/>
      <w:proofErr w:type="spellEnd"/>
    </w:p>
    <w:p w:rsidR="009935A1" w:rsidRPr="00E94484" w:rsidRDefault="009935A1" w:rsidP="009935A1">
      <w:pPr>
        <w:spacing w:line="276" w:lineRule="auto"/>
        <w:jc w:val="both"/>
        <w:rPr>
          <w:sz w:val="20"/>
        </w:rPr>
      </w:pPr>
      <w:r w:rsidRPr="00E94484">
        <w:rPr>
          <w:sz w:val="20"/>
        </w:rPr>
        <w:t>Provided all Performance Conditions are met, the Equipment will perform as follows:</w:t>
      </w:r>
    </w:p>
    <w:p w:rsidR="009935A1" w:rsidRDefault="009935A1" w:rsidP="009935A1">
      <w:pPr>
        <w:spacing w:line="276" w:lineRule="auto"/>
        <w:jc w:val="both"/>
        <w:rPr>
          <w:sz w:val="20"/>
          <w:szCs w:val="20"/>
        </w:rPr>
      </w:pPr>
    </w:p>
    <w:p w:rsidR="009935A1" w:rsidRDefault="009935A1" w:rsidP="009935A1">
      <w:pPr>
        <w:rPr>
          <w:sz w:val="20"/>
        </w:rPr>
      </w:pPr>
      <w:r w:rsidRPr="00664732">
        <w:rPr>
          <w:b/>
          <w:bCs/>
          <w:sz w:val="20"/>
        </w:rPr>
        <w:t>Guaranteed performance Figure 1 –</w:t>
      </w:r>
      <w:r>
        <w:rPr>
          <w:sz w:val="20"/>
        </w:rPr>
        <w:t>Extrusion capacity for Ø8.0mm dog food size after extruder.</w:t>
      </w:r>
      <w:proofErr w:type="gramStart"/>
      <w:proofErr w:type="gramEnd"/>
    </w:p>
    <w:p w:rsidR="009935A1" w:rsidRDefault="009935A1" w:rsidP="009935A1">
      <w:pPr>
        <w:rPr>
          <w:sz w:val="20"/>
        </w:rPr>
      </w:pPr>
      <w:r>
        <w:rPr>
          <w:sz w:val="20"/>
        </w:rPr>
        <w:t>(Measured in dry feed flow with a die per specification)</w:t>
      </w:r>
    </w:p>
    <w:tbl>
      <w:tblPr>
        <w:tblW w:w="5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48"/>
        <w:gridCol w:w="1276"/>
      </w:tblGrid>
      <w:tr w:rsidR="009935A1" w:rsidRPr="00664732" w:rsidTr="000647F7">
        <w:trPr>
          <w:trHeight w:val="239"/>
        </w:trPr>
        <w:tc>
          <w:tcPr>
            <w:tcW w:w="4248" w:type="dxa"/>
            <w:shd w:val="clear" w:color="auto" w:fill="D9D9D9" w:themeFill="background1" w:themeFillShade="D9"/>
            <w:noWrap/>
            <w:vAlign w:val="bottom"/>
          </w:tcPr>
          <w:p w:rsidR="009935A1" w:rsidRPr="00664732" w:rsidRDefault="009935A1" w:rsidP="000647F7">
            <w:pPr>
              <w:rPr>
                <w:rFonts w:eastAsia="Times New Roman"/>
                <w:iCs/>
                <w:sz w:val="20"/>
                <w:szCs w:val="20"/>
                <w:lang w:val="en-GB" w:eastAsia="nl-NL"/>
              </w:rPr>
            </w:pPr>
            <w:proofErr w:type="spellStart"/>
            <w:r w:rsidRPr="00664732">
              <w:rPr>
                <w:rFonts w:eastAsia="Times New Roman"/>
                <w:iCs/>
                <w:sz w:val="20"/>
                <w:szCs w:val="20"/>
                <w:lang w:val="en-GB" w:eastAsia="nl-NL"/>
              </w:rPr>
              <w:t>Setting</w:t>
            </w:r>
            <w:proofErr w:type="spellEnd"/>
          </w:p>
        </w:tc>
        <w:tc>
          <w:tcPr>
            <w:tcW w:w="1276" w:type="dxa"/>
            <w:shd w:val="clear" w:color="auto" w:fill="D9D9D9" w:themeFill="background1" w:themeFillShade="D9"/>
            <w:noWrap/>
            <w:vAlign w:val="bottom"/>
          </w:tcPr>
          <w:p w:rsidR="009935A1" w:rsidRPr="00664732" w:rsidRDefault="009935A1" w:rsidP="000647F7">
            <w:pPr>
              <w:jc w:val="center"/>
              <w:rPr>
                <w:rFonts w:eastAsia="Times New Roman"/>
                <w:iCs/>
                <w:sz w:val="20"/>
                <w:szCs w:val="20"/>
                <w:lang w:val="en-GB" w:eastAsia="nl-NL"/>
              </w:rPr>
            </w:pPr>
            <w:proofErr w:type="spellStart"/>
            <w:r w:rsidRPr="00664732">
              <w:rPr>
                <w:rFonts w:eastAsia="Times New Roman"/>
                <w:iCs/>
                <w:sz w:val="20"/>
                <w:szCs w:val="20"/>
                <w:lang w:val="en-GB" w:eastAsia="nl-NL"/>
              </w:rPr>
              <w:t>Value</w:t>
            </w:r>
            <w:proofErr w:type="spellEnd"/>
          </w:p>
        </w:tc>
      </w:tr>
      <w:tr w:rsidR="009935A1" w:rsidRPr="00664732" w:rsidTr="000647F7">
        <w:trPr>
          <w:trHeight w:val="239"/>
        </w:trPr>
        <w:tc>
          <w:tcPr>
            <w:tcW w:w="4248" w:type="dxa"/>
            <w:shd w:val="clear" w:color="auto" w:fill="auto"/>
            <w:noWrap/>
            <w:vAlign w:val="bottom"/>
          </w:tcPr>
          <w:p w:rsidR="009935A1" w:rsidRDefault="009935A1" w:rsidP="000647F7">
            <w:pPr>
              <w:rPr>
                <w:rFonts w:eastAsia="Times New Roman"/>
                <w:iCs/>
                <w:sz w:val="20"/>
                <w:szCs w:val="20"/>
                <w:lang w:val="en-GB" w:eastAsia="nl-NL"/>
              </w:rPr>
            </w:pPr>
            <w:r>
              <w:rPr>
                <w:rFonts w:eastAsia="Times New Roman"/>
                <w:iCs/>
                <w:sz w:val="20"/>
                <w:szCs w:val="20"/>
                <w:lang w:val="en-GB" w:eastAsia="nl-NL"/>
              </w:rPr>
              <w:t xml:space="preserve">1. Extruder capacity, dog</w:t>
            </w:r>
            <w:proofErr w:type="spellStart"/>
            <w:proofErr w:type="spellEnd"/>
            <w:proofErr w:type="spellStart"/>
            <w:proofErr w:type="spellEnd"/>
            <w:proofErr w:type="spellStart"/>
            <w:proofErr w:type="spellEnd"/>
          </w:p>
        </w:tc>
        <w:tc>
          <w:tcPr>
            <w:tcW w:w="1276" w:type="dxa"/>
            <w:shd w:val="clear" w:color="auto" w:fill="auto"/>
            <w:noWrap/>
            <w:vAlign w:val="bottom"/>
          </w:tcPr>
          <w:p w:rsidR="009935A1" w:rsidRPr="00664732" w:rsidRDefault="009935A1" w:rsidP="000647F7">
            <w:pPr>
              <w:jc w:val="center"/>
              <w:rPr>
                <w:rFonts w:eastAsia="Times New Roman"/>
                <w:iCs/>
                <w:sz w:val="20"/>
                <w:szCs w:val="20"/>
                <w:lang w:val="en-GB" w:eastAsia="nl-NL"/>
              </w:rPr>
            </w:pPr>
            <w:r w:rsidRPr="00664732">
              <w:rPr>
                <w:rFonts w:eastAsia="Times New Roman"/>
                <w:iCs/>
                <w:sz w:val="20"/>
                <w:szCs w:val="20"/>
                <w:lang w:val="en-GB" w:eastAsia="nl-NL"/>
              </w:rPr>
              <w:t>≥ 5 t/h</w:t>
            </w:r>
          </w:p>
        </w:tc>
      </w:tr>
    </w:tbl>
    <w:p w:rsidR="009935A1" w:rsidRDefault="009935A1" w:rsidP="009935A1">
      <w:pPr>
        <w:spacing w:line="276" w:lineRule="auto"/>
        <w:jc w:val="both"/>
        <w:rPr>
          <w:rFonts w:eastAsia="Times New Roman"/>
          <w:iCs/>
          <w:sz w:val="20"/>
          <w:szCs w:val="20"/>
          <w:lang w:val="en-GB" w:eastAsia="nl-NL"/>
        </w:rPr>
      </w:pPr>
      <w:r>
        <w:rPr>
          <w:sz w:val="20"/>
          <w:szCs w:val="20"/>
        </w:rPr>
        <w:t>Obs1. The typical bulk density of pet foods is between 350 g/l and 450 g/l.</w:t>
      </w:r>
    </w:p>
    <w:p w:rsidR="009935A1" w:rsidRPr="00CB3DDA" w:rsidRDefault="009935A1" w:rsidP="009935A1">
      <w:pPr>
        <w:spacing w:line="276" w:lineRule="auto"/>
        <w:jc w:val="both"/>
        <w:rPr>
          <w:sz w:val="20"/>
          <w:szCs w:val="20"/>
        </w:rPr>
      </w:pPr>
      <w:r>
        <w:rPr>
          <w:sz w:val="20"/>
          <w:szCs w:val="20"/>
        </w:rPr>
        <w:t>Obs2. Capacity based on a hammer mill using a Ø1.2mm sieve, particle size distribution D90 &lt; 800μm.</w:t>
      </w:r>
      <w:proofErr w:type="gramStart"/>
      <w:proofErr w:type="gramEnd"/>
    </w:p>
    <w:p w:rsidR="009935A1" w:rsidRDefault="009935A1" w:rsidP="009935A1">
      <w:pPr>
        <w:spacing w:line="276" w:lineRule="auto"/>
        <w:jc w:val="both"/>
        <w:rPr>
          <w:sz w:val="20"/>
          <w:szCs w:val="20"/>
        </w:rPr>
      </w:pPr>
    </w:p>
    <w:p w:rsidR="009935A1" w:rsidRDefault="009935A1" w:rsidP="009935A1">
      <w:pPr>
        <w:rPr>
          <w:sz w:val="20"/>
        </w:rPr>
      </w:pPr>
      <w:r w:rsidRPr="00664732">
        <w:rPr>
          <w:b/>
          <w:bCs/>
          <w:sz w:val="20"/>
        </w:rPr>
        <w:t>Guaranteed performance Figure 2 –</w:t>
      </w:r>
      <w:r>
        <w:rPr>
          <w:sz w:val="20"/>
        </w:rPr>
        <w:t>Extrusion capacity for Ø4.0mm cat feed size after extruder.</w:t>
      </w:r>
      <w:proofErr w:type="gramStart"/>
      <w:proofErr w:type="gramEnd"/>
    </w:p>
    <w:p w:rsidR="009935A1" w:rsidRDefault="009935A1" w:rsidP="009935A1">
      <w:pPr>
        <w:rPr>
          <w:sz w:val="20"/>
        </w:rPr>
      </w:pPr>
      <w:r>
        <w:rPr>
          <w:sz w:val="20"/>
        </w:rPr>
        <w:t xml:space="preserve">(Measured in dry feed flow with a die according to specifications)</w:t>
      </w:r>
      <w:proofErr w:type="gramStart"/>
      <w:proofErr w:type="gramEnd"/>
    </w:p>
    <w:tbl>
      <w:tblPr>
        <w:tblW w:w="5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48"/>
        <w:gridCol w:w="1276"/>
      </w:tblGrid>
      <w:tr w:rsidR="009935A1" w:rsidRPr="00664732" w:rsidTr="000647F7">
        <w:trPr>
          <w:trHeight w:val="239"/>
        </w:trPr>
        <w:tc>
          <w:tcPr>
            <w:tcW w:w="4248" w:type="dxa"/>
            <w:shd w:val="clear" w:color="auto" w:fill="D9D9D9" w:themeFill="background1" w:themeFillShade="D9"/>
            <w:noWrap/>
            <w:vAlign w:val="bottom"/>
          </w:tcPr>
          <w:p w:rsidR="009935A1" w:rsidRPr="00664732" w:rsidRDefault="009935A1" w:rsidP="000647F7">
            <w:pPr>
              <w:rPr>
                <w:rFonts w:eastAsia="Times New Roman"/>
                <w:iCs/>
                <w:sz w:val="20"/>
                <w:szCs w:val="20"/>
                <w:lang w:val="en-GB" w:eastAsia="nl-NL"/>
              </w:rPr>
            </w:pPr>
            <w:proofErr w:type="spellStart"/>
            <w:r w:rsidRPr="00664732">
              <w:rPr>
                <w:rFonts w:eastAsia="Times New Roman"/>
                <w:iCs/>
                <w:sz w:val="20"/>
                <w:szCs w:val="20"/>
                <w:lang w:val="en-GB" w:eastAsia="nl-NL"/>
              </w:rPr>
              <w:t>Setting</w:t>
            </w:r>
            <w:proofErr w:type="spellEnd"/>
          </w:p>
        </w:tc>
        <w:tc>
          <w:tcPr>
            <w:tcW w:w="1276" w:type="dxa"/>
            <w:shd w:val="clear" w:color="auto" w:fill="D9D9D9" w:themeFill="background1" w:themeFillShade="D9"/>
            <w:noWrap/>
            <w:vAlign w:val="bottom"/>
          </w:tcPr>
          <w:p w:rsidR="009935A1" w:rsidRPr="00664732" w:rsidRDefault="009935A1" w:rsidP="000647F7">
            <w:pPr>
              <w:jc w:val="center"/>
              <w:rPr>
                <w:rFonts w:eastAsia="Times New Roman"/>
                <w:iCs/>
                <w:sz w:val="20"/>
                <w:szCs w:val="20"/>
                <w:lang w:val="en-GB" w:eastAsia="nl-NL"/>
              </w:rPr>
            </w:pPr>
            <w:proofErr w:type="spellStart"/>
            <w:r w:rsidRPr="00664732">
              <w:rPr>
                <w:rFonts w:eastAsia="Times New Roman"/>
                <w:iCs/>
                <w:sz w:val="20"/>
                <w:szCs w:val="20"/>
                <w:lang w:val="en-GB" w:eastAsia="nl-NL"/>
              </w:rPr>
              <w:t>Value</w:t>
            </w:r>
            <w:proofErr w:type="spellEnd"/>
          </w:p>
        </w:tc>
      </w:tr>
      <w:tr w:rsidR="009935A1" w:rsidRPr="00664732" w:rsidTr="000647F7">
        <w:trPr>
          <w:trHeight w:val="239"/>
        </w:trPr>
        <w:tc>
          <w:tcPr>
            <w:tcW w:w="4248" w:type="dxa"/>
            <w:shd w:val="clear" w:color="auto" w:fill="auto"/>
            <w:noWrap/>
            <w:vAlign w:val="bottom"/>
          </w:tcPr>
          <w:p w:rsidR="009935A1" w:rsidRDefault="009935A1" w:rsidP="000647F7">
            <w:pPr>
              <w:rPr>
                <w:rFonts w:eastAsia="Times New Roman"/>
                <w:iCs/>
                <w:sz w:val="20"/>
                <w:szCs w:val="20"/>
                <w:lang w:val="en-GB" w:eastAsia="nl-NL"/>
              </w:rPr>
            </w:pPr>
            <w:r>
              <w:rPr>
                <w:rFonts w:eastAsia="Times New Roman"/>
                <w:iCs/>
                <w:sz w:val="20"/>
                <w:szCs w:val="20"/>
                <w:lang w:val="en-GB" w:eastAsia="nl-NL"/>
              </w:rPr>
              <w:t xml:space="preserve">1. Extruder capacity, cat</w:t>
            </w:r>
            <w:proofErr w:type="spellStart"/>
            <w:proofErr w:type="spellEnd"/>
            <w:proofErr w:type="spellStart"/>
            <w:proofErr w:type="spellEnd"/>
          </w:p>
        </w:tc>
        <w:tc>
          <w:tcPr>
            <w:tcW w:w="1276" w:type="dxa"/>
            <w:shd w:val="clear" w:color="auto" w:fill="auto"/>
            <w:noWrap/>
            <w:vAlign w:val="bottom"/>
          </w:tcPr>
          <w:p w:rsidR="009935A1" w:rsidRPr="00664732" w:rsidRDefault="009935A1" w:rsidP="000647F7">
            <w:pPr>
              <w:jc w:val="center"/>
              <w:rPr>
                <w:rFonts w:eastAsia="Times New Roman"/>
                <w:iCs/>
                <w:sz w:val="20"/>
                <w:szCs w:val="20"/>
                <w:lang w:val="en-GB" w:eastAsia="nl-NL"/>
              </w:rPr>
            </w:pPr>
            <w:r w:rsidRPr="00664732">
              <w:rPr>
                <w:rFonts w:eastAsia="Times New Roman"/>
                <w:iCs/>
                <w:sz w:val="20"/>
                <w:szCs w:val="20"/>
                <w:lang w:val="en-GB" w:eastAsia="nl-NL"/>
              </w:rPr>
              <w:t>≥ 4.5 t/h</w:t>
            </w:r>
          </w:p>
        </w:tc>
      </w:tr>
    </w:tbl>
    <w:p w:rsidR="009935A1" w:rsidRDefault="009935A1" w:rsidP="009935A1">
      <w:pPr>
        <w:spacing w:line="276" w:lineRule="auto"/>
        <w:jc w:val="both"/>
        <w:rPr>
          <w:rFonts w:eastAsia="Times New Roman"/>
          <w:iCs/>
          <w:sz w:val="20"/>
          <w:szCs w:val="20"/>
          <w:lang w:val="en-GB" w:eastAsia="nl-NL"/>
        </w:rPr>
      </w:pPr>
      <w:r>
        <w:rPr>
          <w:sz w:val="20"/>
          <w:szCs w:val="20"/>
        </w:rPr>
        <w:t>Obs3. The typical bulk density of pet foods is between 350 g/l and 450 g/l.</w:t>
      </w:r>
    </w:p>
    <w:p w:rsidR="009935A1" w:rsidRDefault="009935A1" w:rsidP="009935A1">
      <w:pPr>
        <w:spacing w:line="276" w:lineRule="auto"/>
        <w:jc w:val="both"/>
        <w:rPr>
          <w:sz w:val="20"/>
          <w:szCs w:val="20"/>
        </w:rPr>
      </w:pPr>
      <w:r>
        <w:rPr>
          <w:sz w:val="20"/>
          <w:szCs w:val="20"/>
        </w:rPr>
        <w:t>Obs4. Capacity based on a hammer mill using a Ø1.0mm sieve, particle size distribution D90 &lt; 500μm.</w:t>
      </w:r>
      <w:proofErr w:type="gramStart"/>
      <w:proofErr w:type="gramEnd"/>
    </w:p>
    <w:p w:rsidR="009935A1" w:rsidRPr="001A443E" w:rsidRDefault="009935A1" w:rsidP="009935A1">
      <w:pPr>
        <w:pStyle w:val="QMSHeadingwithnumber"/>
        <w:spacing w:line="276" w:lineRule="auto"/>
      </w:pPr>
      <w:r>
        <w:t>Performance tests</w:t>
      </w:r>
    </w:p>
    <w:p w:rsidR="009935A1" w:rsidRDefault="009935A1" w:rsidP="009935A1">
      <w:pPr>
        <w:pStyle w:val="Paragraphedeliste"/>
        <w:widowControl w:val="0"/>
        <w:autoSpaceDE w:val="0"/>
        <w:autoSpaceDN w:val="0"/>
        <w:spacing w:line="276" w:lineRule="auto"/>
        <w:ind w:left="0"/>
        <w:contextualSpacing w:val="0"/>
        <w:jc w:val="both"/>
        <w:rPr>
          <w:iCs/>
          <w:sz w:val="20"/>
        </w:rPr>
      </w:pPr>
    </w:p>
    <w:p w:rsidR="009935A1" w:rsidRDefault="009935A1" w:rsidP="009935A1">
      <w:pPr>
        <w:pStyle w:val="Paragraphedeliste"/>
        <w:widowControl w:val="0"/>
        <w:autoSpaceDE w:val="0"/>
        <w:autoSpaceDN w:val="0"/>
        <w:spacing w:line="276" w:lineRule="auto"/>
        <w:ind w:left="0"/>
        <w:contextualSpacing w:val="0"/>
        <w:jc w:val="both"/>
        <w:rPr>
          <w:iCs/>
          <w:sz w:val="20"/>
        </w:rPr>
      </w:pPr>
      <w:r w:rsidRPr="001A443E">
        <w:rPr>
          <w:iCs/>
          <w:sz w:val="20"/>
        </w:rPr>
        <w:t xml:space="preserve">The guaranteed performance figures described for the equipment must be proven within a four-hour testing period. The start of the testing period will be planned jointly by the Customer and the Supplier (once commissioning is complete).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Default="009935A1" w:rsidP="009935A1">
      <w:pPr>
        <w:pStyle w:val="Paragraphedeliste"/>
        <w:widowControl w:val="0"/>
        <w:autoSpaceDE w:val="0"/>
        <w:autoSpaceDN w:val="0"/>
        <w:spacing w:line="276" w:lineRule="auto"/>
        <w:ind w:left="0"/>
        <w:contextualSpacing w:val="0"/>
        <w:jc w:val="both"/>
        <w:rPr>
          <w:iCs/>
          <w:sz w:val="20"/>
        </w:rPr>
      </w:pPr>
    </w:p>
    <w:p w:rsidR="009935A1" w:rsidRPr="00E22DF4" w:rsidRDefault="009935A1" w:rsidP="009935A1">
      <w:pPr>
        <w:spacing w:line="276" w:lineRule="auto"/>
        <w:jc w:val="both"/>
        <w:rPr>
          <w:b/>
          <w:bCs/>
          <w:iCs/>
          <w:sz w:val="20"/>
        </w:rPr>
      </w:pPr>
      <w:proofErr w:type="gramStart"/>
      <w:r>
        <w:rPr>
          <w:b/>
          <w:bCs/>
          <w:iCs/>
          <w:sz w:val="20"/>
        </w:rPr>
        <w:t>A. Performance test for extrusion capacity:</w:t>
      </w:r>
      <w:proofErr w:type="gramEnd"/>
    </w:p>
    <w:p w:rsidR="009935A1" w:rsidRDefault="009935A1" w:rsidP="009935A1">
      <w:pPr>
        <w:pStyle w:val="Paragraphedeliste"/>
        <w:widowControl w:val="0"/>
        <w:numPr>
          <w:ilvl w:val="0"/>
          <w:numId w:val="3"/>
        </w:numPr>
        <w:autoSpaceDE w:val="0"/>
        <w:autoSpaceDN w:val="0"/>
        <w:spacing w:line="276" w:lineRule="auto"/>
        <w:contextualSpacing w:val="0"/>
        <w:jc w:val="both"/>
        <w:rPr>
          <w:sz w:val="20"/>
          <w:szCs w:val="20"/>
        </w:rPr>
      </w:pPr>
      <w:r w:rsidRPr="00792A2A">
        <w:rPr>
          <w:sz w:val="20"/>
          <w:szCs w:val="20"/>
        </w:rPr>
        <w:t xml:space="preserve">Extruder capacity is obtained from extruder process control (based on actual flour delivery from the dosing screw scale which will be certified before capacity testing);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Default="009935A1" w:rsidP="009935A1">
      <w:pPr>
        <w:pStyle w:val="Paragraphedeliste"/>
        <w:numPr>
          <w:ilvl w:val="0"/>
          <w:numId w:val="3"/>
        </w:numPr>
        <w:spacing w:line="276" w:lineRule="auto"/>
        <w:jc w:val="both"/>
        <w:rPr>
          <w:iCs/>
          <w:sz w:val="20"/>
        </w:rPr>
      </w:pPr>
      <w:r>
        <w:rPr>
          <w:iCs/>
          <w:sz w:val="20"/>
        </w:rPr>
        <w:lastRenderedPageBreak/>
        <w:t xml:space="preserve">Extruder capacity tests should be carried out 3 times during the agreed period for performance testing of dog and cat products.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rsidR="009935A1" w:rsidRDefault="009935A1" w:rsidP="009935A1">
      <w:pPr>
        <w:spacing w:line="276" w:lineRule="auto"/>
        <w:jc w:val="both"/>
        <w:rPr>
          <w:iCs/>
          <w:sz w:val="20"/>
        </w:rPr>
      </w:pPr>
    </w:p>
    <w:p w:rsidR="009935A1" w:rsidRPr="00EF1744" w:rsidRDefault="009935A1" w:rsidP="009935A1">
      <w:pPr>
        <w:spacing w:line="276" w:lineRule="auto"/>
        <w:jc w:val="both"/>
        <w:rPr>
          <w:b/>
          <w:bCs/>
          <w:iCs/>
          <w:sz w:val="20"/>
        </w:rPr>
      </w:pPr>
      <w:r>
        <w:rPr>
          <w:b/>
          <w:bCs/>
          <w:iCs/>
          <w:sz w:val="20"/>
        </w:rPr>
        <w:t>b. Performance test for product density</w:t>
      </w:r>
    </w:p>
    <w:p w:rsidR="009935A1" w:rsidRDefault="009935A1" w:rsidP="009935A1">
      <w:pPr>
        <w:pStyle w:val="Paragraphedeliste"/>
        <w:numPr>
          <w:ilvl w:val="0"/>
          <w:numId w:val="4"/>
        </w:numPr>
        <w:jc w:val="both"/>
        <w:rPr>
          <w:iCs/>
          <w:sz w:val="20"/>
        </w:rPr>
      </w:pPr>
      <w:r w:rsidRPr="00566259">
        <w:rPr>
          <w:iCs/>
          <w:sz w:val="20"/>
        </w:rPr>
        <w:t xml:space="preserve">Bulk density is measured by filling a container with a specific volume and weighing the contents;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Default="009935A1" w:rsidP="009935A1">
      <w:pPr>
        <w:pStyle w:val="Paragraphedeliste"/>
        <w:numPr>
          <w:ilvl w:val="0"/>
          <w:numId w:val="4"/>
        </w:numPr>
        <w:jc w:val="both"/>
        <w:rPr>
          <w:iCs/>
          <w:sz w:val="20"/>
        </w:rPr>
      </w:pPr>
      <w:r w:rsidRPr="00EC7BE7">
        <w:rPr>
          <w:iCs/>
          <w:sz w:val="20"/>
        </w:rPr>
        <w:t xml:space="preserve">The above measurements will be carried out three times in one hour and the average value of these three sets of data will be taken as the result.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9935A1" w:rsidRPr="00145802" w:rsidRDefault="009935A1" w:rsidP="009935A1">
      <w:pPr>
        <w:spacing w:line="276" w:lineRule="auto"/>
        <w:jc w:val="both"/>
        <w:rPr>
          <w:iCs/>
          <w:sz w:val="20"/>
        </w:rPr>
      </w:pPr>
    </w:p>
    <w:p w:rsidR="009935A1" w:rsidRDefault="009935A1" w:rsidP="009935A1">
      <w:pPr>
        <w:spacing w:line="276" w:lineRule="auto"/>
        <w:jc w:val="both"/>
        <w:rPr>
          <w:b/>
          <w:bCs/>
          <w:iCs/>
          <w:sz w:val="20"/>
        </w:rPr>
      </w:pPr>
    </w:p>
    <w:p w:rsidR="009935A1" w:rsidRPr="00E94484" w:rsidRDefault="009935A1" w:rsidP="009935A1">
      <w:pPr>
        <w:widowControl w:val="0"/>
        <w:autoSpaceDE w:val="0"/>
        <w:autoSpaceDN w:val="0"/>
        <w:spacing w:line="276" w:lineRule="auto"/>
        <w:jc w:val="both"/>
        <w:rPr>
          <w:sz w:val="20"/>
        </w:rPr>
      </w:pPr>
      <w:r w:rsidRPr="008A02AF">
        <w:rPr>
          <w:sz w:val="20"/>
        </w:rPr>
        <w:t>Performance test results should be evaluated and reviewed by the customer and supplier. If the equipment meets the guaranteed performance, the performance tests are passed.</w:t>
      </w:r>
    </w:p>
    <w:p w:rsidR="009935A1" w:rsidRDefault="009935A1" w:rsidP="009935A1">
      <w:pPr>
        <w:widowControl w:val="0"/>
        <w:autoSpaceDE w:val="0"/>
        <w:autoSpaceDN w:val="0"/>
        <w:spacing w:line="276" w:lineRule="auto"/>
        <w:jc w:val="both"/>
        <w:rPr>
          <w:sz w:val="20"/>
        </w:rPr>
      </w:pPr>
    </w:p>
    <w:p w:rsidR="009935A1" w:rsidRDefault="009935A1" w:rsidP="009935A1">
      <w:pPr>
        <w:widowControl w:val="0"/>
        <w:autoSpaceDE w:val="0"/>
        <w:autoSpaceDN w:val="0"/>
        <w:spacing w:line="276" w:lineRule="auto"/>
        <w:jc w:val="both"/>
        <w:rPr>
          <w:sz w:val="20"/>
        </w:rPr>
      </w:pPr>
      <w:r w:rsidRPr="008A02AF">
        <w:rPr>
          <w:sz w:val="20"/>
        </w:rPr>
        <w:t>In case of discrepancies on the performance test results, the performance will be tested by an independent institution agreed upon by both parties. The outcome of this independent institution binds both parties. The costs of this independent institution will be paid by both parties at 50% each.</w:t>
      </w:r>
    </w:p>
    <w:p w:rsidR="009935A1" w:rsidRPr="00E94484" w:rsidRDefault="009935A1" w:rsidP="009935A1">
      <w:pPr>
        <w:spacing w:line="276" w:lineRule="auto"/>
        <w:jc w:val="both"/>
        <w:rPr>
          <w:sz w:val="20"/>
        </w:rPr>
      </w:pPr>
      <w:r w:rsidRPr="00E94484">
        <w:rPr>
          <w:sz w:val="20"/>
        </w:rPr>
        <w:t>All costs related to performance testing, including but not limited to costs of operating personnel, raw materials, utilities and others, shall be borne by Customer. However, the Supplier will bear the costs of its own personnel. If the guaranteed performance figures cannot be achieved when the performance tests are carried out by the customer's personnel, the supplier will have the right to carry out the performance tests with its own personnel. If the performance test carried out by the supplier passes, the costs of the supplier's personnel will be borne by the customer.</w:t>
      </w:r>
    </w:p>
    <w:p w:rsidR="009935A1" w:rsidRPr="008A02AF" w:rsidRDefault="009935A1" w:rsidP="009935A1">
      <w:pPr>
        <w:spacing w:line="276" w:lineRule="auto"/>
        <w:jc w:val="both"/>
        <w:rPr>
          <w:sz w:val="20"/>
          <w:highlight w:val="green"/>
        </w:rPr>
      </w:pPr>
    </w:p>
    <w:p w:rsidR="009935A1" w:rsidRDefault="009935A1" w:rsidP="009935A1">
      <w:pPr>
        <w:spacing w:line="276" w:lineRule="auto"/>
        <w:jc w:val="both"/>
        <w:rPr>
          <w:sz w:val="20"/>
        </w:rPr>
      </w:pPr>
      <w:r w:rsidRPr="00575B13">
        <w:rPr>
          <w:sz w:val="20"/>
        </w:rPr>
        <w:t>If specific performance tests are not passed solely due to Supplier's liability, Supplier will have the right to make relevant changes to the equipment at Supplier's expense. Then the specific performance test must be repeated. A maximum of two repetitions will be allowed for each performance test.</w:t>
      </w:r>
    </w:p>
    <w:p w:rsidR="009935A1" w:rsidRPr="00575B13" w:rsidRDefault="009935A1" w:rsidP="009935A1">
      <w:pPr>
        <w:spacing w:line="276" w:lineRule="auto"/>
        <w:jc w:val="both"/>
        <w:rPr>
          <w:sz w:val="20"/>
        </w:rPr>
      </w:pPr>
    </w:p>
    <w:p w:rsidR="009935A1" w:rsidRDefault="009935A1" w:rsidP="009935A1">
      <w:pPr>
        <w:spacing w:line="276" w:lineRule="auto"/>
        <w:jc w:val="both"/>
        <w:rPr>
          <w:sz w:val="20"/>
          <w:szCs w:val="20"/>
        </w:rPr>
      </w:pPr>
      <w:r w:rsidRPr="00E94484">
        <w:rPr>
          <w:sz w:val="20"/>
          <w:szCs w:val="20"/>
        </w:rPr>
        <w:t>Any agreed deadline for carrying out the performance tests will be extended due to delay or non-compliance with the performance conditions set out in Section 1 and circumstances of force majeure as defined in the contract to the extent of the respective delay.</w:t>
      </w:r>
    </w:p>
    <w:p w:rsidR="009935A1" w:rsidRPr="00E94484" w:rsidRDefault="009935A1" w:rsidP="009935A1">
      <w:pPr>
        <w:spacing w:line="276" w:lineRule="auto"/>
        <w:jc w:val="both"/>
        <w:rPr>
          <w:sz w:val="20"/>
          <w:szCs w:val="20"/>
        </w:rPr>
      </w:pPr>
    </w:p>
    <w:p w:rsidR="009935A1" w:rsidRPr="00A02FC7" w:rsidRDefault="009935A1" w:rsidP="009935A1">
      <w:pPr>
        <w:spacing w:line="276" w:lineRule="auto"/>
        <w:jc w:val="both"/>
        <w:rPr>
          <w:sz w:val="20"/>
        </w:rPr>
      </w:pPr>
      <w:r w:rsidRPr="00A02FC7">
        <w:rPr>
          <w:sz w:val="20"/>
        </w:rPr>
        <w:t>Performance testing must be performed within the first week following the first normal operating date. If Customer makes commercial use of the Equipment before the Performance Tests are completed, the Performance Tests are deemed to have been successfully completed.</w:t>
      </w:r>
    </w:p>
    <w:p w:rsidR="009935A1" w:rsidRPr="00E94484" w:rsidRDefault="009935A1" w:rsidP="009935A1">
      <w:pPr>
        <w:spacing w:line="276" w:lineRule="auto"/>
        <w:jc w:val="both"/>
        <w:rPr>
          <w:sz w:val="20"/>
        </w:rPr>
      </w:pPr>
    </w:p>
    <w:p w:rsidR="009935A1" w:rsidRDefault="009935A1" w:rsidP="009935A1">
      <w:pPr>
        <w:spacing w:line="276" w:lineRule="auto"/>
        <w:jc w:val="both"/>
        <w:rPr>
          <w:sz w:val="20"/>
        </w:rPr>
      </w:pPr>
      <w:r w:rsidRPr="00E94484">
        <w:rPr>
          <w:sz w:val="20"/>
        </w:rPr>
        <w:t>If the Performance Tests cannot be carried out for reasons not solely attributable to the Supplier within 6 months following the start-up of the Equipment, the Performance Tests are deemed to have been carried out successfully.</w:t>
      </w:r>
    </w:p>
    <w:p w:rsidR="009935A1" w:rsidRDefault="009935A1" w:rsidP="009935A1">
      <w:pPr>
        <w:spacing w:line="276" w:lineRule="auto"/>
        <w:rPr>
          <w:sz w:val="20"/>
        </w:rPr>
      </w:pPr>
    </w:p>
    <w:p w:rsidR="009935A1" w:rsidRDefault="009935A1" w:rsidP="009935A1">
      <w:pPr>
        <w:rPr>
          <w:b/>
          <w:color w:val="003A70"/>
          <w:spacing w:val="6"/>
          <w:sz w:val="24"/>
          <w:szCs w:val="24"/>
        </w:rPr>
      </w:pPr>
    </w:p>
    <w:p w:rsidR="009935A1" w:rsidRDefault="009935A1" w:rsidP="009935A1">
      <w:pPr>
        <w:pStyle w:val="QMSHeadingwithnumber"/>
        <w:spacing w:line="276" w:lineRule="auto"/>
      </w:pPr>
      <w:proofErr w:type="spellStart"/>
      <w:r>
        <w:t>Damages</w:t>
      </w:r>
      <w:proofErr w:type="spellEnd"/>
    </w:p>
    <w:p w:rsidR="009935A1" w:rsidRPr="00E94484" w:rsidRDefault="009935A1" w:rsidP="009935A1">
      <w:pPr>
        <w:spacing w:line="276" w:lineRule="auto"/>
        <w:rPr>
          <w:sz w:val="20"/>
        </w:rPr>
      </w:pPr>
    </w:p>
    <w:p w:rsidR="009935A1" w:rsidRDefault="009935A1" w:rsidP="009935A1">
      <w:pPr>
        <w:spacing w:line="276" w:lineRule="auto"/>
        <w:jc w:val="both"/>
        <w:rPr>
          <w:sz w:val="20"/>
        </w:rPr>
      </w:pPr>
      <w:r w:rsidRPr="00E94484">
        <w:rPr>
          <w:sz w:val="20"/>
        </w:rPr>
        <w:t>If the Equipment fails to meet the guaranteed performance in the third performance tests during which all performance conditions have been met, the Supplier shall pay to the Customer as liquidated damages and not as a penalty the amounts set forth in the table below:</w:t>
      </w:r>
    </w:p>
    <w:p w:rsidR="009935A1" w:rsidRPr="00C2686E" w:rsidRDefault="009935A1" w:rsidP="009935A1">
      <w:pPr>
        <w:pStyle w:val="Brdtext"/>
        <w:spacing w:line="276" w:lineRule="auto"/>
        <w:rPr>
          <w:rFonts w:ascii="Arial" w:hAnsi="Arial" w:cs="Arial"/>
          <w:b/>
          <w:sz w:val="20"/>
          <w:szCs w:val="20"/>
          <w:u w:val="single"/>
        </w:rPr>
      </w:pPr>
    </w:p>
    <w:tbl>
      <w:tblPr>
        <w:tblpPr w:leftFromText="141" w:rightFromText="141" w:vertAnchor="text" w:horzAnchor="page" w:tblpX="1501" w:tblpY="291"/>
        <w:tblOverlap w:val="neve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2551"/>
        <w:gridCol w:w="2425"/>
        <w:gridCol w:w="2182"/>
      </w:tblGrid>
      <w:tr w:rsidR="009935A1" w:rsidRPr="00472DA9" w:rsidTr="000647F7">
        <w:trPr>
          <w:trHeight w:val="841"/>
        </w:trPr>
        <w:tc>
          <w:tcPr>
            <w:tcW w:w="2122" w:type="dxa"/>
          </w:tcPr>
          <w:p w:rsidR="009935A1" w:rsidRPr="00472DA9" w:rsidRDefault="009935A1" w:rsidP="000647F7">
            <w:pPr>
              <w:rPr>
                <w:b/>
                <w:bCs/>
                <w:sz w:val="20"/>
                <w:szCs w:val="20"/>
                <w:lang w:val="en-GB"/>
              </w:rPr>
            </w:pPr>
            <w:r w:rsidRPr="00472DA9">
              <w:rPr>
                <w:b/>
                <w:bCs/>
                <w:sz w:val="20"/>
                <w:szCs w:val="20"/>
                <w:lang w:val="en-GB"/>
              </w:rPr>
              <w:t>Description</w:t>
            </w:r>
          </w:p>
          <w:p w:rsidR="009935A1" w:rsidRPr="00472DA9" w:rsidRDefault="009935A1" w:rsidP="000647F7">
            <w:pPr>
              <w:rPr>
                <w:b/>
                <w:bCs/>
                <w:sz w:val="20"/>
                <w:szCs w:val="20"/>
                <w:lang w:val="en-GB"/>
              </w:rPr>
            </w:pPr>
          </w:p>
        </w:tc>
        <w:tc>
          <w:tcPr>
            <w:tcW w:w="2551" w:type="dxa"/>
          </w:tcPr>
          <w:p w:rsidR="009935A1" w:rsidRPr="00472DA9" w:rsidRDefault="009935A1" w:rsidP="000647F7">
            <w:pPr>
              <w:spacing w:after="120"/>
              <w:jc w:val="center"/>
              <w:rPr>
                <w:b/>
                <w:color w:val="000000"/>
                <w:sz w:val="20"/>
                <w:szCs w:val="20"/>
                <w:lang w:val="en-GB"/>
              </w:rPr>
            </w:pPr>
            <w:proofErr w:type="spellStart"/>
            <w:r>
              <w:rPr>
                <w:b/>
                <w:color w:val="000000"/>
                <w:sz w:val="20"/>
                <w:szCs w:val="20"/>
                <w:lang w:val="en-GB"/>
              </w:rPr>
              <w:t>Setting</w:t>
            </w:r>
            <w:proofErr w:type="spellEnd"/>
          </w:p>
        </w:tc>
        <w:tc>
          <w:tcPr>
            <w:tcW w:w="2425" w:type="dxa"/>
          </w:tcPr>
          <w:p w:rsidR="009935A1" w:rsidRPr="00472DA9" w:rsidRDefault="009935A1" w:rsidP="000647F7">
            <w:pPr>
              <w:spacing w:after="120"/>
              <w:jc w:val="center"/>
              <w:rPr>
                <w:b/>
                <w:color w:val="000000"/>
                <w:sz w:val="20"/>
                <w:szCs w:val="20"/>
                <w:lang w:val="en-GB"/>
              </w:rPr>
            </w:pPr>
            <w:proofErr w:type="spellStart"/>
            <w:r w:rsidRPr="00472DA9">
              <w:rPr>
                <w:b/>
                <w:color w:val="000000"/>
                <w:sz w:val="20"/>
                <w:szCs w:val="20"/>
                <w:lang w:val="en-GB"/>
              </w:rPr>
              <w:t>Damages</w:t>
            </w:r>
            <w:proofErr w:type="spellEnd"/>
          </w:p>
          <w:p w:rsidR="009935A1" w:rsidRPr="00472DA9" w:rsidRDefault="009935A1" w:rsidP="000647F7">
            <w:pPr>
              <w:jc w:val="center"/>
              <w:rPr>
                <w:b/>
                <w:color w:val="000000"/>
                <w:sz w:val="20"/>
                <w:szCs w:val="20"/>
                <w:lang w:val="en-GB"/>
              </w:rPr>
            </w:pPr>
          </w:p>
        </w:tc>
        <w:tc>
          <w:tcPr>
            <w:tcW w:w="2182" w:type="dxa"/>
          </w:tcPr>
          <w:p w:rsidR="009935A1" w:rsidRPr="00472DA9" w:rsidRDefault="009935A1" w:rsidP="000647F7">
            <w:pPr>
              <w:spacing w:after="120"/>
              <w:jc w:val="center"/>
              <w:rPr>
                <w:b/>
                <w:sz w:val="20"/>
                <w:szCs w:val="20"/>
                <w:lang w:val="en-GB"/>
              </w:rPr>
            </w:pPr>
            <w:r w:rsidRPr="00472DA9">
              <w:rPr>
                <w:b/>
                <w:sz w:val="20"/>
                <w:szCs w:val="20"/>
                <w:lang w:val="en-GB"/>
              </w:rPr>
              <w:t>Maximum</w:t>
            </w:r>
            <w:proofErr w:type="spellStart"/>
            <w:r w:rsidRPr="00472DA9">
              <w:rPr>
                <w:b/>
                <w:color w:val="000000"/>
                <w:sz w:val="20"/>
                <w:szCs w:val="20"/>
                <w:lang w:val="en-GB"/>
              </w:rPr>
              <w:t>Damages</w:t>
            </w:r>
            <w:proofErr w:type="spellEnd"/>
          </w:p>
        </w:tc>
      </w:tr>
      <w:tr w:rsidR="009935A1" w:rsidTr="000647F7">
        <w:trPr>
          <w:trHeight w:val="527"/>
        </w:trPr>
        <w:tc>
          <w:tcPr>
            <w:tcW w:w="2122" w:type="dxa"/>
            <w:vAlign w:val="center"/>
          </w:tcPr>
          <w:p w:rsidR="009935A1" w:rsidRPr="00293150" w:rsidRDefault="00AF20DB" w:rsidP="000647F7">
            <w:pPr>
              <w:jc w:val="center"/>
              <w:rPr>
                <w:sz w:val="20"/>
                <w:szCs w:val="20"/>
                <w:lang w:val="en-GB"/>
              </w:rPr>
            </w:pPr>
            <w:r>
              <w:rPr>
                <w:sz w:val="20"/>
                <w:szCs w:val="20"/>
                <w:lang w:val="en-GB"/>
              </w:rPr>
              <w:t>has. Product no. 1 dog, size Ø8.0mm</w:t>
            </w:r>
            <w:proofErr w:type="spellStart"/>
            <w:proofErr w:type="spellEnd"/>
            <w:proofErr w:type="spellStart"/>
            <w:proofErr w:type="spellEnd"/>
            <w:proofErr w:type="spellStart"/>
            <w:proofErr w:type="spellEnd"/>
          </w:p>
        </w:tc>
        <w:tc>
          <w:tcPr>
            <w:tcW w:w="2551" w:type="dxa"/>
            <w:vAlign w:val="center"/>
          </w:tcPr>
          <w:p w:rsidR="009935A1" w:rsidRPr="00505D5B" w:rsidRDefault="009935A1" w:rsidP="000647F7">
            <w:pPr>
              <w:spacing w:after="120"/>
              <w:rPr>
                <w:rFonts w:eastAsia="Times New Roman"/>
                <w:iCs/>
                <w:sz w:val="20"/>
                <w:szCs w:val="20"/>
                <w:lang w:val="en-GB" w:eastAsia="nl-NL"/>
              </w:rPr>
            </w:pPr>
            <w:r>
              <w:rPr>
                <w:sz w:val="20"/>
                <w:szCs w:val="20"/>
              </w:rPr>
              <w:t>Capacity ≥ 5.0 t/h</w:t>
            </w:r>
          </w:p>
        </w:tc>
        <w:tc>
          <w:tcPr>
            <w:tcW w:w="2425" w:type="dxa"/>
            <w:vAlign w:val="center"/>
          </w:tcPr>
          <w:p w:rsidR="009935A1" w:rsidRPr="00B86A1D" w:rsidRDefault="00ED2D50" w:rsidP="000647F7">
            <w:pPr>
              <w:spacing w:after="120"/>
              <w:jc w:val="center"/>
              <w:rPr>
                <w:sz w:val="20"/>
                <w:szCs w:val="20"/>
              </w:rPr>
            </w:pPr>
            <w:r>
              <w:rPr>
                <w:sz w:val="20"/>
                <w:szCs w:val="20"/>
              </w:rPr>
              <w:t>2% of the contract price per 2% deviation below the guaranteed capacity</w:t>
            </w:r>
          </w:p>
        </w:tc>
        <w:tc>
          <w:tcPr>
            <w:tcW w:w="2182" w:type="dxa"/>
          </w:tcPr>
          <w:p w:rsidR="009935A1" w:rsidRDefault="00ED2D50" w:rsidP="000647F7">
            <w:pPr>
              <w:spacing w:after="120"/>
              <w:jc w:val="center"/>
              <w:rPr>
                <w:sz w:val="20"/>
                <w:szCs w:val="20"/>
              </w:rPr>
            </w:pPr>
            <w:r>
              <w:rPr>
                <w:sz w:val="20"/>
                <w:szCs w:val="20"/>
              </w:rPr>
              <w:t>10% of the contract price</w:t>
            </w:r>
          </w:p>
        </w:tc>
      </w:tr>
      <w:tr w:rsidR="009935A1" w:rsidTr="000647F7">
        <w:trPr>
          <w:trHeight w:val="527"/>
        </w:trPr>
        <w:tc>
          <w:tcPr>
            <w:tcW w:w="2122" w:type="dxa"/>
            <w:vAlign w:val="center"/>
          </w:tcPr>
          <w:p w:rsidR="009935A1" w:rsidRDefault="009935A1" w:rsidP="000647F7">
            <w:pPr>
              <w:jc w:val="center"/>
              <w:rPr>
                <w:sz w:val="20"/>
                <w:szCs w:val="20"/>
                <w:lang w:val="en-GB"/>
              </w:rPr>
            </w:pPr>
            <w:r>
              <w:rPr>
                <w:sz w:val="20"/>
                <w:szCs w:val="20"/>
                <w:lang w:val="en-GB"/>
              </w:rPr>
              <w:t xml:space="preserve">b. Product n°2 cat, size Ø4.0mm</w:t>
            </w:r>
            <w:proofErr w:type="spellStart"/>
            <w:proofErr w:type="spellEnd"/>
            <w:proofErr w:type="spellStart"/>
            <w:proofErr w:type="spellEnd"/>
          </w:p>
        </w:tc>
        <w:tc>
          <w:tcPr>
            <w:tcW w:w="2551" w:type="dxa"/>
            <w:vAlign w:val="center"/>
          </w:tcPr>
          <w:p w:rsidR="009935A1" w:rsidRDefault="00AF20DB" w:rsidP="000647F7">
            <w:pPr>
              <w:spacing w:after="120"/>
              <w:rPr>
                <w:sz w:val="20"/>
                <w:szCs w:val="20"/>
              </w:rPr>
            </w:pPr>
            <w:r>
              <w:rPr>
                <w:sz w:val="20"/>
                <w:szCs w:val="20"/>
              </w:rPr>
              <w:t>Capacity ≥ 4.5 t/h</w:t>
            </w:r>
          </w:p>
        </w:tc>
        <w:tc>
          <w:tcPr>
            <w:tcW w:w="2425" w:type="dxa"/>
            <w:vAlign w:val="center"/>
          </w:tcPr>
          <w:p w:rsidR="009935A1" w:rsidRDefault="00ED2D50" w:rsidP="000647F7">
            <w:pPr>
              <w:spacing w:after="120"/>
              <w:jc w:val="center"/>
              <w:rPr>
                <w:sz w:val="20"/>
                <w:szCs w:val="20"/>
              </w:rPr>
            </w:pPr>
            <w:r>
              <w:rPr>
                <w:sz w:val="20"/>
                <w:szCs w:val="20"/>
              </w:rPr>
              <w:t>2% of the contract price per 2% deviation below the guaranteed capacity</w:t>
            </w:r>
          </w:p>
        </w:tc>
        <w:tc>
          <w:tcPr>
            <w:tcW w:w="2182" w:type="dxa"/>
          </w:tcPr>
          <w:p w:rsidR="009935A1" w:rsidRDefault="00ED2D50" w:rsidP="000647F7">
            <w:pPr>
              <w:spacing w:after="120"/>
              <w:jc w:val="center"/>
              <w:rPr>
                <w:sz w:val="20"/>
                <w:szCs w:val="20"/>
              </w:rPr>
            </w:pPr>
            <w:r>
              <w:rPr>
                <w:sz w:val="20"/>
                <w:szCs w:val="20"/>
              </w:rPr>
              <w:t>10% of the contract price</w:t>
            </w:r>
          </w:p>
        </w:tc>
      </w:tr>
    </w:tbl>
    <w:p w:rsidR="009935A1" w:rsidRDefault="009935A1" w:rsidP="009935A1">
      <w:pPr>
        <w:pStyle w:val="Brdtext"/>
        <w:spacing w:line="276" w:lineRule="auto"/>
        <w:rPr>
          <w:rFonts w:ascii="Arial" w:hAnsi="Arial" w:cs="Arial"/>
          <w:b/>
          <w:sz w:val="20"/>
          <w:szCs w:val="20"/>
          <w:u w:val="single"/>
          <w:lang w:val="fr-BE"/>
        </w:rPr>
      </w:pPr>
    </w:p>
    <w:p w:rsidR="009935A1" w:rsidRPr="001A7A2B" w:rsidRDefault="009935A1" w:rsidP="009935A1">
      <w:pPr>
        <w:pStyle w:val="Brdtext"/>
        <w:spacing w:line="276" w:lineRule="auto"/>
        <w:rPr>
          <w:rFonts w:ascii="Arial" w:hAnsi="Arial" w:cs="Arial"/>
          <w:b/>
          <w:sz w:val="20"/>
          <w:szCs w:val="20"/>
          <w:u w:val="single"/>
          <w:lang w:val="fr-BE"/>
        </w:rPr>
      </w:pPr>
    </w:p>
    <w:p w:rsidR="009935A1" w:rsidRPr="001A7A2B" w:rsidRDefault="009935A1" w:rsidP="009935A1">
      <w:pPr>
        <w:spacing w:line="276" w:lineRule="auto"/>
        <w:jc w:val="both"/>
        <w:rPr>
          <w:sz w:val="20"/>
          <w:szCs w:val="20"/>
          <w:lang w:val="fr-BE"/>
        </w:rPr>
      </w:pPr>
    </w:p>
    <w:p w:rsidR="009935A1" w:rsidRPr="00E94484" w:rsidRDefault="009935A1" w:rsidP="009935A1">
      <w:pPr>
        <w:spacing w:line="276" w:lineRule="auto"/>
        <w:jc w:val="both"/>
        <w:rPr>
          <w:sz w:val="20"/>
        </w:rPr>
      </w:pPr>
      <w:r w:rsidRPr="00E94484">
        <w:rPr>
          <w:sz w:val="20"/>
          <w:szCs w:val="20"/>
        </w:rPr>
        <w:t>Damages constitute the Customer's sole and exclusive remedy in the event of the Supplier's inability to achieve the Guaranteed Performance Figures. The total amount of damages for failure to meet guaranteed performance figures will be 20% of the contract price.</w:t>
      </w:r>
    </w:p>
    <w:p w:rsidR="009935A1" w:rsidRDefault="009935A1" w:rsidP="009935A1">
      <w:pPr>
        <w:pStyle w:val="QMSHeadingwithnumber"/>
        <w:numPr>
          <w:ilvl w:val="0"/>
          <w:numId w:val="0"/>
        </w:numPr>
        <w:spacing w:line="276" w:lineRule="auto"/>
        <w:ind w:left="369"/>
      </w:pPr>
    </w:p>
    <w:p w:rsidR="009935A1" w:rsidRPr="00B71658" w:rsidRDefault="009935A1" w:rsidP="009935A1">
      <w:pPr>
        <w:pStyle w:val="Paragraphedeliste"/>
        <w:widowControl w:val="0"/>
        <w:autoSpaceDE w:val="0"/>
        <w:autoSpaceDN w:val="0"/>
        <w:spacing w:line="276" w:lineRule="auto"/>
        <w:ind w:left="709"/>
        <w:contextualSpacing w:val="0"/>
        <w:jc w:val="both"/>
        <w:rPr>
          <w:sz w:val="20"/>
        </w:rPr>
      </w:pPr>
    </w:p>
    <w:p w:rsidR="009935A1" w:rsidRDefault="009935A1"/>
    <w:p w:rsidR="009935A1" w:rsidRDefault="009935A1"/>
    <w:sectPr w:rsidR="009935A1">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DF2" w:rsidRDefault="00604DF2" w:rsidP="009935A1">
      <w:pPr>
        <w:spacing w:after="0" w:line="240" w:lineRule="auto"/>
      </w:pPr>
      <w:r>
        <w:separator/>
      </w:r>
    </w:p>
  </w:endnote>
  <w:endnote w:type="continuationSeparator" w:id="0">
    <w:p w:rsidR="00604DF2" w:rsidRDefault="00604DF2" w:rsidP="00993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1D4B" w:rsidRDefault="00761D4B">
    <w:pPr>
      <w:pStyle w:val="Pieddepage"/>
    </w:pPr>
    <w:r>
      <w:t>FAMSUN / PET FACTORY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DF2" w:rsidRDefault="00604DF2" w:rsidP="009935A1">
      <w:pPr>
        <w:spacing w:after="0" w:line="240" w:lineRule="auto"/>
      </w:pPr>
      <w:r>
        <w:separator/>
      </w:r>
    </w:p>
  </w:footnote>
  <w:footnote w:type="continuationSeparator" w:id="0">
    <w:p w:rsidR="00604DF2" w:rsidRDefault="00604DF2" w:rsidP="009935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35A1" w:rsidRDefault="009935A1" w:rsidP="009935A1">
    <w:pPr>
      <w:rPr>
        <w:b/>
        <w:color w:val="003A70"/>
        <w:sz w:val="24"/>
        <w:szCs w:val="24"/>
      </w:rPr>
    </w:pPr>
    <w:r w:rsidRPr="00DE0758">
      <w:rPr>
        <w:b/>
        <w:color w:val="003A70"/>
        <w:sz w:val="24"/>
        <w:szCs w:val="24"/>
      </w:rPr>
      <w:t>ANNEX 08 – A8 – GUARANTEED PERFORMANCE FIGURES</w:t>
    </w:r>
  </w:p>
  <w:p w:rsidR="009935A1" w:rsidRDefault="009935A1" w:rsidP="009935A1">
    <w:pPr>
      <w:rPr>
        <w:b/>
        <w:color w:val="003A70"/>
        <w:sz w:val="24"/>
        <w:szCs w:val="24"/>
      </w:rPr>
    </w:pPr>
    <w:r w:rsidRPr="00224680">
      <w:rPr>
        <w:b/>
        <w:color w:val="003A70"/>
        <w:sz w:val="24"/>
        <w:szCs w:val="24"/>
      </w:rPr>
      <w:t xml:space="preserve">Contract number: XXXXXXX / Pet Factory / FAMSUN-China</w:t>
    </w:r>
    <w:proofErr w:type="spellStart"/>
    <w:proofErr w:type="spellEnd"/>
  </w:p>
  <w:p w:rsidR="009935A1" w:rsidRDefault="009935A1">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800756"/>
    <w:multiLevelType w:val="multilevel"/>
    <w:tmpl w:val="B9ACB0DE"/>
    <w:lvl w:ilvl="0">
      <w:start w:val="1"/>
      <w:numFmt w:val="decimal"/>
      <w:pStyle w:val="QMSHeadingwithnumber"/>
      <w:lvlText w:val="%1."/>
      <w:lvlJc w:val="left"/>
      <w:pPr>
        <w:ind w:left="369" w:hanging="369"/>
      </w:pPr>
      <w:rPr>
        <w:rFonts w:hint="default"/>
        <w:b/>
        <w:i w:val="0"/>
        <w:color w:val="003A70"/>
        <w:sz w:val="24"/>
      </w:rPr>
    </w:lvl>
    <w:lvl w:ilvl="1">
      <w:start w:val="1"/>
      <w:numFmt w:val="decimal"/>
      <w:lvlText w:val="%1.%2"/>
      <w:lvlJc w:val="left"/>
      <w:pPr>
        <w:ind w:left="737" w:hanging="567"/>
      </w:pPr>
      <w:rPr>
        <w:rFonts w:hint="default"/>
        <w:b/>
        <w:i w:val="0"/>
        <w:color w:val="003A70"/>
        <w:sz w:val="24"/>
      </w:rPr>
    </w:lvl>
    <w:lvl w:ilvl="2">
      <w:start w:val="1"/>
      <w:numFmt w:val="decimal"/>
      <w:lvlText w:val="%1.%2.%3"/>
      <w:lvlJc w:val="left"/>
      <w:pPr>
        <w:ind w:left="1106" w:hanging="766"/>
      </w:pPr>
      <w:rPr>
        <w:rFonts w:hint="default"/>
        <w:b/>
        <w:i w:val="0"/>
        <w:color w:val="003A70"/>
        <w:sz w:val="24"/>
      </w:rPr>
    </w:lvl>
    <w:lvl w:ilvl="3">
      <w:start w:val="1"/>
      <w:numFmt w:val="decimal"/>
      <w:lvlText w:val="%1.%2.%3.%4"/>
      <w:lvlJc w:val="left"/>
      <w:pPr>
        <w:ind w:left="1474" w:hanging="964"/>
      </w:pPr>
      <w:rPr>
        <w:rFonts w:hint="default"/>
        <w:b/>
        <w:i w:val="0"/>
        <w:color w:val="003A70"/>
        <w:sz w:val="24"/>
      </w:rPr>
    </w:lvl>
    <w:lvl w:ilvl="4">
      <w:start w:val="1"/>
      <w:numFmt w:val="decimal"/>
      <w:lvlText w:val="%1.%2.%3.%4.%5"/>
      <w:lvlJc w:val="left"/>
      <w:pPr>
        <w:ind w:left="1843" w:hanging="1163"/>
      </w:pPr>
      <w:rPr>
        <w:rFonts w:hint="default"/>
        <w:b/>
        <w:i w:val="0"/>
        <w:color w:val="003A70"/>
        <w:sz w:val="24"/>
      </w:rPr>
    </w:lvl>
    <w:lvl w:ilvl="5">
      <w:start w:val="1"/>
      <w:numFmt w:val="decimal"/>
      <w:lvlText w:val="%1.%2.%3.%4.%5.%6"/>
      <w:lvlJc w:val="left"/>
      <w:pPr>
        <w:ind w:left="2211" w:hanging="1361"/>
      </w:pPr>
      <w:rPr>
        <w:rFonts w:hint="default"/>
        <w:b/>
        <w:i w:val="0"/>
        <w:color w:val="003A70"/>
        <w:sz w:val="24"/>
      </w:rPr>
    </w:lvl>
    <w:lvl w:ilvl="6">
      <w:start w:val="1"/>
      <w:numFmt w:val="decimal"/>
      <w:lvlText w:val="%1.%2.%3.%4.%5.%6.%7"/>
      <w:lvlJc w:val="left"/>
      <w:pPr>
        <w:ind w:left="2580" w:hanging="1560"/>
      </w:pPr>
      <w:rPr>
        <w:rFonts w:hint="default"/>
        <w:b/>
        <w:i w:val="0"/>
        <w:color w:val="003A70"/>
        <w:sz w:val="24"/>
      </w:rPr>
    </w:lvl>
    <w:lvl w:ilvl="7">
      <w:start w:val="1"/>
      <w:numFmt w:val="decimal"/>
      <w:lvlText w:val="%1.%2.%3.%4.%5.%6.%7.%8"/>
      <w:lvlJc w:val="left"/>
      <w:pPr>
        <w:ind w:left="2948" w:hanging="1758"/>
      </w:pPr>
      <w:rPr>
        <w:rFonts w:hint="default"/>
        <w:b/>
        <w:i w:val="0"/>
        <w:color w:val="003A70"/>
        <w:sz w:val="24"/>
      </w:rPr>
    </w:lvl>
    <w:lvl w:ilvl="8">
      <w:start w:val="1"/>
      <w:numFmt w:val="decimal"/>
      <w:lvlText w:val="%1.%2.%3.%4.%5.%6.%7.%8.%9"/>
      <w:lvlJc w:val="left"/>
      <w:pPr>
        <w:ind w:left="3317" w:hanging="1957"/>
      </w:pPr>
      <w:rPr>
        <w:rFonts w:hint="default"/>
        <w:b/>
        <w:i w:val="0"/>
        <w:color w:val="003A70"/>
        <w:sz w:val="24"/>
      </w:rPr>
    </w:lvl>
  </w:abstractNum>
  <w:abstractNum w:abstractNumId="1">
    <w:nsid w:val="2B1C0D8F"/>
    <w:multiLevelType w:val="hybridMultilevel"/>
    <w:tmpl w:val="E062B8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331B6007"/>
    <w:multiLevelType w:val="hybridMultilevel"/>
    <w:tmpl w:val="E062B8A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5EDF4D13"/>
    <w:multiLevelType w:val="hybridMultilevel"/>
    <w:tmpl w:val="8668A7DA"/>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lvlOverride w:ilvl="0">
      <w:lvl w:ilvl="0">
        <w:start w:val="1"/>
        <w:numFmt w:val="decimal"/>
        <w:pStyle w:val="QMSHeadingwithnumber"/>
        <w:lvlText w:val="%1."/>
        <w:lvlJc w:val="left"/>
        <w:pPr>
          <w:ind w:left="369" w:hanging="369"/>
        </w:pPr>
        <w:rPr>
          <w:rFonts w:hint="default"/>
          <w:b/>
          <w:i w:val="0"/>
          <w:color w:val="003A70"/>
          <w:sz w:val="24"/>
        </w:rPr>
      </w:lvl>
    </w:lvlOverride>
    <w:lvlOverride w:ilvl="1">
      <w:lvl w:ilvl="1">
        <w:start w:val="1"/>
        <w:numFmt w:val="decimal"/>
        <w:lvlText w:val="%1.%2"/>
        <w:lvlJc w:val="left"/>
        <w:pPr>
          <w:ind w:left="737" w:hanging="567"/>
        </w:pPr>
        <w:rPr>
          <w:rFonts w:hint="default"/>
          <w:b/>
          <w:i w:val="0"/>
          <w:color w:val="003A70"/>
          <w:sz w:val="24"/>
        </w:rPr>
      </w:lvl>
    </w:lvlOverride>
    <w:lvlOverride w:ilvl="2">
      <w:lvl w:ilvl="2">
        <w:start w:val="1"/>
        <w:numFmt w:val="decimal"/>
        <w:lvlText w:val="%1.%2.%3"/>
        <w:lvlJc w:val="left"/>
        <w:pPr>
          <w:ind w:left="1106" w:hanging="766"/>
        </w:pPr>
        <w:rPr>
          <w:rFonts w:hint="default"/>
          <w:b/>
          <w:i w:val="0"/>
          <w:color w:val="003A70"/>
          <w:sz w:val="24"/>
        </w:rPr>
      </w:lvl>
    </w:lvlOverride>
    <w:lvlOverride w:ilvl="3">
      <w:lvl w:ilvl="3">
        <w:start w:val="1"/>
        <w:numFmt w:val="decimal"/>
        <w:lvlText w:val="%1.%2.%3.%4"/>
        <w:lvlJc w:val="left"/>
        <w:pPr>
          <w:ind w:left="1474" w:hanging="964"/>
        </w:pPr>
        <w:rPr>
          <w:rFonts w:hint="default"/>
          <w:b/>
          <w:i w:val="0"/>
          <w:color w:val="003A70"/>
          <w:sz w:val="24"/>
        </w:rPr>
      </w:lvl>
    </w:lvlOverride>
    <w:lvlOverride w:ilvl="4">
      <w:lvl w:ilvl="4">
        <w:start w:val="1"/>
        <w:numFmt w:val="decimal"/>
        <w:lvlText w:val="%1.%2.%3.%4.%5"/>
        <w:lvlJc w:val="left"/>
        <w:pPr>
          <w:ind w:left="1843" w:hanging="1163"/>
        </w:pPr>
        <w:rPr>
          <w:rFonts w:hint="default"/>
          <w:b/>
          <w:i w:val="0"/>
          <w:color w:val="003A70"/>
          <w:sz w:val="24"/>
        </w:rPr>
      </w:lvl>
    </w:lvlOverride>
    <w:lvlOverride w:ilvl="5">
      <w:lvl w:ilvl="5">
        <w:start w:val="1"/>
        <w:numFmt w:val="decimal"/>
        <w:lvlText w:val="%1.%2.%3.%4.%5.%6"/>
        <w:lvlJc w:val="left"/>
        <w:pPr>
          <w:ind w:left="2211" w:hanging="1361"/>
        </w:pPr>
        <w:rPr>
          <w:rFonts w:hint="default"/>
          <w:b/>
          <w:i w:val="0"/>
          <w:color w:val="003A70"/>
          <w:sz w:val="24"/>
        </w:rPr>
      </w:lvl>
    </w:lvlOverride>
    <w:lvlOverride w:ilvl="6">
      <w:lvl w:ilvl="6">
        <w:start w:val="1"/>
        <w:numFmt w:val="decimal"/>
        <w:lvlText w:val="%1.%2.%3.%4.%5.%6.%7"/>
        <w:lvlJc w:val="left"/>
        <w:pPr>
          <w:ind w:left="2580" w:hanging="1560"/>
        </w:pPr>
        <w:rPr>
          <w:rFonts w:hint="default"/>
          <w:b/>
          <w:i w:val="0"/>
          <w:color w:val="003A70"/>
          <w:sz w:val="24"/>
        </w:rPr>
      </w:lvl>
    </w:lvlOverride>
    <w:lvlOverride w:ilvl="7">
      <w:lvl w:ilvl="7">
        <w:start w:val="1"/>
        <w:numFmt w:val="decimal"/>
        <w:lvlText w:val="%1.%2.%3.%4.%5.%6.%7.%8"/>
        <w:lvlJc w:val="left"/>
        <w:pPr>
          <w:ind w:left="2948" w:hanging="1758"/>
        </w:pPr>
        <w:rPr>
          <w:rFonts w:hint="default"/>
          <w:b/>
          <w:i w:val="0"/>
          <w:color w:val="003A70"/>
          <w:sz w:val="24"/>
        </w:rPr>
      </w:lvl>
    </w:lvlOverride>
    <w:lvlOverride w:ilvl="8">
      <w:lvl w:ilvl="8">
        <w:start w:val="1"/>
        <w:numFmt w:val="decimal"/>
        <w:lvlText w:val="%1.%2.%3.%4.%5.%6.%7.%8.%9"/>
        <w:lvlJc w:val="left"/>
        <w:pPr>
          <w:ind w:left="3317" w:hanging="1957"/>
        </w:pPr>
        <w:rPr>
          <w:rFonts w:hint="default"/>
          <w:b/>
          <w:i w:val="0"/>
          <w:color w:val="003A70"/>
          <w:sz w:val="24"/>
        </w:rPr>
      </w:lvl>
    </w:lvlOverride>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5A1"/>
    <w:rsid w:val="004C1FB5"/>
    <w:rsid w:val="00604DF2"/>
    <w:rsid w:val="00761D4B"/>
    <w:rsid w:val="008550DC"/>
    <w:rsid w:val="009935A1"/>
    <w:rsid w:val="00AF20DB"/>
    <w:rsid w:val="00EB66AC"/>
    <w:rsid w:val="00ED2D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DD0AD-F6E0-4AC4-9647-5AC0D2C9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935A1"/>
    <w:pPr>
      <w:tabs>
        <w:tab w:val="center" w:pos="4536"/>
        <w:tab w:val="right" w:pos="9072"/>
      </w:tabs>
      <w:spacing w:after="0" w:line="240" w:lineRule="auto"/>
    </w:pPr>
  </w:style>
  <w:style w:type="character" w:customStyle="1" w:styleId="En-tteCar">
    <w:name w:val="En-tête Car"/>
    <w:basedOn w:val="Policepardfaut"/>
    <w:link w:val="En-tte"/>
    <w:uiPriority w:val="99"/>
    <w:rsid w:val="009935A1"/>
  </w:style>
  <w:style w:type="paragraph" w:styleId="Pieddepage">
    <w:name w:val="footer"/>
    <w:basedOn w:val="Normal"/>
    <w:link w:val="PieddepageCar"/>
    <w:uiPriority w:val="99"/>
    <w:unhideWhenUsed/>
    <w:rsid w:val="009935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35A1"/>
  </w:style>
  <w:style w:type="paragraph" w:customStyle="1" w:styleId="QMSTitleofdocument">
    <w:name w:val="QMS Title of document"/>
    <w:basedOn w:val="Normal"/>
    <w:link w:val="QMSTitleofdocumentChar"/>
    <w:uiPriority w:val="1"/>
    <w:qFormat/>
    <w:rsid w:val="009935A1"/>
    <w:pPr>
      <w:spacing w:after="0" w:line="500" w:lineRule="exact"/>
    </w:pPr>
    <w:rPr>
      <w:rFonts w:ascii="Arial" w:eastAsia="Arial" w:hAnsi="Arial" w:cs="Arial"/>
      <w:b/>
      <w:color w:val="003A70"/>
      <w:spacing w:val="6"/>
      <w:sz w:val="40"/>
      <w:lang w:val="en-US" w:eastAsia="de-DE" w:bidi="de-DE"/>
    </w:rPr>
  </w:style>
  <w:style w:type="character" w:customStyle="1" w:styleId="QMSTitleofdocumentChar">
    <w:name w:val="QMS Title of document Char"/>
    <w:basedOn w:val="Policepardfaut"/>
    <w:link w:val="QMSTitleofdocument"/>
    <w:uiPriority w:val="1"/>
    <w:rsid w:val="009935A1"/>
    <w:rPr>
      <w:rFonts w:ascii="Arial" w:eastAsia="Arial" w:hAnsi="Arial" w:cs="Arial"/>
      <w:b/>
      <w:color w:val="003A70"/>
      <w:spacing w:val="6"/>
      <w:sz w:val="40"/>
      <w:lang w:val="en-US" w:eastAsia="de-DE" w:bidi="de-DE"/>
    </w:rPr>
  </w:style>
  <w:style w:type="paragraph" w:customStyle="1" w:styleId="QMSHeadingwithnumber">
    <w:name w:val="QMS Heading with number"/>
    <w:link w:val="QMSHeadingwithnumberChar"/>
    <w:qFormat/>
    <w:rsid w:val="009935A1"/>
    <w:pPr>
      <w:numPr>
        <w:numId w:val="1"/>
      </w:numPr>
      <w:spacing w:before="120" w:after="120" w:line="240" w:lineRule="auto"/>
      <w:outlineLvl w:val="0"/>
    </w:pPr>
    <w:rPr>
      <w:rFonts w:ascii="Arial" w:eastAsia="Arial" w:hAnsi="Arial" w:cs="Arial"/>
      <w:b/>
      <w:color w:val="003A70"/>
      <w:spacing w:val="6"/>
      <w:sz w:val="24"/>
      <w:szCs w:val="24"/>
      <w:lang w:val="en-US" w:eastAsia="de-DE" w:bidi="de-DE"/>
    </w:rPr>
  </w:style>
  <w:style w:type="character" w:customStyle="1" w:styleId="QMSHeadingwithnumberChar">
    <w:name w:val="QMS Heading with number Char"/>
    <w:basedOn w:val="Policepardfaut"/>
    <w:link w:val="QMSHeadingwithnumber"/>
    <w:rsid w:val="009935A1"/>
    <w:rPr>
      <w:rFonts w:ascii="Arial" w:eastAsia="Arial" w:hAnsi="Arial" w:cs="Arial"/>
      <w:b/>
      <w:color w:val="003A70"/>
      <w:spacing w:val="6"/>
      <w:sz w:val="24"/>
      <w:szCs w:val="24"/>
      <w:lang w:val="en-US" w:eastAsia="de-DE" w:bidi="de-DE"/>
    </w:rPr>
  </w:style>
  <w:style w:type="paragraph" w:styleId="Paragraphedeliste">
    <w:name w:val="List Paragraph"/>
    <w:basedOn w:val="Normal"/>
    <w:uiPriority w:val="34"/>
    <w:qFormat/>
    <w:rsid w:val="009935A1"/>
    <w:pPr>
      <w:spacing w:after="0" w:line="240" w:lineRule="auto"/>
      <w:ind w:left="720"/>
      <w:contextualSpacing/>
    </w:pPr>
    <w:rPr>
      <w:rFonts w:ascii="Arial" w:eastAsia="Arial" w:hAnsi="Arial" w:cs="Arial"/>
      <w:lang w:val="en-US" w:eastAsia="de-DE" w:bidi="de-DE"/>
    </w:rPr>
  </w:style>
  <w:style w:type="paragraph" w:customStyle="1" w:styleId="Brdtext">
    <w:name w:val="Brödtext"/>
    <w:rsid w:val="009935A1"/>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_odt_hyperlink" Type="http://schemas.openxmlformats.org/officeDocument/2006/relationships/hyperlink" Target="https://www.onlinedoctranslator.com/en/?utm_source=onlinedoctranslator&amp;utm_medium=docx&amp;utm_campaign=attribution" TargetMode="External"/><Relationship Id="r_odt_logo" Type="http://schemas.openxmlformats.org/officeDocument/2006/relationships/image" Target="media/odt_attribution_logo.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1429</Words>
  <Characters>7864</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2023-12-26T14:34:00Z</dcterms:created>
  <dcterms:modified xsi:type="dcterms:W3CDTF">2023-12-26T15:28:00Z</dcterms:modified>
</cp:coreProperties>
</file>