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E9D0" w14:textId="77777777" w:rsidR="0048729C" w:rsidRPr="0048729C" w:rsidRDefault="0048729C" w:rsidP="0048729C">
      <w:pPr>
        <w:rPr>
          <w:b/>
          <w:bCs/>
        </w:rPr>
      </w:pPr>
      <w:r w:rsidRPr="0048729C">
        <w:rPr>
          <w:b/>
          <w:bCs/>
        </w:rPr>
        <w:t>Module 2: ICT Policies and Safety Issues in Teaching and Learning</w:t>
      </w:r>
    </w:p>
    <w:p w14:paraId="44E67CFF" w14:textId="34320D52" w:rsidR="0048729C" w:rsidRPr="0048729C" w:rsidRDefault="0048729C" w:rsidP="0048729C">
      <w:pPr>
        <w:rPr>
          <w:b/>
          <w:bCs/>
          <w:color w:val="FF0000"/>
        </w:rPr>
      </w:pPr>
      <w:r w:rsidRPr="0048729C">
        <w:rPr>
          <w:b/>
          <w:bCs/>
          <w:color w:val="FF0000"/>
        </w:rPr>
        <w:t>NATIONAL AND INTERNATIONAL ICT POLICIES IN TEACHING AND LEARNING</w:t>
      </w:r>
    </w:p>
    <w:p w14:paraId="59561176" w14:textId="77777777" w:rsidR="0048729C" w:rsidRPr="0048729C" w:rsidRDefault="0048729C" w:rsidP="0048729C">
      <w:pPr>
        <w:numPr>
          <w:ilvl w:val="0"/>
          <w:numId w:val="15"/>
        </w:numPr>
      </w:pPr>
      <w:r w:rsidRPr="0048729C">
        <w:rPr>
          <w:b/>
          <w:bCs/>
        </w:rPr>
        <w:t>Definition of ICT Policy</w:t>
      </w:r>
      <w:r w:rsidRPr="0048729C">
        <w:t>: Policies outline actions pursued by governments and organizations for effective ICT use.</w:t>
      </w:r>
    </w:p>
    <w:p w14:paraId="55E8B901" w14:textId="77777777" w:rsidR="0048729C" w:rsidRPr="0048729C" w:rsidRDefault="0048729C" w:rsidP="0048729C">
      <w:pPr>
        <w:numPr>
          <w:ilvl w:val="0"/>
          <w:numId w:val="15"/>
        </w:numPr>
      </w:pPr>
      <w:r w:rsidRPr="0048729C">
        <w:rPr>
          <w:b/>
          <w:bCs/>
        </w:rPr>
        <w:t>Philippine ICT Policies</w:t>
      </w:r>
      <w:r w:rsidRPr="0048729C">
        <w:t>:</w:t>
      </w:r>
    </w:p>
    <w:p w14:paraId="5C0E2CBC" w14:textId="77777777" w:rsidR="0048729C" w:rsidRPr="0048729C" w:rsidRDefault="0048729C" w:rsidP="0048729C">
      <w:pPr>
        <w:numPr>
          <w:ilvl w:val="1"/>
          <w:numId w:val="15"/>
        </w:numPr>
      </w:pPr>
      <w:r w:rsidRPr="0048729C">
        <w:rPr>
          <w:b/>
          <w:bCs/>
        </w:rPr>
        <w:t>DICT Roadmap</w:t>
      </w:r>
      <w:r w:rsidRPr="0048729C">
        <w:t>: Guides ICT use across agencies for education and development.</w:t>
      </w:r>
    </w:p>
    <w:p w14:paraId="26D70C2E" w14:textId="77777777" w:rsidR="0048729C" w:rsidRPr="0048729C" w:rsidRDefault="0048729C" w:rsidP="0048729C">
      <w:pPr>
        <w:numPr>
          <w:ilvl w:val="1"/>
          <w:numId w:val="15"/>
        </w:numPr>
      </w:pPr>
      <w:r w:rsidRPr="0048729C">
        <w:rPr>
          <w:b/>
          <w:bCs/>
        </w:rPr>
        <w:t>ICT for Education (ICT4E)</w:t>
      </w:r>
      <w:r w:rsidRPr="0048729C">
        <w:t>: Supports infrastructure, resources, and training for ICT integration.</w:t>
      </w:r>
    </w:p>
    <w:p w14:paraId="22FAF90F" w14:textId="77777777" w:rsidR="0048729C" w:rsidRPr="0048729C" w:rsidRDefault="0048729C" w:rsidP="0048729C">
      <w:pPr>
        <w:numPr>
          <w:ilvl w:val="1"/>
          <w:numId w:val="15"/>
        </w:numPr>
      </w:pPr>
      <w:r w:rsidRPr="0048729C">
        <w:rPr>
          <w:b/>
          <w:bCs/>
        </w:rPr>
        <w:t>Policy Initiatives</w:t>
      </w:r>
      <w:r w:rsidRPr="0048729C">
        <w:t>:</w:t>
      </w:r>
    </w:p>
    <w:p w14:paraId="11317EB5" w14:textId="77777777" w:rsidR="0048729C" w:rsidRPr="0048729C" w:rsidRDefault="0048729C" w:rsidP="0048729C">
      <w:pPr>
        <w:numPr>
          <w:ilvl w:val="2"/>
          <w:numId w:val="15"/>
        </w:numPr>
      </w:pPr>
      <w:r w:rsidRPr="0048729C">
        <w:rPr>
          <w:b/>
          <w:bCs/>
        </w:rPr>
        <w:t>ICT in Education Masterplan</w:t>
      </w:r>
      <w:r w:rsidRPr="0048729C">
        <w:t>: National plan for faculty development and ICT use.</w:t>
      </w:r>
    </w:p>
    <w:p w14:paraId="32D69975" w14:textId="77777777" w:rsidR="0048729C" w:rsidRPr="0048729C" w:rsidRDefault="0048729C" w:rsidP="0048729C">
      <w:pPr>
        <w:numPr>
          <w:ilvl w:val="2"/>
          <w:numId w:val="15"/>
        </w:numPr>
      </w:pPr>
      <w:r w:rsidRPr="0048729C">
        <w:rPr>
          <w:b/>
          <w:bCs/>
        </w:rPr>
        <w:t>Open Content in Education Initiative (OCEI)</w:t>
      </w:r>
      <w:r w:rsidRPr="0048729C">
        <w:t>: Converts DepEd materials into interactive content.</w:t>
      </w:r>
    </w:p>
    <w:p w14:paraId="6DC9DDB7" w14:textId="77777777" w:rsidR="0048729C" w:rsidRPr="0048729C" w:rsidRDefault="0048729C" w:rsidP="0048729C">
      <w:pPr>
        <w:numPr>
          <w:ilvl w:val="2"/>
          <w:numId w:val="15"/>
        </w:numPr>
      </w:pPr>
      <w:r w:rsidRPr="0048729C">
        <w:rPr>
          <w:b/>
          <w:bCs/>
        </w:rPr>
        <w:t>PheDNET</w:t>
      </w:r>
      <w:r w:rsidRPr="0048729C">
        <w:t>: A secure online network hosting educational content.</w:t>
      </w:r>
    </w:p>
    <w:p w14:paraId="744BA8DE" w14:textId="77777777" w:rsidR="0048729C" w:rsidRPr="0048729C" w:rsidRDefault="0048729C" w:rsidP="0048729C">
      <w:pPr>
        <w:numPr>
          <w:ilvl w:val="2"/>
          <w:numId w:val="15"/>
        </w:numPr>
      </w:pPr>
      <w:r w:rsidRPr="0048729C">
        <w:rPr>
          <w:b/>
          <w:bCs/>
        </w:rPr>
        <w:t>eSkwela Program</w:t>
      </w:r>
      <w:r w:rsidRPr="0048729C">
        <w:t>: Provides ICT-enhanced education for out-of-school youth (OSY).</w:t>
      </w:r>
    </w:p>
    <w:p w14:paraId="159A425D" w14:textId="77777777" w:rsidR="0048729C" w:rsidRPr="0048729C" w:rsidRDefault="0048729C" w:rsidP="0048729C">
      <w:pPr>
        <w:numPr>
          <w:ilvl w:val="2"/>
          <w:numId w:val="15"/>
        </w:numPr>
      </w:pPr>
      <w:r w:rsidRPr="0048729C">
        <w:rPr>
          <w:b/>
          <w:bCs/>
        </w:rPr>
        <w:t>eQuality Program</w:t>
      </w:r>
      <w:r w:rsidRPr="0048729C">
        <w:t>: Improves ICT in tertiary education through partnerships with state colleges and universities.</w:t>
      </w:r>
    </w:p>
    <w:p w14:paraId="59F0AB0C" w14:textId="77777777" w:rsidR="0048729C" w:rsidRPr="0048729C" w:rsidRDefault="0048729C" w:rsidP="0048729C">
      <w:pPr>
        <w:numPr>
          <w:ilvl w:val="2"/>
          <w:numId w:val="15"/>
        </w:numPr>
      </w:pPr>
      <w:r w:rsidRPr="0048729C">
        <w:rPr>
          <w:b/>
          <w:bCs/>
        </w:rPr>
        <w:t>Digital Media Arts Program</w:t>
      </w:r>
      <w:r w:rsidRPr="0048729C">
        <w:t>: Develops media skills using open-source tools.</w:t>
      </w:r>
    </w:p>
    <w:p w14:paraId="00DECD38" w14:textId="77777777" w:rsidR="0048729C" w:rsidRPr="0048729C" w:rsidRDefault="0048729C" w:rsidP="0048729C">
      <w:pPr>
        <w:numPr>
          <w:ilvl w:val="2"/>
          <w:numId w:val="15"/>
        </w:numPr>
      </w:pPr>
      <w:r w:rsidRPr="0048729C">
        <w:rPr>
          <w:b/>
          <w:bCs/>
        </w:rPr>
        <w:t>ICT Skills Strategic Plan</w:t>
      </w:r>
      <w:r w:rsidRPr="0048729C">
        <w:t>: Identifies policy strategies to meet ICT skill demands</w:t>
      </w:r>
    </w:p>
    <w:p w14:paraId="269F935C" w14:textId="7A6EF9BC" w:rsidR="0048729C" w:rsidRPr="0048729C" w:rsidRDefault="00000000" w:rsidP="0048729C">
      <w:pPr>
        <w:rPr>
          <w:b/>
          <w:bCs/>
        </w:rPr>
      </w:pPr>
      <w:r>
        <w:br/>
      </w:r>
      <w:r w:rsidR="0048729C" w:rsidRPr="0048729C">
        <w:rPr>
          <w:b/>
          <w:bCs/>
          <w:color w:val="FF0000"/>
        </w:rPr>
        <w:t>ISSUES ON ICT AND INTERNET POLICY AND REGULATIONS</w:t>
      </w:r>
    </w:p>
    <w:p w14:paraId="52E4FE6C" w14:textId="77777777" w:rsidR="0048729C" w:rsidRPr="0048729C" w:rsidRDefault="0048729C" w:rsidP="0048729C">
      <w:pPr>
        <w:rPr>
          <w:b/>
          <w:bCs/>
        </w:rPr>
      </w:pPr>
      <w:r w:rsidRPr="0048729C">
        <w:rPr>
          <w:b/>
          <w:bCs/>
        </w:rPr>
        <w:t>Global Issues</w:t>
      </w:r>
    </w:p>
    <w:p w14:paraId="36015272" w14:textId="77777777" w:rsidR="0048729C" w:rsidRPr="0048729C" w:rsidRDefault="0048729C" w:rsidP="0048729C">
      <w:r w:rsidRPr="0048729C">
        <w:t>ICT and Internet policies face several global issues, particularly in terms of access and civil liberties. These challenges are critical in modern society as they directly relate to human rights and freedoms, including freedom of expression, the right to privacy, and intellectual property rights.</w:t>
      </w:r>
    </w:p>
    <w:p w14:paraId="6BC4B7C1" w14:textId="77777777" w:rsidR="0048729C" w:rsidRPr="0048729C" w:rsidRDefault="0048729C" w:rsidP="0048729C">
      <w:pPr>
        <w:rPr>
          <w:b/>
          <w:bCs/>
        </w:rPr>
      </w:pPr>
      <w:r w:rsidRPr="0048729C">
        <w:rPr>
          <w:b/>
          <w:bCs/>
        </w:rPr>
        <w:t>1. Access to the Internet and ICT</w:t>
      </w:r>
    </w:p>
    <w:p w14:paraId="74CA46DE" w14:textId="77777777" w:rsidR="0048729C" w:rsidRPr="0048729C" w:rsidRDefault="0048729C" w:rsidP="0048729C">
      <w:pPr>
        <w:numPr>
          <w:ilvl w:val="0"/>
          <w:numId w:val="16"/>
        </w:numPr>
      </w:pPr>
      <w:r w:rsidRPr="0048729C">
        <w:rPr>
          <w:b/>
          <w:bCs/>
        </w:rPr>
        <w:lastRenderedPageBreak/>
        <w:t>Definition</w:t>
      </w:r>
      <w:r w:rsidRPr="0048729C">
        <w:t>: Access refers to the ability of all individuals to use the internet and other forms of media.</w:t>
      </w:r>
    </w:p>
    <w:p w14:paraId="0F0DB840" w14:textId="77777777" w:rsidR="0048729C" w:rsidRPr="0048729C" w:rsidRDefault="0048729C" w:rsidP="0048729C">
      <w:pPr>
        <w:numPr>
          <w:ilvl w:val="0"/>
          <w:numId w:val="16"/>
        </w:numPr>
      </w:pPr>
      <w:r w:rsidRPr="0048729C">
        <w:rPr>
          <w:b/>
          <w:bCs/>
        </w:rPr>
        <w:t>Global Inequality</w:t>
      </w:r>
      <w:r w:rsidRPr="0048729C">
        <w:t>:</w:t>
      </w:r>
    </w:p>
    <w:p w14:paraId="1C621DA2" w14:textId="77777777" w:rsidR="0048729C" w:rsidRPr="0048729C" w:rsidRDefault="0048729C" w:rsidP="0048729C">
      <w:pPr>
        <w:numPr>
          <w:ilvl w:val="1"/>
          <w:numId w:val="16"/>
        </w:numPr>
      </w:pPr>
      <w:r w:rsidRPr="0048729C">
        <w:t>In wealthier nations, internet access is widespread, often featuring high-speed broadband connections.</w:t>
      </w:r>
    </w:p>
    <w:p w14:paraId="7B179408" w14:textId="77777777" w:rsidR="0048729C" w:rsidRPr="0048729C" w:rsidRDefault="0048729C" w:rsidP="0048729C">
      <w:pPr>
        <w:numPr>
          <w:ilvl w:val="1"/>
          <w:numId w:val="16"/>
        </w:numPr>
      </w:pPr>
      <w:r w:rsidRPr="0048729C">
        <w:t>In contrast, many countries still struggle with basic internet access, creating a digital divide.</w:t>
      </w:r>
    </w:p>
    <w:p w14:paraId="52970259" w14:textId="77777777" w:rsidR="0048729C" w:rsidRPr="0048729C" w:rsidRDefault="0048729C" w:rsidP="0048729C">
      <w:pPr>
        <w:rPr>
          <w:b/>
          <w:bCs/>
        </w:rPr>
      </w:pPr>
      <w:r w:rsidRPr="0048729C">
        <w:rPr>
          <w:b/>
          <w:bCs/>
        </w:rPr>
        <w:t>2. Infringement on Civil Liberties or Human Rights</w:t>
      </w:r>
    </w:p>
    <w:p w14:paraId="0641EB86" w14:textId="77777777" w:rsidR="0048729C" w:rsidRPr="0048729C" w:rsidRDefault="0048729C" w:rsidP="0048729C">
      <w:pPr>
        <w:rPr>
          <w:b/>
          <w:bCs/>
        </w:rPr>
      </w:pPr>
      <w:r w:rsidRPr="0048729C">
        <w:rPr>
          <w:b/>
          <w:bCs/>
        </w:rPr>
        <w:t>Issue No. 1: Freedom of Expression and Censorship</w:t>
      </w:r>
    </w:p>
    <w:p w14:paraId="29F52954" w14:textId="77777777" w:rsidR="0048729C" w:rsidRPr="0048729C" w:rsidRDefault="0048729C" w:rsidP="0048729C">
      <w:pPr>
        <w:numPr>
          <w:ilvl w:val="0"/>
          <w:numId w:val="17"/>
        </w:numPr>
      </w:pPr>
      <w:r w:rsidRPr="0048729C">
        <w:rPr>
          <w:b/>
          <w:bCs/>
        </w:rPr>
        <w:t>Definition</w:t>
      </w:r>
      <w:r w:rsidRPr="0048729C">
        <w:t>: Freedom of expression, guaranteed under international human rights conventions, ensures individuals can freely communicate their ideas.</w:t>
      </w:r>
    </w:p>
    <w:p w14:paraId="3D3F5774" w14:textId="77777777" w:rsidR="0048729C" w:rsidRPr="0048729C" w:rsidRDefault="0048729C" w:rsidP="0048729C">
      <w:pPr>
        <w:numPr>
          <w:ilvl w:val="0"/>
          <w:numId w:val="17"/>
        </w:numPr>
      </w:pPr>
      <w:r w:rsidRPr="0048729C">
        <w:rPr>
          <w:b/>
          <w:bCs/>
        </w:rPr>
        <w:t>Modern Context</w:t>
      </w:r>
      <w:r w:rsidRPr="0048729C">
        <w:t>:</w:t>
      </w:r>
    </w:p>
    <w:p w14:paraId="420AD21C" w14:textId="77777777" w:rsidR="0048729C" w:rsidRPr="0048729C" w:rsidRDefault="0048729C" w:rsidP="0048729C">
      <w:pPr>
        <w:numPr>
          <w:ilvl w:val="1"/>
          <w:numId w:val="17"/>
        </w:numPr>
      </w:pPr>
      <w:r w:rsidRPr="0048729C">
        <w:t>Communication has shifted from traditional means (letters, newspapers) to electronic platforms (email, social media, blogs).</w:t>
      </w:r>
    </w:p>
    <w:p w14:paraId="342B5543" w14:textId="77777777" w:rsidR="0048729C" w:rsidRPr="0048729C" w:rsidRDefault="0048729C" w:rsidP="0048729C">
      <w:pPr>
        <w:numPr>
          <w:ilvl w:val="1"/>
          <w:numId w:val="17"/>
        </w:numPr>
      </w:pPr>
      <w:r w:rsidRPr="0048729C">
        <w:t>This evolution raises new challenges in balancing freedom of expression with censorship.</w:t>
      </w:r>
    </w:p>
    <w:p w14:paraId="7D72C40D" w14:textId="77777777" w:rsidR="0048729C" w:rsidRPr="0048729C" w:rsidRDefault="0048729C" w:rsidP="0048729C">
      <w:pPr>
        <w:numPr>
          <w:ilvl w:val="0"/>
          <w:numId w:val="17"/>
        </w:numPr>
      </w:pPr>
      <w:r w:rsidRPr="0048729C">
        <w:rPr>
          <w:b/>
          <w:bCs/>
        </w:rPr>
        <w:t>Censorship</w:t>
      </w:r>
      <w:r w:rsidRPr="0048729C">
        <w:t>:</w:t>
      </w:r>
    </w:p>
    <w:p w14:paraId="36D82953" w14:textId="77777777" w:rsidR="0048729C" w:rsidRPr="0048729C" w:rsidRDefault="0048729C" w:rsidP="0048729C">
      <w:pPr>
        <w:numPr>
          <w:ilvl w:val="1"/>
          <w:numId w:val="17"/>
        </w:numPr>
      </w:pPr>
      <w:r w:rsidRPr="0048729C">
        <w:t>Involves blocking or filtering information, often restricting the free flow of ideas.</w:t>
      </w:r>
    </w:p>
    <w:p w14:paraId="1DB61FB5" w14:textId="77777777" w:rsidR="0048729C" w:rsidRPr="0048729C" w:rsidRDefault="0048729C" w:rsidP="0048729C">
      <w:pPr>
        <w:numPr>
          <w:ilvl w:val="1"/>
          <w:numId w:val="17"/>
        </w:numPr>
      </w:pPr>
      <w:r w:rsidRPr="0048729C">
        <w:t>Example: Individuals may lose certain rights by merely accessing electronic networks, as governments or organizations impose monitoring or restrictions.</w:t>
      </w:r>
    </w:p>
    <w:p w14:paraId="6EEB3253" w14:textId="77777777" w:rsidR="0048729C" w:rsidRPr="0048729C" w:rsidRDefault="0048729C" w:rsidP="0048729C">
      <w:pPr>
        <w:rPr>
          <w:b/>
          <w:bCs/>
        </w:rPr>
      </w:pPr>
      <w:r w:rsidRPr="0048729C">
        <w:rPr>
          <w:b/>
          <w:bCs/>
        </w:rPr>
        <w:t>Issue No. 2: Privacy and Security</w:t>
      </w:r>
    </w:p>
    <w:p w14:paraId="4FF6969C" w14:textId="77777777" w:rsidR="0048729C" w:rsidRPr="0048729C" w:rsidRDefault="0048729C" w:rsidP="0048729C">
      <w:pPr>
        <w:numPr>
          <w:ilvl w:val="0"/>
          <w:numId w:val="18"/>
        </w:numPr>
      </w:pPr>
      <w:r w:rsidRPr="0048729C">
        <w:rPr>
          <w:b/>
          <w:bCs/>
        </w:rPr>
        <w:t>Privacy Policies</w:t>
      </w:r>
      <w:r w:rsidRPr="0048729C">
        <w:t>:</w:t>
      </w:r>
    </w:p>
    <w:p w14:paraId="41FCAD46" w14:textId="77777777" w:rsidR="0048729C" w:rsidRPr="0048729C" w:rsidRDefault="0048729C" w:rsidP="0048729C">
      <w:pPr>
        <w:numPr>
          <w:ilvl w:val="1"/>
          <w:numId w:val="18"/>
        </w:numPr>
      </w:pPr>
      <w:r w:rsidRPr="0048729C">
        <w:t>Many commercial websites require users to accept terms of service (e.g., clicking an “I agree” button).</w:t>
      </w:r>
    </w:p>
    <w:p w14:paraId="15901EAA" w14:textId="77777777" w:rsidR="0048729C" w:rsidRPr="0048729C" w:rsidRDefault="0048729C" w:rsidP="0048729C">
      <w:pPr>
        <w:numPr>
          <w:ilvl w:val="1"/>
          <w:numId w:val="18"/>
        </w:numPr>
      </w:pPr>
      <w:r w:rsidRPr="0048729C">
        <w:t>By agreeing, users often unknowingly give consent to share personal information with third parties.</w:t>
      </w:r>
    </w:p>
    <w:p w14:paraId="54F51721" w14:textId="77777777" w:rsidR="0048729C" w:rsidRPr="0048729C" w:rsidRDefault="0048729C" w:rsidP="0048729C">
      <w:pPr>
        <w:numPr>
          <w:ilvl w:val="0"/>
          <w:numId w:val="18"/>
        </w:numPr>
      </w:pPr>
      <w:r w:rsidRPr="0048729C">
        <w:rPr>
          <w:b/>
          <w:bCs/>
        </w:rPr>
        <w:t>Personal Privacy</w:t>
      </w:r>
      <w:r w:rsidRPr="0048729C">
        <w:t>:</w:t>
      </w:r>
    </w:p>
    <w:p w14:paraId="59852FBE" w14:textId="77777777" w:rsidR="0048729C" w:rsidRPr="0048729C" w:rsidRDefault="0048729C" w:rsidP="0048729C">
      <w:pPr>
        <w:numPr>
          <w:ilvl w:val="1"/>
          <w:numId w:val="18"/>
        </w:numPr>
      </w:pPr>
      <w:r w:rsidRPr="0048729C">
        <w:t>The right of individuals to maintain their personal and private lives without interference.</w:t>
      </w:r>
    </w:p>
    <w:p w14:paraId="6585754C" w14:textId="77777777" w:rsidR="0048729C" w:rsidRPr="0048729C" w:rsidRDefault="0048729C" w:rsidP="0048729C">
      <w:pPr>
        <w:numPr>
          <w:ilvl w:val="1"/>
          <w:numId w:val="18"/>
        </w:numPr>
      </w:pPr>
      <w:r w:rsidRPr="0048729C">
        <w:lastRenderedPageBreak/>
        <w:t>Concerns arise when personal data, such as home addresses or daily activities, is accessed or exposed without proper safeguards.</w:t>
      </w:r>
    </w:p>
    <w:p w14:paraId="4BF1C651" w14:textId="77777777" w:rsidR="0048729C" w:rsidRPr="0048729C" w:rsidRDefault="0048729C" w:rsidP="0048729C">
      <w:pPr>
        <w:rPr>
          <w:b/>
          <w:bCs/>
        </w:rPr>
      </w:pPr>
      <w:r w:rsidRPr="0048729C">
        <w:rPr>
          <w:b/>
          <w:bCs/>
        </w:rPr>
        <w:t>Issue No. 3: Surveillance and Data Retention</w:t>
      </w:r>
    </w:p>
    <w:p w14:paraId="1551E5DF" w14:textId="77777777" w:rsidR="0048729C" w:rsidRPr="0048729C" w:rsidRDefault="0048729C" w:rsidP="0048729C">
      <w:pPr>
        <w:numPr>
          <w:ilvl w:val="0"/>
          <w:numId w:val="19"/>
        </w:numPr>
      </w:pPr>
      <w:r w:rsidRPr="0048729C">
        <w:rPr>
          <w:b/>
          <w:bCs/>
        </w:rPr>
        <w:t>Indirect Surveillance (Dataveillance)</w:t>
      </w:r>
      <w:r w:rsidRPr="0048729C">
        <w:t>:</w:t>
      </w:r>
    </w:p>
    <w:p w14:paraId="01EC6AB1" w14:textId="77777777" w:rsidR="0048729C" w:rsidRPr="0048729C" w:rsidRDefault="0048729C" w:rsidP="0048729C">
      <w:pPr>
        <w:numPr>
          <w:ilvl w:val="1"/>
          <w:numId w:val="19"/>
        </w:numPr>
      </w:pPr>
      <w:r w:rsidRPr="0048729C">
        <w:t>Dataveillance refers to using personal information to monitor an individual’s activities.</w:t>
      </w:r>
    </w:p>
    <w:p w14:paraId="65C5B122" w14:textId="77777777" w:rsidR="0048729C" w:rsidRPr="0048729C" w:rsidRDefault="0048729C" w:rsidP="0048729C">
      <w:pPr>
        <w:numPr>
          <w:ilvl w:val="1"/>
          <w:numId w:val="19"/>
        </w:numPr>
      </w:pPr>
      <w:r w:rsidRPr="0048729C">
        <w:t>Example: Social media, online shopping, and communication systems store extensive data on user behavior.</w:t>
      </w:r>
    </w:p>
    <w:p w14:paraId="6C296554" w14:textId="77777777" w:rsidR="0048729C" w:rsidRPr="0048729C" w:rsidRDefault="0048729C" w:rsidP="0048729C">
      <w:pPr>
        <w:numPr>
          <w:ilvl w:val="0"/>
          <w:numId w:val="19"/>
        </w:numPr>
      </w:pPr>
      <w:r w:rsidRPr="0048729C">
        <w:rPr>
          <w:b/>
          <w:bCs/>
        </w:rPr>
        <w:t>Data Retention</w:t>
      </w:r>
      <w:r w:rsidRPr="0048729C">
        <w:t>:</w:t>
      </w:r>
    </w:p>
    <w:p w14:paraId="0B2141A7" w14:textId="77777777" w:rsidR="0048729C" w:rsidRPr="0048729C" w:rsidRDefault="0048729C" w:rsidP="0048729C">
      <w:pPr>
        <w:numPr>
          <w:ilvl w:val="1"/>
          <w:numId w:val="19"/>
        </w:numPr>
      </w:pPr>
      <w:r w:rsidRPr="0048729C">
        <w:t>Involves collecting and storing user information from communication systems, often for analysis or future use.</w:t>
      </w:r>
    </w:p>
    <w:p w14:paraId="15E05A25" w14:textId="77777777" w:rsidR="0048729C" w:rsidRPr="0048729C" w:rsidRDefault="0048729C" w:rsidP="0048729C">
      <w:pPr>
        <w:numPr>
          <w:ilvl w:val="1"/>
          <w:numId w:val="19"/>
        </w:numPr>
      </w:pPr>
      <w:r w:rsidRPr="0048729C">
        <w:t>This practice raises ethical and privacy concerns, particularly when data is retained without consent.</w:t>
      </w:r>
    </w:p>
    <w:p w14:paraId="5AEEF2F0" w14:textId="77777777" w:rsidR="0048729C" w:rsidRPr="0048729C" w:rsidRDefault="0048729C" w:rsidP="0048729C">
      <w:pPr>
        <w:rPr>
          <w:b/>
          <w:bCs/>
        </w:rPr>
      </w:pPr>
      <w:r w:rsidRPr="0048729C">
        <w:rPr>
          <w:b/>
          <w:bCs/>
        </w:rPr>
        <w:t>Issue No. 4: E-Pollutants from E-Waste</w:t>
      </w:r>
    </w:p>
    <w:p w14:paraId="1BEAD58E" w14:textId="77777777" w:rsidR="0048729C" w:rsidRPr="0048729C" w:rsidRDefault="0048729C" w:rsidP="0048729C">
      <w:pPr>
        <w:numPr>
          <w:ilvl w:val="0"/>
          <w:numId w:val="20"/>
        </w:numPr>
      </w:pPr>
      <w:r w:rsidRPr="0048729C">
        <w:rPr>
          <w:b/>
          <w:bCs/>
        </w:rPr>
        <w:t>E-Waste</w:t>
      </w:r>
      <w:r w:rsidRPr="0048729C">
        <w:t>:</w:t>
      </w:r>
    </w:p>
    <w:p w14:paraId="1B0F5F70" w14:textId="77777777" w:rsidR="0048729C" w:rsidRPr="0048729C" w:rsidRDefault="0048729C" w:rsidP="0048729C">
      <w:pPr>
        <w:numPr>
          <w:ilvl w:val="1"/>
          <w:numId w:val="20"/>
        </w:numPr>
      </w:pPr>
      <w:r w:rsidRPr="0048729C">
        <w:t>Refers to discarded electronic devices such as computers, laptops, mobile phones, and peripherals (e.g., printers, scanners).</w:t>
      </w:r>
    </w:p>
    <w:p w14:paraId="37CCFDAA" w14:textId="77777777" w:rsidR="0048729C" w:rsidRPr="0048729C" w:rsidRDefault="0048729C" w:rsidP="0048729C">
      <w:pPr>
        <w:numPr>
          <w:ilvl w:val="1"/>
          <w:numId w:val="20"/>
        </w:numPr>
      </w:pPr>
      <w:r w:rsidRPr="0048729C">
        <w:t>ICT generates significant e-waste, which, if unmanaged, poses severe risks.</w:t>
      </w:r>
    </w:p>
    <w:p w14:paraId="4E2C4284" w14:textId="77777777" w:rsidR="0048729C" w:rsidRPr="0048729C" w:rsidRDefault="0048729C" w:rsidP="0048729C">
      <w:pPr>
        <w:numPr>
          <w:ilvl w:val="0"/>
          <w:numId w:val="20"/>
        </w:numPr>
      </w:pPr>
      <w:r w:rsidRPr="0048729C">
        <w:rPr>
          <w:b/>
          <w:bCs/>
        </w:rPr>
        <w:t>Environmental Impact</w:t>
      </w:r>
      <w:r w:rsidRPr="0048729C">
        <w:t>:</w:t>
      </w:r>
    </w:p>
    <w:p w14:paraId="1300A10A" w14:textId="77777777" w:rsidR="0048729C" w:rsidRPr="0048729C" w:rsidRDefault="0048729C" w:rsidP="0048729C">
      <w:pPr>
        <w:numPr>
          <w:ilvl w:val="1"/>
          <w:numId w:val="20"/>
        </w:numPr>
      </w:pPr>
      <w:r w:rsidRPr="0048729C">
        <w:t>E-waste contributes to climate change and harms human health.</w:t>
      </w:r>
    </w:p>
    <w:p w14:paraId="1A2EC35E" w14:textId="77777777" w:rsidR="0048729C" w:rsidRPr="0048729C" w:rsidRDefault="0048729C" w:rsidP="0048729C">
      <w:pPr>
        <w:numPr>
          <w:ilvl w:val="1"/>
          <w:numId w:val="20"/>
        </w:numPr>
      </w:pPr>
      <w:r w:rsidRPr="0048729C">
        <w:t>Overloads landfills and worsens pollution due to hazardous materials in electronic devices.</w:t>
      </w:r>
    </w:p>
    <w:p w14:paraId="0F09B29C" w14:textId="77777777" w:rsidR="0048729C" w:rsidRPr="0048729C" w:rsidRDefault="0048729C" w:rsidP="0048729C">
      <w:pPr>
        <w:numPr>
          <w:ilvl w:val="0"/>
          <w:numId w:val="20"/>
        </w:numPr>
      </w:pPr>
      <w:r w:rsidRPr="0048729C">
        <w:rPr>
          <w:b/>
          <w:bCs/>
        </w:rPr>
        <w:t>Role of Educators and Learners</w:t>
      </w:r>
      <w:r w:rsidRPr="0048729C">
        <w:t>:</w:t>
      </w:r>
    </w:p>
    <w:p w14:paraId="0215CCC3" w14:textId="77777777" w:rsidR="0048729C" w:rsidRPr="0048729C" w:rsidRDefault="0048729C" w:rsidP="0048729C">
      <w:pPr>
        <w:numPr>
          <w:ilvl w:val="1"/>
          <w:numId w:val="20"/>
        </w:numPr>
      </w:pPr>
      <w:r w:rsidRPr="0048729C">
        <w:t>Teachers and students must remain mindful of proper e-waste disposal.</w:t>
      </w:r>
    </w:p>
    <w:p w14:paraId="29AF208E" w14:textId="2D5F0D85" w:rsidR="008F0CFD" w:rsidRPr="008F0CFD" w:rsidRDefault="0048729C" w:rsidP="0048729C">
      <w:pPr>
        <w:numPr>
          <w:ilvl w:val="1"/>
          <w:numId w:val="20"/>
        </w:numPr>
      </w:pPr>
      <w:r w:rsidRPr="0048729C">
        <w:t>Efforts should be made to reduce, reuse, and recycle ICT equipment to minimize environmental damage.</w:t>
      </w:r>
    </w:p>
    <w:p w14:paraId="7CDD0650" w14:textId="2E5C1709" w:rsidR="00872B78" w:rsidRDefault="00872B78"/>
    <w:sectPr w:rsidR="00872B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27F66"/>
    <w:multiLevelType w:val="multilevel"/>
    <w:tmpl w:val="8242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DE5380"/>
    <w:multiLevelType w:val="multilevel"/>
    <w:tmpl w:val="5C244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8D0125"/>
    <w:multiLevelType w:val="multilevel"/>
    <w:tmpl w:val="380A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965CB8"/>
    <w:multiLevelType w:val="multilevel"/>
    <w:tmpl w:val="9EE2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56BED"/>
    <w:multiLevelType w:val="multilevel"/>
    <w:tmpl w:val="728C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A17D5"/>
    <w:multiLevelType w:val="multilevel"/>
    <w:tmpl w:val="0AA8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91822"/>
    <w:multiLevelType w:val="multilevel"/>
    <w:tmpl w:val="FA2AC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83469F"/>
    <w:multiLevelType w:val="multilevel"/>
    <w:tmpl w:val="1AAA5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D3360"/>
    <w:multiLevelType w:val="multilevel"/>
    <w:tmpl w:val="5302C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13799"/>
    <w:multiLevelType w:val="multilevel"/>
    <w:tmpl w:val="30F6A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795A4F"/>
    <w:multiLevelType w:val="multilevel"/>
    <w:tmpl w:val="BE28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442946">
    <w:abstractNumId w:val="8"/>
  </w:num>
  <w:num w:numId="2" w16cid:durableId="1125536806">
    <w:abstractNumId w:val="6"/>
  </w:num>
  <w:num w:numId="3" w16cid:durableId="60250074">
    <w:abstractNumId w:val="5"/>
  </w:num>
  <w:num w:numId="4" w16cid:durableId="1995789414">
    <w:abstractNumId w:val="4"/>
  </w:num>
  <w:num w:numId="5" w16cid:durableId="1743941482">
    <w:abstractNumId w:val="7"/>
  </w:num>
  <w:num w:numId="6" w16cid:durableId="318508333">
    <w:abstractNumId w:val="3"/>
  </w:num>
  <w:num w:numId="7" w16cid:durableId="92168822">
    <w:abstractNumId w:val="2"/>
  </w:num>
  <w:num w:numId="8" w16cid:durableId="1309243199">
    <w:abstractNumId w:val="1"/>
  </w:num>
  <w:num w:numId="9" w16cid:durableId="665864289">
    <w:abstractNumId w:val="0"/>
  </w:num>
  <w:num w:numId="10" w16cid:durableId="1324164322">
    <w:abstractNumId w:val="18"/>
  </w:num>
  <w:num w:numId="11" w16cid:durableId="716588975">
    <w:abstractNumId w:val="14"/>
  </w:num>
  <w:num w:numId="12" w16cid:durableId="1066074161">
    <w:abstractNumId w:val="17"/>
  </w:num>
  <w:num w:numId="13" w16cid:durableId="1956399714">
    <w:abstractNumId w:val="11"/>
  </w:num>
  <w:num w:numId="14" w16cid:durableId="1928343068">
    <w:abstractNumId w:val="16"/>
  </w:num>
  <w:num w:numId="15" w16cid:durableId="463432296">
    <w:abstractNumId w:val="15"/>
  </w:num>
  <w:num w:numId="16" w16cid:durableId="1482043061">
    <w:abstractNumId w:val="12"/>
  </w:num>
  <w:num w:numId="17" w16cid:durableId="1073164144">
    <w:abstractNumId w:val="9"/>
  </w:num>
  <w:num w:numId="18" w16cid:durableId="81076285">
    <w:abstractNumId w:val="13"/>
  </w:num>
  <w:num w:numId="19" w16cid:durableId="390664085">
    <w:abstractNumId w:val="19"/>
  </w:num>
  <w:num w:numId="20" w16cid:durableId="1849251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8729C"/>
    <w:rsid w:val="0085220A"/>
    <w:rsid w:val="00872B78"/>
    <w:rsid w:val="008F0CFD"/>
    <w:rsid w:val="00AA1D8D"/>
    <w:rsid w:val="00B47730"/>
    <w:rsid w:val="00CB0664"/>
    <w:rsid w:val="00CF29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540C0"/>
  <w14:defaultImageDpi w14:val="300"/>
  <w15:docId w15:val="{1DE7C23A-6469-4537-9759-25FE0ECF9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F0C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622336">
      <w:bodyDiv w:val="1"/>
      <w:marLeft w:val="0"/>
      <w:marRight w:val="0"/>
      <w:marTop w:val="0"/>
      <w:marBottom w:val="0"/>
      <w:divBdr>
        <w:top w:val="none" w:sz="0" w:space="0" w:color="auto"/>
        <w:left w:val="none" w:sz="0" w:space="0" w:color="auto"/>
        <w:bottom w:val="none" w:sz="0" w:space="0" w:color="auto"/>
        <w:right w:val="none" w:sz="0" w:space="0" w:color="auto"/>
      </w:divBdr>
      <w:divsChild>
        <w:div w:id="262997804">
          <w:marLeft w:val="0"/>
          <w:marRight w:val="0"/>
          <w:marTop w:val="0"/>
          <w:marBottom w:val="0"/>
          <w:divBdr>
            <w:top w:val="none" w:sz="0" w:space="0" w:color="auto"/>
            <w:left w:val="none" w:sz="0" w:space="0" w:color="auto"/>
            <w:bottom w:val="none" w:sz="0" w:space="0" w:color="auto"/>
            <w:right w:val="none" w:sz="0" w:space="0" w:color="auto"/>
          </w:divBdr>
          <w:divsChild>
            <w:div w:id="2111661187">
              <w:marLeft w:val="0"/>
              <w:marRight w:val="0"/>
              <w:marTop w:val="0"/>
              <w:marBottom w:val="0"/>
              <w:divBdr>
                <w:top w:val="none" w:sz="0" w:space="0" w:color="auto"/>
                <w:left w:val="none" w:sz="0" w:space="0" w:color="auto"/>
                <w:bottom w:val="none" w:sz="0" w:space="0" w:color="auto"/>
                <w:right w:val="none" w:sz="0" w:space="0" w:color="auto"/>
              </w:divBdr>
              <w:divsChild>
                <w:div w:id="1297223978">
                  <w:marLeft w:val="0"/>
                  <w:marRight w:val="0"/>
                  <w:marTop w:val="0"/>
                  <w:marBottom w:val="0"/>
                  <w:divBdr>
                    <w:top w:val="none" w:sz="0" w:space="0" w:color="auto"/>
                    <w:left w:val="none" w:sz="0" w:space="0" w:color="auto"/>
                    <w:bottom w:val="none" w:sz="0" w:space="0" w:color="auto"/>
                    <w:right w:val="none" w:sz="0" w:space="0" w:color="auto"/>
                  </w:divBdr>
                  <w:divsChild>
                    <w:div w:id="258635189">
                      <w:marLeft w:val="0"/>
                      <w:marRight w:val="0"/>
                      <w:marTop w:val="0"/>
                      <w:marBottom w:val="0"/>
                      <w:divBdr>
                        <w:top w:val="none" w:sz="0" w:space="0" w:color="auto"/>
                        <w:left w:val="none" w:sz="0" w:space="0" w:color="auto"/>
                        <w:bottom w:val="none" w:sz="0" w:space="0" w:color="auto"/>
                        <w:right w:val="none" w:sz="0" w:space="0" w:color="auto"/>
                      </w:divBdr>
                      <w:divsChild>
                        <w:div w:id="426317382">
                          <w:marLeft w:val="0"/>
                          <w:marRight w:val="0"/>
                          <w:marTop w:val="0"/>
                          <w:marBottom w:val="0"/>
                          <w:divBdr>
                            <w:top w:val="none" w:sz="0" w:space="0" w:color="auto"/>
                            <w:left w:val="none" w:sz="0" w:space="0" w:color="auto"/>
                            <w:bottom w:val="none" w:sz="0" w:space="0" w:color="auto"/>
                            <w:right w:val="none" w:sz="0" w:space="0" w:color="auto"/>
                          </w:divBdr>
                          <w:divsChild>
                            <w:div w:id="363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237183">
      <w:bodyDiv w:val="1"/>
      <w:marLeft w:val="0"/>
      <w:marRight w:val="0"/>
      <w:marTop w:val="0"/>
      <w:marBottom w:val="0"/>
      <w:divBdr>
        <w:top w:val="none" w:sz="0" w:space="0" w:color="auto"/>
        <w:left w:val="none" w:sz="0" w:space="0" w:color="auto"/>
        <w:bottom w:val="none" w:sz="0" w:space="0" w:color="auto"/>
        <w:right w:val="none" w:sz="0" w:space="0" w:color="auto"/>
      </w:divBdr>
    </w:div>
    <w:div w:id="1236208544">
      <w:bodyDiv w:val="1"/>
      <w:marLeft w:val="0"/>
      <w:marRight w:val="0"/>
      <w:marTop w:val="0"/>
      <w:marBottom w:val="0"/>
      <w:divBdr>
        <w:top w:val="none" w:sz="0" w:space="0" w:color="auto"/>
        <w:left w:val="none" w:sz="0" w:space="0" w:color="auto"/>
        <w:bottom w:val="none" w:sz="0" w:space="0" w:color="auto"/>
        <w:right w:val="none" w:sz="0" w:space="0" w:color="auto"/>
      </w:divBdr>
    </w:div>
    <w:div w:id="1243947327">
      <w:bodyDiv w:val="1"/>
      <w:marLeft w:val="0"/>
      <w:marRight w:val="0"/>
      <w:marTop w:val="0"/>
      <w:marBottom w:val="0"/>
      <w:divBdr>
        <w:top w:val="none" w:sz="0" w:space="0" w:color="auto"/>
        <w:left w:val="none" w:sz="0" w:space="0" w:color="auto"/>
        <w:bottom w:val="none" w:sz="0" w:space="0" w:color="auto"/>
        <w:right w:val="none" w:sz="0" w:space="0" w:color="auto"/>
      </w:divBdr>
    </w:div>
    <w:div w:id="1376589218">
      <w:bodyDiv w:val="1"/>
      <w:marLeft w:val="0"/>
      <w:marRight w:val="0"/>
      <w:marTop w:val="0"/>
      <w:marBottom w:val="0"/>
      <w:divBdr>
        <w:top w:val="none" w:sz="0" w:space="0" w:color="auto"/>
        <w:left w:val="none" w:sz="0" w:space="0" w:color="auto"/>
        <w:bottom w:val="none" w:sz="0" w:space="0" w:color="auto"/>
        <w:right w:val="none" w:sz="0" w:space="0" w:color="auto"/>
      </w:divBdr>
    </w:div>
    <w:div w:id="1728263278">
      <w:bodyDiv w:val="1"/>
      <w:marLeft w:val="0"/>
      <w:marRight w:val="0"/>
      <w:marTop w:val="0"/>
      <w:marBottom w:val="0"/>
      <w:divBdr>
        <w:top w:val="none" w:sz="0" w:space="0" w:color="auto"/>
        <w:left w:val="none" w:sz="0" w:space="0" w:color="auto"/>
        <w:bottom w:val="none" w:sz="0" w:space="0" w:color="auto"/>
        <w:right w:val="none" w:sz="0" w:space="0" w:color="auto"/>
      </w:divBdr>
      <w:divsChild>
        <w:div w:id="1647857876">
          <w:marLeft w:val="0"/>
          <w:marRight w:val="0"/>
          <w:marTop w:val="0"/>
          <w:marBottom w:val="0"/>
          <w:divBdr>
            <w:top w:val="none" w:sz="0" w:space="0" w:color="auto"/>
            <w:left w:val="none" w:sz="0" w:space="0" w:color="auto"/>
            <w:bottom w:val="none" w:sz="0" w:space="0" w:color="auto"/>
            <w:right w:val="none" w:sz="0" w:space="0" w:color="auto"/>
          </w:divBdr>
          <w:divsChild>
            <w:div w:id="1158883924">
              <w:marLeft w:val="0"/>
              <w:marRight w:val="0"/>
              <w:marTop w:val="0"/>
              <w:marBottom w:val="0"/>
              <w:divBdr>
                <w:top w:val="none" w:sz="0" w:space="0" w:color="auto"/>
                <w:left w:val="none" w:sz="0" w:space="0" w:color="auto"/>
                <w:bottom w:val="none" w:sz="0" w:space="0" w:color="auto"/>
                <w:right w:val="none" w:sz="0" w:space="0" w:color="auto"/>
              </w:divBdr>
              <w:divsChild>
                <w:div w:id="1017194294">
                  <w:marLeft w:val="0"/>
                  <w:marRight w:val="0"/>
                  <w:marTop w:val="0"/>
                  <w:marBottom w:val="0"/>
                  <w:divBdr>
                    <w:top w:val="none" w:sz="0" w:space="0" w:color="auto"/>
                    <w:left w:val="none" w:sz="0" w:space="0" w:color="auto"/>
                    <w:bottom w:val="none" w:sz="0" w:space="0" w:color="auto"/>
                    <w:right w:val="none" w:sz="0" w:space="0" w:color="auto"/>
                  </w:divBdr>
                  <w:divsChild>
                    <w:div w:id="1957639317">
                      <w:marLeft w:val="0"/>
                      <w:marRight w:val="0"/>
                      <w:marTop w:val="0"/>
                      <w:marBottom w:val="0"/>
                      <w:divBdr>
                        <w:top w:val="none" w:sz="0" w:space="0" w:color="auto"/>
                        <w:left w:val="none" w:sz="0" w:space="0" w:color="auto"/>
                        <w:bottom w:val="none" w:sz="0" w:space="0" w:color="auto"/>
                        <w:right w:val="none" w:sz="0" w:space="0" w:color="auto"/>
                      </w:divBdr>
                      <w:divsChild>
                        <w:div w:id="1525557854">
                          <w:marLeft w:val="0"/>
                          <w:marRight w:val="0"/>
                          <w:marTop w:val="0"/>
                          <w:marBottom w:val="0"/>
                          <w:divBdr>
                            <w:top w:val="none" w:sz="0" w:space="0" w:color="auto"/>
                            <w:left w:val="none" w:sz="0" w:space="0" w:color="auto"/>
                            <w:bottom w:val="none" w:sz="0" w:space="0" w:color="auto"/>
                            <w:right w:val="none" w:sz="0" w:space="0" w:color="auto"/>
                          </w:divBdr>
                          <w:divsChild>
                            <w:div w:id="1678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85960">
      <w:bodyDiv w:val="1"/>
      <w:marLeft w:val="0"/>
      <w:marRight w:val="0"/>
      <w:marTop w:val="0"/>
      <w:marBottom w:val="0"/>
      <w:divBdr>
        <w:top w:val="none" w:sz="0" w:space="0" w:color="auto"/>
        <w:left w:val="none" w:sz="0" w:space="0" w:color="auto"/>
        <w:bottom w:val="none" w:sz="0" w:space="0" w:color="auto"/>
        <w:right w:val="none" w:sz="0" w:space="0" w:color="auto"/>
      </w:divBdr>
    </w:div>
    <w:div w:id="1924754816">
      <w:bodyDiv w:val="1"/>
      <w:marLeft w:val="0"/>
      <w:marRight w:val="0"/>
      <w:marTop w:val="0"/>
      <w:marBottom w:val="0"/>
      <w:divBdr>
        <w:top w:val="none" w:sz="0" w:space="0" w:color="auto"/>
        <w:left w:val="none" w:sz="0" w:space="0" w:color="auto"/>
        <w:bottom w:val="none" w:sz="0" w:space="0" w:color="auto"/>
        <w:right w:val="none" w:sz="0" w:space="0" w:color="auto"/>
      </w:divBdr>
      <w:divsChild>
        <w:div w:id="368575251">
          <w:marLeft w:val="0"/>
          <w:marRight w:val="0"/>
          <w:marTop w:val="0"/>
          <w:marBottom w:val="0"/>
          <w:divBdr>
            <w:top w:val="none" w:sz="0" w:space="0" w:color="auto"/>
            <w:left w:val="none" w:sz="0" w:space="0" w:color="auto"/>
            <w:bottom w:val="none" w:sz="0" w:space="0" w:color="auto"/>
            <w:right w:val="none" w:sz="0" w:space="0" w:color="auto"/>
          </w:divBdr>
          <w:divsChild>
            <w:div w:id="981812553">
              <w:marLeft w:val="0"/>
              <w:marRight w:val="0"/>
              <w:marTop w:val="0"/>
              <w:marBottom w:val="0"/>
              <w:divBdr>
                <w:top w:val="none" w:sz="0" w:space="0" w:color="auto"/>
                <w:left w:val="none" w:sz="0" w:space="0" w:color="auto"/>
                <w:bottom w:val="none" w:sz="0" w:space="0" w:color="auto"/>
                <w:right w:val="none" w:sz="0" w:space="0" w:color="auto"/>
              </w:divBdr>
              <w:divsChild>
                <w:div w:id="293829572">
                  <w:marLeft w:val="0"/>
                  <w:marRight w:val="0"/>
                  <w:marTop w:val="0"/>
                  <w:marBottom w:val="0"/>
                  <w:divBdr>
                    <w:top w:val="none" w:sz="0" w:space="0" w:color="auto"/>
                    <w:left w:val="none" w:sz="0" w:space="0" w:color="auto"/>
                    <w:bottom w:val="none" w:sz="0" w:space="0" w:color="auto"/>
                    <w:right w:val="none" w:sz="0" w:space="0" w:color="auto"/>
                  </w:divBdr>
                  <w:divsChild>
                    <w:div w:id="2142648524">
                      <w:marLeft w:val="0"/>
                      <w:marRight w:val="0"/>
                      <w:marTop w:val="0"/>
                      <w:marBottom w:val="0"/>
                      <w:divBdr>
                        <w:top w:val="none" w:sz="0" w:space="0" w:color="auto"/>
                        <w:left w:val="none" w:sz="0" w:space="0" w:color="auto"/>
                        <w:bottom w:val="none" w:sz="0" w:space="0" w:color="auto"/>
                        <w:right w:val="none" w:sz="0" w:space="0" w:color="auto"/>
                      </w:divBdr>
                      <w:divsChild>
                        <w:div w:id="546451022">
                          <w:marLeft w:val="0"/>
                          <w:marRight w:val="0"/>
                          <w:marTop w:val="0"/>
                          <w:marBottom w:val="0"/>
                          <w:divBdr>
                            <w:top w:val="none" w:sz="0" w:space="0" w:color="auto"/>
                            <w:left w:val="none" w:sz="0" w:space="0" w:color="auto"/>
                            <w:bottom w:val="none" w:sz="0" w:space="0" w:color="auto"/>
                            <w:right w:val="none" w:sz="0" w:space="0" w:color="auto"/>
                          </w:divBdr>
                          <w:divsChild>
                            <w:div w:id="12697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53215">
      <w:bodyDiv w:val="1"/>
      <w:marLeft w:val="0"/>
      <w:marRight w:val="0"/>
      <w:marTop w:val="0"/>
      <w:marBottom w:val="0"/>
      <w:divBdr>
        <w:top w:val="none" w:sz="0" w:space="0" w:color="auto"/>
        <w:left w:val="none" w:sz="0" w:space="0" w:color="auto"/>
        <w:bottom w:val="none" w:sz="0" w:space="0" w:color="auto"/>
        <w:right w:val="none" w:sz="0" w:space="0" w:color="auto"/>
      </w:divBdr>
      <w:divsChild>
        <w:div w:id="475344629">
          <w:marLeft w:val="0"/>
          <w:marRight w:val="0"/>
          <w:marTop w:val="0"/>
          <w:marBottom w:val="0"/>
          <w:divBdr>
            <w:top w:val="none" w:sz="0" w:space="0" w:color="auto"/>
            <w:left w:val="none" w:sz="0" w:space="0" w:color="auto"/>
            <w:bottom w:val="none" w:sz="0" w:space="0" w:color="auto"/>
            <w:right w:val="none" w:sz="0" w:space="0" w:color="auto"/>
          </w:divBdr>
          <w:divsChild>
            <w:div w:id="568922457">
              <w:marLeft w:val="0"/>
              <w:marRight w:val="0"/>
              <w:marTop w:val="0"/>
              <w:marBottom w:val="0"/>
              <w:divBdr>
                <w:top w:val="none" w:sz="0" w:space="0" w:color="auto"/>
                <w:left w:val="none" w:sz="0" w:space="0" w:color="auto"/>
                <w:bottom w:val="none" w:sz="0" w:space="0" w:color="auto"/>
                <w:right w:val="none" w:sz="0" w:space="0" w:color="auto"/>
              </w:divBdr>
              <w:divsChild>
                <w:div w:id="1454250587">
                  <w:marLeft w:val="0"/>
                  <w:marRight w:val="0"/>
                  <w:marTop w:val="0"/>
                  <w:marBottom w:val="0"/>
                  <w:divBdr>
                    <w:top w:val="none" w:sz="0" w:space="0" w:color="auto"/>
                    <w:left w:val="none" w:sz="0" w:space="0" w:color="auto"/>
                    <w:bottom w:val="none" w:sz="0" w:space="0" w:color="auto"/>
                    <w:right w:val="none" w:sz="0" w:space="0" w:color="auto"/>
                  </w:divBdr>
                  <w:divsChild>
                    <w:div w:id="1349061788">
                      <w:marLeft w:val="0"/>
                      <w:marRight w:val="0"/>
                      <w:marTop w:val="0"/>
                      <w:marBottom w:val="0"/>
                      <w:divBdr>
                        <w:top w:val="none" w:sz="0" w:space="0" w:color="auto"/>
                        <w:left w:val="none" w:sz="0" w:space="0" w:color="auto"/>
                        <w:bottom w:val="none" w:sz="0" w:space="0" w:color="auto"/>
                        <w:right w:val="none" w:sz="0" w:space="0" w:color="auto"/>
                      </w:divBdr>
                      <w:divsChild>
                        <w:div w:id="726609895">
                          <w:marLeft w:val="0"/>
                          <w:marRight w:val="0"/>
                          <w:marTop w:val="0"/>
                          <w:marBottom w:val="0"/>
                          <w:divBdr>
                            <w:top w:val="none" w:sz="0" w:space="0" w:color="auto"/>
                            <w:left w:val="none" w:sz="0" w:space="0" w:color="auto"/>
                            <w:bottom w:val="none" w:sz="0" w:space="0" w:color="auto"/>
                            <w:right w:val="none" w:sz="0" w:space="0" w:color="auto"/>
                          </w:divBdr>
                          <w:divsChild>
                            <w:div w:id="6841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8565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VALLEJO, ELNARD DON M.</cp:lastModifiedBy>
  <cp:revision>3</cp:revision>
  <dcterms:created xsi:type="dcterms:W3CDTF">2024-11-23T14:02:00Z</dcterms:created>
  <dcterms:modified xsi:type="dcterms:W3CDTF">2024-11-23T14:21:00Z</dcterms:modified>
  <cp:category/>
</cp:coreProperties>
</file>