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STANDARD OPERATING PROCEDURE (SOP)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BFBFBF" w:val="clear"/>
          </w:tcPr>
          <w:p>
            <w:r>
              <w:rPr>
                <w:b/>
                <w:sz w:val="24"/>
              </w:rPr>
              <w:t>General Information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 xml:space="preserve">Process Title: </w:t>
            </w:r>
            <w:r>
              <w:t>Eclipse Operation — Target Voltage Set and Li-ion Battery Management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Department: </w:t>
            </w:r>
            <w:r>
              <w:t>Operations / Power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Contact Info: </w:t>
            </w:r>
            <w:r>
              <w:t>On-duty operator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SOP ID: </w:t>
            </w:r>
            <w:r>
              <w:t>SOP-9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Effective Date: </w:t>
            </w:r>
            <w:r>
              <w:t>2026-07-13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Revision Number: </w:t>
            </w:r>
            <w:r>
              <w:t>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BFBFBF" w:val="clear"/>
          </w:tcPr>
          <w:p>
            <w:r>
              <w:rPr>
                <w:b/>
                <w:sz w:val="24"/>
              </w:rPr>
              <w:t>Process Overview</w:t>
            </w:r>
          </w:p>
        </w:tc>
      </w:tr>
    </w:tbl>
    <w:p/>
    <w:p>
      <w:r>
        <w:rPr>
          <w:b/>
        </w:rPr>
        <w:t xml:space="preserve">Process Description: </w:t>
      </w:r>
      <w:r>
        <w:t>Procedure for Eclipse operation covering target bus/battery voltage set-point, lithium-ion battery heater enable, and Eclipse monitoring handover.</w:t>
      </w:r>
    </w:p>
    <w:p/>
    <w:p>
      <w:r>
        <w:rPr>
          <w:b/>
        </w:rPr>
        <w:t xml:space="preserve">Purpose &amp; Scope: </w:t>
      </w:r>
      <w:r>
        <w:t>Applies to operators and analysts running Eclipse-related monitoring tabs in STDMS. Use when preparing for eclipse, setting target voltage, enabling Li-ion battery heater, and confirming Eclipse monitoring is active.</w:t>
      </w:r>
    </w:p>
    <w:p/>
    <w:p>
      <w:r>
        <w:rPr>
          <w:b/>
        </w:rPr>
        <w:t xml:space="preserve">Definitions &amp; Related Documents: </w:t>
      </w:r>
      <w:r>
        <w:t>Target voltage: commanded set-point (3.6 V for this procedure). Li-ion battery heater: thermal enable for lithium-ion battery pack during eclipse. Eclipse monitoring: STDMS tab/cycle watching power/thermal telemetry during eclipse. Related: STDMS SOP Word template stdms_sop_word_v1; Eclipse monitoring tab.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BFBFBF" w:val="clear"/>
          </w:tcPr>
          <w:p>
            <w:r>
              <w:rPr>
                <w:b/>
                <w:sz w:val="24"/>
              </w:rPr>
              <w:t>Process Steps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 w:val="clear"/>
          </w:tcPr>
          <w:p>
            <w:r>
              <w:rPr>
                <w:b/>
              </w:rPr>
              <w:t>WBS</w:t>
            </w:r>
          </w:p>
        </w:tc>
        <w:tc>
          <w:tcPr>
            <w:tcW w:type="dxa" w:w="2880"/>
            <w:shd w:fill="D9D9D9" w:val="clear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  <w:shd w:fill="D9D9D9" w:val="clear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Voltage set — set target voltage value to 3.6 V. Confirm commanded set-point on the power/battery control interface and record the value in the mission log before continuing.</w:t>
            </w:r>
          </w:p>
        </w:tc>
        <w:tc>
          <w:tcPr>
            <w:tcW w:type="dxa" w:w="2880"/>
          </w:tcPr>
          <w:p>
            <w:r>
              <w:t>Operator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Li-ion battery heater enable — enable the lithium-ion battery heater. Verify heater status is ON/enabled and temperature telemetry is updating.</w:t>
            </w:r>
          </w:p>
        </w:tc>
        <w:tc>
          <w:tcPr>
            <w:tcW w:type="dxa" w:w="2880"/>
          </w:tcPr>
          <w:p>
            <w:r>
              <w:t>Operator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Eclipse monitoring — open/start the Eclipse monitoring tab in STDMS (trained models loaded). Start Monitoring, confirm health leaves Idle, and watch voltage/heater/telemetry through the eclipse window.</w:t>
            </w:r>
          </w:p>
        </w:tc>
        <w:tc>
          <w:tcPr>
            <w:tcW w:type="dxa" w:w="2880"/>
          </w:tcPr>
          <w:p>
            <w:r>
              <w:t>Operator / Analyst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