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x1"/>
        <w:spacing w:before="120" w:after="60"/>
        <w:ind w:left="0" w:hanging="0"/>
        <w:rPr>
          <w:rFonts w:ascii="Alef" w:hAnsi="Alef" w:cs="Alef"/>
        </w:rPr>
      </w:pPr>
      <w:r>
        <w:rPr>
          <w:rFonts w:cs="Alef" w:ascii="Alef" w:hAnsi="Alef"/>
        </w:rPr>
        <w:t>Dada a seguinte especificación:</w:t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  <w:t>Un programa toma como entrada un ficheiro co formato de rexistro seguinte:</w:t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tbl>
      <w:tblPr>
        <w:tblStyle w:val="Tboacongrade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10"/>
        <w:gridCol w:w="3210"/>
      </w:tblGrid>
      <w:tr>
        <w:trPr/>
        <w:tc>
          <w:tcPr>
            <w:tcW w:w="3209" w:type="dxa"/>
            <w:tcBorders/>
          </w:tcPr>
          <w:p>
            <w:pPr>
              <w:pStyle w:val="Tx1"/>
              <w:widowControl/>
              <w:suppressAutoHyphens w:val="true"/>
              <w:spacing w:before="120" w:after="60"/>
              <w:ind w:left="0" w:hanging="0"/>
              <w:rPr>
                <w:rFonts w:ascii="Alef" w:hAnsi="Alef" w:cs="Alef"/>
              </w:rPr>
            </w:pPr>
            <w:r>
              <w:rPr>
                <w:rFonts w:cs="Alef" w:ascii="Alef" w:hAnsi="Alef"/>
                <w:kern w:val="0"/>
                <w:lang w:val="gl-ES" w:bidi="ar-SA"/>
              </w:rPr>
              <w:t>Numero-alumno</w:t>
            </w:r>
          </w:p>
        </w:tc>
        <w:tc>
          <w:tcPr>
            <w:tcW w:w="3210" w:type="dxa"/>
            <w:tcBorders/>
          </w:tcPr>
          <w:p>
            <w:pPr>
              <w:pStyle w:val="Tx1"/>
              <w:widowControl/>
              <w:suppressAutoHyphens w:val="true"/>
              <w:spacing w:before="120" w:after="60"/>
              <w:ind w:left="0" w:hanging="0"/>
              <w:rPr>
                <w:rFonts w:ascii="Alef" w:hAnsi="Alef" w:cs="Alef"/>
              </w:rPr>
            </w:pPr>
            <w:r>
              <w:rPr>
                <w:rFonts w:cs="Alef" w:ascii="Alef" w:hAnsi="Alef"/>
                <w:kern w:val="0"/>
                <w:lang w:val="gl-ES" w:bidi="ar-SA"/>
              </w:rPr>
              <w:t>Nome-alumno</w:t>
            </w:r>
          </w:p>
        </w:tc>
        <w:tc>
          <w:tcPr>
            <w:tcW w:w="3210" w:type="dxa"/>
            <w:tcBorders/>
          </w:tcPr>
          <w:p>
            <w:pPr>
              <w:pStyle w:val="Tx1"/>
              <w:widowControl/>
              <w:suppressAutoHyphens w:val="true"/>
              <w:spacing w:before="120" w:after="60"/>
              <w:ind w:left="0" w:hanging="0"/>
              <w:rPr>
                <w:rFonts w:ascii="Alef" w:hAnsi="Alef" w:cs="Alef"/>
              </w:rPr>
            </w:pPr>
            <w:r>
              <w:rPr>
                <w:rFonts w:cs="Alef" w:ascii="Alef" w:hAnsi="Alef"/>
                <w:kern w:val="0"/>
                <w:lang w:val="gl-ES" w:bidi="ar-SA"/>
              </w:rPr>
              <w:t>Nota-obtida</w:t>
            </w:r>
          </w:p>
        </w:tc>
      </w:tr>
    </w:tbl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  <w:t>onde:</w:t>
      </w:r>
    </w:p>
    <w:p>
      <w:pPr>
        <w:pStyle w:val="Tx1"/>
        <w:numPr>
          <w:ilvl w:val="0"/>
          <w:numId w:val="7"/>
        </w:numPr>
        <w:rPr>
          <w:rFonts w:ascii="Alef" w:hAnsi="Alef" w:cs="Alef"/>
        </w:rPr>
      </w:pPr>
      <w:r>
        <w:rPr>
          <w:rFonts w:cs="Alef" w:ascii="Alef" w:hAnsi="Alef"/>
        </w:rPr>
        <w:t xml:space="preserve">Numero-alumno é un campo de números enteiros positivos de 3 díxitos (excluído o </w:t>
      </w:r>
      <w:r>
        <w:rPr>
          <w:rFonts w:cs="Alef" w:ascii="Verdana" w:hAnsi="Verdana"/>
        </w:rPr>
        <w:t>000</w:t>
      </w:r>
      <w:r>
        <w:rPr>
          <w:rFonts w:cs="Alef" w:ascii="Alef" w:hAnsi="Alef"/>
        </w:rPr>
        <w:t>).</w:t>
      </w:r>
    </w:p>
    <w:p>
      <w:pPr>
        <w:pStyle w:val="Tx1"/>
        <w:numPr>
          <w:ilvl w:val="0"/>
          <w:numId w:val="7"/>
        </w:numPr>
        <w:rPr>
          <w:rFonts w:ascii="Alef" w:hAnsi="Alef" w:cs="Alef"/>
        </w:rPr>
      </w:pPr>
      <w:r>
        <w:rPr>
          <w:rFonts w:cs="Alef" w:ascii="Alef" w:hAnsi="Alef"/>
        </w:rPr>
        <w:t xml:space="preserve">Nome-alumno é un campo alfanumérico de </w:t>
      </w:r>
      <w:r>
        <w:rPr>
          <w:rFonts w:cs="Alef" w:ascii="Verdana" w:hAnsi="Verdana"/>
        </w:rPr>
        <w:t>10</w:t>
      </w:r>
      <w:r>
        <w:rPr>
          <w:rFonts w:cs="Alef" w:ascii="Alef" w:hAnsi="Alef"/>
        </w:rPr>
        <w:t xml:space="preserve"> caracteres.</w:t>
      </w:r>
    </w:p>
    <w:p>
      <w:pPr>
        <w:pStyle w:val="Tx1"/>
        <w:numPr>
          <w:ilvl w:val="0"/>
          <w:numId w:val="7"/>
        </w:numPr>
        <w:rPr>
          <w:rFonts w:ascii="Alef" w:hAnsi="Alef" w:cs="Alef"/>
        </w:rPr>
      </w:pPr>
      <w:r>
        <w:rPr>
          <w:rFonts w:cs="Alef" w:ascii="Alef" w:hAnsi="Alef"/>
        </w:rPr>
        <w:t xml:space="preserve">Nota-obtida é un enteiro positivo entre </w:t>
      </w:r>
      <w:r>
        <w:rPr>
          <w:rFonts w:cs="Alef" w:ascii="Verdana" w:hAnsi="Verdana"/>
        </w:rPr>
        <w:t>0</w:t>
      </w:r>
      <w:r>
        <w:rPr>
          <w:rFonts w:cs="Alef" w:ascii="Alef" w:hAnsi="Alef"/>
        </w:rPr>
        <w:t xml:space="preserve"> e </w:t>
      </w:r>
      <w:r>
        <w:rPr>
          <w:rFonts w:cs="Alef" w:ascii="Verdana" w:hAnsi="Verdana"/>
        </w:rPr>
        <w:t>10</w:t>
      </w:r>
      <w:r>
        <w:rPr>
          <w:rFonts w:cs="Alef" w:ascii="Alef" w:hAnsi="Alef"/>
        </w:rPr>
        <w:t>.</w:t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  <w:t>O programa asigna un texto (que se imprime nun listado) a cada alumno segundo a nota obtida:</w:t>
      </w:r>
    </w:p>
    <w:p>
      <w:pPr>
        <w:pStyle w:val="Tx1"/>
        <w:numPr>
          <w:ilvl w:val="0"/>
          <w:numId w:val="7"/>
        </w:numPr>
        <w:rPr>
          <w:rFonts w:ascii="Alef" w:hAnsi="Alef" w:cs="Alef"/>
        </w:rPr>
      </w:pPr>
      <w:r>
        <w:rPr>
          <w:rFonts w:cs="Alef" w:ascii="Alef" w:hAnsi="Alef"/>
        </w:rPr>
        <w:t>“</w:t>
      </w:r>
      <w:r>
        <w:rPr>
          <w:rFonts w:cs="Alef" w:ascii="Alef" w:hAnsi="Alef"/>
        </w:rPr>
        <w:t>Moi deficiente” a o alumnado cunha nota inferior a 3</w:t>
      </w:r>
    </w:p>
    <w:p>
      <w:pPr>
        <w:pStyle w:val="Tx1"/>
        <w:numPr>
          <w:ilvl w:val="0"/>
          <w:numId w:val="7"/>
        </w:numPr>
        <w:rPr>
          <w:rFonts w:ascii="Alef" w:hAnsi="Alef" w:cs="Alef"/>
        </w:rPr>
      </w:pPr>
      <w:r>
        <w:rPr>
          <w:rFonts w:cs="Alef" w:ascii="Alef" w:hAnsi="Alef"/>
        </w:rPr>
        <w:t>“</w:t>
      </w:r>
      <w:r>
        <w:rPr>
          <w:rFonts w:cs="Alef" w:ascii="Alef" w:hAnsi="Alef"/>
        </w:rPr>
        <w:t>Insuficiente” o alumnado cunha nota maior o igual a 3 e menor que 5</w:t>
      </w:r>
    </w:p>
    <w:p>
      <w:pPr>
        <w:pStyle w:val="Tx1"/>
        <w:numPr>
          <w:ilvl w:val="0"/>
          <w:numId w:val="7"/>
        </w:numPr>
        <w:rPr>
          <w:rFonts w:ascii="Alef" w:hAnsi="Alef" w:cs="Alef"/>
        </w:rPr>
      </w:pPr>
      <w:r>
        <w:rPr>
          <w:rFonts w:cs="Alef" w:ascii="Alef" w:hAnsi="Alef"/>
        </w:rPr>
        <w:t>“</w:t>
      </w:r>
      <w:r>
        <w:rPr>
          <w:rFonts w:cs="Alef" w:ascii="Alef" w:hAnsi="Alef"/>
        </w:rPr>
        <w:t>Suficiente” se o alumno ten unha nota igual a 5 e menor que 7</w:t>
      </w:r>
    </w:p>
    <w:p>
      <w:pPr>
        <w:pStyle w:val="Tx1"/>
        <w:numPr>
          <w:ilvl w:val="0"/>
          <w:numId w:val="7"/>
        </w:numPr>
        <w:rPr>
          <w:rFonts w:ascii="Alef" w:hAnsi="Alef" w:cs="Alef"/>
        </w:rPr>
      </w:pPr>
      <w:r>
        <w:rPr>
          <w:rFonts w:cs="Alef" w:ascii="Alef" w:hAnsi="Alef"/>
        </w:rPr>
        <w:t>“</w:t>
      </w:r>
      <w:r>
        <w:rPr>
          <w:rFonts w:cs="Alef" w:ascii="Alef" w:hAnsi="Alef"/>
        </w:rPr>
        <w:t>Notable” se o alumno ten unha nota igual a 7 e menor que 9</w:t>
      </w:r>
    </w:p>
    <w:p>
      <w:pPr>
        <w:pStyle w:val="Tx1"/>
        <w:numPr>
          <w:ilvl w:val="0"/>
          <w:numId w:val="7"/>
        </w:numPr>
        <w:rPr>
          <w:rFonts w:ascii="Alef" w:hAnsi="Alef" w:cs="Alef"/>
        </w:rPr>
      </w:pPr>
      <w:r>
        <w:rPr>
          <w:rFonts w:cs="Alef" w:ascii="Alef" w:hAnsi="Alef"/>
        </w:rPr>
        <w:t>“</w:t>
      </w:r>
      <w:r>
        <w:rPr>
          <w:rFonts w:cs="Alef" w:ascii="Alef" w:hAnsi="Alef"/>
        </w:rPr>
        <w:t>Sobresaínte” se o alumno ten unha nota maior ou igual a 9</w:t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  <w:t xml:space="preserve">a) Desenvolve a estratexia de </w:t>
      </w:r>
      <w:r>
        <w:rPr>
          <w:rFonts w:cs="Alef" w:ascii="Alef" w:hAnsi="Alef"/>
          <w:b/>
          <w:bCs/>
        </w:rPr>
        <w:t>Clases de Equivalencia</w:t>
      </w:r>
      <w:r>
        <w:rPr>
          <w:rFonts w:cs="Alef" w:ascii="Alef" w:hAnsi="Alef"/>
        </w:rPr>
        <w:t>:</w:t>
      </w:r>
    </w:p>
    <w:p>
      <w:pPr>
        <w:pStyle w:val="Tx1"/>
        <w:numPr>
          <w:ilvl w:val="0"/>
          <w:numId w:val="8"/>
        </w:numPr>
        <w:ind w:left="720" w:hanging="436"/>
        <w:rPr>
          <w:rFonts w:ascii="Alef" w:hAnsi="Alef" w:cs="Alef"/>
        </w:rPr>
      </w:pPr>
      <w:r>
        <w:rPr>
          <w:rFonts w:cs="Alef" w:ascii="Alef" w:hAnsi="Alef"/>
        </w:rPr>
        <w:t>Crear unha táboa de Clases de Equivalencia (as clases deberán ser numeradas) na que se indiquen as seguintes columnas en cada fila:</w:t>
      </w:r>
    </w:p>
    <w:p>
      <w:pPr>
        <w:pStyle w:val="Tx1"/>
        <w:ind w:left="1440" w:hanging="0"/>
        <w:rPr>
          <w:rFonts w:ascii="Alef" w:hAnsi="Alef" w:cs="Alef"/>
        </w:rPr>
      </w:pPr>
      <w:r>
        <w:rPr>
          <w:rFonts w:cs="Alef" w:ascii="Alef" w:hAnsi="Alef"/>
        </w:rPr>
        <w:t>- Condición de entrada que se analiza</w:t>
      </w:r>
    </w:p>
    <w:p>
      <w:pPr>
        <w:pStyle w:val="Tx1"/>
        <w:ind w:left="1440" w:hanging="0"/>
        <w:rPr>
          <w:rFonts w:ascii="Alef" w:hAnsi="Alef" w:cs="Alef"/>
        </w:rPr>
      </w:pPr>
      <w:r>
        <w:rPr>
          <w:rFonts w:cs="Alef" w:ascii="Alef" w:hAnsi="Alef"/>
        </w:rPr>
        <w:t xml:space="preserve">- Clases válidas </w:t>
      </w:r>
    </w:p>
    <w:p>
      <w:pPr>
        <w:pStyle w:val="Tx1"/>
        <w:ind w:left="1440" w:hanging="0"/>
        <w:rPr>
          <w:rFonts w:ascii="Alef" w:hAnsi="Alef" w:cs="Alef"/>
        </w:rPr>
      </w:pPr>
      <w:r>
        <w:rPr>
          <w:rFonts w:cs="Alef" w:ascii="Alef" w:hAnsi="Alef"/>
        </w:rPr>
        <w:t>- Clases non válidas que se xeran para a condición</w:t>
      </w:r>
    </w:p>
    <w:tbl>
      <w:tblPr>
        <w:tblStyle w:val="Tboacongrade"/>
        <w:tblW w:w="9584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9"/>
        <w:gridCol w:w="3110"/>
        <w:gridCol w:w="3695"/>
      </w:tblGrid>
      <w:tr>
        <w:trPr/>
        <w:tc>
          <w:tcPr>
            <w:tcW w:w="2779" w:type="dxa"/>
            <w:tcBorders/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  <w:t>Condicións de entrada</w:t>
            </w:r>
          </w:p>
        </w:tc>
        <w:tc>
          <w:tcPr>
            <w:tcW w:w="3110" w:type="dxa"/>
            <w:tcBorders/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  <w:t>Nº de clases de equivalencia válidas</w:t>
            </w:r>
          </w:p>
        </w:tc>
        <w:tc>
          <w:tcPr>
            <w:tcW w:w="3695" w:type="dxa"/>
            <w:tcBorders/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  <w:t>Nº de clases de equivalencia non válidas</w:t>
            </w:r>
          </w:p>
        </w:tc>
      </w:tr>
      <w:tr>
        <w:trPr/>
        <w:tc>
          <w:tcPr>
            <w:tcW w:w="2779" w:type="dxa"/>
            <w:tcBorders/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  <w:t>Número alumno</w:t>
            </w:r>
          </w:p>
        </w:tc>
        <w:tc>
          <w:tcPr>
            <w:tcW w:w="3110" w:type="dxa"/>
            <w:tcBorders/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color w:val="000000"/>
                <w:kern w:val="0"/>
                <w:lang w:val="gl-ES" w:eastAsia="en-US" w:bidi="ar-SA"/>
              </w:rPr>
            </w:pPr>
            <w:r>
              <w:rPr>
                <w:color w:val="000000"/>
                <w:kern w:val="0"/>
                <w:lang w:val="gl-ES" w:eastAsia="en-US" w:bidi="ar-SA"/>
              </w:rPr>
              <w:t>1. 3 dígitos enteros positivos menos el 0 -&gt; 123</w:t>
            </w:r>
          </w:p>
        </w:tc>
        <w:tc>
          <w:tcPr>
            <w:tcW w:w="3695" w:type="dxa"/>
            <w:tcBorders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>2. Cadena de menos de tres caracteres -&gt; 33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>3. Cadena de más de tres caracteres -&gt; 1234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>4. Los números de la cadena son 000. -&gt; 000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>5. Los números de la cadena son negativos -&gt; -123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>6. Los números de la cadena no son enteros -&gt; 9.83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>7. La entrada no son números -&gt; A</w:t>
            </w:r>
          </w:p>
        </w:tc>
      </w:tr>
      <w:tr>
        <w:trPr/>
        <w:tc>
          <w:tcPr>
            <w:tcW w:w="2779" w:type="dxa"/>
            <w:tcBorders/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  <w:t>Nombre alumno</w:t>
            </w:r>
          </w:p>
        </w:tc>
        <w:tc>
          <w:tcPr>
            <w:tcW w:w="3110" w:type="dxa"/>
            <w:tcBorders/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>8. Campo alfanumérico de 10 caracteres -&gt; Juan Pérez</w:t>
            </w:r>
          </w:p>
        </w:tc>
        <w:tc>
          <w:tcPr>
            <w:tcW w:w="3695" w:type="dxa"/>
            <w:tcBorders/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>9. Número de caracteres inferior a 10 -&gt; 1235456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kern w:val="0"/>
                <w:lang w:val="gl-ES" w:eastAsia="en-US" w:bidi="ar-SA"/>
              </w:rPr>
            </w:pPr>
            <w:r>
              <w:rPr>
                <w:kern w:val="0"/>
                <w:lang w:val="gl-ES" w:eastAsia="en-US" w:bidi="ar-SA"/>
              </w:rPr>
              <w:t>10. Número de caracteres superior a 10 -&gt; 12345678910</w:t>
            </w:r>
          </w:p>
        </w:tc>
      </w:tr>
      <w:tr>
        <w:trPr>
          <w:trHeight w:val="2107" w:hRule="atLeast"/>
        </w:trPr>
        <w:tc>
          <w:tcPr>
            <w:tcW w:w="2779" w:type="dxa"/>
            <w:tcBorders>
              <w:top w:val="nil"/>
            </w:tcBorders>
            <w:shd w:color="auto" w:fill="DBDBDB" w:themeFill="accent3" w:themeFillTint="66" w:val="clea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gl-ES" w:eastAsia="en-US" w:bidi="ar-SA"/>
              </w:rPr>
              <w:t>Nota obtenida</w:t>
            </w:r>
          </w:p>
        </w:tc>
        <w:tc>
          <w:tcPr>
            <w:tcW w:w="3110" w:type="dxa"/>
            <w:tcBorders>
              <w:top w:val="nil"/>
            </w:tcBorders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strike w:val="false"/>
                <w:dstrike w:val="false"/>
                <w:kern w:val="0"/>
                <w:u w:val="none"/>
                <w:lang w:val="gl-ES" w:eastAsia="en-US" w:bidi="ar-SA"/>
              </w:rPr>
            </w:pPr>
            <w:r>
              <w:rPr>
                <w:strike w:val="false"/>
                <w:dstrike w:val="false"/>
                <w:kern w:val="0"/>
                <w:u w:val="none"/>
                <w:lang w:val="gl-ES" w:eastAsia="en-US" w:bidi="ar-SA"/>
              </w:rPr>
              <w:t>11. Número entero positivo del 0 al 10 -&gt; 5</w:t>
            </w:r>
          </w:p>
        </w:tc>
        <w:tc>
          <w:tcPr>
            <w:tcW w:w="3695" w:type="dxa"/>
            <w:tcBorders>
              <w:top w:val="nil"/>
            </w:tcBorders>
          </w:tcPr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strike w:val="false"/>
                <w:dstrike w:val="false"/>
                <w:kern w:val="0"/>
                <w:u w:val="none"/>
                <w:lang w:val="gl-ES" w:eastAsia="en-US" w:bidi="ar-SA"/>
              </w:rPr>
            </w:pPr>
            <w:r>
              <w:rPr>
                <w:strike w:val="false"/>
                <w:dstrike w:val="false"/>
                <w:kern w:val="0"/>
                <w:u w:val="none"/>
                <w:lang w:val="gl-ES" w:eastAsia="en-US" w:bidi="ar-SA"/>
              </w:rPr>
              <w:t>12. Nota &lt; 0 -&gt; -1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strike w:val="false"/>
                <w:dstrike w:val="false"/>
                <w:kern w:val="0"/>
                <w:u w:val="none"/>
                <w:lang w:val="gl-ES" w:eastAsia="en-US" w:bidi="ar-SA"/>
              </w:rPr>
            </w:pPr>
            <w:r>
              <w:rPr>
                <w:strike w:val="false"/>
                <w:dstrike w:val="false"/>
                <w:kern w:val="0"/>
                <w:u w:val="none"/>
                <w:lang w:val="gl-ES" w:eastAsia="en-US" w:bidi="ar-SA"/>
              </w:rPr>
              <w:t>13. Nota &gt; 10 -&gt; 11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strike w:val="false"/>
                <w:dstrike w:val="false"/>
                <w:kern w:val="0"/>
                <w:u w:val="none"/>
                <w:lang w:val="gl-ES" w:eastAsia="en-US" w:bidi="ar-SA"/>
              </w:rPr>
            </w:pPr>
            <w:r>
              <w:rPr>
                <w:strike w:val="false"/>
                <w:dstrike w:val="false"/>
                <w:kern w:val="0"/>
                <w:u w:val="none"/>
                <w:lang w:val="gl-ES" w:eastAsia="en-US" w:bidi="ar-SA"/>
              </w:rPr>
              <w:t>14.  Nota es un número negativo -&gt; -3</w:t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center"/>
              <w:rPr>
                <w:strike w:val="false"/>
                <w:dstrike w:val="false"/>
                <w:kern w:val="0"/>
                <w:u w:val="none"/>
                <w:lang w:val="gl-ES" w:eastAsia="en-US" w:bidi="ar-SA"/>
              </w:rPr>
            </w:pPr>
            <w:r>
              <w:rPr>
                <w:strike w:val="false"/>
                <w:dstrike w:val="false"/>
                <w:kern w:val="0"/>
                <w:u w:val="none"/>
                <w:lang w:val="gl-ES" w:eastAsia="en-US" w:bidi="ar-SA"/>
              </w:rPr>
              <w:t>15. Nota no es un número -&gt; A</w:t>
            </w:r>
          </w:p>
        </w:tc>
      </w:tr>
    </w:tbl>
    <w:p>
      <w:pPr>
        <w:pStyle w:val="Tx1"/>
        <w:ind w:left="720" w:hanging="436"/>
        <w:rPr>
          <w:rFonts w:ascii="Alef" w:hAnsi="Alef" w:cs="Alef"/>
        </w:rPr>
      </w:pPr>
      <w:r>
        <w:rPr/>
      </w:r>
    </w:p>
    <w:p>
      <w:pPr>
        <w:pStyle w:val="Tx1"/>
        <w:ind w:left="720" w:hanging="436"/>
        <w:rPr>
          <w:rFonts w:ascii="Alef" w:hAnsi="Alef" w:cs="Alef"/>
        </w:rPr>
      </w:pPr>
      <w:r>
        <w:rPr/>
      </w:r>
    </w:p>
    <w:p>
      <w:pPr>
        <w:pStyle w:val="Tx1"/>
        <w:ind w:left="720" w:hanging="436"/>
        <w:rPr>
          <w:rFonts w:ascii="Alef" w:hAnsi="Alef" w:cs="Alef"/>
        </w:rPr>
      </w:pPr>
      <w:r>
        <w:rPr/>
      </w:r>
    </w:p>
    <w:p>
      <w:pPr>
        <w:pStyle w:val="Tx1"/>
        <w:ind w:left="720" w:hanging="436"/>
        <w:rPr>
          <w:rFonts w:ascii="Alef" w:hAnsi="Alef" w:cs="Alef"/>
        </w:rPr>
      </w:pPr>
      <w:r>
        <w:rPr/>
      </w:r>
    </w:p>
    <w:p>
      <w:pPr>
        <w:pStyle w:val="Tx1"/>
        <w:ind w:left="720" w:hanging="436"/>
        <w:rPr>
          <w:rFonts w:ascii="Alef" w:hAnsi="Alef" w:cs="Alef"/>
        </w:rPr>
      </w:pPr>
      <w:r>
        <w:rPr/>
      </w:r>
    </w:p>
    <w:p>
      <w:pPr>
        <w:pStyle w:val="Tx1"/>
        <w:ind w:left="720" w:hanging="436"/>
        <w:rPr>
          <w:rFonts w:ascii="Alef" w:hAnsi="Alef" w:cs="Alef"/>
        </w:rPr>
      </w:pPr>
      <w:r>
        <w:rPr/>
      </w:r>
    </w:p>
    <w:p>
      <w:pPr>
        <w:pStyle w:val="Tx1"/>
        <w:ind w:left="720" w:hanging="436"/>
        <w:rPr>
          <w:rFonts w:ascii="Alef" w:hAnsi="Alef" w:cs="Alef"/>
        </w:rPr>
      </w:pPr>
      <w:r>
        <w:rPr/>
      </w:r>
    </w:p>
    <w:p>
      <w:pPr>
        <w:pStyle w:val="Tx1"/>
        <w:ind w:left="720" w:hanging="436"/>
        <w:rPr>
          <w:rFonts w:ascii="Alef" w:hAnsi="Alef" w:cs="Alef"/>
        </w:rPr>
      </w:pPr>
      <w:r>
        <w:rPr/>
      </w:r>
    </w:p>
    <w:p>
      <w:pPr>
        <w:pStyle w:val="Tx1"/>
        <w:numPr>
          <w:ilvl w:val="0"/>
          <w:numId w:val="0"/>
        </w:numPr>
        <w:ind w:left="720" w:hanging="0"/>
        <w:rPr>
          <w:rFonts w:ascii="Alef" w:hAnsi="Alef" w:cs="Alef"/>
        </w:rPr>
      </w:pPr>
      <w:r>
        <w:rPr>
          <w:rFonts w:cs="Alef" w:ascii="Alef" w:hAnsi="Alef"/>
        </w:rPr>
        <w:t xml:space="preserve">(ii) </w:t>
      </w:r>
      <w:r>
        <w:rPr>
          <w:rFonts w:cs="Alef" w:ascii="Alef" w:hAnsi="Alef"/>
        </w:rPr>
        <w:t>Xerar os casos de proba (especificando a entrada en todos os casos e a saída esperada só nos casos válidos) para as clases creadas usando a técnica de particións de equivalencia, indicando en cada caso as clases que cubre.</w:t>
      </w:r>
    </w:p>
    <w:p>
      <w:pPr>
        <w:pStyle w:val="Tx1"/>
        <w:ind w:left="0" w:hanging="0"/>
        <w:rPr>
          <w:rFonts w:ascii="Alef" w:hAnsi="Alef" w:cs="Alef"/>
        </w:rPr>
      </w:pPr>
      <w:r>
        <w:rPr>
          <w:rFonts w:cs="Alef" w:ascii="Alef" w:hAnsi="Alef"/>
        </w:rPr>
      </w:r>
    </w:p>
    <w:p>
      <w:pPr>
        <w:pStyle w:val="Tx1"/>
        <w:ind w:left="0" w:hanging="0"/>
        <w:rPr>
          <w:rFonts w:ascii="Alef" w:hAnsi="Alef" w:cs="Alef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10"/>
        <w:gridCol w:w="2410"/>
      </w:tblGrid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Caso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Válidas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Inválidas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Salida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123, Juan Pérez, 5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1, 8, 11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Correcto, Suficiente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2, 8, 11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3, 8, 11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4, 8, 11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5, 8, 11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6, 8, 11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---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  <w:t>7, 8, 11</w:t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  <w:tc>
          <w:tcPr>
            <w:tcW w:w="2410" w:type="dxa"/>
            <w:tcBorders/>
          </w:tcPr>
          <w:p>
            <w:pPr>
              <w:pStyle w:val="Contenidodelatabla"/>
              <w:spacing w:before="0" w:after="160"/>
              <w:rPr>
                <w:rFonts w:cs="Alef"/>
                <w:sz w:val="24"/>
                <w:szCs w:val="20"/>
              </w:rPr>
            </w:pPr>
            <w:r>
              <w:rPr>
                <w:rFonts w:cs="Alef"/>
                <w:sz w:val="24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276" w:right="991" w:gutter="0" w:header="0" w:top="993" w:footer="708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lef">
    <w:charset w:val="00"/>
    <w:family w:val="roman"/>
    <w:pitch w:val="variable"/>
  </w:font>
  <w:font w:name="Verdan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30913281"/>
    </w:sdtPr>
    <w:sdtContent>
      <w:p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 xml:space="preserve">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79520304"/>
    </w:sdtPr>
    <w:sdtContent>
      <w:p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 xml:space="preserve">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boacongrade"/>
      <w:tblW w:w="11903" w:type="dxa"/>
      <w:jc w:val="left"/>
      <w:tblInd w:w="-1276" w:type="dxa"/>
      <w:tblLayout w:type="fixed"/>
      <w:tblCellMar>
        <w:top w:w="0" w:type="dxa"/>
        <w:left w:w="567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903"/>
    </w:tblGrid>
    <w:tr>
      <w:trPr>
        <w:trHeight w:val="983" w:hRule="atLeast"/>
      </w:trPr>
      <w:tc>
        <w:tcPr>
          <w:tcW w:w="11903" w:type="dxa"/>
          <w:tcBorders/>
          <w:shd w:color="auto" w:fill="8EAADB" w:themeFill="accent1" w:themeFillTint="99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1080" w:right="-991" w:hanging="720"/>
            <w:jc w:val="left"/>
            <w:rPr>
              <w:rFonts w:cs=""/>
              <w:sz w:val="32"/>
              <w:szCs w:val="32"/>
              <w:lang w:val="gl-ES" w:eastAsia="en-US" w:bidi="ar-SA"/>
            </w:rPr>
          </w:pPr>
          <w:r>
            <w:rPr>
              <w:rFonts w:cs=""/>
              <w:color w:val="FFFFFF" w:themeColor="background1"/>
              <w:sz w:val="32"/>
              <w:szCs w:val="32"/>
              <w:lang w:val="gl-ES" w:eastAsia="en-US" w:bidi="ar-SA"/>
            </w:rPr>
            <w:t xml:space="preserve">3- Tarefa Clases de equivalencia - Caixa negra – </w:t>
          </w:r>
          <w:r>
            <w:rPr>
              <w:rFonts w:cs=""/>
              <w:color w:val="FFFFFF" w:themeColor="background1"/>
              <w:sz w:val="32"/>
              <w:szCs w:val="32"/>
              <w:lang w:val="gl-ES" w:eastAsia="en-US" w:bidi="ar-SA"/>
            </w:rPr>
            <w:t>Eloy Rodal Pérez</w:t>
          </w:r>
        </w:p>
      </w:tc>
    </w:tr>
  </w:tbl>
  <w:p>
    <w:pPr>
      <w:pStyle w:val="Cabecera"/>
      <w:tabs>
        <w:tab w:val="clear" w:pos="4252"/>
        <w:tab w:val="clear" w:pos="8504"/>
        <w:tab w:val="left" w:pos="1848" w:leader="none"/>
      </w:tabs>
      <w:ind w:left="-1276" w:right="-991"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boacongrade"/>
      <w:tblW w:w="11903" w:type="dxa"/>
      <w:jc w:val="left"/>
      <w:tblInd w:w="-1276" w:type="dxa"/>
      <w:tblLayout w:type="fixed"/>
      <w:tblCellMar>
        <w:top w:w="0" w:type="dxa"/>
        <w:left w:w="567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903"/>
    </w:tblGrid>
    <w:tr>
      <w:trPr>
        <w:trHeight w:val="983" w:hRule="atLeast"/>
      </w:trPr>
      <w:tc>
        <w:tcPr>
          <w:tcW w:w="11903" w:type="dxa"/>
          <w:tcBorders/>
          <w:shd w:color="auto" w:fill="8EAADB" w:themeFill="accent1" w:themeFillTint="99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1080" w:right="-991" w:hanging="720"/>
            <w:jc w:val="left"/>
            <w:rPr>
              <w:rFonts w:cs=""/>
              <w:sz w:val="32"/>
              <w:szCs w:val="32"/>
              <w:lang w:val="gl-ES" w:eastAsia="en-US" w:bidi="ar-SA"/>
            </w:rPr>
          </w:pPr>
          <w:r>
            <w:rPr>
              <w:rFonts w:cs=""/>
              <w:color w:val="FFFFFF" w:themeColor="background1"/>
              <w:sz w:val="32"/>
              <w:szCs w:val="32"/>
              <w:lang w:val="gl-ES" w:eastAsia="en-US" w:bidi="ar-SA"/>
            </w:rPr>
            <w:t xml:space="preserve">3- Tarefa Clases de equivalencia - Caixa negra – </w:t>
          </w:r>
          <w:r>
            <w:rPr>
              <w:rFonts w:cs=""/>
              <w:color w:val="FFFFFF" w:themeColor="background1"/>
              <w:sz w:val="32"/>
              <w:szCs w:val="32"/>
              <w:lang w:val="gl-ES" w:eastAsia="en-US" w:bidi="ar-SA"/>
            </w:rPr>
            <w:t>Eloy Rodal Pérez</w:t>
          </w:r>
        </w:p>
      </w:tc>
    </w:tr>
  </w:tbl>
  <w:p>
    <w:pPr>
      <w:pStyle w:val="Cabecera"/>
      <w:tabs>
        <w:tab w:val="clear" w:pos="4252"/>
        <w:tab w:val="clear" w:pos="8504"/>
        <w:tab w:val="left" w:pos="1848" w:leader="none"/>
      </w:tabs>
      <w:ind w:left="-1276" w:right="-991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vanish w:val="false"/>
        <w:color w:val="FFC000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color w:val="FFC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sz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Roman"/>
      <w:lvlText w:val="(%1)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7f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gl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 w:val="true"/>
      <w:keepLines/>
      <w:numPr>
        <w:ilvl w:val="0"/>
        <w:numId w:val="4"/>
      </w:numPr>
      <w:spacing w:before="360" w:after="360"/>
      <w:jc w:val="both"/>
      <w:outlineLvl w:val="0"/>
    </w:pPr>
    <w:rPr>
      <w:rFonts w:eastAsia="" w:cs="" w:cstheme="majorBidi" w:eastAsiaTheme="majorEastAsia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1Car1" w:customStyle="1">
    <w:name w:val="tx1 Car1"/>
    <w:link w:val="Tx1"/>
    <w:uiPriority w:val="99"/>
    <w:qFormat/>
    <w:locked/>
    <w:rsid w:val="00924433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styleId="P1Car" w:customStyle="1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styleId="CabeceiraCarc" w:customStyle="1">
    <w:name w:val="Cabeceira Carác."/>
    <w:basedOn w:val="DefaultParagraphFont"/>
    <w:uiPriority w:val="99"/>
    <w:qFormat/>
    <w:rsid w:val="00454335"/>
    <w:rPr/>
  </w:style>
  <w:style w:type="character" w:styleId="PdepxinaCarc" w:customStyle="1">
    <w:name w:val="Pé de páxina Carác."/>
    <w:basedOn w:val="DefaultParagraphFont"/>
    <w:uiPriority w:val="99"/>
    <w:qFormat/>
    <w:rsid w:val="00454335"/>
    <w:rPr/>
  </w:style>
  <w:style w:type="character" w:styleId="P1CarCar" w:customStyle="1">
    <w:name w:val="p1 Car Car"/>
    <w:qFormat/>
    <w:locked/>
    <w:rsid w:val="00245b60"/>
    <w:rPr>
      <w:sz w:val="24"/>
      <w:szCs w:val="24"/>
      <w:lang w:val="gl-ES" w:eastAsia="gl-ES"/>
    </w:rPr>
  </w:style>
  <w:style w:type="character" w:styleId="Ttulo1Carc" w:customStyle="1">
    <w:name w:val="Título 1 Carác."/>
    <w:basedOn w:val="DefaultParagraphFont"/>
    <w:uiPriority w:val="9"/>
    <w:qFormat/>
    <w:rsid w:val="00c6230c"/>
    <w:rPr>
      <w:rFonts w:ascii="Calibri" w:hAnsi="Calibri" w:eastAsia="" w:cs="" w:cstheme="majorBidi" w:eastAsiaTheme="majorEastAsia"/>
      <w:bCs/>
      <w:sz w:val="36"/>
      <w:szCs w:val="32"/>
      <w:u w:val="single"/>
      <w:lang w:val="es-ES"/>
    </w:rPr>
  </w:style>
  <w:style w:type="character" w:styleId="P2CarCar" w:customStyle="1">
    <w:name w:val="p2 Car Car"/>
    <w:link w:val="P2"/>
    <w:qFormat/>
    <w:locked/>
    <w:rsid w:val="00600196"/>
    <w:rPr>
      <w:rFonts w:ascii="Times New Roman" w:hAnsi="Times New Roman" w:eastAsia="Times New Roman" w:cs="Times New Roman"/>
      <w:sz w:val="24"/>
      <w:szCs w:val="24"/>
      <w:lang w:eastAsia="gl-ES"/>
    </w:rPr>
  </w:style>
  <w:style w:type="character" w:styleId="ParntesisCar" w:customStyle="1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styleId="Ttulo2Carc" w:customStyle="1">
    <w:name w:val="Título 2 Carác."/>
    <w:basedOn w:val="DefaultParagraphFont"/>
    <w:uiPriority w:val="9"/>
    <w:qFormat/>
    <w:rsid w:val="00237b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/>
    </w:rPr>
  </w:style>
  <w:style w:type="character" w:styleId="Ttulo3Carc" w:customStyle="1">
    <w:name w:val="Título 3 Carác."/>
    <w:basedOn w:val="DefaultParagraphFont"/>
    <w:uiPriority w:val="9"/>
    <w:semiHidden/>
    <w:qFormat/>
    <w:rsid w:val="009a18a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Internet" w:customStyle="1">
    <w:name w:val="Enlace de Internet"/>
    <w:basedOn w:val="DefaultParagraphFont"/>
    <w:uiPriority w:val="99"/>
    <w:unhideWhenUsed/>
    <w:rsid w:val="009a1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2799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7f7a"/>
    <w:rPr>
      <w:b/>
      <w:bCs/>
    </w:rPr>
  </w:style>
  <w:style w:type="character" w:styleId="Ttulo2Car" w:customStyle="1">
    <w:name w:val="Título 2 Car"/>
    <w:basedOn w:val="DefaultParagraphFont"/>
    <w:qFormat/>
    <w:rsid w:val="003437f8"/>
    <w:rPr>
      <w:rFonts w:ascii="Cambria" w:hAnsi="Cambria" w:eastAsia="Times New Roman" w:cs="Times New Roman"/>
      <w:b/>
      <w:bCs/>
      <w:color w:val="4F81BD"/>
      <w:sz w:val="26"/>
      <w:szCs w:val="26"/>
      <w:lang w:val="gl-ES"/>
    </w:rPr>
  </w:style>
  <w:style w:type="character" w:styleId="HTMLCode">
    <w:name w:val="HTML Code"/>
    <w:basedOn w:val="DefaultParagraphFont"/>
    <w:uiPriority w:val="99"/>
    <w:semiHidden/>
    <w:unhideWhenUsed/>
    <w:qFormat/>
    <w:rsid w:val="00cd012c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1" w:customStyle="1">
    <w:name w:val="n1"/>
    <w:next w:val="Tx1"/>
    <w:qFormat/>
    <w:rsid w:val="00701019"/>
    <w:pPr>
      <w:widowControl/>
      <w:numPr>
        <w:ilvl w:val="0"/>
        <w:numId w:val="3"/>
      </w:numPr>
      <w:pBdr>
        <w:bottom w:val="single" w:sz="12" w:space="1" w:color="4472C4"/>
      </w:pBdr>
      <w:suppressAutoHyphens w:val="true"/>
      <w:bidi w:val="0"/>
      <w:spacing w:before="320" w:after="180"/>
      <w:jc w:val="left"/>
    </w:pPr>
    <w:rPr>
      <w:rFonts w:ascii="Arial" w:hAnsi="Arial" w:eastAsia="Times New Roman" w:cs="Times New Roman"/>
      <w:b/>
      <w:bCs/>
      <w:color w:val="4472C4" w:themeColor="accent1"/>
      <w:kern w:val="0"/>
      <w:sz w:val="28"/>
      <w:szCs w:val="48"/>
      <w:lang w:eastAsia="gl-ES" w:val="gl-ES" w:bidi="ar-SA"/>
    </w:rPr>
  </w:style>
  <w:style w:type="paragraph" w:styleId="Tx1" w:customStyle="1">
    <w:name w:val="tx1"/>
    <w:link w:val="Tx1Car1"/>
    <w:uiPriority w:val="99"/>
    <w:qFormat/>
    <w:rsid w:val="00924433"/>
    <w:pPr>
      <w:widowControl/>
      <w:suppressAutoHyphens w:val="true"/>
      <w:bidi w:val="0"/>
      <w:spacing w:before="120" w:after="60"/>
      <w:ind w:left="907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s-ES" w:val="gl-ES" w:bidi="ar-SA"/>
    </w:rPr>
  </w:style>
  <w:style w:type="paragraph" w:styleId="N2" w:customStyle="1">
    <w:name w:val="n2"/>
    <w:next w:val="Tx1"/>
    <w:qFormat/>
    <w:rsid w:val="00337770"/>
    <w:pPr>
      <w:widowControl/>
      <w:numPr>
        <w:ilvl w:val="0"/>
        <w:numId w:val="6"/>
      </w:numPr>
      <w:tabs>
        <w:tab w:val="clear" w:pos="720"/>
        <w:tab w:val="left" w:pos="907" w:leader="none"/>
      </w:tabs>
      <w:suppressAutoHyphens w:val="true"/>
      <w:bidi w:val="0"/>
      <w:spacing w:before="400" w:after="180"/>
      <w:jc w:val="left"/>
    </w:pPr>
    <w:rPr>
      <w:rFonts w:ascii="Arial" w:hAnsi="Arial" w:eastAsia="Times New Roman" w:cs="Times New Roman"/>
      <w:b/>
      <w:bCs/>
      <w:color w:val="FFC000"/>
      <w:kern w:val="0"/>
      <w:sz w:val="24"/>
      <w:szCs w:val="36"/>
      <w:lang w:eastAsia="gl-ES" w:val="gl-ES" w:bidi="ar-SA"/>
    </w:rPr>
  </w:style>
  <w:style w:type="paragraph" w:styleId="N3" w:customStyle="1">
    <w:name w:val="n3"/>
    <w:next w:val="Tx1"/>
    <w:qFormat/>
    <w:rsid w:val="00924433"/>
    <w:pPr>
      <w:keepNext w:val="true"/>
      <w:widowControl/>
      <w:numPr>
        <w:ilvl w:val="2"/>
        <w:numId w:val="2"/>
      </w:numPr>
      <w:suppressAutoHyphens w:val="true"/>
      <w:bidi w:val="0"/>
      <w:spacing w:before="400" w:after="180"/>
      <w:jc w:val="left"/>
    </w:pPr>
    <w:rPr>
      <w:rFonts w:ascii="Arial" w:hAnsi="Arial" w:eastAsia="Times New Roman" w:cs="Arial"/>
      <w:b/>
      <w:bCs/>
      <w:color w:val="3342B5"/>
      <w:kern w:val="0"/>
      <w:sz w:val="28"/>
      <w:szCs w:val="28"/>
      <w:lang w:eastAsia="es-ES" w:val="gl-ES" w:bidi="ar-SA"/>
    </w:rPr>
  </w:style>
  <w:style w:type="paragraph" w:styleId="P1" w:customStyle="1">
    <w:name w:val="p1"/>
    <w:link w:val="P1Car"/>
    <w:qFormat/>
    <w:rsid w:val="00337770"/>
    <w:pPr>
      <w:widowControl/>
      <w:numPr>
        <w:ilvl w:val="0"/>
        <w:numId w:val="1"/>
      </w:numPr>
      <w:suppressAutoHyphens w:val="true"/>
      <w:bidi w:val="0"/>
      <w:spacing w:before="120" w:after="60"/>
      <w:jc w:val="both"/>
    </w:pPr>
    <w:rPr>
      <w:rFonts w:eastAsia="Times New Roman" w:cs="Times New Roman" w:ascii="Calibri" w:hAnsi="Calibri" w:asciiTheme="minorHAnsi" w:hAnsiTheme="minorHAnsi"/>
      <w:color w:val="auto"/>
      <w:kern w:val="0"/>
      <w:sz w:val="24"/>
      <w:szCs w:val="24"/>
      <w:lang w:eastAsia="gl-ES" w:val="gl-ES" w:bidi="ar-SA"/>
    </w:rPr>
  </w:style>
  <w:style w:type="paragraph" w:styleId="N4" w:customStyle="1">
    <w:name w:val="n4"/>
    <w:next w:val="Tx1"/>
    <w:qFormat/>
    <w:rsid w:val="00924433"/>
    <w:pPr>
      <w:keepNext w:val="true"/>
      <w:widowControl/>
      <w:numPr>
        <w:ilvl w:val="3"/>
        <w:numId w:val="2"/>
      </w:numPr>
      <w:suppressAutoHyphens w:val="true"/>
      <w:bidi w:val="0"/>
      <w:spacing w:before="400" w:after="120"/>
      <w:jc w:val="left"/>
    </w:pPr>
    <w:rPr>
      <w:rFonts w:ascii="Arial" w:hAnsi="Arial" w:eastAsia="Times New Roman" w:cs="Arial"/>
      <w:b/>
      <w:bCs/>
      <w:color w:val="3342B5"/>
      <w:kern w:val="0"/>
      <w:sz w:val="22"/>
      <w:szCs w:val="22"/>
      <w:lang w:eastAsia="es-ES" w:val="gl-ES" w:bidi="ar-SA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Cabeceir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depxin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769c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gl-ES" w:eastAsia="en-US" w:bidi="ar-SA"/>
    </w:rPr>
  </w:style>
  <w:style w:type="paragraph" w:styleId="P2" w:customStyle="1">
    <w:name w:val="p2"/>
    <w:link w:val="P2CarCar"/>
    <w:qFormat/>
    <w:rsid w:val="00600196"/>
    <w:pPr>
      <w:widowControl/>
      <w:numPr>
        <w:ilvl w:val="0"/>
        <w:numId w:val="5"/>
      </w:numPr>
      <w:suppressAutoHyphens w:val="true"/>
      <w:bidi w:val="0"/>
      <w:spacing w:before="60" w:after="6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gl-ES" w:val="gl-ES" w:bidi="ar-SA"/>
    </w:rPr>
  </w:style>
  <w:style w:type="paragraph" w:styleId="Parntesis" w:customStyle="1">
    <w:name w:val="(paréntesis)"/>
    <w:basedOn w:val="Normal"/>
    <w:next w:val="Tx1"/>
    <w:link w:val="ParntesisCar"/>
    <w:qFormat/>
    <w:rsid w:val="00d376fc"/>
    <w:pPr/>
    <w:rPr>
      <w:color w:val="767171" w:themeColor="background2" w:themeShade="80"/>
    </w:rPr>
  </w:style>
  <w:style w:type="paragraph" w:styleId="Sp1" w:customStyle="1">
    <w:name w:val="sp1"/>
    <w:basedOn w:val="Normal"/>
    <w:uiPriority w:val="99"/>
    <w:qFormat/>
    <w:rsid w:val="00600196"/>
    <w:pPr>
      <w:widowControl w:val="false"/>
      <w:tabs>
        <w:tab w:val="clear" w:pos="720"/>
        <w:tab w:val="left" w:pos="851" w:leader="none"/>
      </w:tabs>
      <w:spacing w:lineRule="auto" w:line="240" w:before="60" w:after="60"/>
      <w:ind w:left="1191" w:firstLine="284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p11" w:customStyle="1">
    <w:name w:val="sp11"/>
    <w:basedOn w:val="Sp1"/>
    <w:uiPriority w:val="99"/>
    <w:qFormat/>
    <w:rsid w:val="00600196"/>
    <w:pPr>
      <w:ind w:left="1191" w:hanging="0"/>
    </w:pPr>
    <w:rPr/>
  </w:style>
  <w:style w:type="paragraph" w:styleId="Indexheading">
    <w:name w:val="index heading"/>
    <w:basedOn w:val="Ttulogeneral"/>
    <w:qFormat/>
    <w:pPr/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9a18a6"/>
    <w:pPr>
      <w:numPr>
        <w:ilvl w:val="0"/>
        <w:numId w:val="0"/>
      </w:numPr>
      <w:suppressAutoHyphens w:val="false"/>
      <w:spacing w:before="240" w:after="0"/>
      <w:jc w:val="left"/>
      <w:outlineLvl w:val="9"/>
    </w:pPr>
    <w:rPr>
      <w:rFonts w:ascii="Calibri Light" w:hAnsi="Calibri Light" w:asciiTheme="majorHAnsi" w:hAnsiTheme="majorHAnsi"/>
      <w:bCs w:val="false"/>
      <w:color w:val="2F5496" w:themeColor="accent1" w:themeShade="bf"/>
      <w:sz w:val="32"/>
      <w:u w:val="none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9a18a6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9a18a6"/>
    <w:pPr>
      <w:spacing w:before="0" w:after="10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9a18a6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ListParagraph">
    <w:name w:val="List Paragraph"/>
    <w:basedOn w:val="Normal"/>
    <w:uiPriority w:val="34"/>
    <w:qFormat/>
    <w:rsid w:val="00ae08c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317e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gl-ES"/>
      <w14:ligatures w14:val="none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276d1e"/>
  </w:style>
  <w:style w:type="numbering" w:styleId="Estilo2" w:customStyle="1">
    <w:name w:val="Estilo2"/>
    <w:uiPriority w:val="99"/>
    <w:qFormat/>
    <w:rsid w:val="0082539e"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39"/>
    <w:rsid w:val="004543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LibreOffice/7.3.5.2$Windows_X86_64 LibreOffice_project/184fe81b8c8c30d8b5082578aee2fed2ea847c01</Application>
  <AppVersion>15.0000</AppVersion>
  <Pages>3</Pages>
  <Words>437</Words>
  <Characters>1837</Characters>
  <CharactersWithSpaces>2204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2024-02-04T21:21:00Z</dcterms:created>
  <dc:creator>Luis</dc:creator>
  <dc:description/>
  <cp:keywords>Plantilla ASO</cp:keywords>
  <dc:language>es-ES</dc:language>
  <cp:lastModifiedBy/>
  <cp:lastPrinted>2022-09-05T21:21:00Z</cp:lastPrinted>
  <dcterms:modified xsi:type="dcterms:W3CDTF">2024-02-05T09:51:23Z</dcterms:modified>
  <cp:revision>3</cp:revision>
  <dc:subject>Formato apuntes ASO</dc:subject>
  <dc:title>ASO - Plantilla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