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  <w:b/>
          <w:b/>
          <w:bCs/>
        </w:rPr>
      </w:pPr>
      <w:r>
        <w:rPr>
          <w:rFonts w:cs="Alef" w:ascii="Alef" w:hAnsi="Alef"/>
          <w:b/>
          <w:bCs/>
        </w:rPr>
        <w:t>Proba de particións ou clases de equivalencia.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  <w:t xml:space="preserve">Nunha aplicación, a persoa usuaria debe introducir a súa idade, que debe ser un número entre 18 e 65; o seu NIF, que debe constar de 8 números e unha letra; e, ademais, debe indicar se ten ou non nacionalidade española, de forma que ter nacionalidade española é un requisito. 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Condicións de entrada para o suposto, xunto coas clases de equivalencia válidas e non válidas de acordo coas normas especificadas.</w:t>
      </w:r>
    </w:p>
    <w:p>
      <w:pPr>
        <w:pStyle w:val="Default"/>
        <w:ind w:left="720" w:hanging="0"/>
        <w:rPr/>
      </w:pPr>
      <w:r>
        <w:rPr/>
      </w:r>
    </w:p>
    <w:tbl>
      <w:tblPr>
        <w:tblStyle w:val="Tboacongrade"/>
        <w:tblW w:w="9581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1898"/>
        <w:gridCol w:w="2921"/>
        <w:gridCol w:w="3403"/>
      </w:tblGrid>
      <w:tr>
        <w:trPr/>
        <w:tc>
          <w:tcPr>
            <w:tcW w:w="1359" w:type="dxa"/>
            <w:tcBorders>
              <w:right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TIPO</w:t>
            </w:r>
          </w:p>
        </w:tc>
        <w:tc>
          <w:tcPr>
            <w:tcW w:w="1898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Condicións de entrada</w:t>
            </w:r>
          </w:p>
        </w:tc>
        <w:tc>
          <w:tcPr>
            <w:tcW w:w="2921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Nº de clases de equivalencia válidas</w:t>
            </w:r>
          </w:p>
        </w:tc>
        <w:tc>
          <w:tcPr>
            <w:tcW w:w="3403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Nº de clases de equivalencia non válidas</w:t>
            </w:r>
          </w:p>
        </w:tc>
      </w:tr>
      <w:tr>
        <w:trPr/>
        <w:tc>
          <w:tcPr>
            <w:tcW w:w="1359" w:type="dxa"/>
            <w:tcBorders>
              <w:right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Rango</w:t>
            </w:r>
          </w:p>
        </w:tc>
        <w:tc>
          <w:tcPr>
            <w:tcW w:w="1898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Idade</w:t>
            </w:r>
          </w:p>
        </w:tc>
        <w:tc>
          <w:tcPr>
            <w:tcW w:w="2921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color w:val="C00000"/>
              </w:rPr>
            </w:pPr>
            <w:r>
              <w:rPr>
                <w:color w:val="C00000"/>
                <w:kern w:val="0"/>
                <w:lang w:val="gl-ES" w:eastAsia="en-US" w:bidi="ar-SA"/>
              </w:rPr>
              <w:t xml:space="preserve">1. 18  &lt;=  IDADE &lt;= 65 -&gt; </w:t>
            </w:r>
            <w:r>
              <w:rPr>
                <w:color w:val="C00000"/>
                <w:kern w:val="0"/>
                <w:lang w:val="gl-ES" w:eastAsia="en-US" w:bidi="ar-SA"/>
              </w:rPr>
              <w:t>62</w:t>
            </w:r>
          </w:p>
        </w:tc>
        <w:tc>
          <w:tcPr>
            <w:tcW w:w="3403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2. IDADE &lt; 18 -&gt; </w:t>
            </w:r>
            <w:r>
              <w:rPr>
                <w:kern w:val="0"/>
                <w:lang w:val="gl-ES" w:eastAsia="en-US" w:bidi="ar-SA"/>
              </w:rPr>
              <w:t>7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3. IDADE &gt; 65 -&gt; </w:t>
            </w:r>
            <w:r>
              <w:rPr>
                <w:kern w:val="0"/>
                <w:lang w:val="gl-ES" w:eastAsia="en-US" w:bidi="ar-SA"/>
              </w:rPr>
              <w:t>86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4. No es un número -&gt; </w:t>
            </w:r>
            <w:r>
              <w:rPr>
                <w:kern w:val="0"/>
                <w:lang w:val="gl-ES" w:eastAsia="en-US" w:bidi="ar-SA"/>
              </w:rPr>
              <w:t>Pepe</w:t>
            </w:r>
          </w:p>
        </w:tc>
      </w:tr>
      <w:tr>
        <w:trPr/>
        <w:tc>
          <w:tcPr>
            <w:tcW w:w="1359" w:type="dxa"/>
            <w:tcBorders>
              <w:right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</w:r>
          </w:p>
        </w:tc>
        <w:tc>
          <w:tcPr>
            <w:tcW w:w="1898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NIF</w:t>
            </w:r>
          </w:p>
        </w:tc>
        <w:tc>
          <w:tcPr>
            <w:tcW w:w="2921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5. Cadea de 8 números + Letra -&gt; </w:t>
            </w:r>
            <w:r>
              <w:rPr>
                <w:kern w:val="0"/>
                <w:lang w:val="gl-ES" w:eastAsia="en-US" w:bidi="ar-SA"/>
              </w:rPr>
              <w:t>12345678Z</w:t>
            </w:r>
          </w:p>
        </w:tc>
        <w:tc>
          <w:tcPr>
            <w:tcW w:w="3403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6. Cadena &lt; 9 -&gt; </w:t>
            </w:r>
            <w:r>
              <w:rPr>
                <w:kern w:val="0"/>
                <w:lang w:val="gl-ES" w:eastAsia="en-US" w:bidi="ar-SA"/>
              </w:rPr>
              <w:t>123456A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7. Cadena &gt; 9 -&gt; </w:t>
            </w:r>
            <w:r>
              <w:rPr>
                <w:kern w:val="0"/>
                <w:lang w:val="gl-ES" w:eastAsia="en-US" w:bidi="ar-SA"/>
              </w:rPr>
              <w:t>123456789A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8. Letras entre los primeros </w:t>
            </w:r>
            <w:r>
              <w:rPr>
                <w:kern w:val="0"/>
                <w:lang w:val="gl-ES" w:eastAsia="en-US" w:bidi="ar-SA"/>
              </w:rPr>
              <w:t>8 caracteres -&gt; 1A2B3C4DZ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 xml:space="preserve">9. Último caracter no es letra -&gt; </w:t>
            </w:r>
            <w:r>
              <w:rPr>
                <w:kern w:val="0"/>
                <w:lang w:val="gl-ES" w:eastAsia="en-US" w:bidi="ar-SA"/>
              </w:rPr>
              <w:t>123456789</w:t>
            </w:r>
          </w:p>
        </w:tc>
      </w:tr>
      <w:tr>
        <w:trPr/>
        <w:tc>
          <w:tcPr>
            <w:tcW w:w="1359" w:type="dxa"/>
            <w:tcBorders>
              <w:top w:val="nil"/>
              <w:right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Condición lógica</w:t>
            </w:r>
          </w:p>
        </w:tc>
        <w:tc>
          <w:tcPr>
            <w:tcW w:w="1898" w:type="dxa"/>
            <w:tcBorders>
              <w:top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Nacionalidade</w:t>
            </w:r>
          </w:p>
        </w:tc>
        <w:tc>
          <w:tcPr>
            <w:tcW w:w="2921" w:type="dxa"/>
            <w:tcBorders>
              <w:top w:val="nil"/>
            </w:tcBorders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10. Español -&gt; Sí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/>
                <w:kern w:val="0"/>
                <w:lang w:val="gl-ES" w:eastAsia="en-US" w:bidi="ar-SA"/>
              </w:rPr>
            </w:pPr>
            <w:r>
              <w:rPr>
                <w:strike/>
                <w:kern w:val="0"/>
                <w:lang w:val="gl-ES" w:eastAsia="en-US" w:bidi="ar-SA"/>
              </w:rPr>
              <w:t>12. Portugués</w:t>
            </w:r>
          </w:p>
        </w:tc>
        <w:tc>
          <w:tcPr>
            <w:tcW w:w="3403" w:type="dxa"/>
            <w:tcBorders>
              <w:top w:val="nil"/>
            </w:tcBorders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11. No español -&gt; No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/>
                <w:kern w:val="0"/>
                <w:lang w:val="gl-ES" w:eastAsia="en-US" w:bidi="ar-SA"/>
              </w:rPr>
            </w:pPr>
            <w:r>
              <w:rPr>
                <w:strike/>
                <w:kern w:val="0"/>
                <w:lang w:val="gl-ES" w:eastAsia="en-US" w:bidi="ar-SA"/>
              </w:rPr>
              <w:t>13. No portugués</w:t>
            </w:r>
          </w:p>
        </w:tc>
      </w:tr>
    </w:tbl>
    <w:p>
      <w:pPr>
        <w:pStyle w:val="Tx1"/>
        <w:ind w:left="72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Casos de proba con clases de equivalencia válidas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Caso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Válidas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Inválidas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Salida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62, 12345678Z,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1, 5, 10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Correcto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18, 12345678Z,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2, 5, 10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65, 12345678Z,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3, 5, 10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Pepe, 12345678Z,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4, 5, 10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22, 123456A,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1, 6, 10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25, 12345678A,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1, 7, 10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22, 12A45678Z,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1, 8, 10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22, 123456789, Sí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1, 9, 10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22, 12345678Z, No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1, 5, 11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Error</w:t>
            </w:r>
          </w:p>
        </w:tc>
      </w:tr>
    </w:tbl>
    <w:p>
      <w:pPr>
        <w:pStyle w:val="Tx1"/>
        <w:ind w:left="72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spacing w:before="120" w:after="60"/>
        <w:rPr>
          <w:rFonts w:ascii="Alef" w:hAnsi="Alef" w:cs="Alef"/>
        </w:rPr>
      </w:pPr>
      <w:r>
        <w:rPr>
          <w:rFonts w:cs="Alef" w:ascii="Alef" w:hAnsi="Alef"/>
        </w:rPr>
        <w:t>Para clases non válidas, hai que crear un caso de proba por cada unha delas</w:t>
      </w:r>
    </w:p>
    <w:sectPr>
      <w:headerReference w:type="default" r:id="rId2"/>
      <w:footerReference w:type="default" r:id="rId3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35052480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6- Exercicio Clases de equivalencia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oadegrade1clara-nfase1">
    <w:name w:val="Grid Table 1 Light Accent 1"/>
    <w:basedOn w:val="Tboanormal"/>
    <w:uiPriority w:val="46"/>
    <w:rsid w:val="00d740ac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oadegrade4-nfase1">
    <w:name w:val="Grid Table 4 Accent 1"/>
    <w:basedOn w:val="Tboanormal"/>
    <w:uiPriority w:val="49"/>
    <w:rsid w:val="00d740ac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LibreOffice/7.3.5.2$Windows_X86_64 LibreOffice_project/184fe81b8c8c30d8b5082578aee2fed2ea847c01</Application>
  <AppVersion>15.0000</AppVersion>
  <Pages>2</Pages>
  <Words>289</Words>
  <Characters>1219</Characters>
  <CharactersWithSpaces>1439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2024-01-28T12:50:00Z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2024-02-05T09:52:39Z</dcterms:modified>
  <cp:revision>5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