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06F44" w14:textId="77777777" w:rsidR="002F5862" w:rsidRPr="002F5862" w:rsidRDefault="002F5862" w:rsidP="002F5862">
      <w:pPr>
        <w:pStyle w:val="Heading1"/>
        <w:spacing w:line="360" w:lineRule="auto"/>
        <w:rPr>
          <w:rFonts w:ascii="Times New Roman" w:hAnsi="Times New Roman" w:cs="Times New Roman"/>
        </w:rPr>
      </w:pPr>
      <w:r w:rsidRPr="002F5862">
        <w:rPr>
          <w:rFonts w:ascii="Times New Roman" w:hAnsi="Times New Roman" w:cs="Times New Roman"/>
        </w:rPr>
        <w:t>ClearSpend Data Pipeline — Technical Report</w:t>
      </w:r>
    </w:p>
    <w:p w14:paraId="47E97D29" w14:textId="77777777" w:rsidR="002F5862" w:rsidRPr="002F5862" w:rsidRDefault="002F5862" w:rsidP="002F5862">
      <w:pPr>
        <w:pStyle w:val="NormalWeb"/>
        <w:spacing w:line="360" w:lineRule="auto"/>
      </w:pPr>
      <w:r w:rsidRPr="002F5862">
        <w:rPr>
          <w:rStyle w:val="Strong"/>
        </w:rPr>
        <w:t>Data Engineering and Data Compliance</w:t>
      </w:r>
      <w:r w:rsidRPr="002F5862">
        <w:t xml:space="preserve"> Jonah Knief (i6263747) | Artem Vysotskyi | Lyan Eleraky | Loredana Lazari Maastricht University | March 2026</w:t>
      </w:r>
    </w:p>
    <w:p w14:paraId="63737897" w14:textId="189E020D" w:rsidR="002F5862" w:rsidRPr="002F5862" w:rsidRDefault="002F5862" w:rsidP="002F5862">
      <w:pPr>
        <w:spacing w:line="360" w:lineRule="auto"/>
        <w:rPr>
          <w:rFonts w:ascii="Times New Roman" w:hAnsi="Times New Roman" w:cs="Times New Roman"/>
        </w:rPr>
      </w:pPr>
    </w:p>
    <w:p w14:paraId="5FE62BDE" w14:textId="77777777" w:rsidR="002F5862" w:rsidRPr="002F5862" w:rsidRDefault="002F5862" w:rsidP="002F5862">
      <w:pPr>
        <w:pStyle w:val="Heading2"/>
        <w:spacing w:line="360" w:lineRule="auto"/>
        <w:rPr>
          <w:rFonts w:ascii="Times New Roman" w:hAnsi="Times New Roman" w:cs="Times New Roman"/>
        </w:rPr>
      </w:pPr>
      <w:r w:rsidRPr="002F5862">
        <w:rPr>
          <w:rFonts w:ascii="Times New Roman" w:hAnsi="Times New Roman" w:cs="Times New Roman"/>
        </w:rPr>
        <w:t>Table of Contents</w:t>
      </w:r>
    </w:p>
    <w:p w14:paraId="1C2DDCE3" w14:textId="77777777" w:rsidR="002F5862" w:rsidRPr="002F5862" w:rsidRDefault="002F5862" w:rsidP="002F5862">
      <w:pPr>
        <w:numPr>
          <w:ilvl w:val="0"/>
          <w:numId w:val="5"/>
        </w:numPr>
        <w:spacing w:before="100" w:beforeAutospacing="1" w:after="100" w:afterAutospacing="1" w:line="360" w:lineRule="auto"/>
        <w:rPr>
          <w:rFonts w:ascii="Times New Roman" w:hAnsi="Times New Roman" w:cs="Times New Roman"/>
        </w:rPr>
      </w:pPr>
      <w:r w:rsidRPr="002F5862">
        <w:rPr>
          <w:rFonts w:ascii="Times New Roman" w:hAnsi="Times New Roman" w:cs="Times New Roman"/>
        </w:rPr>
        <w:t>Introduction</w:t>
      </w:r>
    </w:p>
    <w:p w14:paraId="267F9FE5" w14:textId="77777777" w:rsidR="002F5862" w:rsidRPr="002F5862" w:rsidRDefault="002F5862" w:rsidP="002F5862">
      <w:pPr>
        <w:numPr>
          <w:ilvl w:val="0"/>
          <w:numId w:val="5"/>
        </w:numPr>
        <w:spacing w:before="100" w:beforeAutospacing="1" w:after="100" w:afterAutospacing="1" w:line="360" w:lineRule="auto"/>
        <w:rPr>
          <w:rFonts w:ascii="Times New Roman" w:hAnsi="Times New Roman" w:cs="Times New Roman"/>
        </w:rPr>
      </w:pPr>
      <w:r w:rsidRPr="002F5862">
        <w:rPr>
          <w:rFonts w:ascii="Times New Roman" w:hAnsi="Times New Roman" w:cs="Times New Roman"/>
        </w:rPr>
        <w:t>Source Data</w:t>
      </w:r>
    </w:p>
    <w:p w14:paraId="0925ED36" w14:textId="77777777" w:rsidR="002F5862" w:rsidRPr="002F5862" w:rsidRDefault="002F5862" w:rsidP="002F5862">
      <w:pPr>
        <w:numPr>
          <w:ilvl w:val="0"/>
          <w:numId w:val="5"/>
        </w:numPr>
        <w:spacing w:before="100" w:beforeAutospacing="1" w:after="100" w:afterAutospacing="1" w:line="360" w:lineRule="auto"/>
        <w:rPr>
          <w:rFonts w:ascii="Times New Roman" w:hAnsi="Times New Roman" w:cs="Times New Roman"/>
        </w:rPr>
      </w:pPr>
      <w:r w:rsidRPr="002F5862">
        <w:rPr>
          <w:rFonts w:ascii="Times New Roman" w:hAnsi="Times New Roman" w:cs="Times New Roman"/>
        </w:rPr>
        <w:t>Design Goals</w:t>
      </w:r>
    </w:p>
    <w:p w14:paraId="0F09DC01" w14:textId="77777777" w:rsidR="002F5862" w:rsidRPr="002F5862" w:rsidRDefault="002F5862" w:rsidP="002F5862">
      <w:pPr>
        <w:numPr>
          <w:ilvl w:val="0"/>
          <w:numId w:val="5"/>
        </w:numPr>
        <w:spacing w:before="100" w:beforeAutospacing="1" w:after="100" w:afterAutospacing="1" w:line="360" w:lineRule="auto"/>
        <w:rPr>
          <w:rFonts w:ascii="Times New Roman" w:hAnsi="Times New Roman" w:cs="Times New Roman"/>
        </w:rPr>
      </w:pPr>
      <w:r w:rsidRPr="002F5862">
        <w:rPr>
          <w:rFonts w:ascii="Times New Roman" w:hAnsi="Times New Roman" w:cs="Times New Roman"/>
        </w:rPr>
        <w:t>Architecture Overview</w:t>
      </w:r>
    </w:p>
    <w:p w14:paraId="0849CC5D" w14:textId="77777777" w:rsidR="002F5862" w:rsidRPr="002F5862" w:rsidRDefault="002F5862" w:rsidP="002F5862">
      <w:pPr>
        <w:numPr>
          <w:ilvl w:val="0"/>
          <w:numId w:val="5"/>
        </w:numPr>
        <w:spacing w:before="100" w:beforeAutospacing="1" w:after="100" w:afterAutospacing="1" w:line="360" w:lineRule="auto"/>
        <w:rPr>
          <w:rFonts w:ascii="Times New Roman" w:hAnsi="Times New Roman" w:cs="Times New Roman"/>
        </w:rPr>
      </w:pPr>
      <w:r w:rsidRPr="002F5862">
        <w:rPr>
          <w:rFonts w:ascii="Times New Roman" w:hAnsi="Times New Roman" w:cs="Times New Roman"/>
        </w:rPr>
        <w:t>Detailed Layer Design</w:t>
      </w:r>
    </w:p>
    <w:p w14:paraId="1231AF87" w14:textId="77777777" w:rsidR="002F5862" w:rsidRPr="002F5862" w:rsidRDefault="002F5862" w:rsidP="002F5862">
      <w:pPr>
        <w:numPr>
          <w:ilvl w:val="0"/>
          <w:numId w:val="5"/>
        </w:numPr>
        <w:spacing w:before="100" w:beforeAutospacing="1" w:after="100" w:afterAutospacing="1" w:line="360" w:lineRule="auto"/>
        <w:rPr>
          <w:rFonts w:ascii="Times New Roman" w:hAnsi="Times New Roman" w:cs="Times New Roman"/>
        </w:rPr>
      </w:pPr>
      <w:r w:rsidRPr="002F5862">
        <w:rPr>
          <w:rFonts w:ascii="Times New Roman" w:hAnsi="Times New Roman" w:cs="Times New Roman"/>
        </w:rPr>
        <w:t>Technology and Design Decisions</w:t>
      </w:r>
    </w:p>
    <w:p w14:paraId="17279A2C" w14:textId="77777777" w:rsidR="002F5862" w:rsidRPr="002F5862" w:rsidRDefault="002F5862" w:rsidP="002F5862">
      <w:pPr>
        <w:numPr>
          <w:ilvl w:val="0"/>
          <w:numId w:val="5"/>
        </w:numPr>
        <w:spacing w:before="100" w:beforeAutospacing="1" w:after="100" w:afterAutospacing="1" w:line="360" w:lineRule="auto"/>
        <w:rPr>
          <w:rFonts w:ascii="Times New Roman" w:hAnsi="Times New Roman" w:cs="Times New Roman"/>
        </w:rPr>
      </w:pPr>
      <w:r w:rsidRPr="002F5862">
        <w:rPr>
          <w:rFonts w:ascii="Times New Roman" w:hAnsi="Times New Roman" w:cs="Times New Roman"/>
        </w:rPr>
        <w:t>Data Quality Findings</w:t>
      </w:r>
    </w:p>
    <w:p w14:paraId="65525270" w14:textId="77777777" w:rsidR="002F5862" w:rsidRPr="002F5862" w:rsidRDefault="002F5862" w:rsidP="002F5862">
      <w:pPr>
        <w:numPr>
          <w:ilvl w:val="0"/>
          <w:numId w:val="5"/>
        </w:numPr>
        <w:spacing w:before="100" w:beforeAutospacing="1" w:after="100" w:afterAutospacing="1" w:line="360" w:lineRule="auto"/>
        <w:rPr>
          <w:rFonts w:ascii="Times New Roman" w:hAnsi="Times New Roman" w:cs="Times New Roman"/>
        </w:rPr>
      </w:pPr>
      <w:r w:rsidRPr="002F5862">
        <w:rPr>
          <w:rFonts w:ascii="Times New Roman" w:hAnsi="Times New Roman" w:cs="Times New Roman"/>
        </w:rPr>
        <w:t>Business Questions and Mart Coverage</w:t>
      </w:r>
    </w:p>
    <w:p w14:paraId="22318554" w14:textId="77777777" w:rsidR="002F5862" w:rsidRPr="002F5862" w:rsidRDefault="002F5862" w:rsidP="002F5862">
      <w:pPr>
        <w:numPr>
          <w:ilvl w:val="0"/>
          <w:numId w:val="5"/>
        </w:numPr>
        <w:spacing w:before="100" w:beforeAutospacing="1" w:after="100" w:afterAutospacing="1" w:line="360" w:lineRule="auto"/>
        <w:rPr>
          <w:rFonts w:ascii="Times New Roman" w:hAnsi="Times New Roman" w:cs="Times New Roman"/>
        </w:rPr>
      </w:pPr>
      <w:r w:rsidRPr="002F5862">
        <w:rPr>
          <w:rFonts w:ascii="Times New Roman" w:hAnsi="Times New Roman" w:cs="Times New Roman"/>
        </w:rPr>
        <w:t>Pipeline Results</w:t>
      </w:r>
    </w:p>
    <w:p w14:paraId="60D4BDE8" w14:textId="77777777" w:rsidR="002F5862" w:rsidRPr="002F5862" w:rsidRDefault="002F5862" w:rsidP="002F5862">
      <w:pPr>
        <w:numPr>
          <w:ilvl w:val="0"/>
          <w:numId w:val="5"/>
        </w:numPr>
        <w:spacing w:before="100" w:beforeAutospacing="1" w:after="100" w:afterAutospacing="1" w:line="360" w:lineRule="auto"/>
        <w:rPr>
          <w:rFonts w:ascii="Times New Roman" w:hAnsi="Times New Roman" w:cs="Times New Roman"/>
        </w:rPr>
      </w:pPr>
      <w:r w:rsidRPr="002F5862">
        <w:rPr>
          <w:rFonts w:ascii="Times New Roman" w:hAnsi="Times New Roman" w:cs="Times New Roman"/>
        </w:rPr>
        <w:t>Scalability Considerations</w:t>
      </w:r>
    </w:p>
    <w:p w14:paraId="5C8657AE" w14:textId="77777777" w:rsidR="002F5862" w:rsidRPr="002F5862" w:rsidRDefault="002F5862" w:rsidP="002F5862">
      <w:pPr>
        <w:numPr>
          <w:ilvl w:val="0"/>
          <w:numId w:val="5"/>
        </w:numPr>
        <w:spacing w:before="100" w:beforeAutospacing="1" w:after="100" w:afterAutospacing="1" w:line="360" w:lineRule="auto"/>
        <w:rPr>
          <w:rFonts w:ascii="Times New Roman" w:hAnsi="Times New Roman" w:cs="Times New Roman"/>
        </w:rPr>
      </w:pPr>
      <w:r w:rsidRPr="002F5862">
        <w:rPr>
          <w:rFonts w:ascii="Times New Roman" w:hAnsi="Times New Roman" w:cs="Times New Roman"/>
        </w:rPr>
        <w:t>Future Improvements</w:t>
      </w:r>
    </w:p>
    <w:p w14:paraId="28DE855B" w14:textId="6360EE2C" w:rsidR="002F5862" w:rsidRPr="002F5862" w:rsidRDefault="002F5862" w:rsidP="002F5862">
      <w:pPr>
        <w:spacing w:line="360" w:lineRule="auto"/>
        <w:rPr>
          <w:rFonts w:ascii="Times New Roman" w:hAnsi="Times New Roman" w:cs="Times New Roman"/>
        </w:rPr>
      </w:pPr>
    </w:p>
    <w:p w14:paraId="7BAEB10C" w14:textId="77777777" w:rsidR="002F5862" w:rsidRPr="002F5862" w:rsidRDefault="002F5862" w:rsidP="002F5862">
      <w:pPr>
        <w:pStyle w:val="Heading2"/>
        <w:spacing w:line="360" w:lineRule="auto"/>
        <w:rPr>
          <w:rFonts w:ascii="Times New Roman" w:hAnsi="Times New Roman" w:cs="Times New Roman"/>
        </w:rPr>
      </w:pPr>
      <w:r w:rsidRPr="002F5862">
        <w:rPr>
          <w:rFonts w:ascii="Times New Roman" w:hAnsi="Times New Roman" w:cs="Times New Roman"/>
        </w:rPr>
        <w:t>1. Introduction</w:t>
      </w:r>
    </w:p>
    <w:p w14:paraId="77CB1404" w14:textId="77777777" w:rsidR="002F5862" w:rsidRPr="002F5862" w:rsidRDefault="002F5862" w:rsidP="002F5862">
      <w:pPr>
        <w:pStyle w:val="NormalWeb"/>
        <w:spacing w:line="360" w:lineRule="auto"/>
      </w:pPr>
      <w:r w:rsidRPr="002F5862">
        <w:t>ClearSpend is a four-layer end-to-end data pipeline built in Python and PostgreSQL that ingests raw consumer card transaction data, applies structured cleaning and transformation, loads a star schema data warehouse, and exposes analytical data marts to three business teams.</w:t>
      </w:r>
    </w:p>
    <w:p w14:paraId="44CBC4A1" w14:textId="77777777" w:rsidR="002F5862" w:rsidRPr="002F5862" w:rsidRDefault="002F5862" w:rsidP="002F5862">
      <w:pPr>
        <w:pStyle w:val="NormalWeb"/>
        <w:spacing w:line="360" w:lineRule="auto"/>
      </w:pPr>
      <w:r w:rsidRPr="002F5862">
        <w:t xml:space="preserve">The pipeline processes </w:t>
      </w:r>
      <w:r w:rsidRPr="002F5862">
        <w:rPr>
          <w:rStyle w:val="Strong"/>
        </w:rPr>
        <w:t>13,305,915 transactions</w:t>
      </w:r>
      <w:r w:rsidRPr="002F5862">
        <w:t xml:space="preserve"> spanning approximately ten years of synthetic card spending data across </w:t>
      </w:r>
      <w:r w:rsidRPr="002F5862">
        <w:rPr>
          <w:rStyle w:val="Strong"/>
        </w:rPr>
        <w:t>2,000 customers</w:t>
      </w:r>
      <w:r w:rsidRPr="002F5862">
        <w:t xml:space="preserve">, </w:t>
      </w:r>
      <w:r w:rsidRPr="002F5862">
        <w:rPr>
          <w:rStyle w:val="Strong"/>
        </w:rPr>
        <w:t>74,831 merchants</w:t>
      </w:r>
      <w:r w:rsidRPr="002F5862">
        <w:t xml:space="preserve">, and </w:t>
      </w:r>
      <w:r w:rsidRPr="002F5862">
        <w:rPr>
          <w:rStyle w:val="Strong"/>
        </w:rPr>
        <w:t>109 merchant categories</w:t>
      </w:r>
      <w:r w:rsidRPr="002F5862">
        <w:t xml:space="preserve">. ClearSpend's current infrastructure is fragmented: transaction data lives in raw operational exports, customer and card information is held in separate systems, and there is no centralised </w:t>
      </w:r>
      <w:r w:rsidRPr="002F5862">
        <w:lastRenderedPageBreak/>
        <w:t>warehouse or reliable reporting layer. This project designs and implements a complete end-to-end data platform transforming four raw CSV datasets into a clean, analytics-ready data warehouse built on Python and PostgreSQL.</w:t>
      </w:r>
    </w:p>
    <w:p w14:paraId="584332F9" w14:textId="77777777" w:rsidR="002F5862" w:rsidRPr="002F5862" w:rsidRDefault="002F5862" w:rsidP="002F5862">
      <w:pPr>
        <w:pStyle w:val="NormalWeb"/>
        <w:spacing w:line="360" w:lineRule="auto"/>
      </w:pPr>
      <w:r w:rsidRPr="002F5862">
        <w:t>The pipeline is structured around a strict separation of concerns across four layers: raw ingestion, staging transformation, warehouse build, and mart creation. This report documents the design decisions behind that structure, the data quality findings encountered during development and systematic testing, and the business questions each mart view is designed to answer.</w:t>
      </w:r>
    </w:p>
    <w:p w14:paraId="2507562C" w14:textId="77777777" w:rsidR="002F5862" w:rsidRPr="002F5862" w:rsidRDefault="002F5862" w:rsidP="002F5862">
      <w:pPr>
        <w:pStyle w:val="Heading3"/>
        <w:spacing w:line="360" w:lineRule="auto"/>
        <w:rPr>
          <w:rFonts w:ascii="Times New Roman" w:hAnsi="Times New Roman" w:cs="Times New Roman"/>
        </w:rPr>
      </w:pPr>
      <w:r w:rsidRPr="002F5862">
        <w:rPr>
          <w:rFonts w:ascii="Times New Roman" w:hAnsi="Times New Roman" w:cs="Times New Roman"/>
        </w:rPr>
        <w:t>1.1 Pipeline Layer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1559"/>
        <w:gridCol w:w="3449"/>
        <w:gridCol w:w="2686"/>
      </w:tblGrid>
      <w:tr w:rsidR="002F5862" w:rsidRPr="002F5862" w14:paraId="30B437E6" w14:textId="77777777" w:rsidTr="002F5862">
        <w:trPr>
          <w:tblHeader/>
          <w:tblCellSpacing w:w="15" w:type="dxa"/>
        </w:trPr>
        <w:tc>
          <w:tcPr>
            <w:tcW w:w="1515" w:type="dxa"/>
            <w:tcBorders>
              <w:bottom w:val="single" w:sz="4" w:space="0" w:color="auto"/>
            </w:tcBorders>
            <w:vAlign w:val="center"/>
            <w:hideMark/>
          </w:tcPr>
          <w:p w14:paraId="2581960D"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Layer</w:t>
            </w:r>
          </w:p>
        </w:tc>
        <w:tc>
          <w:tcPr>
            <w:tcW w:w="1529" w:type="dxa"/>
            <w:tcBorders>
              <w:bottom w:val="single" w:sz="4" w:space="0" w:color="auto"/>
            </w:tcBorders>
            <w:vAlign w:val="center"/>
            <w:hideMark/>
          </w:tcPr>
          <w:p w14:paraId="77662FCF"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Tool</w:t>
            </w:r>
          </w:p>
        </w:tc>
        <w:tc>
          <w:tcPr>
            <w:tcW w:w="3419" w:type="dxa"/>
            <w:tcBorders>
              <w:bottom w:val="single" w:sz="4" w:space="0" w:color="auto"/>
            </w:tcBorders>
            <w:vAlign w:val="center"/>
            <w:hideMark/>
          </w:tcPr>
          <w:p w14:paraId="26451628"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Responsibility</w:t>
            </w:r>
          </w:p>
        </w:tc>
        <w:tc>
          <w:tcPr>
            <w:tcW w:w="0" w:type="auto"/>
            <w:tcBorders>
              <w:bottom w:val="single" w:sz="4" w:space="0" w:color="auto"/>
            </w:tcBorders>
            <w:vAlign w:val="center"/>
            <w:hideMark/>
          </w:tcPr>
          <w:p w14:paraId="436FBD0B"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Output</w:t>
            </w:r>
          </w:p>
        </w:tc>
      </w:tr>
      <w:tr w:rsidR="002F5862" w:rsidRPr="002F5862" w14:paraId="31E17351" w14:textId="77777777" w:rsidTr="002F5862">
        <w:trPr>
          <w:tblCellSpacing w:w="15" w:type="dxa"/>
        </w:trPr>
        <w:tc>
          <w:tcPr>
            <w:tcW w:w="1515" w:type="dxa"/>
            <w:vAlign w:val="center"/>
            <w:hideMark/>
          </w:tcPr>
          <w:p w14:paraId="0CD1316C" w14:textId="232B2361"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 xml:space="preserve">1. </w:t>
            </w:r>
            <w:r w:rsidRPr="002F5862">
              <w:rPr>
                <w:rFonts w:ascii="Times New Roman" w:hAnsi="Times New Roman" w:cs="Times New Roman"/>
              </w:rPr>
              <w:t>Ingestion</w:t>
            </w:r>
          </w:p>
        </w:tc>
        <w:tc>
          <w:tcPr>
            <w:tcW w:w="1529" w:type="dxa"/>
            <w:vAlign w:val="center"/>
            <w:hideMark/>
          </w:tcPr>
          <w:p w14:paraId="5061BEEB"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Python / pandas</w:t>
            </w:r>
          </w:p>
        </w:tc>
        <w:tc>
          <w:tcPr>
            <w:tcW w:w="3419" w:type="dxa"/>
            <w:vAlign w:val="center"/>
            <w:hideMark/>
          </w:tcPr>
          <w:p w14:paraId="50E63089"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Load CSVs into PostgreSQL as-is</w:t>
            </w:r>
          </w:p>
        </w:tc>
        <w:tc>
          <w:tcPr>
            <w:tcW w:w="0" w:type="auto"/>
            <w:vAlign w:val="center"/>
            <w:hideMark/>
          </w:tcPr>
          <w:p w14:paraId="29E0D894"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raw.* (4 tables)</w:t>
            </w:r>
          </w:p>
        </w:tc>
      </w:tr>
      <w:tr w:rsidR="002F5862" w:rsidRPr="002F5862" w14:paraId="59AC0ED8" w14:textId="77777777" w:rsidTr="002F5862">
        <w:trPr>
          <w:tblCellSpacing w:w="15" w:type="dxa"/>
        </w:trPr>
        <w:tc>
          <w:tcPr>
            <w:tcW w:w="1515" w:type="dxa"/>
            <w:vAlign w:val="center"/>
            <w:hideMark/>
          </w:tcPr>
          <w:p w14:paraId="3111C431" w14:textId="48F912BC"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2</w:t>
            </w:r>
            <w:r w:rsidRPr="002F5862">
              <w:rPr>
                <w:rFonts w:ascii="Times New Roman" w:hAnsi="Times New Roman" w:cs="Times New Roman"/>
              </w:rPr>
              <w:t>.</w:t>
            </w:r>
            <w:r w:rsidRPr="002F5862">
              <w:rPr>
                <w:rFonts w:ascii="Times New Roman" w:hAnsi="Times New Roman" w:cs="Times New Roman"/>
              </w:rPr>
              <w:t xml:space="preserve"> Transform</w:t>
            </w:r>
          </w:p>
        </w:tc>
        <w:tc>
          <w:tcPr>
            <w:tcW w:w="1529" w:type="dxa"/>
            <w:vAlign w:val="center"/>
            <w:hideMark/>
          </w:tcPr>
          <w:p w14:paraId="11A05682"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Python / SQL</w:t>
            </w:r>
          </w:p>
        </w:tc>
        <w:tc>
          <w:tcPr>
            <w:tcW w:w="3419" w:type="dxa"/>
            <w:vAlign w:val="center"/>
            <w:hideMark/>
          </w:tcPr>
          <w:p w14:paraId="4F237060"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Clean, cast, and normalise raw data</w:t>
            </w:r>
          </w:p>
        </w:tc>
        <w:tc>
          <w:tcPr>
            <w:tcW w:w="0" w:type="auto"/>
            <w:vAlign w:val="center"/>
            <w:hideMark/>
          </w:tcPr>
          <w:p w14:paraId="1D9AE0BA"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dw.stg_* (4 tables)</w:t>
            </w:r>
          </w:p>
        </w:tc>
      </w:tr>
      <w:tr w:rsidR="002F5862" w:rsidRPr="002F5862" w14:paraId="5263BD67" w14:textId="77777777" w:rsidTr="002F5862">
        <w:trPr>
          <w:tblCellSpacing w:w="15" w:type="dxa"/>
        </w:trPr>
        <w:tc>
          <w:tcPr>
            <w:tcW w:w="1515" w:type="dxa"/>
            <w:vAlign w:val="center"/>
            <w:hideMark/>
          </w:tcPr>
          <w:p w14:paraId="38C2550D" w14:textId="2A1BF2B0"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3</w:t>
            </w:r>
            <w:r w:rsidRPr="002F5862">
              <w:rPr>
                <w:rFonts w:ascii="Times New Roman" w:hAnsi="Times New Roman" w:cs="Times New Roman"/>
              </w:rPr>
              <w:t xml:space="preserve">. </w:t>
            </w:r>
            <w:r w:rsidRPr="002F5862">
              <w:rPr>
                <w:rFonts w:ascii="Times New Roman" w:hAnsi="Times New Roman" w:cs="Times New Roman"/>
              </w:rPr>
              <w:t>Warehouse</w:t>
            </w:r>
          </w:p>
        </w:tc>
        <w:tc>
          <w:tcPr>
            <w:tcW w:w="1529" w:type="dxa"/>
            <w:vAlign w:val="center"/>
            <w:hideMark/>
          </w:tcPr>
          <w:p w14:paraId="1245B2BC"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Python / SQL</w:t>
            </w:r>
          </w:p>
        </w:tc>
        <w:tc>
          <w:tcPr>
            <w:tcW w:w="3419" w:type="dxa"/>
            <w:vAlign w:val="center"/>
            <w:hideMark/>
          </w:tcPr>
          <w:p w14:paraId="16E69610"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Build star schema with surrogate keys</w:t>
            </w:r>
          </w:p>
        </w:tc>
        <w:tc>
          <w:tcPr>
            <w:tcW w:w="0" w:type="auto"/>
            <w:vAlign w:val="center"/>
            <w:hideMark/>
          </w:tcPr>
          <w:p w14:paraId="2717AD65"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dw.dim_* + fact_transactions</w:t>
            </w:r>
          </w:p>
        </w:tc>
      </w:tr>
      <w:tr w:rsidR="002F5862" w:rsidRPr="002F5862" w14:paraId="0E685C0A" w14:textId="77777777" w:rsidTr="002F5862">
        <w:trPr>
          <w:tblCellSpacing w:w="15" w:type="dxa"/>
        </w:trPr>
        <w:tc>
          <w:tcPr>
            <w:tcW w:w="1515" w:type="dxa"/>
            <w:tcBorders>
              <w:bottom w:val="single" w:sz="4" w:space="0" w:color="auto"/>
            </w:tcBorders>
            <w:vAlign w:val="center"/>
            <w:hideMark/>
          </w:tcPr>
          <w:p w14:paraId="5765FDB8" w14:textId="0FC94511"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4</w:t>
            </w:r>
            <w:r w:rsidRPr="002F5862">
              <w:rPr>
                <w:rFonts w:ascii="Times New Roman" w:hAnsi="Times New Roman" w:cs="Times New Roman"/>
              </w:rPr>
              <w:t>.</w:t>
            </w:r>
            <w:r w:rsidRPr="002F5862">
              <w:rPr>
                <w:rFonts w:ascii="Times New Roman" w:hAnsi="Times New Roman" w:cs="Times New Roman"/>
              </w:rPr>
              <w:t xml:space="preserve"> Data Marts</w:t>
            </w:r>
          </w:p>
        </w:tc>
        <w:tc>
          <w:tcPr>
            <w:tcW w:w="1529" w:type="dxa"/>
            <w:tcBorders>
              <w:bottom w:val="single" w:sz="4" w:space="0" w:color="auto"/>
            </w:tcBorders>
            <w:vAlign w:val="center"/>
            <w:hideMark/>
          </w:tcPr>
          <w:p w14:paraId="7EC36BDC"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SQL views</w:t>
            </w:r>
          </w:p>
        </w:tc>
        <w:tc>
          <w:tcPr>
            <w:tcW w:w="3419" w:type="dxa"/>
            <w:tcBorders>
              <w:bottom w:val="single" w:sz="4" w:space="0" w:color="auto"/>
            </w:tcBorders>
            <w:vAlign w:val="center"/>
            <w:hideMark/>
          </w:tcPr>
          <w:p w14:paraId="2A0DC5F8"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Pre-joined analytical views per team</w:t>
            </w:r>
          </w:p>
        </w:tc>
        <w:tc>
          <w:tcPr>
            <w:tcW w:w="0" w:type="auto"/>
            <w:tcBorders>
              <w:bottom w:val="single" w:sz="4" w:space="0" w:color="auto"/>
            </w:tcBorders>
            <w:vAlign w:val="center"/>
            <w:hideMark/>
          </w:tcPr>
          <w:p w14:paraId="6D7075E9"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mart.* (9 views)</w:t>
            </w:r>
          </w:p>
        </w:tc>
      </w:tr>
    </w:tbl>
    <w:p w14:paraId="549FB0CA" w14:textId="47ECD2D4" w:rsidR="002F5862" w:rsidRPr="002F5862" w:rsidRDefault="002F5862" w:rsidP="002F5862">
      <w:pPr>
        <w:spacing w:line="360" w:lineRule="auto"/>
        <w:rPr>
          <w:rFonts w:ascii="Times New Roman" w:hAnsi="Times New Roman" w:cs="Times New Roman"/>
        </w:rPr>
      </w:pPr>
    </w:p>
    <w:p w14:paraId="0D4E2854" w14:textId="77777777" w:rsidR="002F5862" w:rsidRPr="002F5862" w:rsidRDefault="002F5862" w:rsidP="002F5862">
      <w:pPr>
        <w:pStyle w:val="Heading2"/>
        <w:spacing w:line="360" w:lineRule="auto"/>
        <w:rPr>
          <w:rFonts w:ascii="Times New Roman" w:hAnsi="Times New Roman" w:cs="Times New Roman"/>
        </w:rPr>
      </w:pPr>
      <w:r w:rsidRPr="002F5862">
        <w:rPr>
          <w:rFonts w:ascii="Times New Roman" w:hAnsi="Times New Roman" w:cs="Times New Roman"/>
        </w:rPr>
        <w:t>2. Source Data</w:t>
      </w:r>
    </w:p>
    <w:p w14:paraId="0A6DC40F" w14:textId="77777777" w:rsidR="002F5862" w:rsidRPr="002F5862" w:rsidRDefault="002F5862" w:rsidP="002F5862">
      <w:pPr>
        <w:pStyle w:val="NormalWeb"/>
        <w:spacing w:line="360" w:lineRule="auto"/>
      </w:pPr>
      <w:r w:rsidRPr="002F5862">
        <w:t>Four raw CSV exports are provided as input. All four contain significant quality issues requiring systematic cleaning before they can be used for analytics.</w:t>
      </w:r>
    </w:p>
    <w:p w14:paraId="30072700" w14:textId="77777777" w:rsidR="002F5862" w:rsidRPr="002F5862" w:rsidRDefault="002F5862" w:rsidP="002F5862">
      <w:pPr>
        <w:pStyle w:val="Heading3"/>
        <w:spacing w:line="360" w:lineRule="auto"/>
        <w:rPr>
          <w:rFonts w:ascii="Times New Roman" w:hAnsi="Times New Roman" w:cs="Times New Roman"/>
        </w:rPr>
      </w:pPr>
      <w:r w:rsidRPr="002F5862">
        <w:rPr>
          <w:rFonts w:ascii="Times New Roman" w:hAnsi="Times New Roman" w:cs="Times New Roman"/>
        </w:rPr>
        <w:t>2.1 Dataset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1"/>
        <w:gridCol w:w="1050"/>
        <w:gridCol w:w="904"/>
        <w:gridCol w:w="5455"/>
      </w:tblGrid>
      <w:tr w:rsidR="002F5862" w:rsidRPr="002F5862" w14:paraId="7F102D30" w14:textId="77777777" w:rsidTr="002F5862">
        <w:trPr>
          <w:tblHeader/>
          <w:tblCellSpacing w:w="15" w:type="dxa"/>
        </w:trPr>
        <w:tc>
          <w:tcPr>
            <w:tcW w:w="0" w:type="auto"/>
            <w:tcBorders>
              <w:bottom w:val="single" w:sz="4" w:space="0" w:color="auto"/>
            </w:tcBorders>
            <w:vAlign w:val="center"/>
            <w:hideMark/>
          </w:tcPr>
          <w:p w14:paraId="1D7003A5"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Dataset</w:t>
            </w:r>
          </w:p>
        </w:tc>
        <w:tc>
          <w:tcPr>
            <w:tcW w:w="0" w:type="auto"/>
            <w:tcBorders>
              <w:bottom w:val="single" w:sz="4" w:space="0" w:color="auto"/>
            </w:tcBorders>
            <w:vAlign w:val="center"/>
            <w:hideMark/>
          </w:tcPr>
          <w:p w14:paraId="6D487FD8"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Rows</w:t>
            </w:r>
          </w:p>
        </w:tc>
        <w:tc>
          <w:tcPr>
            <w:tcW w:w="0" w:type="auto"/>
            <w:tcBorders>
              <w:bottom w:val="single" w:sz="4" w:space="0" w:color="auto"/>
            </w:tcBorders>
            <w:vAlign w:val="center"/>
            <w:hideMark/>
          </w:tcPr>
          <w:p w14:paraId="115D766F"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Columns</w:t>
            </w:r>
          </w:p>
        </w:tc>
        <w:tc>
          <w:tcPr>
            <w:tcW w:w="0" w:type="auto"/>
            <w:tcBorders>
              <w:bottom w:val="single" w:sz="4" w:space="0" w:color="auto"/>
            </w:tcBorders>
            <w:vAlign w:val="center"/>
            <w:hideMark/>
          </w:tcPr>
          <w:p w14:paraId="499548A1"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Key Quality Issues</w:t>
            </w:r>
          </w:p>
        </w:tc>
      </w:tr>
      <w:tr w:rsidR="002F5862" w:rsidRPr="002F5862" w14:paraId="06D1A269" w14:textId="77777777">
        <w:trPr>
          <w:tblCellSpacing w:w="15" w:type="dxa"/>
        </w:trPr>
        <w:tc>
          <w:tcPr>
            <w:tcW w:w="0" w:type="auto"/>
            <w:vAlign w:val="center"/>
            <w:hideMark/>
          </w:tcPr>
          <w:p w14:paraId="2AA28F70"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transactions_data.csv</w:t>
            </w:r>
          </w:p>
        </w:tc>
        <w:tc>
          <w:tcPr>
            <w:tcW w:w="0" w:type="auto"/>
            <w:vAlign w:val="center"/>
            <w:hideMark/>
          </w:tcPr>
          <w:p w14:paraId="39657F0C"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13,305,915</w:t>
            </w:r>
          </w:p>
        </w:tc>
        <w:tc>
          <w:tcPr>
            <w:tcW w:w="0" w:type="auto"/>
            <w:vAlign w:val="center"/>
            <w:hideMark/>
          </w:tcPr>
          <w:p w14:paraId="05C7D484"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12</w:t>
            </w:r>
          </w:p>
        </w:tc>
        <w:tc>
          <w:tcPr>
            <w:tcW w:w="0" w:type="auto"/>
            <w:vAlign w:val="center"/>
            <w:hideMark/>
          </w:tcPr>
          <w:p w14:paraId="5E3087AB"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 prefix + negatives on amount; use_chip is free text; errors column sparse/null</w:t>
            </w:r>
          </w:p>
        </w:tc>
      </w:tr>
      <w:tr w:rsidR="002F5862" w:rsidRPr="002F5862" w14:paraId="05296AFB" w14:textId="77777777">
        <w:trPr>
          <w:tblCellSpacing w:w="15" w:type="dxa"/>
        </w:trPr>
        <w:tc>
          <w:tcPr>
            <w:tcW w:w="0" w:type="auto"/>
            <w:vAlign w:val="center"/>
            <w:hideMark/>
          </w:tcPr>
          <w:p w14:paraId="33505037"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users_data.csv</w:t>
            </w:r>
          </w:p>
        </w:tc>
        <w:tc>
          <w:tcPr>
            <w:tcW w:w="0" w:type="auto"/>
            <w:vAlign w:val="center"/>
            <w:hideMark/>
          </w:tcPr>
          <w:p w14:paraId="2B221F0E"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2,020</w:t>
            </w:r>
          </w:p>
        </w:tc>
        <w:tc>
          <w:tcPr>
            <w:tcW w:w="0" w:type="auto"/>
            <w:vAlign w:val="center"/>
            <w:hideMark/>
          </w:tcPr>
          <w:p w14:paraId="570E2417"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16</w:t>
            </w:r>
          </w:p>
        </w:tc>
        <w:tc>
          <w:tcPr>
            <w:tcW w:w="0" w:type="auto"/>
            <w:vAlign w:val="center"/>
            <w:hideMark/>
          </w:tcPr>
          <w:p w14:paraId="548B758C"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 on income/debt fields; 32 variants of employment_status; 35 variants of education_level</w:t>
            </w:r>
          </w:p>
        </w:tc>
      </w:tr>
      <w:tr w:rsidR="002F5862" w:rsidRPr="002F5862" w14:paraId="03ABF927" w14:textId="77777777">
        <w:trPr>
          <w:tblCellSpacing w:w="15" w:type="dxa"/>
        </w:trPr>
        <w:tc>
          <w:tcPr>
            <w:tcW w:w="0" w:type="auto"/>
            <w:vAlign w:val="center"/>
            <w:hideMark/>
          </w:tcPr>
          <w:p w14:paraId="20F9E0F9"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cards_data.csv</w:t>
            </w:r>
          </w:p>
        </w:tc>
        <w:tc>
          <w:tcPr>
            <w:tcW w:w="0" w:type="auto"/>
            <w:vAlign w:val="center"/>
            <w:hideMark/>
          </w:tcPr>
          <w:p w14:paraId="2D38765E"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6,207</w:t>
            </w:r>
          </w:p>
        </w:tc>
        <w:tc>
          <w:tcPr>
            <w:tcW w:w="0" w:type="auto"/>
            <w:vAlign w:val="center"/>
            <w:hideMark/>
          </w:tcPr>
          <w:p w14:paraId="6A21B9AE"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17</w:t>
            </w:r>
          </w:p>
        </w:tc>
        <w:tc>
          <w:tcPr>
            <w:tcW w:w="0" w:type="auto"/>
            <w:vAlign w:val="center"/>
            <w:hideMark/>
          </w:tcPr>
          <w:p w14:paraId="2ADD37A2"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91 card_brand variants; 60 card_type variants; mixed credit_limit formats (0.1k, ten thousand)</w:t>
            </w:r>
          </w:p>
        </w:tc>
      </w:tr>
      <w:tr w:rsidR="002F5862" w:rsidRPr="002F5862" w14:paraId="0B2F1801" w14:textId="77777777" w:rsidTr="002F5862">
        <w:trPr>
          <w:tblCellSpacing w:w="15" w:type="dxa"/>
        </w:trPr>
        <w:tc>
          <w:tcPr>
            <w:tcW w:w="0" w:type="auto"/>
            <w:tcBorders>
              <w:bottom w:val="single" w:sz="4" w:space="0" w:color="auto"/>
            </w:tcBorders>
            <w:vAlign w:val="center"/>
            <w:hideMark/>
          </w:tcPr>
          <w:p w14:paraId="77820297"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mcc_data.csv</w:t>
            </w:r>
          </w:p>
        </w:tc>
        <w:tc>
          <w:tcPr>
            <w:tcW w:w="0" w:type="auto"/>
            <w:tcBorders>
              <w:bottom w:val="single" w:sz="4" w:space="0" w:color="auto"/>
            </w:tcBorders>
            <w:vAlign w:val="center"/>
            <w:hideMark/>
          </w:tcPr>
          <w:p w14:paraId="51AA4840"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127</w:t>
            </w:r>
          </w:p>
        </w:tc>
        <w:tc>
          <w:tcPr>
            <w:tcW w:w="0" w:type="auto"/>
            <w:tcBorders>
              <w:bottom w:val="single" w:sz="4" w:space="0" w:color="auto"/>
            </w:tcBorders>
            <w:vAlign w:val="center"/>
            <w:hideMark/>
          </w:tcPr>
          <w:p w14:paraId="0CA2A096"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4</w:t>
            </w:r>
          </w:p>
        </w:tc>
        <w:tc>
          <w:tcPr>
            <w:tcW w:w="0" w:type="auto"/>
            <w:tcBorders>
              <w:bottom w:val="single" w:sz="4" w:space="0" w:color="auto"/>
            </w:tcBorders>
            <w:vAlign w:val="center"/>
            <w:hideMark/>
          </w:tcPr>
          <w:p w14:paraId="55F74C18"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Quoted codes ("3000"), MCC-prefixed codes (MCC3066), mixed-case descriptions</w:t>
            </w:r>
          </w:p>
        </w:tc>
      </w:tr>
    </w:tbl>
    <w:p w14:paraId="28B88554" w14:textId="77777777" w:rsidR="002F5862" w:rsidRPr="002F5862" w:rsidRDefault="002F5862" w:rsidP="002F5862">
      <w:pPr>
        <w:pStyle w:val="Heading3"/>
        <w:spacing w:line="360" w:lineRule="auto"/>
        <w:rPr>
          <w:rFonts w:ascii="Times New Roman" w:hAnsi="Times New Roman" w:cs="Times New Roman"/>
        </w:rPr>
      </w:pPr>
      <w:r w:rsidRPr="002F5862">
        <w:rPr>
          <w:rFonts w:ascii="Times New Roman" w:hAnsi="Times New Roman" w:cs="Times New Roman"/>
        </w:rPr>
        <w:lastRenderedPageBreak/>
        <w:t>2.2 Column Inventory</w:t>
      </w:r>
    </w:p>
    <w:p w14:paraId="49DFAC60" w14:textId="77777777" w:rsidR="002F5862" w:rsidRPr="002F5862" w:rsidRDefault="002F5862" w:rsidP="002F5862">
      <w:pPr>
        <w:pStyle w:val="NormalWeb"/>
        <w:spacing w:line="360" w:lineRule="auto"/>
      </w:pPr>
      <w:r w:rsidRPr="002F5862">
        <w:rPr>
          <w:rStyle w:val="Strong"/>
        </w:rPr>
        <w:t>Transactions (12 columns):</w:t>
      </w:r>
      <w:r w:rsidRPr="002F5862">
        <w:t xml:space="preserve"> id, date, client_id, card_id, amount, use_chip, merchant_id, merchant_city, merchant_state, zip, mcc, errors</w:t>
      </w:r>
    </w:p>
    <w:p w14:paraId="24E4B5F2" w14:textId="77777777" w:rsidR="002F5862" w:rsidRPr="002F5862" w:rsidRDefault="002F5862" w:rsidP="002F5862">
      <w:pPr>
        <w:pStyle w:val="NormalWeb"/>
        <w:spacing w:line="360" w:lineRule="auto"/>
      </w:pPr>
      <w:r w:rsidRPr="002F5862">
        <w:rPr>
          <w:rStyle w:val="Strong"/>
        </w:rPr>
        <w:t>Users (16 columns):</w:t>
      </w:r>
      <w:r w:rsidRPr="002F5862">
        <w:t xml:space="preserve"> id, current_age, retirement_age, birth_year, birth_month, gender, address, latitude, longitude, per_capita_income, yearly_income, total_debt, credit_score, num_credit_cards, employment_status, education_level</w:t>
      </w:r>
    </w:p>
    <w:p w14:paraId="7524BAEF" w14:textId="77777777" w:rsidR="002F5862" w:rsidRPr="002F5862" w:rsidRDefault="002F5862" w:rsidP="002F5862">
      <w:pPr>
        <w:pStyle w:val="NormalWeb"/>
        <w:spacing w:line="360" w:lineRule="auto"/>
      </w:pPr>
      <w:r w:rsidRPr="002F5862">
        <w:rPr>
          <w:rStyle w:val="Strong"/>
        </w:rPr>
        <w:t>Cards (17 columns):</w:t>
      </w:r>
      <w:r w:rsidRPr="002F5862">
        <w:t xml:space="preserve"> id, client_id, card_brand, card_type, card_number, expires, cvv, has_chip, num_cards_issued, credit_limit, acct_open_date, year_pin_last_changed, card_on_dark_web, issuer_bank_name, issuer_bank_state, issuer_bank_type, issuer_risk_rating</w:t>
      </w:r>
    </w:p>
    <w:p w14:paraId="1D24619B" w14:textId="77777777" w:rsidR="002F5862" w:rsidRPr="002F5862" w:rsidRDefault="002F5862" w:rsidP="002F5862">
      <w:pPr>
        <w:pStyle w:val="NormalWeb"/>
        <w:spacing w:line="360" w:lineRule="auto"/>
      </w:pPr>
      <w:r w:rsidRPr="002F5862">
        <w:rPr>
          <w:rStyle w:val="Strong"/>
        </w:rPr>
        <w:t>MCC (4 columns — 2 used analytically):</w:t>
      </w:r>
      <w:r w:rsidRPr="002F5862">
        <w:t xml:space="preserve"> code, description. The notes and updated_by columns are internal operations metadata and are dropped at the staging layer.</w:t>
      </w:r>
    </w:p>
    <w:p w14:paraId="17C137AD" w14:textId="63261B29" w:rsidR="002F5862" w:rsidRPr="002F5862" w:rsidRDefault="002F5862" w:rsidP="002F5862">
      <w:pPr>
        <w:spacing w:line="360" w:lineRule="auto"/>
        <w:rPr>
          <w:rFonts w:ascii="Times New Roman" w:hAnsi="Times New Roman" w:cs="Times New Roman"/>
        </w:rPr>
      </w:pPr>
    </w:p>
    <w:p w14:paraId="6A819C72" w14:textId="77777777" w:rsidR="002F5862" w:rsidRPr="002F5862" w:rsidRDefault="002F5862" w:rsidP="002F5862">
      <w:pPr>
        <w:pStyle w:val="Heading2"/>
        <w:spacing w:line="360" w:lineRule="auto"/>
        <w:rPr>
          <w:rFonts w:ascii="Times New Roman" w:hAnsi="Times New Roman" w:cs="Times New Roman"/>
        </w:rPr>
      </w:pPr>
      <w:r w:rsidRPr="002F5862">
        <w:rPr>
          <w:rFonts w:ascii="Times New Roman" w:hAnsi="Times New Roman" w:cs="Times New Roman"/>
        </w:rPr>
        <w:t>3. Design Goals</w:t>
      </w:r>
    </w:p>
    <w:p w14:paraId="095BAEE3" w14:textId="77777777" w:rsidR="002F5862" w:rsidRPr="002F5862" w:rsidRDefault="002F5862" w:rsidP="002F5862">
      <w:pPr>
        <w:pStyle w:val="Heading3"/>
        <w:spacing w:line="360" w:lineRule="auto"/>
        <w:rPr>
          <w:rFonts w:ascii="Times New Roman" w:hAnsi="Times New Roman" w:cs="Times New Roman"/>
        </w:rPr>
      </w:pPr>
      <w:r w:rsidRPr="002F5862">
        <w:rPr>
          <w:rFonts w:ascii="Times New Roman" w:hAnsi="Times New Roman" w:cs="Times New Roman"/>
        </w:rPr>
        <w:t>Functional Requirements</w:t>
      </w:r>
    </w:p>
    <w:p w14:paraId="1D50FC67" w14:textId="77777777" w:rsidR="002F5862" w:rsidRPr="002F5862" w:rsidRDefault="002F5862" w:rsidP="002F5862">
      <w:pPr>
        <w:numPr>
          <w:ilvl w:val="0"/>
          <w:numId w:val="6"/>
        </w:numPr>
        <w:spacing w:before="100" w:beforeAutospacing="1" w:after="100" w:afterAutospacing="1" w:line="360" w:lineRule="auto"/>
        <w:rPr>
          <w:rFonts w:ascii="Times New Roman" w:hAnsi="Times New Roman" w:cs="Times New Roman"/>
        </w:rPr>
      </w:pPr>
      <w:r w:rsidRPr="002F5862">
        <w:rPr>
          <w:rFonts w:ascii="Times New Roman" w:hAnsi="Times New Roman" w:cs="Times New Roman"/>
        </w:rPr>
        <w:t>Ingest all four source CSVs into a typed PostgreSQL staging area without modifying source files</w:t>
      </w:r>
    </w:p>
    <w:p w14:paraId="46EFCF43" w14:textId="77777777" w:rsidR="002F5862" w:rsidRPr="002F5862" w:rsidRDefault="002F5862" w:rsidP="002F5862">
      <w:pPr>
        <w:numPr>
          <w:ilvl w:val="0"/>
          <w:numId w:val="6"/>
        </w:numPr>
        <w:spacing w:before="100" w:beforeAutospacing="1" w:after="100" w:afterAutospacing="1" w:line="360" w:lineRule="auto"/>
        <w:rPr>
          <w:rFonts w:ascii="Times New Roman" w:hAnsi="Times New Roman" w:cs="Times New Roman"/>
        </w:rPr>
      </w:pPr>
      <w:r w:rsidRPr="002F5862">
        <w:rPr>
          <w:rFonts w:ascii="Times New Roman" w:hAnsi="Times New Roman" w:cs="Times New Roman"/>
        </w:rPr>
        <w:t>Clean and standardise all inconsistent fields: currency symbols, casing, nulls, dates, free-text categoricals</w:t>
      </w:r>
    </w:p>
    <w:p w14:paraId="78EF20FE" w14:textId="77777777" w:rsidR="002F5862" w:rsidRPr="002F5862" w:rsidRDefault="002F5862" w:rsidP="002F5862">
      <w:pPr>
        <w:numPr>
          <w:ilvl w:val="0"/>
          <w:numId w:val="6"/>
        </w:numPr>
        <w:spacing w:before="100" w:beforeAutospacing="1" w:after="100" w:afterAutospacing="1" w:line="360" w:lineRule="auto"/>
        <w:rPr>
          <w:rFonts w:ascii="Times New Roman" w:hAnsi="Times New Roman" w:cs="Times New Roman"/>
        </w:rPr>
      </w:pPr>
      <w:r w:rsidRPr="002F5862">
        <w:rPr>
          <w:rFonts w:ascii="Times New Roman" w:hAnsi="Times New Roman" w:cs="Times New Roman"/>
        </w:rPr>
        <w:t>Build a star schema data warehouse with a central fact table and four dimension tables</w:t>
      </w:r>
    </w:p>
    <w:p w14:paraId="08D1A072" w14:textId="77777777" w:rsidR="002F5862" w:rsidRPr="002F5862" w:rsidRDefault="002F5862" w:rsidP="002F5862">
      <w:pPr>
        <w:numPr>
          <w:ilvl w:val="0"/>
          <w:numId w:val="6"/>
        </w:numPr>
        <w:spacing w:before="100" w:beforeAutospacing="1" w:after="100" w:afterAutospacing="1" w:line="360" w:lineRule="auto"/>
        <w:rPr>
          <w:rFonts w:ascii="Times New Roman" w:hAnsi="Times New Roman" w:cs="Times New Roman"/>
        </w:rPr>
      </w:pPr>
      <w:r w:rsidRPr="002F5862">
        <w:rPr>
          <w:rFonts w:ascii="Times New Roman" w:hAnsi="Times New Roman" w:cs="Times New Roman"/>
        </w:rPr>
        <w:t>Create three business-facing data marts aligned to Finance, Customer Analytics, and Merchant Partnerships, serving a total of 9 analytical views</w:t>
      </w:r>
    </w:p>
    <w:p w14:paraId="6D04E5BE" w14:textId="77777777" w:rsidR="002F5862" w:rsidRPr="002F5862" w:rsidRDefault="002F5862" w:rsidP="002F5862">
      <w:pPr>
        <w:numPr>
          <w:ilvl w:val="0"/>
          <w:numId w:val="6"/>
        </w:numPr>
        <w:spacing w:before="100" w:beforeAutospacing="1" w:after="100" w:afterAutospacing="1" w:line="360" w:lineRule="auto"/>
        <w:rPr>
          <w:rFonts w:ascii="Times New Roman" w:hAnsi="Times New Roman" w:cs="Times New Roman"/>
        </w:rPr>
      </w:pPr>
      <w:r w:rsidRPr="002F5862">
        <w:rPr>
          <w:rFonts w:ascii="Times New Roman" w:hAnsi="Times New Roman" w:cs="Times New Roman"/>
        </w:rPr>
        <w:t>Ensure full end-to-end reproducibility: the pipeline is idempotent — all DDL uses DROP ... CASCADE before CREATE, so it is always safe to re-run from scratch</w:t>
      </w:r>
    </w:p>
    <w:p w14:paraId="6FEE89EE" w14:textId="77777777" w:rsidR="002F5862" w:rsidRPr="002F5862" w:rsidRDefault="002F5862" w:rsidP="002F5862">
      <w:pPr>
        <w:pStyle w:val="Heading3"/>
        <w:spacing w:line="360" w:lineRule="auto"/>
        <w:rPr>
          <w:rFonts w:ascii="Times New Roman" w:hAnsi="Times New Roman" w:cs="Times New Roman"/>
        </w:rPr>
      </w:pPr>
      <w:r w:rsidRPr="002F5862">
        <w:rPr>
          <w:rFonts w:ascii="Times New Roman" w:hAnsi="Times New Roman" w:cs="Times New Roman"/>
        </w:rPr>
        <w:t>Non-Functional Requirements</w:t>
      </w:r>
    </w:p>
    <w:p w14:paraId="2D2E5C7C" w14:textId="77777777" w:rsidR="002F5862" w:rsidRPr="002F5862" w:rsidRDefault="002F5862" w:rsidP="002F5862">
      <w:pPr>
        <w:numPr>
          <w:ilvl w:val="0"/>
          <w:numId w:val="7"/>
        </w:numPr>
        <w:spacing w:before="100" w:beforeAutospacing="1" w:after="100" w:afterAutospacing="1" w:line="360" w:lineRule="auto"/>
        <w:rPr>
          <w:rFonts w:ascii="Times New Roman" w:hAnsi="Times New Roman" w:cs="Times New Roman"/>
        </w:rPr>
      </w:pPr>
      <w:r w:rsidRPr="002F5862">
        <w:rPr>
          <w:rStyle w:val="Strong"/>
          <w:rFonts w:ascii="Times New Roman" w:hAnsi="Times New Roman" w:cs="Times New Roman"/>
        </w:rPr>
        <w:t>Modular:</w:t>
      </w:r>
      <w:r w:rsidRPr="002F5862">
        <w:rPr>
          <w:rFonts w:ascii="Times New Roman" w:hAnsi="Times New Roman" w:cs="Times New Roman"/>
        </w:rPr>
        <w:t xml:space="preserve"> each layer (ingest, transform, warehouse, marts) is independently runnable via its own Python script</w:t>
      </w:r>
    </w:p>
    <w:p w14:paraId="669EBF9C" w14:textId="77777777" w:rsidR="002F5862" w:rsidRPr="002F5862" w:rsidRDefault="002F5862" w:rsidP="002F5862">
      <w:pPr>
        <w:numPr>
          <w:ilvl w:val="0"/>
          <w:numId w:val="7"/>
        </w:numPr>
        <w:spacing w:before="100" w:beforeAutospacing="1" w:after="100" w:afterAutospacing="1" w:line="360" w:lineRule="auto"/>
        <w:rPr>
          <w:rFonts w:ascii="Times New Roman" w:hAnsi="Times New Roman" w:cs="Times New Roman"/>
        </w:rPr>
      </w:pPr>
      <w:r w:rsidRPr="002F5862">
        <w:rPr>
          <w:rStyle w:val="Strong"/>
          <w:rFonts w:ascii="Times New Roman" w:hAnsi="Times New Roman" w:cs="Times New Roman"/>
        </w:rPr>
        <w:lastRenderedPageBreak/>
        <w:t>Documented:</w:t>
      </w:r>
      <w:r w:rsidRPr="002F5862">
        <w:rPr>
          <w:rFonts w:ascii="Times New Roman" w:hAnsi="Times New Roman" w:cs="Times New Roman"/>
        </w:rPr>
        <w:t xml:space="preserve"> all transformation logic is written in SQL files, allowing a reviewer to audit all cleaning rules by reading SQL alone</w:t>
      </w:r>
    </w:p>
    <w:p w14:paraId="7329B735" w14:textId="77777777" w:rsidR="002F5862" w:rsidRPr="002F5862" w:rsidRDefault="002F5862" w:rsidP="002F5862">
      <w:pPr>
        <w:numPr>
          <w:ilvl w:val="0"/>
          <w:numId w:val="7"/>
        </w:numPr>
        <w:spacing w:before="100" w:beforeAutospacing="1" w:after="100" w:afterAutospacing="1" w:line="360" w:lineRule="auto"/>
        <w:rPr>
          <w:rFonts w:ascii="Times New Roman" w:hAnsi="Times New Roman" w:cs="Times New Roman"/>
        </w:rPr>
      </w:pPr>
      <w:r w:rsidRPr="002F5862">
        <w:rPr>
          <w:rStyle w:val="Strong"/>
          <w:rFonts w:ascii="Times New Roman" w:hAnsi="Times New Roman" w:cs="Times New Roman"/>
        </w:rPr>
        <w:t>Scalable in design:</w:t>
      </w:r>
      <w:r w:rsidRPr="002F5862">
        <w:rPr>
          <w:rFonts w:ascii="Times New Roman" w:hAnsi="Times New Roman" w:cs="Times New Roman"/>
        </w:rPr>
        <w:t xml:space="preserve"> architecture patterns map directly to cloud-native data platforms</w:t>
      </w:r>
    </w:p>
    <w:p w14:paraId="22666FE8" w14:textId="77777777" w:rsidR="002F5862" w:rsidRPr="002F5862" w:rsidRDefault="002F5862" w:rsidP="002F5862">
      <w:pPr>
        <w:numPr>
          <w:ilvl w:val="0"/>
          <w:numId w:val="7"/>
        </w:numPr>
        <w:spacing w:before="100" w:beforeAutospacing="1" w:after="100" w:afterAutospacing="1" w:line="360" w:lineRule="auto"/>
        <w:rPr>
          <w:rFonts w:ascii="Times New Roman" w:hAnsi="Times New Roman" w:cs="Times New Roman"/>
        </w:rPr>
      </w:pPr>
      <w:r w:rsidRPr="002F5862">
        <w:rPr>
          <w:rStyle w:val="Strong"/>
          <w:rFonts w:ascii="Times New Roman" w:hAnsi="Times New Roman" w:cs="Times New Roman"/>
        </w:rPr>
        <w:t>Tested:</w:t>
      </w:r>
      <w:r w:rsidRPr="002F5862">
        <w:rPr>
          <w:rFonts w:ascii="Times New Roman" w:hAnsi="Times New Roman" w:cs="Times New Roman"/>
        </w:rPr>
        <w:t xml:space="preserve"> a dedicated pytest suite runs automatically after each layer, covering row counts, null rates, referential integrity, and business logic</w:t>
      </w:r>
    </w:p>
    <w:p w14:paraId="4EDFD04D" w14:textId="7976F1C5" w:rsidR="002F5862" w:rsidRPr="002F5862" w:rsidRDefault="002F5862" w:rsidP="002F5862">
      <w:pPr>
        <w:spacing w:line="360" w:lineRule="auto"/>
        <w:rPr>
          <w:rFonts w:ascii="Times New Roman" w:hAnsi="Times New Roman" w:cs="Times New Roman"/>
        </w:rPr>
      </w:pPr>
    </w:p>
    <w:p w14:paraId="7B46FC93" w14:textId="77777777" w:rsidR="002F5862" w:rsidRPr="002F5862" w:rsidRDefault="002F5862" w:rsidP="002F5862">
      <w:pPr>
        <w:pStyle w:val="Heading2"/>
        <w:spacing w:line="360" w:lineRule="auto"/>
        <w:rPr>
          <w:rFonts w:ascii="Times New Roman" w:hAnsi="Times New Roman" w:cs="Times New Roman"/>
        </w:rPr>
      </w:pPr>
      <w:r w:rsidRPr="002F5862">
        <w:rPr>
          <w:rFonts w:ascii="Times New Roman" w:hAnsi="Times New Roman" w:cs="Times New Roman"/>
        </w:rPr>
        <w:t>4. Architecture Overview</w:t>
      </w:r>
    </w:p>
    <w:p w14:paraId="6D54951A" w14:textId="77777777" w:rsidR="002F5862" w:rsidRPr="002F5862" w:rsidRDefault="002F5862" w:rsidP="002F5862">
      <w:pPr>
        <w:pStyle w:val="NormalWeb"/>
        <w:spacing w:line="360" w:lineRule="auto"/>
      </w:pPr>
      <w:r w:rsidRPr="002F5862">
        <w:t>The platform is structured as four discrete layers. Data flows strictly downward — no layer reads from a layer below it. Each layer writes to its own PostgreSQL schema, providing clean isolation and enabling independent re-runs.</w:t>
      </w:r>
    </w:p>
    <w:p w14:paraId="60E8F078" w14:textId="77777777" w:rsidR="002F5862" w:rsidRPr="002F5862" w:rsidRDefault="002F5862" w:rsidP="002F5862">
      <w:pPr>
        <w:pStyle w:val="Heading3"/>
        <w:spacing w:line="360" w:lineRule="auto"/>
        <w:rPr>
          <w:rFonts w:ascii="Times New Roman" w:hAnsi="Times New Roman" w:cs="Times New Roman"/>
        </w:rPr>
      </w:pPr>
      <w:r w:rsidRPr="002F5862">
        <w:rPr>
          <w:rFonts w:ascii="Times New Roman" w:hAnsi="Times New Roman" w:cs="Times New Roman"/>
        </w:rPr>
        <w:t>4.1 Layer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992"/>
        <w:gridCol w:w="1322"/>
        <w:gridCol w:w="5628"/>
      </w:tblGrid>
      <w:tr w:rsidR="002F5862" w:rsidRPr="002F5862" w14:paraId="31307FC0" w14:textId="77777777" w:rsidTr="002F5862">
        <w:trPr>
          <w:tblHeader/>
          <w:tblCellSpacing w:w="15" w:type="dxa"/>
        </w:trPr>
        <w:tc>
          <w:tcPr>
            <w:tcW w:w="1373" w:type="dxa"/>
            <w:tcBorders>
              <w:bottom w:val="single" w:sz="4" w:space="0" w:color="auto"/>
            </w:tcBorders>
            <w:vAlign w:val="center"/>
            <w:hideMark/>
          </w:tcPr>
          <w:p w14:paraId="635E0655"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Layer</w:t>
            </w:r>
          </w:p>
        </w:tc>
        <w:tc>
          <w:tcPr>
            <w:tcW w:w="962" w:type="dxa"/>
            <w:tcBorders>
              <w:bottom w:val="single" w:sz="4" w:space="0" w:color="auto"/>
            </w:tcBorders>
            <w:vAlign w:val="center"/>
            <w:hideMark/>
          </w:tcPr>
          <w:p w14:paraId="2925C372"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Schema</w:t>
            </w:r>
          </w:p>
        </w:tc>
        <w:tc>
          <w:tcPr>
            <w:tcW w:w="1292" w:type="dxa"/>
            <w:tcBorders>
              <w:bottom w:val="single" w:sz="4" w:space="0" w:color="auto"/>
            </w:tcBorders>
            <w:vAlign w:val="center"/>
            <w:hideMark/>
          </w:tcPr>
          <w:p w14:paraId="28C7BAB7"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Technology</w:t>
            </w:r>
          </w:p>
        </w:tc>
        <w:tc>
          <w:tcPr>
            <w:tcW w:w="0" w:type="auto"/>
            <w:tcBorders>
              <w:bottom w:val="single" w:sz="4" w:space="0" w:color="auto"/>
            </w:tcBorders>
            <w:vAlign w:val="center"/>
            <w:hideMark/>
          </w:tcPr>
          <w:p w14:paraId="1152D134"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Responsibility</w:t>
            </w:r>
          </w:p>
        </w:tc>
      </w:tr>
      <w:tr w:rsidR="002F5862" w:rsidRPr="002F5862" w14:paraId="3A937995" w14:textId="77777777" w:rsidTr="002F5862">
        <w:trPr>
          <w:tblCellSpacing w:w="15" w:type="dxa"/>
        </w:trPr>
        <w:tc>
          <w:tcPr>
            <w:tcW w:w="1373" w:type="dxa"/>
            <w:vAlign w:val="center"/>
            <w:hideMark/>
          </w:tcPr>
          <w:p w14:paraId="2CA1A3A5" w14:textId="0DF2A389"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1</w:t>
            </w:r>
            <w:r>
              <w:rPr>
                <w:rFonts w:ascii="Times New Roman" w:hAnsi="Times New Roman" w:cs="Times New Roman"/>
              </w:rPr>
              <w:t xml:space="preserve">. </w:t>
            </w:r>
            <w:r w:rsidRPr="002F5862">
              <w:rPr>
                <w:rFonts w:ascii="Times New Roman" w:hAnsi="Times New Roman" w:cs="Times New Roman"/>
              </w:rPr>
              <w:t xml:space="preserve"> Ingest</w:t>
            </w:r>
          </w:p>
        </w:tc>
        <w:tc>
          <w:tcPr>
            <w:tcW w:w="962" w:type="dxa"/>
            <w:vAlign w:val="center"/>
            <w:hideMark/>
          </w:tcPr>
          <w:p w14:paraId="500FC1F0"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raw</w:t>
            </w:r>
          </w:p>
        </w:tc>
        <w:tc>
          <w:tcPr>
            <w:tcW w:w="1292" w:type="dxa"/>
            <w:vAlign w:val="center"/>
            <w:hideMark/>
          </w:tcPr>
          <w:p w14:paraId="078FFB98"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Python (pandas + psycopg2)</w:t>
            </w:r>
          </w:p>
        </w:tc>
        <w:tc>
          <w:tcPr>
            <w:tcW w:w="0" w:type="auto"/>
            <w:vAlign w:val="center"/>
            <w:hideMark/>
          </w:tcPr>
          <w:p w14:paraId="39B39CCF"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Read CSVs, apply minimal type casting, write to raw.* tables. No business logic. Quarantine bad rows to raw.rejected.</w:t>
            </w:r>
          </w:p>
        </w:tc>
      </w:tr>
      <w:tr w:rsidR="002F5862" w:rsidRPr="002F5862" w14:paraId="17C82011" w14:textId="77777777" w:rsidTr="002F5862">
        <w:trPr>
          <w:tblCellSpacing w:w="15" w:type="dxa"/>
        </w:trPr>
        <w:tc>
          <w:tcPr>
            <w:tcW w:w="1373" w:type="dxa"/>
            <w:vAlign w:val="center"/>
            <w:hideMark/>
          </w:tcPr>
          <w:p w14:paraId="46AC0E70" w14:textId="648F3280"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2</w:t>
            </w:r>
            <w:r>
              <w:rPr>
                <w:rFonts w:ascii="Times New Roman" w:hAnsi="Times New Roman" w:cs="Times New Roman"/>
              </w:rPr>
              <w:t xml:space="preserve">. </w:t>
            </w:r>
            <w:r w:rsidRPr="002F5862">
              <w:rPr>
                <w:rFonts w:ascii="Times New Roman" w:hAnsi="Times New Roman" w:cs="Times New Roman"/>
              </w:rPr>
              <w:t>Transform</w:t>
            </w:r>
          </w:p>
        </w:tc>
        <w:tc>
          <w:tcPr>
            <w:tcW w:w="962" w:type="dxa"/>
            <w:vAlign w:val="center"/>
            <w:hideMark/>
          </w:tcPr>
          <w:p w14:paraId="51B2B933"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dw (staging)</w:t>
            </w:r>
          </w:p>
        </w:tc>
        <w:tc>
          <w:tcPr>
            <w:tcW w:w="1292" w:type="dxa"/>
            <w:vAlign w:val="center"/>
            <w:hideMark/>
          </w:tcPr>
          <w:p w14:paraId="5077C38D"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Python + SQL</w:t>
            </w:r>
          </w:p>
        </w:tc>
        <w:tc>
          <w:tcPr>
            <w:tcW w:w="0" w:type="auto"/>
            <w:vAlign w:val="center"/>
            <w:hideMark/>
          </w:tcPr>
          <w:p w14:paraId="1D95D2E3"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Execute SQL transform scripts in fixed dependency order. Clean fields, standardise categoricals, derive boolean flags. Log rejected rows.</w:t>
            </w:r>
          </w:p>
        </w:tc>
      </w:tr>
      <w:tr w:rsidR="002F5862" w:rsidRPr="002F5862" w14:paraId="649F1744" w14:textId="77777777" w:rsidTr="002F5862">
        <w:trPr>
          <w:tblCellSpacing w:w="15" w:type="dxa"/>
        </w:trPr>
        <w:tc>
          <w:tcPr>
            <w:tcW w:w="1373" w:type="dxa"/>
            <w:vAlign w:val="center"/>
            <w:hideMark/>
          </w:tcPr>
          <w:p w14:paraId="7382D83B" w14:textId="61127A55"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3</w:t>
            </w:r>
            <w:r>
              <w:rPr>
                <w:rFonts w:ascii="Times New Roman" w:hAnsi="Times New Roman" w:cs="Times New Roman"/>
              </w:rPr>
              <w:t xml:space="preserve">. </w:t>
            </w:r>
            <w:r w:rsidRPr="002F5862">
              <w:rPr>
                <w:rFonts w:ascii="Times New Roman" w:hAnsi="Times New Roman" w:cs="Times New Roman"/>
              </w:rPr>
              <w:t>Warehouse</w:t>
            </w:r>
          </w:p>
        </w:tc>
        <w:tc>
          <w:tcPr>
            <w:tcW w:w="962" w:type="dxa"/>
            <w:vAlign w:val="center"/>
            <w:hideMark/>
          </w:tcPr>
          <w:p w14:paraId="7DAE4824"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dw</w:t>
            </w:r>
          </w:p>
        </w:tc>
        <w:tc>
          <w:tcPr>
            <w:tcW w:w="1292" w:type="dxa"/>
            <w:vAlign w:val="center"/>
            <w:hideMark/>
          </w:tcPr>
          <w:p w14:paraId="22127EE5"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Python / SQL</w:t>
            </w:r>
          </w:p>
        </w:tc>
        <w:tc>
          <w:tcPr>
            <w:tcW w:w="0" w:type="auto"/>
            <w:vAlign w:val="center"/>
            <w:hideMark/>
          </w:tcPr>
          <w:p w14:paraId="3A9AEDBC"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Build star schema: dim_customers (SCD Type 2), dim_cards, dim_merchants, dim_date, fact_transactions. Deduplication and surrogate key assignment at this layer.</w:t>
            </w:r>
          </w:p>
        </w:tc>
      </w:tr>
      <w:tr w:rsidR="002F5862" w:rsidRPr="002F5862" w14:paraId="3A64EB1A" w14:textId="77777777" w:rsidTr="002F5862">
        <w:trPr>
          <w:tblCellSpacing w:w="15" w:type="dxa"/>
        </w:trPr>
        <w:tc>
          <w:tcPr>
            <w:tcW w:w="1373" w:type="dxa"/>
            <w:tcBorders>
              <w:bottom w:val="single" w:sz="4" w:space="0" w:color="auto"/>
            </w:tcBorders>
            <w:vAlign w:val="center"/>
            <w:hideMark/>
          </w:tcPr>
          <w:p w14:paraId="464C80F7" w14:textId="31E15655"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4</w:t>
            </w:r>
            <w:r>
              <w:rPr>
                <w:rFonts w:ascii="Times New Roman" w:hAnsi="Times New Roman" w:cs="Times New Roman"/>
              </w:rPr>
              <w:t>.</w:t>
            </w:r>
            <w:r w:rsidRPr="002F5862">
              <w:rPr>
                <w:rFonts w:ascii="Times New Roman" w:hAnsi="Times New Roman" w:cs="Times New Roman"/>
              </w:rPr>
              <w:t xml:space="preserve"> Marts</w:t>
            </w:r>
          </w:p>
        </w:tc>
        <w:tc>
          <w:tcPr>
            <w:tcW w:w="962" w:type="dxa"/>
            <w:tcBorders>
              <w:bottom w:val="single" w:sz="4" w:space="0" w:color="auto"/>
            </w:tcBorders>
            <w:vAlign w:val="center"/>
            <w:hideMark/>
          </w:tcPr>
          <w:p w14:paraId="7FFC67D5"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mart</w:t>
            </w:r>
          </w:p>
        </w:tc>
        <w:tc>
          <w:tcPr>
            <w:tcW w:w="1292" w:type="dxa"/>
            <w:tcBorders>
              <w:bottom w:val="single" w:sz="4" w:space="0" w:color="auto"/>
            </w:tcBorders>
            <w:vAlign w:val="center"/>
            <w:hideMark/>
          </w:tcPr>
          <w:p w14:paraId="112849FF"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SQL views</w:t>
            </w:r>
          </w:p>
        </w:tc>
        <w:tc>
          <w:tcPr>
            <w:tcW w:w="0" w:type="auto"/>
            <w:tcBorders>
              <w:bottom w:val="single" w:sz="4" w:space="0" w:color="auto"/>
            </w:tcBorders>
            <w:vAlign w:val="center"/>
            <w:hideMark/>
          </w:tcPr>
          <w:p w14:paraId="51AB799A"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One set of views per business team. Always reflects latest warehouse data with no sync overhead.</w:t>
            </w:r>
          </w:p>
        </w:tc>
      </w:tr>
    </w:tbl>
    <w:p w14:paraId="4C9C1C56" w14:textId="77777777" w:rsidR="002F5862" w:rsidRPr="002F5862" w:rsidRDefault="002F5862" w:rsidP="002F5862">
      <w:pPr>
        <w:pStyle w:val="Heading3"/>
        <w:spacing w:line="360" w:lineRule="auto"/>
        <w:rPr>
          <w:rFonts w:ascii="Times New Roman" w:hAnsi="Times New Roman" w:cs="Times New Roman"/>
        </w:rPr>
      </w:pPr>
      <w:r w:rsidRPr="002F5862">
        <w:rPr>
          <w:rFonts w:ascii="Times New Roman" w:hAnsi="Times New Roman" w:cs="Times New Roman"/>
        </w:rPr>
        <w:t>4.2 Star Schema</w:t>
      </w:r>
    </w:p>
    <w:p w14:paraId="1BF7EB8E" w14:textId="77777777" w:rsidR="002F5862" w:rsidRDefault="002F5862" w:rsidP="002F5862">
      <w:pPr>
        <w:pStyle w:val="NormalWeb"/>
        <w:spacing w:line="360" w:lineRule="auto"/>
      </w:pPr>
      <w:r w:rsidRPr="002F5862">
        <w:t>The warehouse follows a classic Kimball star schema design, with one central fact table surrounded by four dimension tables:</w:t>
      </w:r>
    </w:p>
    <w:p w14:paraId="17A81E47" w14:textId="77777777" w:rsidR="002F5862" w:rsidRPr="002F5862" w:rsidRDefault="002F5862" w:rsidP="002F5862">
      <w:pPr>
        <w:pStyle w:val="NormalWeb"/>
        <w:spacing w:line="360" w:lineRule="auto"/>
      </w:pPr>
    </w:p>
    <w:p w14:paraId="11147809" w14:textId="5D89D78D" w:rsidR="002F5862" w:rsidRPr="002F5862" w:rsidRDefault="002F5862" w:rsidP="002F5862">
      <w:pPr>
        <w:pStyle w:val="HTMLPreformatted"/>
        <w:spacing w:line="360" w:lineRule="auto"/>
        <w:jc w:val="center"/>
        <w:rPr>
          <w:rStyle w:val="HTMLCode"/>
          <w:rFonts w:ascii="Times New Roman" w:hAnsi="Times New Roman" w:cs="Times New Roman"/>
        </w:rPr>
      </w:pPr>
      <w:r w:rsidRPr="002F5862">
        <w:rPr>
          <w:rStyle w:val="HTMLCode"/>
          <w:rFonts w:ascii="Times New Roman" w:hAnsi="Times New Roman" w:cs="Times New Roman"/>
        </w:rPr>
        <w:lastRenderedPageBreak/>
        <w:t>dim_date</w:t>
      </w:r>
    </w:p>
    <w:p w14:paraId="594DB5C1" w14:textId="0C1F2BA5" w:rsidR="002F5862" w:rsidRPr="002F5862" w:rsidRDefault="002F5862" w:rsidP="002F5862">
      <w:pPr>
        <w:pStyle w:val="HTMLPreformatted"/>
        <w:spacing w:line="360" w:lineRule="auto"/>
        <w:jc w:val="center"/>
        <w:rPr>
          <w:rStyle w:val="HTMLCode"/>
          <w:rFonts w:ascii="Times New Roman" w:hAnsi="Times New Roman" w:cs="Times New Roman"/>
        </w:rPr>
      </w:pPr>
      <w:r w:rsidRPr="002F5862">
        <w:rPr>
          <w:rStyle w:val="HTMLCode"/>
          <w:rFonts w:ascii="Times New Roman" w:hAnsi="Times New Roman" w:cs="Times New Roman"/>
        </w:rPr>
        <w:t>│</w:t>
      </w:r>
    </w:p>
    <w:p w14:paraId="154287B4" w14:textId="77777777" w:rsidR="002F5862" w:rsidRPr="002F5862" w:rsidRDefault="002F5862" w:rsidP="002F5862">
      <w:pPr>
        <w:pStyle w:val="HTMLPreformatted"/>
        <w:spacing w:line="360" w:lineRule="auto"/>
        <w:jc w:val="center"/>
        <w:rPr>
          <w:rStyle w:val="HTMLCode"/>
          <w:rFonts w:ascii="Times New Roman" w:hAnsi="Times New Roman" w:cs="Times New Roman"/>
        </w:rPr>
      </w:pPr>
      <w:r w:rsidRPr="002F5862">
        <w:rPr>
          <w:rStyle w:val="HTMLCode"/>
          <w:rFonts w:ascii="Times New Roman" w:hAnsi="Times New Roman" w:cs="Times New Roman"/>
        </w:rPr>
        <w:t>dim_customers ─── fact_transactions ─── dim_merchants</w:t>
      </w:r>
    </w:p>
    <w:p w14:paraId="345CCF05" w14:textId="22DA103E" w:rsidR="002F5862" w:rsidRPr="002F5862" w:rsidRDefault="002F5862" w:rsidP="002F5862">
      <w:pPr>
        <w:pStyle w:val="HTMLPreformatted"/>
        <w:spacing w:line="360" w:lineRule="auto"/>
        <w:jc w:val="center"/>
        <w:rPr>
          <w:rStyle w:val="HTMLCode"/>
          <w:rFonts w:ascii="Times New Roman" w:hAnsi="Times New Roman" w:cs="Times New Roman"/>
        </w:rPr>
      </w:pPr>
      <w:r w:rsidRPr="002F5862">
        <w:rPr>
          <w:rStyle w:val="HTMLCode"/>
          <w:rFonts w:ascii="Times New Roman" w:hAnsi="Times New Roman" w:cs="Times New Roman"/>
        </w:rPr>
        <w:t>│</w:t>
      </w:r>
    </w:p>
    <w:p w14:paraId="677EC95B" w14:textId="22ADCFF3" w:rsidR="002F5862" w:rsidRPr="002F5862" w:rsidRDefault="002F5862" w:rsidP="002F5862">
      <w:pPr>
        <w:pStyle w:val="HTMLPreformatted"/>
        <w:spacing w:line="360" w:lineRule="auto"/>
        <w:jc w:val="center"/>
        <w:rPr>
          <w:rStyle w:val="HTMLCode"/>
          <w:rFonts w:ascii="Times New Roman" w:hAnsi="Times New Roman" w:cs="Times New Roman"/>
        </w:rPr>
      </w:pPr>
      <w:r w:rsidRPr="002F5862">
        <w:rPr>
          <w:rStyle w:val="HTMLCode"/>
          <w:rFonts w:ascii="Times New Roman" w:hAnsi="Times New Roman" w:cs="Times New Roman"/>
        </w:rPr>
        <w:t>dim_cards</w:t>
      </w:r>
    </w:p>
    <w:p w14:paraId="05FFA066" w14:textId="77777777" w:rsidR="002F5862" w:rsidRPr="002F5862" w:rsidRDefault="002F5862" w:rsidP="002F5862">
      <w:pPr>
        <w:pStyle w:val="NormalWeb"/>
        <w:spacing w:line="360" w:lineRule="auto"/>
      </w:pPr>
      <w:r w:rsidRPr="002F5862">
        <w:t>All dimension tables use SERIAL surrogate keys, decoupling the warehouse from source system identifier changes. Natural keys are retained as separate columns for traceability and debugging.</w:t>
      </w:r>
    </w:p>
    <w:p w14:paraId="3AB91197" w14:textId="77777777" w:rsidR="002F5862" w:rsidRPr="002F5862" w:rsidRDefault="002F5862" w:rsidP="002F5862">
      <w:pPr>
        <w:pStyle w:val="Heading3"/>
        <w:spacing w:line="360" w:lineRule="auto"/>
        <w:rPr>
          <w:rFonts w:ascii="Times New Roman" w:hAnsi="Times New Roman" w:cs="Times New Roman"/>
        </w:rPr>
      </w:pPr>
      <w:r w:rsidRPr="002F5862">
        <w:rPr>
          <w:rFonts w:ascii="Times New Roman" w:hAnsi="Times New Roman" w:cs="Times New Roman"/>
        </w:rPr>
        <w:t>4.3 End-to-End Data Flow</w:t>
      </w:r>
    </w:p>
    <w:p w14:paraId="68E4B1F5" w14:textId="77777777" w:rsidR="002F5862" w:rsidRPr="002F5862" w:rsidRDefault="002F5862" w:rsidP="002F5862">
      <w:pPr>
        <w:numPr>
          <w:ilvl w:val="0"/>
          <w:numId w:val="8"/>
        </w:numPr>
        <w:spacing w:before="100" w:beforeAutospacing="1" w:after="100" w:afterAutospacing="1" w:line="360" w:lineRule="auto"/>
        <w:rPr>
          <w:rFonts w:ascii="Times New Roman" w:hAnsi="Times New Roman" w:cs="Times New Roman"/>
        </w:rPr>
      </w:pPr>
      <w:r w:rsidRPr="002F5862">
        <w:rPr>
          <w:rStyle w:val="Strong"/>
          <w:rFonts w:ascii="Times New Roman" w:hAnsi="Times New Roman" w:cs="Times New Roman"/>
        </w:rPr>
        <w:t>Ingest:</w:t>
      </w:r>
      <w:r w:rsidRPr="002F5862">
        <w:rPr>
          <w:rFonts w:ascii="Times New Roman" w:hAnsi="Times New Roman" w:cs="Times New Roman"/>
        </w:rPr>
        <w:t xml:space="preserve"> Python reads 4 CSVs using the PostgreSQL COPY protocol (10–50× faster than INSERT), type-casts, and writes to raw.transactions, raw.users, raw.cards, raw.mcc</w:t>
      </w:r>
    </w:p>
    <w:p w14:paraId="288BF79F" w14:textId="132D35CD" w:rsidR="002F5862" w:rsidRPr="002F5862" w:rsidRDefault="002F5862" w:rsidP="002F5862">
      <w:pPr>
        <w:numPr>
          <w:ilvl w:val="0"/>
          <w:numId w:val="8"/>
        </w:numPr>
        <w:spacing w:before="100" w:beforeAutospacing="1" w:after="100" w:afterAutospacing="1" w:line="360" w:lineRule="auto"/>
        <w:rPr>
          <w:rFonts w:ascii="Times New Roman" w:hAnsi="Times New Roman" w:cs="Times New Roman"/>
        </w:rPr>
      </w:pPr>
      <w:r w:rsidRPr="002F5862">
        <w:rPr>
          <w:rStyle w:val="Strong"/>
          <w:rFonts w:ascii="Times New Roman" w:hAnsi="Times New Roman" w:cs="Times New Roman"/>
        </w:rPr>
        <w:t>Quarantine:</w:t>
      </w:r>
      <w:r w:rsidRPr="002F5862">
        <w:rPr>
          <w:rFonts w:ascii="Times New Roman" w:hAnsi="Times New Roman" w:cs="Times New Roman"/>
        </w:rPr>
        <w:t xml:space="preserve"> rows with null primary keys are written to raw.rejected with source_table and rejection_reason </w:t>
      </w:r>
      <w:r>
        <w:rPr>
          <w:rFonts w:ascii="Times New Roman" w:hAnsi="Times New Roman" w:cs="Times New Roman"/>
        </w:rPr>
        <w:t xml:space="preserve">-&gt; </w:t>
      </w:r>
      <w:r w:rsidRPr="002F5862">
        <w:rPr>
          <w:rFonts w:ascii="Times New Roman" w:hAnsi="Times New Roman" w:cs="Times New Roman"/>
        </w:rPr>
        <w:t xml:space="preserve"> no silent data loss</w:t>
      </w:r>
    </w:p>
    <w:p w14:paraId="1CA74CA8" w14:textId="77777777" w:rsidR="002F5862" w:rsidRPr="002F5862" w:rsidRDefault="002F5862" w:rsidP="002F5862">
      <w:pPr>
        <w:numPr>
          <w:ilvl w:val="0"/>
          <w:numId w:val="8"/>
        </w:numPr>
        <w:spacing w:before="100" w:beforeAutospacing="1" w:after="100" w:afterAutospacing="1" w:line="360" w:lineRule="auto"/>
        <w:rPr>
          <w:rFonts w:ascii="Times New Roman" w:hAnsi="Times New Roman" w:cs="Times New Roman"/>
        </w:rPr>
      </w:pPr>
      <w:r w:rsidRPr="002F5862">
        <w:rPr>
          <w:rStyle w:val="Strong"/>
          <w:rFonts w:ascii="Times New Roman" w:hAnsi="Times New Roman" w:cs="Times New Roman"/>
        </w:rPr>
        <w:t>Transform:</w:t>
      </w:r>
      <w:r w:rsidRPr="002F5862">
        <w:rPr>
          <w:rFonts w:ascii="Times New Roman" w:hAnsi="Times New Roman" w:cs="Times New Roman"/>
        </w:rPr>
        <w:t xml:space="preserve"> Python executes four SQL transform scripts in fixed dependency order; unparseable MCC codes are written to raw.rejected</w:t>
      </w:r>
    </w:p>
    <w:p w14:paraId="59347DDB" w14:textId="77777777" w:rsidR="002F5862" w:rsidRPr="002F5862" w:rsidRDefault="002F5862" w:rsidP="002F5862">
      <w:pPr>
        <w:numPr>
          <w:ilvl w:val="0"/>
          <w:numId w:val="8"/>
        </w:numPr>
        <w:spacing w:before="100" w:beforeAutospacing="1" w:after="100" w:afterAutospacing="1" w:line="360" w:lineRule="auto"/>
        <w:rPr>
          <w:rFonts w:ascii="Times New Roman" w:hAnsi="Times New Roman" w:cs="Times New Roman"/>
        </w:rPr>
      </w:pPr>
      <w:r w:rsidRPr="002F5862">
        <w:rPr>
          <w:rStyle w:val="Strong"/>
          <w:rFonts w:ascii="Times New Roman" w:hAnsi="Times New Roman" w:cs="Times New Roman"/>
        </w:rPr>
        <w:t>Dimension build:</w:t>
      </w:r>
      <w:r w:rsidRPr="002F5862">
        <w:rPr>
          <w:rFonts w:ascii="Times New Roman" w:hAnsi="Times New Roman" w:cs="Times New Roman"/>
        </w:rPr>
        <w:t xml:space="preserve"> warehouse.py populates dim_date, dim_customers (SCD Type 2), dim_cards, and dim_merchants</w:t>
      </w:r>
    </w:p>
    <w:p w14:paraId="4DCD1692" w14:textId="672224CF" w:rsidR="002F5862" w:rsidRPr="002F5862" w:rsidRDefault="002F5862" w:rsidP="002F5862">
      <w:pPr>
        <w:numPr>
          <w:ilvl w:val="0"/>
          <w:numId w:val="8"/>
        </w:numPr>
        <w:spacing w:before="100" w:beforeAutospacing="1" w:after="100" w:afterAutospacing="1" w:line="360" w:lineRule="auto"/>
        <w:rPr>
          <w:rFonts w:ascii="Times New Roman" w:hAnsi="Times New Roman" w:cs="Times New Roman"/>
        </w:rPr>
      </w:pPr>
      <w:r w:rsidRPr="002F5862">
        <w:rPr>
          <w:rStyle w:val="Strong"/>
          <w:rFonts w:ascii="Times New Roman" w:hAnsi="Times New Roman" w:cs="Times New Roman"/>
        </w:rPr>
        <w:t>Fact build:</w:t>
      </w:r>
      <w:r w:rsidRPr="002F5862">
        <w:rPr>
          <w:rFonts w:ascii="Times New Roman" w:hAnsi="Times New Roman" w:cs="Times New Roman"/>
        </w:rPr>
        <w:t xml:space="preserve"> a server-side SQL INSERT joins 13 million staging rows to all four dimensions entirely inside PostgreSQL </w:t>
      </w:r>
      <w:r>
        <w:rPr>
          <w:rFonts w:ascii="Times New Roman" w:hAnsi="Times New Roman" w:cs="Times New Roman"/>
        </w:rPr>
        <w:t>-</w:t>
      </w:r>
      <w:r w:rsidRPr="002F5862">
        <w:rPr>
          <w:rFonts w:ascii="Times New Roman" w:hAnsi="Times New Roman" w:cs="Times New Roman"/>
        </w:rPr>
        <w:t xml:space="preserve"> no data is pulled into Python memory</w:t>
      </w:r>
    </w:p>
    <w:p w14:paraId="4FE7BAFA" w14:textId="77777777" w:rsidR="002F5862" w:rsidRPr="002F5862" w:rsidRDefault="002F5862" w:rsidP="002F5862">
      <w:pPr>
        <w:numPr>
          <w:ilvl w:val="0"/>
          <w:numId w:val="8"/>
        </w:numPr>
        <w:spacing w:before="100" w:beforeAutospacing="1" w:after="100" w:afterAutospacing="1" w:line="360" w:lineRule="auto"/>
        <w:rPr>
          <w:rFonts w:ascii="Times New Roman" w:hAnsi="Times New Roman" w:cs="Times New Roman"/>
        </w:rPr>
      </w:pPr>
      <w:r w:rsidRPr="002F5862">
        <w:rPr>
          <w:rStyle w:val="Strong"/>
          <w:rFonts w:ascii="Times New Roman" w:hAnsi="Times New Roman" w:cs="Times New Roman"/>
        </w:rPr>
        <w:t>Mart creation:</w:t>
      </w:r>
      <w:r w:rsidRPr="002F5862">
        <w:rPr>
          <w:rFonts w:ascii="Times New Roman" w:hAnsi="Times New Roman" w:cs="Times New Roman"/>
        </w:rPr>
        <w:t xml:space="preserve"> 9 SQL views are created in the mart schema for each business team</w:t>
      </w:r>
    </w:p>
    <w:p w14:paraId="07FCDDCB" w14:textId="07FED25C" w:rsidR="002F5862" w:rsidRPr="002F5862" w:rsidRDefault="002F5862" w:rsidP="002F5862">
      <w:pPr>
        <w:numPr>
          <w:ilvl w:val="0"/>
          <w:numId w:val="8"/>
        </w:numPr>
        <w:spacing w:before="100" w:beforeAutospacing="1" w:after="100" w:afterAutospacing="1" w:line="360" w:lineRule="auto"/>
        <w:rPr>
          <w:rFonts w:ascii="Times New Roman" w:hAnsi="Times New Roman" w:cs="Times New Roman"/>
        </w:rPr>
      </w:pPr>
      <w:r w:rsidRPr="002F5862">
        <w:rPr>
          <w:rStyle w:val="Strong"/>
          <w:rFonts w:ascii="Times New Roman" w:hAnsi="Times New Roman" w:cs="Times New Roman"/>
        </w:rPr>
        <w:t>Serve:</w:t>
      </w:r>
      <w:r w:rsidRPr="002F5862">
        <w:rPr>
          <w:rFonts w:ascii="Times New Roman" w:hAnsi="Times New Roman" w:cs="Times New Roman"/>
        </w:rPr>
        <w:t xml:space="preserve"> BI tools and analysts query mart.* directly </w:t>
      </w:r>
      <w:r>
        <w:rPr>
          <w:rFonts w:ascii="Times New Roman" w:hAnsi="Times New Roman" w:cs="Times New Roman"/>
        </w:rPr>
        <w:t>-</w:t>
      </w:r>
      <w:r w:rsidRPr="002F5862">
        <w:rPr>
          <w:rFonts w:ascii="Times New Roman" w:hAnsi="Times New Roman" w:cs="Times New Roman"/>
        </w:rPr>
        <w:t xml:space="preserve"> no knowledge of raw or dw schemas required</w:t>
      </w:r>
    </w:p>
    <w:p w14:paraId="0AD5677A" w14:textId="75B33FA0" w:rsidR="002F5862" w:rsidRPr="002F5862" w:rsidRDefault="002F5862" w:rsidP="002F5862">
      <w:pPr>
        <w:spacing w:line="360" w:lineRule="auto"/>
        <w:rPr>
          <w:rFonts w:ascii="Times New Roman" w:hAnsi="Times New Roman" w:cs="Times New Roman"/>
        </w:rPr>
      </w:pPr>
    </w:p>
    <w:p w14:paraId="37EF65AC" w14:textId="77777777" w:rsidR="002F5862" w:rsidRPr="002F5862" w:rsidRDefault="002F5862" w:rsidP="002F5862">
      <w:pPr>
        <w:pStyle w:val="Heading2"/>
        <w:spacing w:line="360" w:lineRule="auto"/>
        <w:rPr>
          <w:rFonts w:ascii="Times New Roman" w:hAnsi="Times New Roman" w:cs="Times New Roman"/>
        </w:rPr>
      </w:pPr>
      <w:r w:rsidRPr="002F5862">
        <w:rPr>
          <w:rFonts w:ascii="Times New Roman" w:hAnsi="Times New Roman" w:cs="Times New Roman"/>
        </w:rPr>
        <w:t>5. Detailed Layer Design</w:t>
      </w:r>
    </w:p>
    <w:p w14:paraId="761C53B8" w14:textId="77777777" w:rsidR="002F5862" w:rsidRPr="002F5862" w:rsidRDefault="002F5862" w:rsidP="002F5862">
      <w:pPr>
        <w:pStyle w:val="Heading3"/>
        <w:spacing w:line="360" w:lineRule="auto"/>
        <w:rPr>
          <w:rFonts w:ascii="Times New Roman" w:hAnsi="Times New Roman" w:cs="Times New Roman"/>
        </w:rPr>
      </w:pPr>
      <w:r w:rsidRPr="002F5862">
        <w:rPr>
          <w:rFonts w:ascii="Times New Roman" w:hAnsi="Times New Roman" w:cs="Times New Roman"/>
        </w:rPr>
        <w:t>5.1 Ingestion (src/ingest.py)</w:t>
      </w:r>
    </w:p>
    <w:p w14:paraId="37C4AAB0" w14:textId="77777777" w:rsidR="002F5862" w:rsidRPr="002F5862" w:rsidRDefault="002F5862" w:rsidP="002F5862">
      <w:pPr>
        <w:pStyle w:val="NormalWeb"/>
        <w:spacing w:line="360" w:lineRule="auto"/>
      </w:pPr>
      <w:r w:rsidRPr="002F5862">
        <w:t>The ingestion layer reads each CSV with pandas, applies only the minimum type casting required to write to PostgreSQL, and bulk-loads using the COPY protocol via psycopg2.copy_expert. No cleaning or business logic is applied at this layer. The raw schema preserves every source byte exactly as received, enabling safe re-runs of all downstream layers if transformation bugs are discovered.</w:t>
      </w:r>
    </w:p>
    <w:p w14:paraId="0ED4EA8C" w14:textId="77777777" w:rsidR="002F5862" w:rsidRPr="002F5862" w:rsidRDefault="002F5862" w:rsidP="002F5862">
      <w:pPr>
        <w:pStyle w:val="NormalWeb"/>
        <w:spacing w:line="360" w:lineRule="auto"/>
      </w:pPr>
      <w:r w:rsidRPr="002F5862">
        <w:lastRenderedPageBreak/>
        <w:t>Rows failing structural validation (null primary keys) are written to raw.rejected with a source_table and rejection_reason, providing a complete audit trail of every discarded row.</w:t>
      </w:r>
    </w:p>
    <w:p w14:paraId="1936B0B6" w14:textId="77777777" w:rsidR="002F5862" w:rsidRPr="002F5862" w:rsidRDefault="002F5862" w:rsidP="002F5862">
      <w:pPr>
        <w:pStyle w:val="NormalWeb"/>
        <w:spacing w:line="360" w:lineRule="auto"/>
      </w:pPr>
      <w:r w:rsidRPr="002F5862">
        <w:t>Critical type handling decisions at ingest:</w:t>
      </w:r>
    </w:p>
    <w:p w14:paraId="62260444" w14:textId="0733AF34" w:rsidR="002F5862" w:rsidRPr="002F5862" w:rsidRDefault="002F5862" w:rsidP="002F5862">
      <w:pPr>
        <w:numPr>
          <w:ilvl w:val="0"/>
          <w:numId w:val="9"/>
        </w:numPr>
        <w:spacing w:before="100" w:beforeAutospacing="1" w:after="100" w:afterAutospacing="1" w:line="360" w:lineRule="auto"/>
        <w:rPr>
          <w:rFonts w:ascii="Times New Roman" w:hAnsi="Times New Roman" w:cs="Times New Roman"/>
        </w:rPr>
      </w:pPr>
      <w:r w:rsidRPr="002F5862">
        <w:rPr>
          <w:rStyle w:val="Strong"/>
          <w:rFonts w:ascii="Times New Roman" w:hAnsi="Times New Roman" w:cs="Times New Roman"/>
        </w:rPr>
        <w:t>amount</w:t>
      </w:r>
      <w:r w:rsidRPr="002F5862">
        <w:rPr>
          <w:rFonts w:ascii="Times New Roman" w:hAnsi="Times New Roman" w:cs="Times New Roman"/>
        </w:rPr>
        <w:t xml:space="preserve"> loaded as TEXT </w:t>
      </w:r>
      <w:r w:rsidR="00D900DE">
        <w:rPr>
          <w:rFonts w:ascii="Times New Roman" w:hAnsi="Times New Roman" w:cs="Times New Roman"/>
        </w:rPr>
        <w:t>-</w:t>
      </w:r>
      <w:r w:rsidRPr="002F5862">
        <w:rPr>
          <w:rFonts w:ascii="Times New Roman" w:hAnsi="Times New Roman" w:cs="Times New Roman"/>
        </w:rPr>
        <w:t xml:space="preserve"> contains '$' prefix and negative values requiring sign extraction downstream</w:t>
      </w:r>
    </w:p>
    <w:p w14:paraId="677E8FD9" w14:textId="755462C8" w:rsidR="002F5862" w:rsidRPr="002F5862" w:rsidRDefault="002F5862" w:rsidP="002F5862">
      <w:pPr>
        <w:numPr>
          <w:ilvl w:val="0"/>
          <w:numId w:val="9"/>
        </w:numPr>
        <w:spacing w:before="100" w:beforeAutospacing="1" w:after="100" w:afterAutospacing="1" w:line="360" w:lineRule="auto"/>
        <w:rPr>
          <w:rFonts w:ascii="Times New Roman" w:hAnsi="Times New Roman" w:cs="Times New Roman"/>
        </w:rPr>
      </w:pPr>
      <w:r w:rsidRPr="002F5862">
        <w:rPr>
          <w:rStyle w:val="Strong"/>
          <w:rFonts w:ascii="Times New Roman" w:hAnsi="Times New Roman" w:cs="Times New Roman"/>
        </w:rPr>
        <w:t>card_number</w:t>
      </w:r>
      <w:r w:rsidRPr="002F5862">
        <w:rPr>
          <w:rFonts w:ascii="Times New Roman" w:hAnsi="Times New Roman" w:cs="Times New Roman"/>
        </w:rPr>
        <w:t xml:space="preserve"> loaded as TEXT </w:t>
      </w:r>
      <w:r w:rsidR="00D900DE">
        <w:rPr>
          <w:rFonts w:ascii="Times New Roman" w:hAnsi="Times New Roman" w:cs="Times New Roman"/>
        </w:rPr>
        <w:t xml:space="preserve">- </w:t>
      </w:r>
      <w:r w:rsidRPr="002F5862">
        <w:rPr>
          <w:rFonts w:ascii="Times New Roman" w:hAnsi="Times New Roman" w:cs="Times New Roman"/>
        </w:rPr>
        <w:t>preserves leading zeros that would be lost by float64 parsing</w:t>
      </w:r>
    </w:p>
    <w:p w14:paraId="7D616E4A" w14:textId="6562A603" w:rsidR="002F5862" w:rsidRPr="002F5862" w:rsidRDefault="002F5862" w:rsidP="002F5862">
      <w:pPr>
        <w:numPr>
          <w:ilvl w:val="0"/>
          <w:numId w:val="9"/>
        </w:numPr>
        <w:spacing w:before="100" w:beforeAutospacing="1" w:after="100" w:afterAutospacing="1" w:line="360" w:lineRule="auto"/>
        <w:rPr>
          <w:rFonts w:ascii="Times New Roman" w:hAnsi="Times New Roman" w:cs="Times New Roman"/>
        </w:rPr>
      </w:pPr>
      <w:r w:rsidRPr="002F5862">
        <w:rPr>
          <w:rStyle w:val="Strong"/>
          <w:rFonts w:ascii="Times New Roman" w:hAnsi="Times New Roman" w:cs="Times New Roman"/>
        </w:rPr>
        <w:t>zip</w:t>
      </w:r>
      <w:r w:rsidRPr="002F5862">
        <w:rPr>
          <w:rFonts w:ascii="Times New Roman" w:hAnsi="Times New Roman" w:cs="Times New Roman"/>
        </w:rPr>
        <w:t xml:space="preserve"> loaded as TEXT </w:t>
      </w:r>
      <w:r w:rsidR="00D900DE">
        <w:rPr>
          <w:rFonts w:ascii="Times New Roman" w:hAnsi="Times New Roman" w:cs="Times New Roman"/>
        </w:rPr>
        <w:t>-</w:t>
      </w:r>
      <w:r w:rsidRPr="002F5862">
        <w:rPr>
          <w:rFonts w:ascii="Times New Roman" w:hAnsi="Times New Roman" w:cs="Times New Roman"/>
        </w:rPr>
        <w:t xml:space="preserve"> preserves leading zeros (e.g. '01234')</w:t>
      </w:r>
    </w:p>
    <w:p w14:paraId="1DD113C2" w14:textId="3562DF30" w:rsidR="002F5862" w:rsidRPr="002F5862" w:rsidRDefault="002F5862" w:rsidP="002F5862">
      <w:pPr>
        <w:numPr>
          <w:ilvl w:val="0"/>
          <w:numId w:val="9"/>
        </w:numPr>
        <w:spacing w:before="100" w:beforeAutospacing="1" w:after="100" w:afterAutospacing="1" w:line="360" w:lineRule="auto"/>
        <w:rPr>
          <w:rFonts w:ascii="Times New Roman" w:hAnsi="Times New Roman" w:cs="Times New Roman"/>
        </w:rPr>
      </w:pPr>
      <w:r w:rsidRPr="002F5862">
        <w:rPr>
          <w:rStyle w:val="Strong"/>
          <w:rFonts w:ascii="Times New Roman" w:hAnsi="Times New Roman" w:cs="Times New Roman"/>
        </w:rPr>
        <w:t>MCC codes</w:t>
      </w:r>
      <w:r w:rsidRPr="002F5862">
        <w:rPr>
          <w:rFonts w:ascii="Times New Roman" w:hAnsi="Times New Roman" w:cs="Times New Roman"/>
        </w:rPr>
        <w:t xml:space="preserve"> loaded as TEXT </w:t>
      </w:r>
      <w:r w:rsidR="00D900DE">
        <w:rPr>
          <w:rFonts w:ascii="Times New Roman" w:hAnsi="Times New Roman" w:cs="Times New Roman"/>
        </w:rPr>
        <w:t>-</w:t>
      </w:r>
      <w:r w:rsidRPr="002F5862">
        <w:rPr>
          <w:rFonts w:ascii="Times New Roman" w:hAnsi="Times New Roman" w:cs="Times New Roman"/>
        </w:rPr>
        <w:t xml:space="preserve"> source formats include '1711', '"3000"', 'MCC3066'; cannot safely cast at ingest</w:t>
      </w:r>
    </w:p>
    <w:p w14:paraId="78EFAB27" w14:textId="353CEBDB" w:rsidR="002F5862" w:rsidRPr="002F5862" w:rsidRDefault="002F5862" w:rsidP="002F5862">
      <w:pPr>
        <w:numPr>
          <w:ilvl w:val="0"/>
          <w:numId w:val="9"/>
        </w:numPr>
        <w:spacing w:before="100" w:beforeAutospacing="1" w:after="100" w:afterAutospacing="1" w:line="360" w:lineRule="auto"/>
        <w:rPr>
          <w:rFonts w:ascii="Times New Roman" w:hAnsi="Times New Roman" w:cs="Times New Roman"/>
        </w:rPr>
      </w:pPr>
      <w:r w:rsidRPr="002F5862">
        <w:rPr>
          <w:rStyle w:val="Strong"/>
          <w:rFonts w:ascii="Times New Roman" w:hAnsi="Times New Roman" w:cs="Times New Roman"/>
        </w:rPr>
        <w:t>Income fields</w:t>
      </w:r>
      <w:r w:rsidRPr="002F5862">
        <w:rPr>
          <w:rFonts w:ascii="Times New Roman" w:hAnsi="Times New Roman" w:cs="Times New Roman"/>
        </w:rPr>
        <w:t xml:space="preserve"> loaded as TEXT </w:t>
      </w:r>
      <w:r w:rsidR="00D900DE">
        <w:rPr>
          <w:rFonts w:ascii="Times New Roman" w:hAnsi="Times New Roman" w:cs="Times New Roman"/>
        </w:rPr>
        <w:t>-</w:t>
      </w:r>
      <w:r w:rsidRPr="002F5862">
        <w:rPr>
          <w:rFonts w:ascii="Times New Roman" w:hAnsi="Times New Roman" w:cs="Times New Roman"/>
        </w:rPr>
        <w:t xml:space="preserve"> contain '$' prefixes and 'k' suffix variants requiring custom parsing</w:t>
      </w:r>
    </w:p>
    <w:p w14:paraId="1D85E16B" w14:textId="77777777" w:rsidR="002F5862" w:rsidRPr="002F5862" w:rsidRDefault="002F5862" w:rsidP="002F5862">
      <w:pPr>
        <w:pStyle w:val="Heading3"/>
        <w:spacing w:line="360" w:lineRule="auto"/>
        <w:rPr>
          <w:rFonts w:ascii="Times New Roman" w:hAnsi="Times New Roman" w:cs="Times New Roman"/>
        </w:rPr>
      </w:pPr>
      <w:r w:rsidRPr="002F5862">
        <w:rPr>
          <w:rFonts w:ascii="Times New Roman" w:hAnsi="Times New Roman" w:cs="Times New Roman"/>
        </w:rPr>
        <w:t>5.2 Transformation (src/transform.py + sql/transforms/)</w:t>
      </w:r>
    </w:p>
    <w:p w14:paraId="34258F14" w14:textId="77777777" w:rsidR="002F5862" w:rsidRPr="002F5862" w:rsidRDefault="002F5862" w:rsidP="002F5862">
      <w:pPr>
        <w:pStyle w:val="NormalWeb"/>
        <w:spacing w:line="360" w:lineRule="auto"/>
      </w:pPr>
      <w:r w:rsidRPr="002F5862">
        <w:t>All transformation logic lives exclusively in four SQL scripts executed in fixed dependency order: stg_mcc.sql runs first (its output is required by stg_transactions.sql), followed by stg_users.sql, stg_cards.sql, and stg_transactions.sql. The Python orchestrator executes these files in sequence but contains no transformation logic itself. This separation allows all cleaning rules to be audited by reading SQL alone, and allows transformations to be re-run against unchanged raw data when bugs are discovered.</w:t>
      </w:r>
    </w:p>
    <w:p w14:paraId="1FEEB780" w14:textId="77777777" w:rsidR="002F5862" w:rsidRPr="002F5862" w:rsidRDefault="002F5862" w:rsidP="002F5862">
      <w:pPr>
        <w:pStyle w:val="NormalWeb"/>
        <w:spacing w:line="360" w:lineRule="auto"/>
      </w:pPr>
      <w:r w:rsidRPr="002F5862">
        <w:t>After stg_mcc.sql runs, transform.py identifies unparseable MCC codes (such as 'NOTE' or blank strings) using the same filter logic and writes them to raw.rejected with a descriptive rejection reason — 18 such codes exist in the current dataset.</w:t>
      </w:r>
    </w:p>
    <w:p w14:paraId="24027D0C" w14:textId="77777777" w:rsidR="002F5862" w:rsidRPr="002F5862" w:rsidRDefault="002F5862" w:rsidP="002F5862">
      <w:pPr>
        <w:pStyle w:val="NormalWeb"/>
        <w:spacing w:line="360" w:lineRule="auto"/>
      </w:pPr>
      <w:r w:rsidRPr="002F5862">
        <w:rPr>
          <w:rStyle w:val="Strong"/>
        </w:rPr>
        <w:t>Transactions:</w:t>
      </w:r>
    </w:p>
    <w:p w14:paraId="0E83FD25" w14:textId="77777777" w:rsidR="002F5862" w:rsidRPr="002F5862" w:rsidRDefault="002F5862" w:rsidP="002F5862">
      <w:pPr>
        <w:numPr>
          <w:ilvl w:val="0"/>
          <w:numId w:val="10"/>
        </w:numPr>
        <w:spacing w:before="100" w:beforeAutospacing="1" w:after="100" w:afterAutospacing="1" w:line="360" w:lineRule="auto"/>
        <w:rPr>
          <w:rFonts w:ascii="Times New Roman" w:hAnsi="Times New Roman" w:cs="Times New Roman"/>
        </w:rPr>
      </w:pPr>
      <w:r w:rsidRPr="002F5862">
        <w:rPr>
          <w:rFonts w:ascii="Times New Roman" w:hAnsi="Times New Roman" w:cs="Times New Roman"/>
        </w:rPr>
        <w:t>amount: strip '$', cast to NUMERIC(12,2); ABS() applied — original sign stored separately as is_refund BOOLEAN</w:t>
      </w:r>
    </w:p>
    <w:p w14:paraId="7893285D" w14:textId="77777777" w:rsidR="002F5862" w:rsidRPr="002F5862" w:rsidRDefault="002F5862" w:rsidP="002F5862">
      <w:pPr>
        <w:numPr>
          <w:ilvl w:val="0"/>
          <w:numId w:val="10"/>
        </w:numPr>
        <w:spacing w:before="100" w:beforeAutospacing="1" w:after="100" w:afterAutospacing="1" w:line="360" w:lineRule="auto"/>
        <w:rPr>
          <w:rFonts w:ascii="Times New Roman" w:hAnsi="Times New Roman" w:cs="Times New Roman"/>
        </w:rPr>
      </w:pPr>
      <w:r w:rsidRPr="002F5862">
        <w:rPr>
          <w:rFonts w:ascii="Times New Roman" w:hAnsi="Times New Roman" w:cs="Times New Roman"/>
        </w:rPr>
        <w:t>use_chip: 'Online Transaction' → is_online = TRUE; Swipe Transaction / Chip Transaction → is_online = FALSE</w:t>
      </w:r>
    </w:p>
    <w:p w14:paraId="40807344" w14:textId="77777777" w:rsidR="002F5862" w:rsidRPr="002F5862" w:rsidRDefault="002F5862" w:rsidP="002F5862">
      <w:pPr>
        <w:numPr>
          <w:ilvl w:val="0"/>
          <w:numId w:val="10"/>
        </w:numPr>
        <w:spacing w:before="100" w:beforeAutospacing="1" w:after="100" w:afterAutospacing="1" w:line="360" w:lineRule="auto"/>
        <w:rPr>
          <w:rFonts w:ascii="Times New Roman" w:hAnsi="Times New Roman" w:cs="Times New Roman"/>
        </w:rPr>
      </w:pPr>
      <w:r w:rsidRPr="002F5862">
        <w:rPr>
          <w:rFonts w:ascii="Times New Roman" w:hAnsi="Times New Roman" w:cs="Times New Roman"/>
        </w:rPr>
        <w:t>errors: NULL/empty → is_error = FALSE; populated → is_error = TRUE, error_type = normalised string</w:t>
      </w:r>
    </w:p>
    <w:p w14:paraId="1AD2DEBB" w14:textId="77777777" w:rsidR="002F5862" w:rsidRPr="002F5862" w:rsidRDefault="002F5862" w:rsidP="002F5862">
      <w:pPr>
        <w:numPr>
          <w:ilvl w:val="0"/>
          <w:numId w:val="10"/>
        </w:numPr>
        <w:spacing w:before="100" w:beforeAutospacing="1" w:after="100" w:afterAutospacing="1" w:line="360" w:lineRule="auto"/>
        <w:rPr>
          <w:rFonts w:ascii="Times New Roman" w:hAnsi="Times New Roman" w:cs="Times New Roman"/>
        </w:rPr>
      </w:pPr>
      <w:r w:rsidRPr="002F5862">
        <w:rPr>
          <w:rFonts w:ascii="Times New Roman" w:hAnsi="Times New Roman" w:cs="Times New Roman"/>
        </w:rPr>
        <w:lastRenderedPageBreak/>
        <w:t>date: parse timestamp string to DATE; derive date_sk (YYYYMMDD integer) for dim_date foreign key join</w:t>
      </w:r>
    </w:p>
    <w:p w14:paraId="26B77C69" w14:textId="77777777" w:rsidR="002F5862" w:rsidRPr="002F5862" w:rsidRDefault="002F5862" w:rsidP="002F5862">
      <w:pPr>
        <w:numPr>
          <w:ilvl w:val="0"/>
          <w:numId w:val="10"/>
        </w:numPr>
        <w:spacing w:before="100" w:beforeAutospacing="1" w:after="100" w:afterAutospacing="1" w:line="360" w:lineRule="auto"/>
        <w:rPr>
          <w:rFonts w:ascii="Times New Roman" w:hAnsi="Times New Roman" w:cs="Times New Roman"/>
        </w:rPr>
      </w:pPr>
      <w:r w:rsidRPr="002F5862">
        <w:rPr>
          <w:rFonts w:ascii="Times New Roman" w:hAnsi="Times New Roman" w:cs="Times New Roman"/>
        </w:rPr>
        <w:t>merchant_state: UPPER + TRIM; NULL or 'ONLINE' → 'UNKNOWN'</w:t>
      </w:r>
    </w:p>
    <w:p w14:paraId="682C7EC4" w14:textId="77777777" w:rsidR="002F5862" w:rsidRPr="002F5862" w:rsidRDefault="002F5862" w:rsidP="002F5862">
      <w:pPr>
        <w:numPr>
          <w:ilvl w:val="0"/>
          <w:numId w:val="10"/>
        </w:numPr>
        <w:spacing w:before="100" w:beforeAutospacing="1" w:after="100" w:afterAutospacing="1" w:line="360" w:lineRule="auto"/>
        <w:rPr>
          <w:rFonts w:ascii="Times New Roman" w:hAnsi="Times New Roman" w:cs="Times New Roman"/>
        </w:rPr>
      </w:pPr>
      <w:r w:rsidRPr="002F5862">
        <w:rPr>
          <w:rFonts w:ascii="Times New Roman" w:hAnsi="Times New Roman" w:cs="Times New Roman"/>
        </w:rPr>
        <w:t>zip: strip trailing decimal artefact from CSV float storage (e.g. '2763.' → '02763'); LPAD to 5 characters</w:t>
      </w:r>
    </w:p>
    <w:p w14:paraId="0E080F01" w14:textId="77777777" w:rsidR="002F5862" w:rsidRPr="002F5862" w:rsidRDefault="002F5862" w:rsidP="002F5862">
      <w:pPr>
        <w:pStyle w:val="NormalWeb"/>
        <w:spacing w:line="360" w:lineRule="auto"/>
      </w:pPr>
      <w:r w:rsidRPr="002F5862">
        <w:rPr>
          <w:rStyle w:val="Strong"/>
        </w:rPr>
        <w:t>Users:</w:t>
      </w:r>
    </w:p>
    <w:p w14:paraId="66345F1F" w14:textId="77777777" w:rsidR="002F5862" w:rsidRPr="002F5862" w:rsidRDefault="002F5862" w:rsidP="002F5862">
      <w:pPr>
        <w:numPr>
          <w:ilvl w:val="0"/>
          <w:numId w:val="11"/>
        </w:numPr>
        <w:spacing w:before="100" w:beforeAutospacing="1" w:after="100" w:afterAutospacing="1" w:line="360" w:lineRule="auto"/>
        <w:rPr>
          <w:rFonts w:ascii="Times New Roman" w:hAnsi="Times New Roman" w:cs="Times New Roman"/>
        </w:rPr>
      </w:pPr>
      <w:r w:rsidRPr="002F5862">
        <w:rPr>
          <w:rFonts w:ascii="Times New Roman" w:hAnsi="Times New Roman" w:cs="Times New Roman"/>
        </w:rPr>
        <w:t>yearly_income, per_capita_income, total_debt: strip '$' and commas; 'k'-suffix variants (e.g. '56k', '1.5k') multiplied by 1,000; cast to NUMERIC(12,2)</w:t>
      </w:r>
    </w:p>
    <w:p w14:paraId="0232063A" w14:textId="77777777" w:rsidR="002F5862" w:rsidRPr="002F5862" w:rsidRDefault="002F5862" w:rsidP="002F5862">
      <w:pPr>
        <w:numPr>
          <w:ilvl w:val="0"/>
          <w:numId w:val="11"/>
        </w:numPr>
        <w:spacing w:before="100" w:beforeAutospacing="1" w:after="100" w:afterAutospacing="1" w:line="360" w:lineRule="auto"/>
        <w:rPr>
          <w:rFonts w:ascii="Times New Roman" w:hAnsi="Times New Roman" w:cs="Times New Roman"/>
        </w:rPr>
      </w:pPr>
      <w:r w:rsidRPr="002F5862">
        <w:rPr>
          <w:rFonts w:ascii="Times New Roman" w:hAnsi="Times New Roman" w:cs="Times New Roman"/>
        </w:rPr>
        <w:t>employment_status: 32 source variants collapsed to 5 canonical values: Employed, Self-Employed, Student, Retired, Unemployed</w:t>
      </w:r>
    </w:p>
    <w:p w14:paraId="54258A01" w14:textId="77777777" w:rsidR="002F5862" w:rsidRPr="002F5862" w:rsidRDefault="002F5862" w:rsidP="002F5862">
      <w:pPr>
        <w:numPr>
          <w:ilvl w:val="0"/>
          <w:numId w:val="11"/>
        </w:numPr>
        <w:spacing w:before="100" w:beforeAutospacing="1" w:after="100" w:afterAutospacing="1" w:line="360" w:lineRule="auto"/>
        <w:rPr>
          <w:rFonts w:ascii="Times New Roman" w:hAnsi="Times New Roman" w:cs="Times New Roman"/>
        </w:rPr>
      </w:pPr>
      <w:r w:rsidRPr="002F5862">
        <w:rPr>
          <w:rFonts w:ascii="Times New Roman" w:hAnsi="Times New Roman" w:cs="Times New Roman"/>
        </w:rPr>
        <w:t>education_level: 35 source variants collapsed to 5 canonical values: High School, Associate, Bachelor, Master, Doctorate</w:t>
      </w:r>
    </w:p>
    <w:p w14:paraId="3F2C2547" w14:textId="77777777" w:rsidR="002F5862" w:rsidRPr="002F5862" w:rsidRDefault="002F5862" w:rsidP="002F5862">
      <w:pPr>
        <w:pStyle w:val="NormalWeb"/>
        <w:spacing w:line="360" w:lineRule="auto"/>
      </w:pPr>
      <w:r w:rsidRPr="002F5862">
        <w:rPr>
          <w:rStyle w:val="Strong"/>
        </w:rPr>
        <w:t>Cards:</w:t>
      </w:r>
    </w:p>
    <w:p w14:paraId="1B9EE844" w14:textId="77777777" w:rsidR="002F5862" w:rsidRPr="002F5862" w:rsidRDefault="002F5862" w:rsidP="002F5862">
      <w:pPr>
        <w:numPr>
          <w:ilvl w:val="0"/>
          <w:numId w:val="12"/>
        </w:numPr>
        <w:spacing w:before="100" w:beforeAutospacing="1" w:after="100" w:afterAutospacing="1" w:line="360" w:lineRule="auto"/>
        <w:rPr>
          <w:rFonts w:ascii="Times New Roman" w:hAnsi="Times New Roman" w:cs="Times New Roman"/>
        </w:rPr>
      </w:pPr>
      <w:r w:rsidRPr="002F5862">
        <w:rPr>
          <w:rFonts w:ascii="Times New Roman" w:hAnsi="Times New Roman" w:cs="Times New Roman"/>
        </w:rPr>
        <w:t>card_brand: 91 source variants → 5 canonical values: Visa, Mastercard, Amex, Discover, Unknown</w:t>
      </w:r>
    </w:p>
    <w:p w14:paraId="3A413984" w14:textId="77777777" w:rsidR="002F5862" w:rsidRPr="002F5862" w:rsidRDefault="002F5862" w:rsidP="002F5862">
      <w:pPr>
        <w:numPr>
          <w:ilvl w:val="0"/>
          <w:numId w:val="12"/>
        </w:numPr>
        <w:spacing w:before="100" w:beforeAutospacing="1" w:after="100" w:afterAutospacing="1" w:line="360" w:lineRule="auto"/>
        <w:rPr>
          <w:rFonts w:ascii="Times New Roman" w:hAnsi="Times New Roman" w:cs="Times New Roman"/>
        </w:rPr>
      </w:pPr>
      <w:r w:rsidRPr="002F5862">
        <w:rPr>
          <w:rFonts w:ascii="Times New Roman" w:hAnsi="Times New Roman" w:cs="Times New Roman"/>
        </w:rPr>
        <w:t>card_type: 60 source variants → 4 canonical values: Debit, Credit, Prepaid, Unknown (Prepaid is checked before Debit to prevent misclassification of 'DPP' and similar codes)</w:t>
      </w:r>
    </w:p>
    <w:p w14:paraId="73485B5C" w14:textId="77777777" w:rsidR="002F5862" w:rsidRPr="002F5862" w:rsidRDefault="002F5862" w:rsidP="002F5862">
      <w:pPr>
        <w:numPr>
          <w:ilvl w:val="0"/>
          <w:numId w:val="12"/>
        </w:numPr>
        <w:spacing w:before="100" w:beforeAutospacing="1" w:after="100" w:afterAutospacing="1" w:line="360" w:lineRule="auto"/>
        <w:rPr>
          <w:rFonts w:ascii="Times New Roman" w:hAnsi="Times New Roman" w:cs="Times New Roman"/>
        </w:rPr>
      </w:pPr>
      <w:r w:rsidRPr="002F5862">
        <w:rPr>
          <w:rFonts w:ascii="Times New Roman" w:hAnsi="Times New Roman" w:cs="Times New Roman"/>
        </w:rPr>
        <w:t>credit_limit: handles '$24,295', '0.1k', and 'ten thousand' — all resolved to NUMERIC(12,2)</w:t>
      </w:r>
    </w:p>
    <w:p w14:paraId="39E5D388" w14:textId="77777777" w:rsidR="002F5862" w:rsidRPr="002F5862" w:rsidRDefault="002F5862" w:rsidP="002F5862">
      <w:pPr>
        <w:numPr>
          <w:ilvl w:val="0"/>
          <w:numId w:val="12"/>
        </w:numPr>
        <w:spacing w:before="100" w:beforeAutospacing="1" w:after="100" w:afterAutospacing="1" w:line="360" w:lineRule="auto"/>
        <w:rPr>
          <w:rFonts w:ascii="Times New Roman" w:hAnsi="Times New Roman" w:cs="Times New Roman"/>
        </w:rPr>
      </w:pPr>
      <w:r w:rsidRPr="002F5862">
        <w:rPr>
          <w:rFonts w:ascii="Times New Roman" w:hAnsi="Times New Roman" w:cs="Times New Roman"/>
        </w:rPr>
        <w:t>card_number: LPAD to 16 characters after stripping trailing decimal from CSV float storage</w:t>
      </w:r>
    </w:p>
    <w:p w14:paraId="40F0CCAB" w14:textId="77777777" w:rsidR="002F5862" w:rsidRPr="002F5862" w:rsidRDefault="002F5862" w:rsidP="002F5862">
      <w:pPr>
        <w:numPr>
          <w:ilvl w:val="0"/>
          <w:numId w:val="12"/>
        </w:numPr>
        <w:spacing w:before="100" w:beforeAutospacing="1" w:after="100" w:afterAutospacing="1" w:line="360" w:lineRule="auto"/>
        <w:rPr>
          <w:rFonts w:ascii="Times New Roman" w:hAnsi="Times New Roman" w:cs="Times New Roman"/>
        </w:rPr>
      </w:pPr>
      <w:r w:rsidRPr="002F5862">
        <w:rPr>
          <w:rFonts w:ascii="Times New Roman" w:hAnsi="Times New Roman" w:cs="Times New Roman"/>
        </w:rPr>
        <w:t>expires, acct_open_date: five distinct date format variants resolved to DATE type</w:t>
      </w:r>
    </w:p>
    <w:p w14:paraId="70E881CD" w14:textId="77777777" w:rsidR="002F5862" w:rsidRPr="002F5862" w:rsidRDefault="002F5862" w:rsidP="002F5862">
      <w:pPr>
        <w:numPr>
          <w:ilvl w:val="0"/>
          <w:numId w:val="12"/>
        </w:numPr>
        <w:spacing w:before="100" w:beforeAutospacing="1" w:after="100" w:afterAutospacing="1" w:line="360" w:lineRule="auto"/>
        <w:rPr>
          <w:rFonts w:ascii="Times New Roman" w:hAnsi="Times New Roman" w:cs="Times New Roman"/>
        </w:rPr>
      </w:pPr>
      <w:r w:rsidRPr="002F5862">
        <w:rPr>
          <w:rFonts w:ascii="Times New Roman" w:hAnsi="Times New Roman" w:cs="Times New Roman"/>
        </w:rPr>
        <w:t>issuer_risk_rating: Low/LOW/Low Risk → 'Low'; Med/medium → 'Medium'; High variants → 'High'</w:t>
      </w:r>
    </w:p>
    <w:p w14:paraId="22C892D4" w14:textId="77777777" w:rsidR="002F5862" w:rsidRPr="002F5862" w:rsidRDefault="002F5862" w:rsidP="002F5862">
      <w:pPr>
        <w:pStyle w:val="NormalWeb"/>
        <w:spacing w:line="360" w:lineRule="auto"/>
      </w:pPr>
      <w:r w:rsidRPr="002F5862">
        <w:rPr>
          <w:rStyle w:val="Strong"/>
        </w:rPr>
        <w:t>MCC:</w:t>
      </w:r>
    </w:p>
    <w:p w14:paraId="03B5A483" w14:textId="77777777" w:rsidR="002F5862" w:rsidRPr="002F5862" w:rsidRDefault="002F5862" w:rsidP="002F5862">
      <w:pPr>
        <w:numPr>
          <w:ilvl w:val="0"/>
          <w:numId w:val="13"/>
        </w:numPr>
        <w:spacing w:before="100" w:beforeAutospacing="1" w:after="100" w:afterAutospacing="1" w:line="360" w:lineRule="auto"/>
        <w:rPr>
          <w:rFonts w:ascii="Times New Roman" w:hAnsi="Times New Roman" w:cs="Times New Roman"/>
        </w:rPr>
      </w:pPr>
      <w:r w:rsidRPr="002F5862">
        <w:rPr>
          <w:rFonts w:ascii="Times New Roman" w:hAnsi="Times New Roman" w:cs="Times New Roman"/>
        </w:rPr>
        <w:t>code: strip surrounding double-quotes and 'MCC' prefix; cast to INTEGER</w:t>
      </w:r>
    </w:p>
    <w:p w14:paraId="6A74F2BB" w14:textId="77777777" w:rsidR="002F5862" w:rsidRPr="002F5862" w:rsidRDefault="002F5862" w:rsidP="002F5862">
      <w:pPr>
        <w:numPr>
          <w:ilvl w:val="0"/>
          <w:numId w:val="13"/>
        </w:numPr>
        <w:spacing w:before="100" w:beforeAutospacing="1" w:after="100" w:afterAutospacing="1" w:line="360" w:lineRule="auto"/>
        <w:rPr>
          <w:rFonts w:ascii="Times New Roman" w:hAnsi="Times New Roman" w:cs="Times New Roman"/>
        </w:rPr>
      </w:pPr>
      <w:r w:rsidRPr="002F5862">
        <w:rPr>
          <w:rFonts w:ascii="Times New Roman" w:hAnsi="Times New Roman" w:cs="Times New Roman"/>
        </w:rPr>
        <w:t>description: strip whitespace; INITCAP for consistent title case</w:t>
      </w:r>
    </w:p>
    <w:p w14:paraId="2390D22B" w14:textId="77777777" w:rsidR="002F5862" w:rsidRPr="002F5862" w:rsidRDefault="002F5862" w:rsidP="002F5862">
      <w:pPr>
        <w:pStyle w:val="Heading3"/>
        <w:spacing w:line="360" w:lineRule="auto"/>
        <w:rPr>
          <w:rFonts w:ascii="Times New Roman" w:hAnsi="Times New Roman" w:cs="Times New Roman"/>
        </w:rPr>
      </w:pPr>
      <w:r w:rsidRPr="002F5862">
        <w:rPr>
          <w:rFonts w:ascii="Times New Roman" w:hAnsi="Times New Roman" w:cs="Times New Roman"/>
        </w:rPr>
        <w:t>5.3 Warehouse (src/warehouse.py)</w:t>
      </w:r>
    </w:p>
    <w:p w14:paraId="05DB741F" w14:textId="77777777" w:rsidR="002F5862" w:rsidRPr="002F5862" w:rsidRDefault="002F5862" w:rsidP="002F5862">
      <w:pPr>
        <w:pStyle w:val="NormalWeb"/>
        <w:spacing w:line="360" w:lineRule="auto"/>
      </w:pPr>
      <w:r w:rsidRPr="002F5862">
        <w:lastRenderedPageBreak/>
        <w:t>The warehouse layer builds the star schema in the dw schema. Deduplication is performed here rather than in the staging layer, because the choice of which duplicate to keep is a dimensional modelling decision that varies per dimension and cannot be generalised at the staging layer.</w:t>
      </w:r>
    </w:p>
    <w:p w14:paraId="4F027B17" w14:textId="77777777" w:rsidR="002F5862" w:rsidRPr="002F5862" w:rsidRDefault="002F5862" w:rsidP="002F5862">
      <w:pPr>
        <w:pStyle w:val="NormalWeb"/>
        <w:spacing w:line="360" w:lineRule="auto"/>
      </w:pPr>
      <w:r w:rsidRPr="002F5862">
        <w:rPr>
          <w:rStyle w:val="Strong"/>
        </w:rPr>
        <w:t>Deduplication approach:</w:t>
      </w:r>
    </w:p>
    <w:p w14:paraId="2D38F32E" w14:textId="77777777" w:rsidR="002F5862" w:rsidRPr="002F5862" w:rsidRDefault="002F5862" w:rsidP="002F5862">
      <w:pPr>
        <w:numPr>
          <w:ilvl w:val="0"/>
          <w:numId w:val="14"/>
        </w:numPr>
        <w:spacing w:before="100" w:beforeAutospacing="1" w:after="100" w:afterAutospacing="1" w:line="360" w:lineRule="auto"/>
        <w:rPr>
          <w:rFonts w:ascii="Times New Roman" w:hAnsi="Times New Roman" w:cs="Times New Roman"/>
        </w:rPr>
      </w:pPr>
      <w:r w:rsidRPr="002F5862">
        <w:rPr>
          <w:rStyle w:val="Strong"/>
          <w:rFonts w:ascii="Times New Roman" w:hAnsi="Times New Roman" w:cs="Times New Roman"/>
        </w:rPr>
        <w:t>dim_customers:</w:t>
      </w:r>
      <w:r w:rsidRPr="002F5862">
        <w:rPr>
          <w:rFonts w:ascii="Times New Roman" w:hAnsi="Times New Roman" w:cs="Times New Roman"/>
        </w:rPr>
        <w:t xml:space="preserve"> pandas drop_duplicates(subset='client_id', keep='last') — removes 20 source duplicates</w:t>
      </w:r>
    </w:p>
    <w:p w14:paraId="7CD5ECAC" w14:textId="77777777" w:rsidR="002F5862" w:rsidRPr="002F5862" w:rsidRDefault="002F5862" w:rsidP="002F5862">
      <w:pPr>
        <w:numPr>
          <w:ilvl w:val="0"/>
          <w:numId w:val="14"/>
        </w:numPr>
        <w:spacing w:before="100" w:beforeAutospacing="1" w:after="100" w:afterAutospacing="1" w:line="360" w:lineRule="auto"/>
        <w:rPr>
          <w:rFonts w:ascii="Times New Roman" w:hAnsi="Times New Roman" w:cs="Times New Roman"/>
        </w:rPr>
      </w:pPr>
      <w:r w:rsidRPr="002F5862">
        <w:rPr>
          <w:rStyle w:val="Strong"/>
          <w:rFonts w:ascii="Times New Roman" w:hAnsi="Times New Roman" w:cs="Times New Roman"/>
        </w:rPr>
        <w:t>dim_cards:</w:t>
      </w:r>
      <w:r w:rsidRPr="002F5862">
        <w:rPr>
          <w:rFonts w:ascii="Times New Roman" w:hAnsi="Times New Roman" w:cs="Times New Roman"/>
        </w:rPr>
        <w:t xml:space="preserve"> pandas drop_duplicates(subset='card_id', keep='last') — removes 61 source duplicates</w:t>
      </w:r>
    </w:p>
    <w:p w14:paraId="35E56ED5" w14:textId="77777777" w:rsidR="002F5862" w:rsidRPr="002F5862" w:rsidRDefault="002F5862" w:rsidP="002F5862">
      <w:pPr>
        <w:numPr>
          <w:ilvl w:val="0"/>
          <w:numId w:val="14"/>
        </w:numPr>
        <w:spacing w:before="100" w:beforeAutospacing="1" w:after="100" w:afterAutospacing="1" w:line="360" w:lineRule="auto"/>
        <w:rPr>
          <w:rFonts w:ascii="Times New Roman" w:hAnsi="Times New Roman" w:cs="Times New Roman"/>
        </w:rPr>
      </w:pPr>
      <w:r w:rsidRPr="002F5862">
        <w:rPr>
          <w:rStyle w:val="Strong"/>
          <w:rFonts w:ascii="Times New Roman" w:hAnsi="Times New Roman" w:cs="Times New Roman"/>
        </w:rPr>
        <w:t>dim_merchants:</w:t>
      </w:r>
      <w:r w:rsidRPr="002F5862">
        <w:rPr>
          <w:rFonts w:ascii="Times New Roman" w:hAnsi="Times New Roman" w:cs="Times New Roman"/>
        </w:rPr>
        <w:t xml:space="preserve"> SQL DISTINCT ON (merchant_id) with ORDER BY preferring non-null state and zip — handled server-side</w:t>
      </w:r>
    </w:p>
    <w:p w14:paraId="3DD9ADE2" w14:textId="77777777" w:rsidR="002F5862" w:rsidRPr="002F5862" w:rsidRDefault="002F5862" w:rsidP="002F5862">
      <w:pPr>
        <w:pStyle w:val="NormalWeb"/>
        <w:spacing w:line="360" w:lineRule="auto"/>
      </w:pPr>
      <w:r w:rsidRPr="002F5862">
        <w:rPr>
          <w:rStyle w:val="Strong"/>
        </w:rPr>
        <w:t>Dimension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2"/>
        <w:gridCol w:w="665"/>
        <w:gridCol w:w="1864"/>
        <w:gridCol w:w="1208"/>
        <w:gridCol w:w="4191"/>
      </w:tblGrid>
      <w:tr w:rsidR="002F5862" w:rsidRPr="002F5862" w14:paraId="6DDE3538" w14:textId="77777777" w:rsidTr="00D900DE">
        <w:trPr>
          <w:tblHeader/>
          <w:tblCellSpacing w:w="15" w:type="dxa"/>
        </w:trPr>
        <w:tc>
          <w:tcPr>
            <w:tcW w:w="0" w:type="auto"/>
            <w:tcBorders>
              <w:bottom w:val="single" w:sz="4" w:space="0" w:color="auto"/>
            </w:tcBorders>
            <w:vAlign w:val="center"/>
            <w:hideMark/>
          </w:tcPr>
          <w:p w14:paraId="62F07C09"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Table</w:t>
            </w:r>
          </w:p>
        </w:tc>
        <w:tc>
          <w:tcPr>
            <w:tcW w:w="0" w:type="auto"/>
            <w:tcBorders>
              <w:bottom w:val="single" w:sz="4" w:space="0" w:color="auto"/>
            </w:tcBorders>
            <w:vAlign w:val="center"/>
            <w:hideMark/>
          </w:tcPr>
          <w:p w14:paraId="3ED3434E"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Rows</w:t>
            </w:r>
          </w:p>
        </w:tc>
        <w:tc>
          <w:tcPr>
            <w:tcW w:w="0" w:type="auto"/>
            <w:tcBorders>
              <w:bottom w:val="single" w:sz="4" w:space="0" w:color="auto"/>
            </w:tcBorders>
            <w:vAlign w:val="center"/>
            <w:hideMark/>
          </w:tcPr>
          <w:p w14:paraId="49C9DF9A"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Surrogate Key</w:t>
            </w:r>
          </w:p>
        </w:tc>
        <w:tc>
          <w:tcPr>
            <w:tcW w:w="0" w:type="auto"/>
            <w:tcBorders>
              <w:bottom w:val="single" w:sz="4" w:space="0" w:color="auto"/>
            </w:tcBorders>
            <w:vAlign w:val="center"/>
            <w:hideMark/>
          </w:tcPr>
          <w:p w14:paraId="6093EFBC"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SCD Type</w:t>
            </w:r>
          </w:p>
        </w:tc>
        <w:tc>
          <w:tcPr>
            <w:tcW w:w="0" w:type="auto"/>
            <w:tcBorders>
              <w:bottom w:val="single" w:sz="4" w:space="0" w:color="auto"/>
            </w:tcBorders>
            <w:vAlign w:val="center"/>
            <w:hideMark/>
          </w:tcPr>
          <w:p w14:paraId="2660E281"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Key Design Notes</w:t>
            </w:r>
          </w:p>
        </w:tc>
      </w:tr>
      <w:tr w:rsidR="002F5862" w:rsidRPr="002F5862" w14:paraId="0C66ECD5" w14:textId="77777777">
        <w:trPr>
          <w:tblCellSpacing w:w="15" w:type="dxa"/>
        </w:trPr>
        <w:tc>
          <w:tcPr>
            <w:tcW w:w="0" w:type="auto"/>
            <w:vAlign w:val="center"/>
            <w:hideMark/>
          </w:tcPr>
          <w:p w14:paraId="00AC94B1"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dim_date</w:t>
            </w:r>
          </w:p>
        </w:tc>
        <w:tc>
          <w:tcPr>
            <w:tcW w:w="0" w:type="auto"/>
            <w:vAlign w:val="center"/>
            <w:hideMark/>
          </w:tcPr>
          <w:p w14:paraId="77D0FAA0"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12,784</w:t>
            </w:r>
          </w:p>
        </w:tc>
        <w:tc>
          <w:tcPr>
            <w:tcW w:w="0" w:type="auto"/>
            <w:vAlign w:val="center"/>
            <w:hideMark/>
          </w:tcPr>
          <w:p w14:paraId="272BD266"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date_sk (YYYYMMDD integer)</w:t>
            </w:r>
          </w:p>
        </w:tc>
        <w:tc>
          <w:tcPr>
            <w:tcW w:w="0" w:type="auto"/>
            <w:vAlign w:val="center"/>
            <w:hideMark/>
          </w:tcPr>
          <w:p w14:paraId="57336540"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N/A — pre-populated</w:t>
            </w:r>
          </w:p>
        </w:tc>
        <w:tc>
          <w:tcPr>
            <w:tcW w:w="0" w:type="auto"/>
            <w:vAlign w:val="center"/>
            <w:hideMark/>
          </w:tcPr>
          <w:p w14:paraId="69C02C0D"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Calendar 2000–2035; FMMonth/FMDay suppress padding; iso_year for ISO week grouping</w:t>
            </w:r>
          </w:p>
        </w:tc>
      </w:tr>
      <w:tr w:rsidR="002F5862" w:rsidRPr="002F5862" w14:paraId="0ADCE912" w14:textId="77777777">
        <w:trPr>
          <w:tblCellSpacing w:w="15" w:type="dxa"/>
        </w:trPr>
        <w:tc>
          <w:tcPr>
            <w:tcW w:w="0" w:type="auto"/>
            <w:vAlign w:val="center"/>
            <w:hideMark/>
          </w:tcPr>
          <w:p w14:paraId="63984F64"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dim_customers</w:t>
            </w:r>
          </w:p>
        </w:tc>
        <w:tc>
          <w:tcPr>
            <w:tcW w:w="0" w:type="auto"/>
            <w:vAlign w:val="center"/>
            <w:hideMark/>
          </w:tcPr>
          <w:p w14:paraId="652A8904"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2,000</w:t>
            </w:r>
          </w:p>
        </w:tc>
        <w:tc>
          <w:tcPr>
            <w:tcW w:w="0" w:type="auto"/>
            <w:vAlign w:val="center"/>
            <w:hideMark/>
          </w:tcPr>
          <w:p w14:paraId="2BD7488E"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customer_sk (SERIAL)</w:t>
            </w:r>
          </w:p>
        </w:tc>
        <w:tc>
          <w:tcPr>
            <w:tcW w:w="0" w:type="auto"/>
            <w:vAlign w:val="center"/>
            <w:hideMark/>
          </w:tcPr>
          <w:p w14:paraId="7D072ADA"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Type 2</w:t>
            </w:r>
          </w:p>
        </w:tc>
        <w:tc>
          <w:tcPr>
            <w:tcW w:w="0" w:type="auto"/>
            <w:vAlign w:val="center"/>
            <w:hideMark/>
          </w:tcPr>
          <w:p w14:paraId="1703E10A"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Tracks yearly_income + employment_status; valid_from / valid_to / is_current</w:t>
            </w:r>
          </w:p>
        </w:tc>
      </w:tr>
      <w:tr w:rsidR="002F5862" w:rsidRPr="002F5862" w14:paraId="1B6AAC77" w14:textId="77777777">
        <w:trPr>
          <w:tblCellSpacing w:w="15" w:type="dxa"/>
        </w:trPr>
        <w:tc>
          <w:tcPr>
            <w:tcW w:w="0" w:type="auto"/>
            <w:vAlign w:val="center"/>
            <w:hideMark/>
          </w:tcPr>
          <w:p w14:paraId="57E60000"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dim_cards</w:t>
            </w:r>
          </w:p>
        </w:tc>
        <w:tc>
          <w:tcPr>
            <w:tcW w:w="0" w:type="auto"/>
            <w:vAlign w:val="center"/>
            <w:hideMark/>
          </w:tcPr>
          <w:p w14:paraId="2D9ADD23"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6,146</w:t>
            </w:r>
          </w:p>
        </w:tc>
        <w:tc>
          <w:tcPr>
            <w:tcW w:w="0" w:type="auto"/>
            <w:vAlign w:val="center"/>
            <w:hideMark/>
          </w:tcPr>
          <w:p w14:paraId="29225917"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card_sk (SERIAL)</w:t>
            </w:r>
          </w:p>
        </w:tc>
        <w:tc>
          <w:tcPr>
            <w:tcW w:w="0" w:type="auto"/>
            <w:vAlign w:val="center"/>
            <w:hideMark/>
          </w:tcPr>
          <w:p w14:paraId="25C084E0"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None — full refresh</w:t>
            </w:r>
          </w:p>
        </w:tc>
        <w:tc>
          <w:tcPr>
            <w:tcW w:w="0" w:type="auto"/>
            <w:vAlign w:val="center"/>
            <w:hideMark/>
          </w:tcPr>
          <w:p w14:paraId="65B63DB8"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61 duplicates removed; client_id retained for customer join</w:t>
            </w:r>
          </w:p>
        </w:tc>
      </w:tr>
      <w:tr w:rsidR="002F5862" w:rsidRPr="002F5862" w14:paraId="5369054A" w14:textId="77777777" w:rsidTr="00D900DE">
        <w:trPr>
          <w:tblCellSpacing w:w="15" w:type="dxa"/>
        </w:trPr>
        <w:tc>
          <w:tcPr>
            <w:tcW w:w="0" w:type="auto"/>
            <w:tcBorders>
              <w:bottom w:val="single" w:sz="4" w:space="0" w:color="auto"/>
            </w:tcBorders>
            <w:vAlign w:val="center"/>
            <w:hideMark/>
          </w:tcPr>
          <w:p w14:paraId="666704EE"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dim_merchants</w:t>
            </w:r>
          </w:p>
        </w:tc>
        <w:tc>
          <w:tcPr>
            <w:tcW w:w="0" w:type="auto"/>
            <w:tcBorders>
              <w:bottom w:val="single" w:sz="4" w:space="0" w:color="auto"/>
            </w:tcBorders>
            <w:vAlign w:val="center"/>
            <w:hideMark/>
          </w:tcPr>
          <w:p w14:paraId="1935050A"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74,831</w:t>
            </w:r>
          </w:p>
        </w:tc>
        <w:tc>
          <w:tcPr>
            <w:tcW w:w="0" w:type="auto"/>
            <w:tcBorders>
              <w:bottom w:val="single" w:sz="4" w:space="0" w:color="auto"/>
            </w:tcBorders>
            <w:vAlign w:val="center"/>
            <w:hideMark/>
          </w:tcPr>
          <w:p w14:paraId="220F1DA9"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merchant_sk (SERIAL)</w:t>
            </w:r>
          </w:p>
        </w:tc>
        <w:tc>
          <w:tcPr>
            <w:tcW w:w="0" w:type="auto"/>
            <w:tcBorders>
              <w:bottom w:val="single" w:sz="4" w:space="0" w:color="auto"/>
            </w:tcBorders>
            <w:vAlign w:val="center"/>
            <w:hideMark/>
          </w:tcPr>
          <w:p w14:paraId="38F1ABBF"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None — full refresh</w:t>
            </w:r>
          </w:p>
        </w:tc>
        <w:tc>
          <w:tcPr>
            <w:tcW w:w="0" w:type="auto"/>
            <w:tcBorders>
              <w:bottom w:val="single" w:sz="4" w:space="0" w:color="auto"/>
            </w:tcBorders>
            <w:vAlign w:val="center"/>
            <w:hideMark/>
          </w:tcPr>
          <w:p w14:paraId="2A567F93"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Derived from transactions; enriched with MCC description; merchant_location (US/International/Online)</w:t>
            </w:r>
          </w:p>
        </w:tc>
      </w:tr>
    </w:tbl>
    <w:p w14:paraId="7EFCCE62" w14:textId="77777777" w:rsidR="002F5862" w:rsidRPr="002F5862" w:rsidRDefault="002F5862" w:rsidP="002F5862">
      <w:pPr>
        <w:pStyle w:val="NormalWeb"/>
        <w:spacing w:line="360" w:lineRule="auto"/>
      </w:pPr>
      <w:r w:rsidRPr="002F5862">
        <w:rPr>
          <w:rStyle w:val="Strong"/>
        </w:rPr>
        <w:t>fact_transactions: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6"/>
        <w:gridCol w:w="1613"/>
        <w:gridCol w:w="3921"/>
      </w:tblGrid>
      <w:tr w:rsidR="002F5862" w:rsidRPr="002F5862" w14:paraId="38B47CFC" w14:textId="77777777" w:rsidTr="00D900DE">
        <w:trPr>
          <w:tblHeader/>
          <w:tblCellSpacing w:w="15" w:type="dxa"/>
        </w:trPr>
        <w:tc>
          <w:tcPr>
            <w:tcW w:w="0" w:type="auto"/>
            <w:tcBorders>
              <w:bottom w:val="single" w:sz="4" w:space="0" w:color="auto"/>
            </w:tcBorders>
            <w:vAlign w:val="center"/>
            <w:hideMark/>
          </w:tcPr>
          <w:p w14:paraId="43867206"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Column</w:t>
            </w:r>
          </w:p>
        </w:tc>
        <w:tc>
          <w:tcPr>
            <w:tcW w:w="0" w:type="auto"/>
            <w:tcBorders>
              <w:bottom w:val="single" w:sz="4" w:space="0" w:color="auto"/>
            </w:tcBorders>
            <w:vAlign w:val="center"/>
            <w:hideMark/>
          </w:tcPr>
          <w:p w14:paraId="17D123BA"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Type</w:t>
            </w:r>
          </w:p>
        </w:tc>
        <w:tc>
          <w:tcPr>
            <w:tcW w:w="0" w:type="auto"/>
            <w:tcBorders>
              <w:bottom w:val="single" w:sz="4" w:space="0" w:color="auto"/>
            </w:tcBorders>
            <w:vAlign w:val="center"/>
            <w:hideMark/>
          </w:tcPr>
          <w:p w14:paraId="4D545E5A"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Notes</w:t>
            </w:r>
          </w:p>
        </w:tc>
      </w:tr>
      <w:tr w:rsidR="002F5862" w:rsidRPr="002F5862" w14:paraId="5F3105A1" w14:textId="77777777">
        <w:trPr>
          <w:tblCellSpacing w:w="15" w:type="dxa"/>
        </w:trPr>
        <w:tc>
          <w:tcPr>
            <w:tcW w:w="0" w:type="auto"/>
            <w:vAlign w:val="center"/>
            <w:hideMark/>
          </w:tcPr>
          <w:p w14:paraId="7F2BA4A9"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transaction_sk</w:t>
            </w:r>
          </w:p>
        </w:tc>
        <w:tc>
          <w:tcPr>
            <w:tcW w:w="0" w:type="auto"/>
            <w:vAlign w:val="center"/>
            <w:hideMark/>
          </w:tcPr>
          <w:p w14:paraId="4858F4C9"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SERIAL</w:t>
            </w:r>
          </w:p>
        </w:tc>
        <w:tc>
          <w:tcPr>
            <w:tcW w:w="0" w:type="auto"/>
            <w:vAlign w:val="center"/>
            <w:hideMark/>
          </w:tcPr>
          <w:p w14:paraId="17B39392"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Surrogate primary key</w:t>
            </w:r>
          </w:p>
        </w:tc>
      </w:tr>
      <w:tr w:rsidR="002F5862" w:rsidRPr="002F5862" w14:paraId="1DD55448" w14:textId="77777777">
        <w:trPr>
          <w:tblCellSpacing w:w="15" w:type="dxa"/>
        </w:trPr>
        <w:tc>
          <w:tcPr>
            <w:tcW w:w="0" w:type="auto"/>
            <w:vAlign w:val="center"/>
            <w:hideMark/>
          </w:tcPr>
          <w:p w14:paraId="76B1D72A"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transaction_id</w:t>
            </w:r>
          </w:p>
        </w:tc>
        <w:tc>
          <w:tcPr>
            <w:tcW w:w="0" w:type="auto"/>
            <w:vAlign w:val="center"/>
            <w:hideMark/>
          </w:tcPr>
          <w:p w14:paraId="1F9852C2"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BIGINT</w:t>
            </w:r>
          </w:p>
        </w:tc>
        <w:tc>
          <w:tcPr>
            <w:tcW w:w="0" w:type="auto"/>
            <w:vAlign w:val="center"/>
            <w:hideMark/>
          </w:tcPr>
          <w:p w14:paraId="31AB908E"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Source id — natural key retained</w:t>
            </w:r>
          </w:p>
        </w:tc>
      </w:tr>
      <w:tr w:rsidR="002F5862" w:rsidRPr="002F5862" w14:paraId="65F18125" w14:textId="77777777">
        <w:trPr>
          <w:tblCellSpacing w:w="15" w:type="dxa"/>
        </w:trPr>
        <w:tc>
          <w:tcPr>
            <w:tcW w:w="0" w:type="auto"/>
            <w:vAlign w:val="center"/>
            <w:hideMark/>
          </w:tcPr>
          <w:p w14:paraId="1C0F0694"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date_sk</w:t>
            </w:r>
          </w:p>
        </w:tc>
        <w:tc>
          <w:tcPr>
            <w:tcW w:w="0" w:type="auto"/>
            <w:vAlign w:val="center"/>
            <w:hideMark/>
          </w:tcPr>
          <w:p w14:paraId="077C2CFE"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INTEGER</w:t>
            </w:r>
          </w:p>
        </w:tc>
        <w:tc>
          <w:tcPr>
            <w:tcW w:w="0" w:type="auto"/>
            <w:vAlign w:val="center"/>
            <w:hideMark/>
          </w:tcPr>
          <w:p w14:paraId="41D6BBDA"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FK → dim_date.date_sk</w:t>
            </w:r>
          </w:p>
        </w:tc>
      </w:tr>
      <w:tr w:rsidR="002F5862" w:rsidRPr="002F5862" w14:paraId="65B6E29E" w14:textId="77777777">
        <w:trPr>
          <w:tblCellSpacing w:w="15" w:type="dxa"/>
        </w:trPr>
        <w:tc>
          <w:tcPr>
            <w:tcW w:w="0" w:type="auto"/>
            <w:vAlign w:val="center"/>
            <w:hideMark/>
          </w:tcPr>
          <w:p w14:paraId="7CF4584E"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lastRenderedPageBreak/>
              <w:t>customer_sk</w:t>
            </w:r>
          </w:p>
        </w:tc>
        <w:tc>
          <w:tcPr>
            <w:tcW w:w="0" w:type="auto"/>
            <w:vAlign w:val="center"/>
            <w:hideMark/>
          </w:tcPr>
          <w:p w14:paraId="44ECAFCE"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INTEGER</w:t>
            </w:r>
          </w:p>
        </w:tc>
        <w:tc>
          <w:tcPr>
            <w:tcW w:w="0" w:type="auto"/>
            <w:vAlign w:val="center"/>
            <w:hideMark/>
          </w:tcPr>
          <w:p w14:paraId="47215B43"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FK → dim_customers (is_current = TRUE)</w:t>
            </w:r>
          </w:p>
        </w:tc>
      </w:tr>
      <w:tr w:rsidR="002F5862" w:rsidRPr="002F5862" w14:paraId="5A6E6CB4" w14:textId="77777777">
        <w:trPr>
          <w:tblCellSpacing w:w="15" w:type="dxa"/>
        </w:trPr>
        <w:tc>
          <w:tcPr>
            <w:tcW w:w="0" w:type="auto"/>
            <w:vAlign w:val="center"/>
            <w:hideMark/>
          </w:tcPr>
          <w:p w14:paraId="3420B9F7"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card_sk</w:t>
            </w:r>
          </w:p>
        </w:tc>
        <w:tc>
          <w:tcPr>
            <w:tcW w:w="0" w:type="auto"/>
            <w:vAlign w:val="center"/>
            <w:hideMark/>
          </w:tcPr>
          <w:p w14:paraId="668B0827"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INTEGER</w:t>
            </w:r>
          </w:p>
        </w:tc>
        <w:tc>
          <w:tcPr>
            <w:tcW w:w="0" w:type="auto"/>
            <w:vAlign w:val="center"/>
            <w:hideMark/>
          </w:tcPr>
          <w:p w14:paraId="7EC4AEAF"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FK → dim_cards</w:t>
            </w:r>
          </w:p>
        </w:tc>
      </w:tr>
      <w:tr w:rsidR="002F5862" w:rsidRPr="002F5862" w14:paraId="5814231C" w14:textId="77777777">
        <w:trPr>
          <w:tblCellSpacing w:w="15" w:type="dxa"/>
        </w:trPr>
        <w:tc>
          <w:tcPr>
            <w:tcW w:w="0" w:type="auto"/>
            <w:vAlign w:val="center"/>
            <w:hideMark/>
          </w:tcPr>
          <w:p w14:paraId="594D1C44"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merchant_sk</w:t>
            </w:r>
          </w:p>
        </w:tc>
        <w:tc>
          <w:tcPr>
            <w:tcW w:w="0" w:type="auto"/>
            <w:vAlign w:val="center"/>
            <w:hideMark/>
          </w:tcPr>
          <w:p w14:paraId="7E424599"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INTEGER</w:t>
            </w:r>
          </w:p>
        </w:tc>
        <w:tc>
          <w:tcPr>
            <w:tcW w:w="0" w:type="auto"/>
            <w:vAlign w:val="center"/>
            <w:hideMark/>
          </w:tcPr>
          <w:p w14:paraId="4F750A2C"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FK → dim_merchants</w:t>
            </w:r>
          </w:p>
        </w:tc>
      </w:tr>
      <w:tr w:rsidR="002F5862" w:rsidRPr="002F5862" w14:paraId="10BE023D" w14:textId="77777777">
        <w:trPr>
          <w:tblCellSpacing w:w="15" w:type="dxa"/>
        </w:trPr>
        <w:tc>
          <w:tcPr>
            <w:tcW w:w="0" w:type="auto"/>
            <w:vAlign w:val="center"/>
            <w:hideMark/>
          </w:tcPr>
          <w:p w14:paraId="1793BCF2"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amount</w:t>
            </w:r>
          </w:p>
        </w:tc>
        <w:tc>
          <w:tcPr>
            <w:tcW w:w="0" w:type="auto"/>
            <w:vAlign w:val="center"/>
            <w:hideMark/>
          </w:tcPr>
          <w:p w14:paraId="19C4463D"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NUMERIC(12,2)</w:t>
            </w:r>
          </w:p>
        </w:tc>
        <w:tc>
          <w:tcPr>
            <w:tcW w:w="0" w:type="auto"/>
            <w:vAlign w:val="center"/>
            <w:hideMark/>
          </w:tcPr>
          <w:p w14:paraId="19C76017"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Always positive</w:t>
            </w:r>
          </w:p>
        </w:tc>
      </w:tr>
      <w:tr w:rsidR="002F5862" w:rsidRPr="002F5862" w14:paraId="1EC762E2" w14:textId="77777777">
        <w:trPr>
          <w:tblCellSpacing w:w="15" w:type="dxa"/>
        </w:trPr>
        <w:tc>
          <w:tcPr>
            <w:tcW w:w="0" w:type="auto"/>
            <w:vAlign w:val="center"/>
            <w:hideMark/>
          </w:tcPr>
          <w:p w14:paraId="64689442"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is_refund</w:t>
            </w:r>
          </w:p>
        </w:tc>
        <w:tc>
          <w:tcPr>
            <w:tcW w:w="0" w:type="auto"/>
            <w:vAlign w:val="center"/>
            <w:hideMark/>
          </w:tcPr>
          <w:p w14:paraId="1B0C875D"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BOOLEAN</w:t>
            </w:r>
          </w:p>
        </w:tc>
        <w:tc>
          <w:tcPr>
            <w:tcW w:w="0" w:type="auto"/>
            <w:vAlign w:val="center"/>
            <w:hideMark/>
          </w:tcPr>
          <w:p w14:paraId="4AB1B707"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TRUE if original amount was negative</w:t>
            </w:r>
          </w:p>
        </w:tc>
      </w:tr>
      <w:tr w:rsidR="002F5862" w:rsidRPr="002F5862" w14:paraId="0B1A1117" w14:textId="77777777">
        <w:trPr>
          <w:tblCellSpacing w:w="15" w:type="dxa"/>
        </w:trPr>
        <w:tc>
          <w:tcPr>
            <w:tcW w:w="0" w:type="auto"/>
            <w:vAlign w:val="center"/>
            <w:hideMark/>
          </w:tcPr>
          <w:p w14:paraId="62293BAF"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is_online</w:t>
            </w:r>
          </w:p>
        </w:tc>
        <w:tc>
          <w:tcPr>
            <w:tcW w:w="0" w:type="auto"/>
            <w:vAlign w:val="center"/>
            <w:hideMark/>
          </w:tcPr>
          <w:p w14:paraId="62E3A2A1"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BOOLEAN</w:t>
            </w:r>
          </w:p>
        </w:tc>
        <w:tc>
          <w:tcPr>
            <w:tcW w:w="0" w:type="auto"/>
            <w:vAlign w:val="center"/>
            <w:hideMark/>
          </w:tcPr>
          <w:p w14:paraId="51E2F692"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TRUE if use_chip = 'Online Transaction'</w:t>
            </w:r>
          </w:p>
        </w:tc>
      </w:tr>
      <w:tr w:rsidR="002F5862" w:rsidRPr="002F5862" w14:paraId="23EDBDF2" w14:textId="77777777">
        <w:trPr>
          <w:tblCellSpacing w:w="15" w:type="dxa"/>
        </w:trPr>
        <w:tc>
          <w:tcPr>
            <w:tcW w:w="0" w:type="auto"/>
            <w:vAlign w:val="center"/>
            <w:hideMark/>
          </w:tcPr>
          <w:p w14:paraId="020E4EDD"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is_error</w:t>
            </w:r>
          </w:p>
        </w:tc>
        <w:tc>
          <w:tcPr>
            <w:tcW w:w="0" w:type="auto"/>
            <w:vAlign w:val="center"/>
            <w:hideMark/>
          </w:tcPr>
          <w:p w14:paraId="79F42DE7"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BOOLEAN</w:t>
            </w:r>
          </w:p>
        </w:tc>
        <w:tc>
          <w:tcPr>
            <w:tcW w:w="0" w:type="auto"/>
            <w:vAlign w:val="center"/>
            <w:hideMark/>
          </w:tcPr>
          <w:p w14:paraId="2791EAE9"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TRUE if errors column was populated</w:t>
            </w:r>
          </w:p>
        </w:tc>
      </w:tr>
      <w:tr w:rsidR="002F5862" w:rsidRPr="002F5862" w14:paraId="5A3235D0" w14:textId="77777777" w:rsidTr="00D900DE">
        <w:trPr>
          <w:tblCellSpacing w:w="15" w:type="dxa"/>
        </w:trPr>
        <w:tc>
          <w:tcPr>
            <w:tcW w:w="0" w:type="auto"/>
            <w:tcBorders>
              <w:bottom w:val="single" w:sz="4" w:space="0" w:color="auto"/>
            </w:tcBorders>
            <w:vAlign w:val="center"/>
            <w:hideMark/>
          </w:tcPr>
          <w:p w14:paraId="729CA376"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error_type</w:t>
            </w:r>
          </w:p>
        </w:tc>
        <w:tc>
          <w:tcPr>
            <w:tcW w:w="0" w:type="auto"/>
            <w:tcBorders>
              <w:bottom w:val="single" w:sz="4" w:space="0" w:color="auto"/>
            </w:tcBorders>
            <w:vAlign w:val="center"/>
            <w:hideMark/>
          </w:tcPr>
          <w:p w14:paraId="7E37C8B2"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VARCHAR(100)</w:t>
            </w:r>
          </w:p>
        </w:tc>
        <w:tc>
          <w:tcPr>
            <w:tcW w:w="0" w:type="auto"/>
            <w:tcBorders>
              <w:bottom w:val="single" w:sz="4" w:space="0" w:color="auto"/>
            </w:tcBorders>
            <w:vAlign w:val="center"/>
            <w:hideMark/>
          </w:tcPr>
          <w:p w14:paraId="3D1B44FB"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Normalised error category; NULL if clean</w:t>
            </w:r>
          </w:p>
        </w:tc>
      </w:tr>
    </w:tbl>
    <w:p w14:paraId="5347443A" w14:textId="77777777" w:rsidR="002F5862" w:rsidRPr="002F5862" w:rsidRDefault="002F5862" w:rsidP="002F5862">
      <w:pPr>
        <w:pStyle w:val="NormalWeb"/>
        <w:spacing w:line="360" w:lineRule="auto"/>
      </w:pPr>
      <w:r w:rsidRPr="002F5862">
        <w:t xml:space="preserve">Unmatched dimension keys are set to the </w:t>
      </w:r>
      <w:r w:rsidRPr="002F5862">
        <w:rPr>
          <w:rStyle w:val="Strong"/>
        </w:rPr>
        <w:t>-1 sentinel value</w:t>
      </w:r>
      <w:r w:rsidRPr="002F5862">
        <w:t xml:space="preserve"> rather than NULL. This preserves the fact row while flagging the gap — analysts can filter WHERE merchant_sk != -1 to exclude unmatched records without losing the row entirely.</w:t>
      </w:r>
    </w:p>
    <w:p w14:paraId="701152D6" w14:textId="77777777" w:rsidR="002F5862" w:rsidRPr="002F5862" w:rsidRDefault="002F5862" w:rsidP="002F5862">
      <w:pPr>
        <w:pStyle w:val="NormalWeb"/>
        <w:spacing w:line="360" w:lineRule="auto"/>
      </w:pPr>
      <w:r w:rsidRPr="002F5862">
        <w:rPr>
          <w:rStyle w:val="Strong"/>
        </w:rPr>
        <w:t>SCD Type 2 on dim_customers</w:t>
      </w:r>
      <w:r w:rsidRPr="002F5862">
        <w:t xml:space="preserve"> tracks changes to yearly_income and employment_status. When these attributes change between pipeline runs, the previous record's valid_to is set to today and is_current to FALSE, and a new record is inserted with valid_from = today and is_current = TRUE. A batch UPDATE (WHERE customer_sk = ANY(array)) is used rather than per-row loops for performance. The current dataset provides one customer snapshot, so no version history is present yet — the infrastructure is production-ready for incremental loads.</w:t>
      </w:r>
    </w:p>
    <w:p w14:paraId="63A3DFEA" w14:textId="77777777" w:rsidR="002F5862" w:rsidRPr="002F5862" w:rsidRDefault="002F5862" w:rsidP="002F5862">
      <w:pPr>
        <w:pStyle w:val="NormalWeb"/>
        <w:spacing w:line="360" w:lineRule="auto"/>
      </w:pPr>
      <w:r w:rsidRPr="002F5862">
        <w:t>dim_merchants is the only dimension without a dedicated source file. It is constructed from the distinct merchant combinations observed in transaction data, enriched with MCC descriptions from stg_mcc. The merchant_location column classifies each merchant as 'US', 'International', or 'Online' based on merchant_state, enabling geographic filtering without requiring knowledge of state coding conventions.</w:t>
      </w:r>
    </w:p>
    <w:p w14:paraId="20D1FDBC" w14:textId="77777777" w:rsidR="002F5862" w:rsidRPr="002F5862" w:rsidRDefault="002F5862" w:rsidP="002F5862">
      <w:pPr>
        <w:pStyle w:val="Heading3"/>
        <w:spacing w:line="360" w:lineRule="auto"/>
        <w:rPr>
          <w:rFonts w:ascii="Times New Roman" w:hAnsi="Times New Roman" w:cs="Times New Roman"/>
        </w:rPr>
      </w:pPr>
      <w:r w:rsidRPr="002F5862">
        <w:rPr>
          <w:rFonts w:ascii="Times New Roman" w:hAnsi="Times New Roman" w:cs="Times New Roman"/>
        </w:rPr>
        <w:t>5.4 Data Marts (src/marts.py)</w:t>
      </w:r>
    </w:p>
    <w:p w14:paraId="32FFD417" w14:textId="77777777" w:rsidR="002F5862" w:rsidRPr="002F5862" w:rsidRDefault="002F5862" w:rsidP="002F5862">
      <w:pPr>
        <w:pStyle w:val="NormalWeb"/>
        <w:spacing w:line="360" w:lineRule="auto"/>
      </w:pPr>
      <w:r w:rsidRPr="002F5862">
        <w:t xml:space="preserve">Nine PostgreSQL views in the mart schema serve three business teams. All views are standard (non-materialised) views — they always reflect the latest warehouse data with zero sync </w:t>
      </w:r>
      <w:r w:rsidRPr="002F5862">
        <w:lastRenderedPageBreak/>
        <w:t>overhead and can be upgraded to materialised views with a single ALTER VIEW statement if query performance requires it.</w:t>
      </w:r>
    </w:p>
    <w:p w14:paraId="1B783213" w14:textId="77777777" w:rsidR="002F5862" w:rsidRPr="002F5862" w:rsidRDefault="002F5862" w:rsidP="002F5862">
      <w:pPr>
        <w:pStyle w:val="NormalWeb"/>
        <w:spacing w:line="360" w:lineRule="auto"/>
      </w:pPr>
      <w:r w:rsidRPr="002F5862">
        <w:rPr>
          <w:rStyle w:val="Strong"/>
        </w:rPr>
        <w:t>Finance Mart (5 views):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8"/>
        <w:gridCol w:w="2183"/>
        <w:gridCol w:w="4799"/>
      </w:tblGrid>
      <w:tr w:rsidR="002F5862" w:rsidRPr="002F5862" w14:paraId="5C82930D" w14:textId="77777777" w:rsidTr="00D900DE">
        <w:trPr>
          <w:tblHeader/>
          <w:tblCellSpacing w:w="15" w:type="dxa"/>
        </w:trPr>
        <w:tc>
          <w:tcPr>
            <w:tcW w:w="0" w:type="auto"/>
            <w:tcBorders>
              <w:bottom w:val="single" w:sz="4" w:space="0" w:color="auto"/>
            </w:tcBorders>
            <w:vAlign w:val="center"/>
            <w:hideMark/>
          </w:tcPr>
          <w:p w14:paraId="6D25D3D3"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View</w:t>
            </w:r>
          </w:p>
        </w:tc>
        <w:tc>
          <w:tcPr>
            <w:tcW w:w="0" w:type="auto"/>
            <w:tcBorders>
              <w:bottom w:val="single" w:sz="4" w:space="0" w:color="auto"/>
            </w:tcBorders>
            <w:vAlign w:val="center"/>
            <w:hideMark/>
          </w:tcPr>
          <w:p w14:paraId="5F3C2615"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Grain</w:t>
            </w:r>
          </w:p>
        </w:tc>
        <w:tc>
          <w:tcPr>
            <w:tcW w:w="0" w:type="auto"/>
            <w:tcBorders>
              <w:bottom w:val="single" w:sz="4" w:space="0" w:color="auto"/>
            </w:tcBorders>
            <w:vAlign w:val="center"/>
            <w:hideMark/>
          </w:tcPr>
          <w:p w14:paraId="218DEB24"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Key Columns</w:t>
            </w:r>
          </w:p>
        </w:tc>
      </w:tr>
      <w:tr w:rsidR="002F5862" w:rsidRPr="002F5862" w14:paraId="2E46CC0D" w14:textId="77777777">
        <w:trPr>
          <w:tblCellSpacing w:w="15" w:type="dxa"/>
        </w:trPr>
        <w:tc>
          <w:tcPr>
            <w:tcW w:w="0" w:type="auto"/>
            <w:vAlign w:val="center"/>
            <w:hideMark/>
          </w:tcPr>
          <w:p w14:paraId="185044CC"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mart.finance_summary</w:t>
            </w:r>
          </w:p>
        </w:tc>
        <w:tc>
          <w:tcPr>
            <w:tcW w:w="0" w:type="auto"/>
            <w:vAlign w:val="center"/>
            <w:hideMark/>
          </w:tcPr>
          <w:p w14:paraId="5A6C0F3D"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One row per calendar month</w:t>
            </w:r>
          </w:p>
        </w:tc>
        <w:tc>
          <w:tcPr>
            <w:tcW w:w="0" w:type="auto"/>
            <w:vAlign w:val="center"/>
            <w:hideMark/>
          </w:tcPr>
          <w:p w14:paraId="7E917BC9"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year, month, total_revenue, net_revenue, refund_rate_pct, error_rate_pct, avg_transaction_value</w:t>
            </w:r>
          </w:p>
        </w:tc>
      </w:tr>
      <w:tr w:rsidR="002F5862" w:rsidRPr="002F5862" w14:paraId="6083349B" w14:textId="77777777">
        <w:trPr>
          <w:tblCellSpacing w:w="15" w:type="dxa"/>
        </w:trPr>
        <w:tc>
          <w:tcPr>
            <w:tcW w:w="0" w:type="auto"/>
            <w:vAlign w:val="center"/>
            <w:hideMark/>
          </w:tcPr>
          <w:p w14:paraId="6D0ED620"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mart.finance_by_location</w:t>
            </w:r>
          </w:p>
        </w:tc>
        <w:tc>
          <w:tcPr>
            <w:tcW w:w="0" w:type="auto"/>
            <w:vAlign w:val="center"/>
            <w:hideMark/>
          </w:tcPr>
          <w:p w14:paraId="6D398DCC"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One row per location type</w:t>
            </w:r>
          </w:p>
        </w:tc>
        <w:tc>
          <w:tcPr>
            <w:tcW w:w="0" w:type="auto"/>
            <w:vAlign w:val="center"/>
            <w:hideMark/>
          </w:tcPr>
          <w:p w14:paraId="5401B4D5"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merchant_location (US/International/Online), total_revenue, revenue_share_pct</w:t>
            </w:r>
          </w:p>
        </w:tc>
      </w:tr>
      <w:tr w:rsidR="002F5862" w:rsidRPr="002F5862" w14:paraId="237E5D82" w14:textId="77777777">
        <w:trPr>
          <w:tblCellSpacing w:w="15" w:type="dxa"/>
        </w:trPr>
        <w:tc>
          <w:tcPr>
            <w:tcW w:w="0" w:type="auto"/>
            <w:vAlign w:val="center"/>
            <w:hideMark/>
          </w:tcPr>
          <w:p w14:paraId="2486075C"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mart.finance_by_state</w:t>
            </w:r>
          </w:p>
        </w:tc>
        <w:tc>
          <w:tcPr>
            <w:tcW w:w="0" w:type="auto"/>
            <w:vAlign w:val="center"/>
            <w:hideMark/>
          </w:tcPr>
          <w:p w14:paraId="44D52139"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One row per state/country</w:t>
            </w:r>
          </w:p>
        </w:tc>
        <w:tc>
          <w:tcPr>
            <w:tcW w:w="0" w:type="auto"/>
            <w:vAlign w:val="center"/>
            <w:hideMark/>
          </w:tcPr>
          <w:p w14:paraId="3F686884"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merchant_location, merchant_state, total_revenue, revenue_share_pct</w:t>
            </w:r>
          </w:p>
        </w:tc>
      </w:tr>
      <w:tr w:rsidR="002F5862" w:rsidRPr="002F5862" w14:paraId="5EEF61E9" w14:textId="77777777">
        <w:trPr>
          <w:tblCellSpacing w:w="15" w:type="dxa"/>
        </w:trPr>
        <w:tc>
          <w:tcPr>
            <w:tcW w:w="0" w:type="auto"/>
            <w:vAlign w:val="center"/>
            <w:hideMark/>
          </w:tcPr>
          <w:p w14:paraId="41D5F7A1"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mart.finance_by_category</w:t>
            </w:r>
          </w:p>
        </w:tc>
        <w:tc>
          <w:tcPr>
            <w:tcW w:w="0" w:type="auto"/>
            <w:vAlign w:val="center"/>
            <w:hideMark/>
          </w:tcPr>
          <w:p w14:paraId="4889A631"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One row per MCC category</w:t>
            </w:r>
          </w:p>
        </w:tc>
        <w:tc>
          <w:tcPr>
            <w:tcW w:w="0" w:type="auto"/>
            <w:vAlign w:val="center"/>
            <w:hideMark/>
          </w:tcPr>
          <w:p w14:paraId="63B9834F"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mcc_description, total_revenue, avg_transaction_value, peak_month (MODE aggregate)</w:t>
            </w:r>
          </w:p>
        </w:tc>
      </w:tr>
      <w:tr w:rsidR="002F5862" w:rsidRPr="002F5862" w14:paraId="2ADE5E40" w14:textId="77777777" w:rsidTr="00D900DE">
        <w:trPr>
          <w:tblCellSpacing w:w="15" w:type="dxa"/>
        </w:trPr>
        <w:tc>
          <w:tcPr>
            <w:tcW w:w="0" w:type="auto"/>
            <w:tcBorders>
              <w:bottom w:val="single" w:sz="4" w:space="0" w:color="auto"/>
            </w:tcBorders>
            <w:vAlign w:val="center"/>
            <w:hideMark/>
          </w:tcPr>
          <w:p w14:paraId="208C1D49"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mart.finance_by_zip</w:t>
            </w:r>
          </w:p>
        </w:tc>
        <w:tc>
          <w:tcPr>
            <w:tcW w:w="0" w:type="auto"/>
            <w:tcBorders>
              <w:bottom w:val="single" w:sz="4" w:space="0" w:color="auto"/>
            </w:tcBorders>
            <w:vAlign w:val="center"/>
            <w:hideMark/>
          </w:tcPr>
          <w:p w14:paraId="3A4C33BD"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One row per ZIP code (physical US only)</w:t>
            </w:r>
          </w:p>
        </w:tc>
        <w:tc>
          <w:tcPr>
            <w:tcW w:w="0" w:type="auto"/>
            <w:tcBorders>
              <w:bottom w:val="single" w:sz="4" w:space="0" w:color="auto"/>
            </w:tcBorders>
            <w:vAlign w:val="center"/>
            <w:hideMark/>
          </w:tcPr>
          <w:p w14:paraId="1869B8AC"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zip, merchant_state, total_revenue, unique_merchants, avg_transaction_value</w:t>
            </w:r>
          </w:p>
        </w:tc>
      </w:tr>
    </w:tbl>
    <w:p w14:paraId="2FD286D5" w14:textId="77777777" w:rsidR="002F5862" w:rsidRPr="002F5862" w:rsidRDefault="002F5862" w:rsidP="002F5862">
      <w:pPr>
        <w:pStyle w:val="NormalWeb"/>
        <w:spacing w:line="360" w:lineRule="auto"/>
      </w:pPr>
      <w:r w:rsidRPr="002F5862">
        <w:rPr>
          <w:rStyle w:val="Strong"/>
        </w:rPr>
        <w:t>Customer Analytics Mart (2 views):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1"/>
        <w:gridCol w:w="1858"/>
        <w:gridCol w:w="4891"/>
      </w:tblGrid>
      <w:tr w:rsidR="002F5862" w:rsidRPr="002F5862" w14:paraId="5E155A67" w14:textId="77777777" w:rsidTr="00D900DE">
        <w:trPr>
          <w:tblHeader/>
          <w:tblCellSpacing w:w="15" w:type="dxa"/>
        </w:trPr>
        <w:tc>
          <w:tcPr>
            <w:tcW w:w="0" w:type="auto"/>
            <w:tcBorders>
              <w:bottom w:val="single" w:sz="4" w:space="0" w:color="auto"/>
            </w:tcBorders>
            <w:vAlign w:val="center"/>
            <w:hideMark/>
          </w:tcPr>
          <w:p w14:paraId="3A8B5B17"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View</w:t>
            </w:r>
          </w:p>
        </w:tc>
        <w:tc>
          <w:tcPr>
            <w:tcW w:w="0" w:type="auto"/>
            <w:tcBorders>
              <w:bottom w:val="single" w:sz="4" w:space="0" w:color="auto"/>
            </w:tcBorders>
            <w:vAlign w:val="center"/>
            <w:hideMark/>
          </w:tcPr>
          <w:p w14:paraId="0F3266A9"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Grain</w:t>
            </w:r>
          </w:p>
        </w:tc>
        <w:tc>
          <w:tcPr>
            <w:tcW w:w="0" w:type="auto"/>
            <w:tcBorders>
              <w:bottom w:val="single" w:sz="4" w:space="0" w:color="auto"/>
            </w:tcBorders>
            <w:vAlign w:val="center"/>
            <w:hideMark/>
          </w:tcPr>
          <w:p w14:paraId="1B992B0D"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Key Columns</w:t>
            </w:r>
          </w:p>
        </w:tc>
      </w:tr>
      <w:tr w:rsidR="002F5862" w:rsidRPr="002F5862" w14:paraId="5A3767D5" w14:textId="77777777">
        <w:trPr>
          <w:tblCellSpacing w:w="15" w:type="dxa"/>
        </w:trPr>
        <w:tc>
          <w:tcPr>
            <w:tcW w:w="0" w:type="auto"/>
            <w:vAlign w:val="center"/>
            <w:hideMark/>
          </w:tcPr>
          <w:p w14:paraId="743A0299"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mart.customer_analytics</w:t>
            </w:r>
          </w:p>
        </w:tc>
        <w:tc>
          <w:tcPr>
            <w:tcW w:w="0" w:type="auto"/>
            <w:vAlign w:val="center"/>
            <w:hideMark/>
          </w:tcPr>
          <w:p w14:paraId="708297F9"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One row per current customer</w:t>
            </w:r>
          </w:p>
        </w:tc>
        <w:tc>
          <w:tcPr>
            <w:tcW w:w="0" w:type="auto"/>
            <w:vAlign w:val="center"/>
            <w:hideMark/>
          </w:tcPr>
          <w:p w14:paraId="5D0D16FA"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client_id, lifetime_value, net_lifetime_value, online_spend_pct, distinct_cards_used, tenure_days</w:t>
            </w:r>
          </w:p>
        </w:tc>
      </w:tr>
      <w:tr w:rsidR="002F5862" w:rsidRPr="002F5862" w14:paraId="3CDC31A7" w14:textId="77777777" w:rsidTr="00D900DE">
        <w:trPr>
          <w:tblCellSpacing w:w="15" w:type="dxa"/>
        </w:trPr>
        <w:tc>
          <w:tcPr>
            <w:tcW w:w="0" w:type="auto"/>
            <w:tcBorders>
              <w:bottom w:val="single" w:sz="4" w:space="0" w:color="auto"/>
            </w:tcBorders>
            <w:vAlign w:val="center"/>
            <w:hideMark/>
          </w:tcPr>
          <w:p w14:paraId="1A974F9E"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mart.suspicious_transactions</w:t>
            </w:r>
          </w:p>
        </w:tc>
        <w:tc>
          <w:tcPr>
            <w:tcW w:w="0" w:type="auto"/>
            <w:tcBorders>
              <w:bottom w:val="single" w:sz="4" w:space="0" w:color="auto"/>
            </w:tcBorders>
            <w:vAlign w:val="center"/>
            <w:hideMark/>
          </w:tcPr>
          <w:p w14:paraId="39D60FD4"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One row per flagged transaction</w:t>
            </w:r>
          </w:p>
        </w:tc>
        <w:tc>
          <w:tcPr>
            <w:tcW w:w="0" w:type="auto"/>
            <w:tcBorders>
              <w:bottom w:val="single" w:sz="4" w:space="0" w:color="auto"/>
            </w:tcBorders>
            <w:vAlign w:val="center"/>
            <w:hideMark/>
          </w:tcPr>
          <w:p w14:paraId="642A1107"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client_id, amount, merchant_sk, duplicate_count, flag_reason</w:t>
            </w:r>
          </w:p>
        </w:tc>
      </w:tr>
    </w:tbl>
    <w:p w14:paraId="6669B406" w14:textId="77777777" w:rsidR="002F5862" w:rsidRPr="002F5862" w:rsidRDefault="002F5862" w:rsidP="002F5862">
      <w:pPr>
        <w:pStyle w:val="NormalWeb"/>
        <w:spacing w:line="360" w:lineRule="auto"/>
      </w:pPr>
      <w:r w:rsidRPr="002F5862">
        <w:t>mart.suspicious_transactions flags transactions where the same customer was charged the same amount at the same merchant on the same calendar day, using COUNT() OVER PARTITION BY (customer_sk, date_sk, amount, merchant_sk). The source data has only date-level precision, preventing the enforcement of a strict time-window that would be standard in production fraud detection.</w:t>
      </w:r>
    </w:p>
    <w:p w14:paraId="002C3AA7" w14:textId="77777777" w:rsidR="002F5862" w:rsidRPr="002F5862" w:rsidRDefault="002F5862" w:rsidP="002F5862">
      <w:pPr>
        <w:pStyle w:val="NormalWeb"/>
        <w:spacing w:line="360" w:lineRule="auto"/>
      </w:pPr>
      <w:r w:rsidRPr="002F5862">
        <w:rPr>
          <w:rStyle w:val="Strong"/>
        </w:rPr>
        <w:lastRenderedPageBreak/>
        <w:t>Merchant Partnerships Mart (2 views):</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2953"/>
        <w:gridCol w:w="1618"/>
        <w:gridCol w:w="4789"/>
      </w:tblGrid>
      <w:tr w:rsidR="002F5862" w:rsidRPr="002F5862" w14:paraId="55E1B263" w14:textId="77777777" w:rsidTr="00D900DE">
        <w:trPr>
          <w:tblHeader/>
          <w:tblCellSpacing w:w="15" w:type="dxa"/>
        </w:trPr>
        <w:tc>
          <w:tcPr>
            <w:tcW w:w="0" w:type="auto"/>
            <w:tcBorders>
              <w:bottom w:val="single" w:sz="4" w:space="0" w:color="auto"/>
            </w:tcBorders>
            <w:vAlign w:val="center"/>
            <w:hideMark/>
          </w:tcPr>
          <w:p w14:paraId="3BD2BE6F"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View</w:t>
            </w:r>
          </w:p>
        </w:tc>
        <w:tc>
          <w:tcPr>
            <w:tcW w:w="0" w:type="auto"/>
            <w:tcBorders>
              <w:bottom w:val="single" w:sz="4" w:space="0" w:color="auto"/>
            </w:tcBorders>
            <w:vAlign w:val="center"/>
            <w:hideMark/>
          </w:tcPr>
          <w:p w14:paraId="1EE070C9"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Grain</w:t>
            </w:r>
          </w:p>
        </w:tc>
        <w:tc>
          <w:tcPr>
            <w:tcW w:w="0" w:type="auto"/>
            <w:tcBorders>
              <w:bottom w:val="single" w:sz="4" w:space="0" w:color="auto"/>
            </w:tcBorders>
            <w:vAlign w:val="center"/>
            <w:hideMark/>
          </w:tcPr>
          <w:p w14:paraId="23538352"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Key Columns</w:t>
            </w:r>
          </w:p>
        </w:tc>
      </w:tr>
      <w:tr w:rsidR="002F5862" w:rsidRPr="002F5862" w14:paraId="7337E88C" w14:textId="77777777" w:rsidTr="00D900DE">
        <w:trPr>
          <w:tblCellSpacing w:w="15" w:type="dxa"/>
        </w:trPr>
        <w:tc>
          <w:tcPr>
            <w:tcW w:w="0" w:type="auto"/>
            <w:vAlign w:val="center"/>
            <w:hideMark/>
          </w:tcPr>
          <w:p w14:paraId="4E855263"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mart.merchant_summary</w:t>
            </w:r>
          </w:p>
        </w:tc>
        <w:tc>
          <w:tcPr>
            <w:tcW w:w="0" w:type="auto"/>
            <w:vAlign w:val="center"/>
            <w:hideMark/>
          </w:tcPr>
          <w:p w14:paraId="6BB6724F"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One row per merchant</w:t>
            </w:r>
          </w:p>
        </w:tc>
        <w:tc>
          <w:tcPr>
            <w:tcW w:w="0" w:type="auto"/>
            <w:vAlign w:val="center"/>
            <w:hideMark/>
          </w:tcPr>
          <w:p w14:paraId="514C3271"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merchant_id, total_transactions, total_revenue, error_rate_pct, refund_rate_pct, unique_customers</w:t>
            </w:r>
          </w:p>
        </w:tc>
      </w:tr>
      <w:tr w:rsidR="002F5862" w:rsidRPr="002F5862" w14:paraId="4F873DEB" w14:textId="77777777" w:rsidTr="00D900DE">
        <w:trPr>
          <w:tblCellSpacing w:w="15" w:type="dxa"/>
        </w:trPr>
        <w:tc>
          <w:tcPr>
            <w:tcW w:w="0" w:type="auto"/>
            <w:vAlign w:val="center"/>
            <w:hideMark/>
          </w:tcPr>
          <w:p w14:paraId="42E13859"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mart.merchant_category_growth</w:t>
            </w:r>
          </w:p>
        </w:tc>
        <w:tc>
          <w:tcPr>
            <w:tcW w:w="0" w:type="auto"/>
            <w:vAlign w:val="center"/>
            <w:hideMark/>
          </w:tcPr>
          <w:p w14:paraId="553B80FA"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One row per MCC per month</w:t>
            </w:r>
          </w:p>
        </w:tc>
        <w:tc>
          <w:tcPr>
            <w:tcW w:w="0" w:type="auto"/>
            <w:vAlign w:val="center"/>
            <w:hideMark/>
          </w:tcPr>
          <w:p w14:paraId="66CFDE12"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mcc_description, year, month, monthly_revenue, prev_month_revenue, mom_growth_pct</w:t>
            </w:r>
          </w:p>
        </w:tc>
      </w:tr>
    </w:tbl>
    <w:p w14:paraId="125F30FF" w14:textId="77777777" w:rsidR="002F5862" w:rsidRPr="002F5862" w:rsidRDefault="002F5862" w:rsidP="002F5862">
      <w:pPr>
        <w:pStyle w:val="NormalWeb"/>
        <w:spacing w:line="360" w:lineRule="auto"/>
      </w:pPr>
      <w:r w:rsidRPr="002F5862">
        <w:t>mart.merchant_category_growth uses the LAG() window function to calculate month-over-month revenue growth per industry category. Growth is set to NULL when the previous month's revenue falls below 100 to suppress noise from low-volume months.</w:t>
      </w:r>
    </w:p>
    <w:p w14:paraId="68E76B32" w14:textId="070501A2" w:rsidR="002F5862" w:rsidRPr="002F5862" w:rsidRDefault="002F5862" w:rsidP="002F5862">
      <w:pPr>
        <w:spacing w:line="360" w:lineRule="auto"/>
        <w:rPr>
          <w:rFonts w:ascii="Times New Roman" w:hAnsi="Times New Roman" w:cs="Times New Roman"/>
        </w:rPr>
      </w:pPr>
    </w:p>
    <w:p w14:paraId="11083EB9" w14:textId="77777777" w:rsidR="002F5862" w:rsidRPr="002F5862" w:rsidRDefault="002F5862" w:rsidP="002F5862">
      <w:pPr>
        <w:pStyle w:val="Heading2"/>
        <w:spacing w:line="360" w:lineRule="auto"/>
        <w:rPr>
          <w:rFonts w:ascii="Times New Roman" w:hAnsi="Times New Roman" w:cs="Times New Roman"/>
        </w:rPr>
      </w:pPr>
      <w:r w:rsidRPr="002F5862">
        <w:rPr>
          <w:rFonts w:ascii="Times New Roman" w:hAnsi="Times New Roman" w:cs="Times New Roman"/>
        </w:rPr>
        <w:t>6. Technology and Design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gridCol w:w="2482"/>
        <w:gridCol w:w="5153"/>
      </w:tblGrid>
      <w:tr w:rsidR="002F5862" w:rsidRPr="002F5862" w14:paraId="79814485" w14:textId="77777777" w:rsidTr="00D900DE">
        <w:trPr>
          <w:tblHeader/>
          <w:tblCellSpacing w:w="15" w:type="dxa"/>
        </w:trPr>
        <w:tc>
          <w:tcPr>
            <w:tcW w:w="0" w:type="auto"/>
            <w:tcBorders>
              <w:bottom w:val="single" w:sz="4" w:space="0" w:color="auto"/>
            </w:tcBorders>
            <w:vAlign w:val="center"/>
            <w:hideMark/>
          </w:tcPr>
          <w:p w14:paraId="045B05B8"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Decision</w:t>
            </w:r>
          </w:p>
        </w:tc>
        <w:tc>
          <w:tcPr>
            <w:tcW w:w="0" w:type="auto"/>
            <w:tcBorders>
              <w:bottom w:val="single" w:sz="4" w:space="0" w:color="auto"/>
            </w:tcBorders>
            <w:vAlign w:val="center"/>
            <w:hideMark/>
          </w:tcPr>
          <w:p w14:paraId="32F71466"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Choice</w:t>
            </w:r>
          </w:p>
        </w:tc>
        <w:tc>
          <w:tcPr>
            <w:tcW w:w="0" w:type="auto"/>
            <w:tcBorders>
              <w:bottom w:val="single" w:sz="4" w:space="0" w:color="auto"/>
            </w:tcBorders>
            <w:vAlign w:val="center"/>
            <w:hideMark/>
          </w:tcPr>
          <w:p w14:paraId="4BD65B81"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Rationale</w:t>
            </w:r>
          </w:p>
        </w:tc>
      </w:tr>
      <w:tr w:rsidR="002F5862" w:rsidRPr="002F5862" w14:paraId="0CA0F2FF" w14:textId="77777777">
        <w:trPr>
          <w:tblCellSpacing w:w="15" w:type="dxa"/>
        </w:trPr>
        <w:tc>
          <w:tcPr>
            <w:tcW w:w="0" w:type="auto"/>
            <w:vAlign w:val="center"/>
            <w:hideMark/>
          </w:tcPr>
          <w:p w14:paraId="6F2E884B"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Database</w:t>
            </w:r>
          </w:p>
        </w:tc>
        <w:tc>
          <w:tcPr>
            <w:tcW w:w="0" w:type="auto"/>
            <w:vAlign w:val="center"/>
            <w:hideMark/>
          </w:tcPr>
          <w:p w14:paraId="672F8753"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PostgreSQL</w:t>
            </w:r>
          </w:p>
        </w:tc>
        <w:tc>
          <w:tcPr>
            <w:tcW w:w="0" w:type="auto"/>
            <w:vAlign w:val="center"/>
            <w:hideMark/>
          </w:tcPr>
          <w:p w14:paraId="25677284"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Production-grade, ACID-compliant; schema separation (raw/dw/mart) maps directly to real warehouse layers</w:t>
            </w:r>
          </w:p>
        </w:tc>
      </w:tr>
      <w:tr w:rsidR="002F5862" w:rsidRPr="002F5862" w14:paraId="1077254B" w14:textId="77777777">
        <w:trPr>
          <w:tblCellSpacing w:w="15" w:type="dxa"/>
        </w:trPr>
        <w:tc>
          <w:tcPr>
            <w:tcW w:w="0" w:type="auto"/>
            <w:vAlign w:val="center"/>
            <w:hideMark/>
          </w:tcPr>
          <w:p w14:paraId="1596C73A"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Ingestion protocol</w:t>
            </w:r>
          </w:p>
        </w:tc>
        <w:tc>
          <w:tcPr>
            <w:tcW w:w="0" w:type="auto"/>
            <w:vAlign w:val="center"/>
            <w:hideMark/>
          </w:tcPr>
          <w:p w14:paraId="5465C473"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COPY via psycopg2</w:t>
            </w:r>
          </w:p>
        </w:tc>
        <w:tc>
          <w:tcPr>
            <w:tcW w:w="0" w:type="auto"/>
            <w:vAlign w:val="center"/>
            <w:hideMark/>
          </w:tcPr>
          <w:p w14:paraId="5F2E5B73"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10–50× faster than row-by-row INSERT; avoids the 65,535-parameter limit of prepared statements</w:t>
            </w:r>
          </w:p>
        </w:tc>
      </w:tr>
      <w:tr w:rsidR="002F5862" w:rsidRPr="002F5862" w14:paraId="6FBC5803" w14:textId="77777777">
        <w:trPr>
          <w:tblCellSpacing w:w="15" w:type="dxa"/>
        </w:trPr>
        <w:tc>
          <w:tcPr>
            <w:tcW w:w="0" w:type="auto"/>
            <w:vAlign w:val="center"/>
            <w:hideMark/>
          </w:tcPr>
          <w:p w14:paraId="45DE71E8"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Processing</w:t>
            </w:r>
          </w:p>
        </w:tc>
        <w:tc>
          <w:tcPr>
            <w:tcW w:w="0" w:type="auto"/>
            <w:vAlign w:val="center"/>
            <w:hideMark/>
          </w:tcPr>
          <w:p w14:paraId="01C4ABF3"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Python + pandas</w:t>
            </w:r>
          </w:p>
        </w:tc>
        <w:tc>
          <w:tcPr>
            <w:tcW w:w="0" w:type="auto"/>
            <w:vAlign w:val="center"/>
            <w:hideMark/>
          </w:tcPr>
          <w:p w14:paraId="71053482"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Handles messy CSV ingestion; explicit dtype loading prevents silent type coercion</w:t>
            </w:r>
          </w:p>
        </w:tc>
      </w:tr>
      <w:tr w:rsidR="002F5862" w:rsidRPr="002F5862" w14:paraId="678E77E8" w14:textId="77777777">
        <w:trPr>
          <w:tblCellSpacing w:w="15" w:type="dxa"/>
        </w:trPr>
        <w:tc>
          <w:tcPr>
            <w:tcW w:w="0" w:type="auto"/>
            <w:vAlign w:val="center"/>
            <w:hideMark/>
          </w:tcPr>
          <w:p w14:paraId="2789545E"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Dimensional model</w:t>
            </w:r>
          </w:p>
        </w:tc>
        <w:tc>
          <w:tcPr>
            <w:tcW w:w="0" w:type="auto"/>
            <w:vAlign w:val="center"/>
            <w:hideMark/>
          </w:tcPr>
          <w:p w14:paraId="5A765591"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Star schema (Kimball)</w:t>
            </w:r>
          </w:p>
        </w:tc>
        <w:tc>
          <w:tcPr>
            <w:tcW w:w="0" w:type="auto"/>
            <w:vAlign w:val="center"/>
            <w:hideMark/>
          </w:tcPr>
          <w:p w14:paraId="08BD7718"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Optimised for analytics queries; industry standard; business-user-friendly join structure</w:t>
            </w:r>
          </w:p>
        </w:tc>
      </w:tr>
      <w:tr w:rsidR="002F5862" w:rsidRPr="002F5862" w14:paraId="6B2A2D3E" w14:textId="77777777">
        <w:trPr>
          <w:tblCellSpacing w:w="15" w:type="dxa"/>
        </w:trPr>
        <w:tc>
          <w:tcPr>
            <w:tcW w:w="0" w:type="auto"/>
            <w:vAlign w:val="center"/>
            <w:hideMark/>
          </w:tcPr>
          <w:p w14:paraId="5F9AF537"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SCD strategy</w:t>
            </w:r>
          </w:p>
        </w:tc>
        <w:tc>
          <w:tcPr>
            <w:tcW w:w="0" w:type="auto"/>
            <w:vAlign w:val="center"/>
            <w:hideMark/>
          </w:tcPr>
          <w:p w14:paraId="56BE3B6F"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Type 2 on dim_customers</w:t>
            </w:r>
          </w:p>
        </w:tc>
        <w:tc>
          <w:tcPr>
            <w:tcW w:w="0" w:type="auto"/>
            <w:vAlign w:val="center"/>
            <w:hideMark/>
          </w:tcPr>
          <w:p w14:paraId="5AFB0636"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Preserves income and employment history for accurate point-in-time LTV calculations</w:t>
            </w:r>
          </w:p>
        </w:tc>
      </w:tr>
      <w:tr w:rsidR="002F5862" w:rsidRPr="002F5862" w14:paraId="751ADC1C" w14:textId="77777777">
        <w:trPr>
          <w:tblCellSpacing w:w="15" w:type="dxa"/>
        </w:trPr>
        <w:tc>
          <w:tcPr>
            <w:tcW w:w="0" w:type="auto"/>
            <w:vAlign w:val="center"/>
            <w:hideMark/>
          </w:tcPr>
          <w:p w14:paraId="4C168561"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Fact load</w:t>
            </w:r>
          </w:p>
        </w:tc>
        <w:tc>
          <w:tcPr>
            <w:tcW w:w="0" w:type="auto"/>
            <w:vAlign w:val="center"/>
            <w:hideMark/>
          </w:tcPr>
          <w:p w14:paraId="1707BC9F"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Server-side SQL INSERT</w:t>
            </w:r>
          </w:p>
        </w:tc>
        <w:tc>
          <w:tcPr>
            <w:tcW w:w="0" w:type="auto"/>
            <w:vAlign w:val="center"/>
            <w:hideMark/>
          </w:tcPr>
          <w:p w14:paraId="1EDBE632"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Joining 13M rows entirely inside PostgreSQL avoids pulling data into Python memory and back</w:t>
            </w:r>
          </w:p>
        </w:tc>
      </w:tr>
      <w:tr w:rsidR="002F5862" w:rsidRPr="002F5862" w14:paraId="7B856FCE" w14:textId="77777777">
        <w:trPr>
          <w:tblCellSpacing w:w="15" w:type="dxa"/>
        </w:trPr>
        <w:tc>
          <w:tcPr>
            <w:tcW w:w="0" w:type="auto"/>
            <w:vAlign w:val="center"/>
            <w:hideMark/>
          </w:tcPr>
          <w:p w14:paraId="227B171C"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Mart implementation</w:t>
            </w:r>
          </w:p>
        </w:tc>
        <w:tc>
          <w:tcPr>
            <w:tcW w:w="0" w:type="auto"/>
            <w:vAlign w:val="center"/>
            <w:hideMark/>
          </w:tcPr>
          <w:p w14:paraId="67324717"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PostgreSQL views</w:t>
            </w:r>
          </w:p>
        </w:tc>
        <w:tc>
          <w:tcPr>
            <w:tcW w:w="0" w:type="auto"/>
            <w:vAlign w:val="center"/>
            <w:hideMark/>
          </w:tcPr>
          <w:p w14:paraId="0EDE26DC"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Always reflects latest data; zero sync overhead; trivial upgrade path to materialised views</w:t>
            </w:r>
          </w:p>
        </w:tc>
      </w:tr>
      <w:tr w:rsidR="002F5862" w:rsidRPr="002F5862" w14:paraId="4B78C5BD" w14:textId="77777777">
        <w:trPr>
          <w:tblCellSpacing w:w="15" w:type="dxa"/>
        </w:trPr>
        <w:tc>
          <w:tcPr>
            <w:tcW w:w="0" w:type="auto"/>
            <w:vAlign w:val="center"/>
            <w:hideMark/>
          </w:tcPr>
          <w:p w14:paraId="491F2048"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Surrogate keys</w:t>
            </w:r>
          </w:p>
        </w:tc>
        <w:tc>
          <w:tcPr>
            <w:tcW w:w="0" w:type="auto"/>
            <w:vAlign w:val="center"/>
            <w:hideMark/>
          </w:tcPr>
          <w:p w14:paraId="4A2639F4"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SERIAL integers</w:t>
            </w:r>
          </w:p>
        </w:tc>
        <w:tc>
          <w:tcPr>
            <w:tcW w:w="0" w:type="auto"/>
            <w:vAlign w:val="center"/>
            <w:hideMark/>
          </w:tcPr>
          <w:p w14:paraId="378A30A4"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Best join performance; decoupled from source ID changes</w:t>
            </w:r>
          </w:p>
        </w:tc>
      </w:tr>
      <w:tr w:rsidR="002F5862" w:rsidRPr="002F5862" w14:paraId="1B702766" w14:textId="77777777">
        <w:trPr>
          <w:tblCellSpacing w:w="15" w:type="dxa"/>
        </w:trPr>
        <w:tc>
          <w:tcPr>
            <w:tcW w:w="0" w:type="auto"/>
            <w:vAlign w:val="center"/>
            <w:hideMark/>
          </w:tcPr>
          <w:p w14:paraId="7346CC68"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lastRenderedPageBreak/>
              <w:t>Deduplication placement</w:t>
            </w:r>
          </w:p>
        </w:tc>
        <w:tc>
          <w:tcPr>
            <w:tcW w:w="0" w:type="auto"/>
            <w:vAlign w:val="center"/>
            <w:hideMark/>
          </w:tcPr>
          <w:p w14:paraId="7E1CAF6F"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warehouse.py, not transform.py</w:t>
            </w:r>
          </w:p>
        </w:tc>
        <w:tc>
          <w:tcPr>
            <w:tcW w:w="0" w:type="auto"/>
            <w:vAlign w:val="center"/>
            <w:hideMark/>
          </w:tcPr>
          <w:p w14:paraId="2D8326B1"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The choice of which duplicate to keep is a dimensional modelling decision — it varies per dimension and cannot be generalised at the staging layer</w:t>
            </w:r>
          </w:p>
        </w:tc>
      </w:tr>
      <w:tr w:rsidR="002F5862" w:rsidRPr="002F5862" w14:paraId="0B6EBEE2" w14:textId="77777777">
        <w:trPr>
          <w:tblCellSpacing w:w="15" w:type="dxa"/>
        </w:trPr>
        <w:tc>
          <w:tcPr>
            <w:tcW w:w="0" w:type="auto"/>
            <w:vAlign w:val="center"/>
            <w:hideMark/>
          </w:tcPr>
          <w:p w14:paraId="38A43864"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Pipeline idempotency</w:t>
            </w:r>
          </w:p>
        </w:tc>
        <w:tc>
          <w:tcPr>
            <w:tcW w:w="0" w:type="auto"/>
            <w:vAlign w:val="center"/>
            <w:hideMark/>
          </w:tcPr>
          <w:p w14:paraId="0F1420FC"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DROP ... CASCADE before CREATE</w:t>
            </w:r>
          </w:p>
        </w:tc>
        <w:tc>
          <w:tcPr>
            <w:tcW w:w="0" w:type="auto"/>
            <w:vAlign w:val="center"/>
            <w:hideMark/>
          </w:tcPr>
          <w:p w14:paraId="1242100F"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Always safe to re-run the full pipeline from scratch without manual cleanup</w:t>
            </w:r>
          </w:p>
        </w:tc>
      </w:tr>
      <w:tr w:rsidR="002F5862" w:rsidRPr="002F5862" w14:paraId="2C615F43" w14:textId="77777777" w:rsidTr="00D900DE">
        <w:trPr>
          <w:tblCellSpacing w:w="15" w:type="dxa"/>
        </w:trPr>
        <w:tc>
          <w:tcPr>
            <w:tcW w:w="0" w:type="auto"/>
            <w:tcBorders>
              <w:bottom w:val="single" w:sz="4" w:space="0" w:color="auto"/>
            </w:tcBorders>
            <w:vAlign w:val="center"/>
            <w:hideMark/>
          </w:tcPr>
          <w:p w14:paraId="329D96C1"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UTF-8 enforcement</w:t>
            </w:r>
          </w:p>
        </w:tc>
        <w:tc>
          <w:tcPr>
            <w:tcW w:w="0" w:type="auto"/>
            <w:tcBorders>
              <w:bottom w:val="single" w:sz="4" w:space="0" w:color="auto"/>
            </w:tcBorders>
            <w:vAlign w:val="center"/>
            <w:hideMark/>
          </w:tcPr>
          <w:p w14:paraId="62AD3BDC"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sys.stdout.reconfigure at startup</w:t>
            </w:r>
          </w:p>
        </w:tc>
        <w:tc>
          <w:tcPr>
            <w:tcW w:w="0" w:type="auto"/>
            <w:tcBorders>
              <w:bottom w:val="single" w:sz="4" w:space="0" w:color="auto"/>
            </w:tcBorders>
            <w:vAlign w:val="center"/>
            <w:hideMark/>
          </w:tcPr>
          <w:p w14:paraId="2ADE4748"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Prevents crashes on Windows systems with non-UTF-8 locale encodings (e.g. cp1252 on German Windows)</w:t>
            </w:r>
          </w:p>
        </w:tc>
      </w:tr>
    </w:tbl>
    <w:p w14:paraId="2E905978" w14:textId="661C67E2" w:rsidR="002F5862" w:rsidRPr="002F5862" w:rsidRDefault="002F5862" w:rsidP="002F5862">
      <w:pPr>
        <w:spacing w:line="360" w:lineRule="auto"/>
        <w:rPr>
          <w:rFonts w:ascii="Times New Roman" w:hAnsi="Times New Roman" w:cs="Times New Roman"/>
        </w:rPr>
      </w:pPr>
    </w:p>
    <w:p w14:paraId="72C5190C" w14:textId="77777777" w:rsidR="002F5862" w:rsidRPr="002F5862" w:rsidRDefault="002F5862" w:rsidP="002F5862">
      <w:pPr>
        <w:pStyle w:val="Heading2"/>
        <w:spacing w:line="360" w:lineRule="auto"/>
        <w:rPr>
          <w:rFonts w:ascii="Times New Roman" w:hAnsi="Times New Roman" w:cs="Times New Roman"/>
        </w:rPr>
      </w:pPr>
      <w:r w:rsidRPr="002F5862">
        <w:rPr>
          <w:rFonts w:ascii="Times New Roman" w:hAnsi="Times New Roman" w:cs="Times New Roman"/>
        </w:rPr>
        <w:t>7. Data Quality Findings</w:t>
      </w:r>
    </w:p>
    <w:p w14:paraId="0E5ED401" w14:textId="77777777" w:rsidR="002F5862" w:rsidRPr="002F5862" w:rsidRDefault="002F5862" w:rsidP="002F5862">
      <w:pPr>
        <w:pStyle w:val="NormalWeb"/>
        <w:spacing w:line="360" w:lineRule="auto"/>
      </w:pPr>
      <w:r w:rsidRPr="002F5862">
        <w:t>A comprehensive review was conducted at each pipeline layer during development and testing. Findings fall into three categories: bugs identified and resolved during development, known source data characteristics, and documented limitations for future improvement.</w:t>
      </w:r>
    </w:p>
    <w:p w14:paraId="66F7DA64" w14:textId="77777777" w:rsidR="002F5862" w:rsidRPr="002F5862" w:rsidRDefault="002F5862" w:rsidP="002F5862">
      <w:pPr>
        <w:pStyle w:val="Heading3"/>
        <w:spacing w:line="360" w:lineRule="auto"/>
        <w:rPr>
          <w:rFonts w:ascii="Times New Roman" w:hAnsi="Times New Roman" w:cs="Times New Roman"/>
        </w:rPr>
      </w:pPr>
      <w:r w:rsidRPr="002F5862">
        <w:rPr>
          <w:rFonts w:ascii="Times New Roman" w:hAnsi="Times New Roman" w:cs="Times New Roman"/>
        </w:rPr>
        <w:t>7.1 Resolved During Development</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1875"/>
        <w:gridCol w:w="4129"/>
      </w:tblGrid>
      <w:tr w:rsidR="002F5862" w:rsidRPr="002F5862" w14:paraId="086B3941" w14:textId="77777777" w:rsidTr="00D900DE">
        <w:trPr>
          <w:tblHeader/>
          <w:tblCellSpacing w:w="15" w:type="dxa"/>
        </w:trPr>
        <w:tc>
          <w:tcPr>
            <w:tcW w:w="0" w:type="auto"/>
            <w:tcBorders>
              <w:bottom w:val="single" w:sz="4" w:space="0" w:color="auto"/>
            </w:tcBorders>
            <w:vAlign w:val="center"/>
            <w:hideMark/>
          </w:tcPr>
          <w:p w14:paraId="4D8218BA"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Finding</w:t>
            </w:r>
          </w:p>
        </w:tc>
        <w:tc>
          <w:tcPr>
            <w:tcW w:w="0" w:type="auto"/>
            <w:tcBorders>
              <w:bottom w:val="single" w:sz="4" w:space="0" w:color="auto"/>
            </w:tcBorders>
            <w:vAlign w:val="center"/>
            <w:hideMark/>
          </w:tcPr>
          <w:p w14:paraId="12FB6EB7"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Layer Affected</w:t>
            </w:r>
          </w:p>
        </w:tc>
        <w:tc>
          <w:tcPr>
            <w:tcW w:w="0" w:type="auto"/>
            <w:tcBorders>
              <w:bottom w:val="single" w:sz="4" w:space="0" w:color="auto"/>
            </w:tcBorders>
            <w:vAlign w:val="center"/>
            <w:hideMark/>
          </w:tcPr>
          <w:p w14:paraId="52D31F79"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Resolution</w:t>
            </w:r>
          </w:p>
        </w:tc>
      </w:tr>
      <w:tr w:rsidR="002F5862" w:rsidRPr="002F5862" w14:paraId="1B2865F1" w14:textId="77777777" w:rsidTr="00D900DE">
        <w:trPr>
          <w:tblCellSpacing w:w="15" w:type="dxa"/>
        </w:trPr>
        <w:tc>
          <w:tcPr>
            <w:tcW w:w="0" w:type="auto"/>
            <w:vAlign w:val="center"/>
            <w:hideMark/>
          </w:tcPr>
          <w:p w14:paraId="1480335B"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card_number trailing decimal in source CSV ('377303000000000.')</w:t>
            </w:r>
          </w:p>
        </w:tc>
        <w:tc>
          <w:tcPr>
            <w:tcW w:w="0" w:type="auto"/>
            <w:vAlign w:val="center"/>
            <w:hideMark/>
          </w:tcPr>
          <w:p w14:paraId="153EDB24"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stg_cards.sql</w:t>
            </w:r>
          </w:p>
        </w:tc>
        <w:tc>
          <w:tcPr>
            <w:tcW w:w="0" w:type="auto"/>
            <w:vAlign w:val="center"/>
            <w:hideMark/>
          </w:tcPr>
          <w:p w14:paraId="2769A695"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REGEXP_REPLACE strips trailing decimal before LPAD to 16 characters</w:t>
            </w:r>
          </w:p>
        </w:tc>
      </w:tr>
      <w:tr w:rsidR="002F5862" w:rsidRPr="002F5862" w14:paraId="348DD58E" w14:textId="77777777" w:rsidTr="00D900DE">
        <w:trPr>
          <w:tblCellSpacing w:w="15" w:type="dxa"/>
        </w:trPr>
        <w:tc>
          <w:tcPr>
            <w:tcW w:w="0" w:type="auto"/>
            <w:vAlign w:val="center"/>
            <w:hideMark/>
          </w:tcPr>
          <w:p w14:paraId="77DB90C9"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ZIP trailing decimal ('2763.' instead of '02763')</w:t>
            </w:r>
          </w:p>
        </w:tc>
        <w:tc>
          <w:tcPr>
            <w:tcW w:w="0" w:type="auto"/>
            <w:vAlign w:val="center"/>
            <w:hideMark/>
          </w:tcPr>
          <w:p w14:paraId="3D4E5EBD"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stg_transactions.sql</w:t>
            </w:r>
          </w:p>
        </w:tc>
        <w:tc>
          <w:tcPr>
            <w:tcW w:w="0" w:type="auto"/>
            <w:vAlign w:val="center"/>
            <w:hideMark/>
          </w:tcPr>
          <w:p w14:paraId="02954BE9"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Same REGEXP_REPLACE fix applied to zip cleaning</w:t>
            </w:r>
          </w:p>
        </w:tc>
      </w:tr>
      <w:tr w:rsidR="002F5862" w:rsidRPr="002F5862" w14:paraId="5879522C" w14:textId="77777777" w:rsidTr="00D900DE">
        <w:trPr>
          <w:tblCellSpacing w:w="15" w:type="dxa"/>
        </w:trPr>
        <w:tc>
          <w:tcPr>
            <w:tcW w:w="0" w:type="auto"/>
            <w:vAlign w:val="center"/>
            <w:hideMark/>
          </w:tcPr>
          <w:p w14:paraId="40466D00"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month_name and day_name trailing spaces in dim_date</w:t>
            </w:r>
          </w:p>
        </w:tc>
        <w:tc>
          <w:tcPr>
            <w:tcW w:w="0" w:type="auto"/>
            <w:vAlign w:val="center"/>
            <w:hideMark/>
          </w:tcPr>
          <w:p w14:paraId="68D05D42"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02_dw_schema.sql</w:t>
            </w:r>
          </w:p>
        </w:tc>
        <w:tc>
          <w:tcPr>
            <w:tcW w:w="0" w:type="auto"/>
            <w:vAlign w:val="center"/>
            <w:hideMark/>
          </w:tcPr>
          <w:p w14:paraId="1C969907"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TO_CHAR(d, 'FMMonth') and TO_CHAR(d, 'FMDay') — FM modifier strips padding</w:t>
            </w:r>
          </w:p>
        </w:tc>
      </w:tr>
      <w:tr w:rsidR="002F5862" w:rsidRPr="002F5862" w14:paraId="4BD7C2C2" w14:textId="77777777" w:rsidTr="00D900DE">
        <w:trPr>
          <w:tblCellSpacing w:w="15" w:type="dxa"/>
        </w:trPr>
        <w:tc>
          <w:tcPr>
            <w:tcW w:w="0" w:type="auto"/>
            <w:vAlign w:val="center"/>
            <w:hideMark/>
          </w:tcPr>
          <w:p w14:paraId="41523767"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ISO week ambiguity for 1–3 January</w:t>
            </w:r>
          </w:p>
        </w:tc>
        <w:tc>
          <w:tcPr>
            <w:tcW w:w="0" w:type="auto"/>
            <w:vAlign w:val="center"/>
            <w:hideMark/>
          </w:tcPr>
          <w:p w14:paraId="0A2446F5"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02_dw_schema.sql</w:t>
            </w:r>
          </w:p>
        </w:tc>
        <w:tc>
          <w:tcPr>
            <w:tcW w:w="0" w:type="auto"/>
            <w:vAlign w:val="center"/>
            <w:hideMark/>
          </w:tcPr>
          <w:p w14:paraId="2CC2E4FF"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iso_year column added using EXTRACT(ISOYEAR)</w:t>
            </w:r>
          </w:p>
        </w:tc>
      </w:tr>
      <w:tr w:rsidR="002F5862" w:rsidRPr="002F5862" w14:paraId="7E08583F" w14:textId="77777777" w:rsidTr="00D900DE">
        <w:trPr>
          <w:tblCellSpacing w:w="15" w:type="dxa"/>
        </w:trPr>
        <w:tc>
          <w:tcPr>
            <w:tcW w:w="0" w:type="auto"/>
            <w:vAlign w:val="center"/>
            <w:hideMark/>
          </w:tcPr>
          <w:p w14:paraId="2F576831"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18 unparseable MCC codes silently dropped</w:t>
            </w:r>
          </w:p>
        </w:tc>
        <w:tc>
          <w:tcPr>
            <w:tcW w:w="0" w:type="auto"/>
            <w:vAlign w:val="center"/>
            <w:hideMark/>
          </w:tcPr>
          <w:p w14:paraId="4744DFDD"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transform.py</w:t>
            </w:r>
          </w:p>
        </w:tc>
        <w:tc>
          <w:tcPr>
            <w:tcW w:w="0" w:type="auto"/>
            <w:vAlign w:val="center"/>
            <w:hideMark/>
          </w:tcPr>
          <w:p w14:paraId="384D06BD"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reject_unparseable_mcc() writes all 18 rows to raw.rejected with rejection reason</w:t>
            </w:r>
          </w:p>
        </w:tc>
      </w:tr>
      <w:tr w:rsidR="002F5862" w:rsidRPr="002F5862" w14:paraId="2AB67421" w14:textId="77777777" w:rsidTr="00D900DE">
        <w:trPr>
          <w:tblCellSpacing w:w="15" w:type="dxa"/>
        </w:trPr>
        <w:tc>
          <w:tcPr>
            <w:tcW w:w="0" w:type="auto"/>
            <w:vAlign w:val="center"/>
            <w:hideMark/>
          </w:tcPr>
          <w:p w14:paraId="212E760E"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Typo in suspicious_transactions CTE column list</w:t>
            </w:r>
          </w:p>
        </w:tc>
        <w:tc>
          <w:tcPr>
            <w:tcW w:w="0" w:type="auto"/>
            <w:vAlign w:val="center"/>
            <w:hideMark/>
          </w:tcPr>
          <w:p w14:paraId="0E73B2A8"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03_mart_schema.sql</w:t>
            </w:r>
          </w:p>
        </w:tc>
        <w:tc>
          <w:tcPr>
            <w:tcW w:w="0" w:type="auto"/>
            <w:vAlign w:val="center"/>
            <w:hideMark/>
          </w:tcPr>
          <w:p w14:paraId="07999A05"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Typo corrected</w:t>
            </w:r>
          </w:p>
        </w:tc>
      </w:tr>
      <w:tr w:rsidR="002F5862" w:rsidRPr="002F5862" w14:paraId="5944C0FD" w14:textId="77777777" w:rsidTr="00D900DE">
        <w:trPr>
          <w:tblCellSpacing w:w="15" w:type="dxa"/>
        </w:trPr>
        <w:tc>
          <w:tcPr>
            <w:tcW w:w="0" w:type="auto"/>
            <w:vAlign w:val="center"/>
            <w:hideMark/>
          </w:tcPr>
          <w:p w14:paraId="3491E650"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Month-over-month growth outliers reaching 124,746%</w:t>
            </w:r>
          </w:p>
        </w:tc>
        <w:tc>
          <w:tcPr>
            <w:tcW w:w="0" w:type="auto"/>
            <w:vAlign w:val="center"/>
            <w:hideMark/>
          </w:tcPr>
          <w:p w14:paraId="5C3D5A1C"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03_mart_schema.sql</w:t>
            </w:r>
          </w:p>
        </w:tc>
        <w:tc>
          <w:tcPr>
            <w:tcW w:w="0" w:type="auto"/>
            <w:vAlign w:val="center"/>
            <w:hideMark/>
          </w:tcPr>
          <w:p w14:paraId="38B6D637"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CASE threshold: prev_month_revenue &lt; 100 returns NULL to suppress low-volume noise</w:t>
            </w:r>
          </w:p>
        </w:tc>
      </w:tr>
      <w:tr w:rsidR="002F5862" w:rsidRPr="002F5862" w14:paraId="54247C90" w14:textId="77777777" w:rsidTr="00D900DE">
        <w:trPr>
          <w:tblCellSpacing w:w="15" w:type="dxa"/>
        </w:trPr>
        <w:tc>
          <w:tcPr>
            <w:tcW w:w="0" w:type="auto"/>
            <w:vAlign w:val="center"/>
            <w:hideMark/>
          </w:tcPr>
          <w:p w14:paraId="3DAC8EEA"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lastRenderedPageBreak/>
              <w:t>Mart DDL splitting incorrectly on comment periods</w:t>
            </w:r>
          </w:p>
        </w:tc>
        <w:tc>
          <w:tcPr>
            <w:tcW w:w="0" w:type="auto"/>
            <w:vAlign w:val="center"/>
            <w:hideMark/>
          </w:tcPr>
          <w:p w14:paraId="1FF37B28"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marts.py</w:t>
            </w:r>
          </w:p>
        </w:tc>
        <w:tc>
          <w:tcPr>
            <w:tcW w:w="0" w:type="auto"/>
            <w:vAlign w:val="center"/>
            <w:hideMark/>
          </w:tcPr>
          <w:p w14:paraId="5AC86055"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Comment-stripping logic added before semicolon split</w:t>
            </w:r>
          </w:p>
        </w:tc>
      </w:tr>
    </w:tbl>
    <w:p w14:paraId="16CB786E" w14:textId="77777777" w:rsidR="002F5862" w:rsidRPr="002F5862" w:rsidRDefault="002F5862" w:rsidP="002F5862">
      <w:pPr>
        <w:pStyle w:val="Heading3"/>
        <w:spacing w:line="360" w:lineRule="auto"/>
        <w:rPr>
          <w:rFonts w:ascii="Times New Roman" w:hAnsi="Times New Roman" w:cs="Times New Roman"/>
        </w:rPr>
      </w:pPr>
      <w:r w:rsidRPr="002F5862">
        <w:rPr>
          <w:rFonts w:ascii="Times New Roman" w:hAnsi="Times New Roman" w:cs="Times New Roman"/>
        </w:rPr>
        <w:t>7.2 Source Data Characteristics</w:t>
      </w:r>
    </w:p>
    <w:p w14:paraId="16D7DED1" w14:textId="3C11CD0D" w:rsidR="002F5862" w:rsidRPr="002F5862" w:rsidRDefault="002F5862" w:rsidP="002F5862">
      <w:pPr>
        <w:pStyle w:val="NormalWeb"/>
        <w:spacing w:line="360" w:lineRule="auto"/>
      </w:pPr>
      <w:r w:rsidRPr="002F5862">
        <w:rPr>
          <w:rStyle w:val="Strong"/>
        </w:rPr>
        <w:t>Zero-amount transactions.</w:t>
      </w:r>
      <w:r w:rsidRPr="002F5862">
        <w:t xml:space="preserve"> fact_transactions contains 10,639 zero-amount rows. Of these, 69 carry is_error = TRUE (declined or failed authorisation, where $0 is expected behaviour), 0 are refunds, and 10,570 carry no flags. The pipeline correctly preserves these rows </w:t>
      </w:r>
      <w:r w:rsidR="00D900DE">
        <w:t>-</w:t>
      </w:r>
      <w:r w:rsidRPr="002F5862">
        <w:t xml:space="preserve"> they represent a genuine characteristic of the source data.</w:t>
      </w:r>
    </w:p>
    <w:p w14:paraId="728BBD02" w14:textId="77777777" w:rsidR="002F5862" w:rsidRPr="002F5862" w:rsidRDefault="002F5862" w:rsidP="002F5862">
      <w:pPr>
        <w:pStyle w:val="NormalWeb"/>
        <w:spacing w:line="360" w:lineRule="auto"/>
      </w:pPr>
      <w:r w:rsidRPr="002F5862">
        <w:rPr>
          <w:rStyle w:val="Strong"/>
        </w:rPr>
        <w:t>Customers with no transaction history.</w:t>
      </w:r>
      <w:r w:rsidRPr="002F5862">
        <w:t xml:space="preserve"> Of the 2,000 unique customers in dim_customers, only 1,219 appear in fact_transactions. The remaining 781 (39.1%) have no transaction history within the dataset's time window. This is relevant to any customer segmentation or lifetime value analysis, as mart.customer_analytics surfaces only the 1,219 active customers.</w:t>
      </w:r>
    </w:p>
    <w:p w14:paraId="75DEE1B2" w14:textId="77777777" w:rsidR="002F5862" w:rsidRPr="002F5862" w:rsidRDefault="002F5862" w:rsidP="002F5862">
      <w:pPr>
        <w:pStyle w:val="NormalWeb"/>
        <w:spacing w:line="360" w:lineRule="auto"/>
      </w:pPr>
      <w:r w:rsidRPr="002F5862">
        <w:rPr>
          <w:rStyle w:val="Strong"/>
        </w:rPr>
        <w:t>International transactions.</w:t>
      </w:r>
      <w:r w:rsidRPr="002F5862">
        <w:t xml:space="preserve"> The merchant_state column contains full country names for a significant subset of merchants, indicating genuine international card transactions. The pipeline correctly classifies these as 'International' via the merchant_location column. Revenue by location type: US physical ~$492M (77%), International ~$92M (14%), Online ~$55M (9%), total gross revenue $639,354,564.62.</w:t>
      </w:r>
    </w:p>
    <w:p w14:paraId="02856021" w14:textId="77777777" w:rsidR="002F5862" w:rsidRPr="002F5862" w:rsidRDefault="002F5862" w:rsidP="002F5862">
      <w:pPr>
        <w:pStyle w:val="NormalWeb"/>
        <w:spacing w:line="360" w:lineRule="auto"/>
      </w:pPr>
      <w:r w:rsidRPr="002F5862">
        <w:rPr>
          <w:rStyle w:val="Strong"/>
        </w:rPr>
        <w:t>Alaska revenue anomaly.</w:t>
      </w:r>
      <w:r w:rsidRPr="002F5862">
        <w:t xml:space="preserve"> Geographic analysis reveals Alaska generating $291M in revenue — more than any other US state. This is driven by a small number of synthetic merchants in Anchorage with implausibly high transaction volumes (a single Money Transfer merchant generates 589,140 transactions and $53M revenue). This is a known characteristic of synthetically generated financial datasets where transaction volumes are assigned without geographic population constraints. The pipeline logic is correct — this is a source data artefact.</w:t>
      </w:r>
    </w:p>
    <w:p w14:paraId="51C58C35" w14:textId="77777777" w:rsidR="002F5862" w:rsidRPr="002F5862" w:rsidRDefault="002F5862" w:rsidP="002F5862">
      <w:pPr>
        <w:pStyle w:val="Heading3"/>
        <w:spacing w:line="360" w:lineRule="auto"/>
        <w:rPr>
          <w:rFonts w:ascii="Times New Roman" w:hAnsi="Times New Roman" w:cs="Times New Roman"/>
        </w:rPr>
      </w:pPr>
      <w:r w:rsidRPr="002F5862">
        <w:rPr>
          <w:rFonts w:ascii="Times New Roman" w:hAnsi="Times New Roman" w:cs="Times New Roman"/>
        </w:rPr>
        <w:t>7.3 Known Limitations</w:t>
      </w:r>
    </w:p>
    <w:p w14:paraId="22A0AC44" w14:textId="77777777" w:rsidR="002F5862" w:rsidRPr="002F5862" w:rsidRDefault="002F5862" w:rsidP="002F5862">
      <w:pPr>
        <w:pStyle w:val="NormalWeb"/>
        <w:spacing w:line="360" w:lineRule="auto"/>
      </w:pPr>
      <w:r w:rsidRPr="002F5862">
        <w:rPr>
          <w:rStyle w:val="Strong"/>
        </w:rPr>
        <w:t>Full refresh vs incremental loading.</w:t>
      </w:r>
      <w:r w:rsidRPr="002F5862">
        <w:t xml:space="preserve"> Every pipeline layer performs a full truncate-and-reload on each run, taking approximately eight minutes end-to-end for 13 million rows. In production, incremental loading using watermarks or Change Data Capture would replace full refreshes for </w:t>
      </w:r>
      <w:r w:rsidRPr="002F5862">
        <w:lastRenderedPageBreak/>
        <w:t>the fact table, reducing runtime to seconds for daily batches. This is a deliberate simplification appropriate for the project scope.</w:t>
      </w:r>
    </w:p>
    <w:p w14:paraId="08FD8379" w14:textId="77777777" w:rsidR="002F5862" w:rsidRPr="002F5862" w:rsidRDefault="002F5862" w:rsidP="002F5862">
      <w:pPr>
        <w:pStyle w:val="NormalWeb"/>
        <w:spacing w:line="360" w:lineRule="auto"/>
      </w:pPr>
      <w:r w:rsidRPr="002F5862">
        <w:rPr>
          <w:rStyle w:val="Strong"/>
        </w:rPr>
        <w:t>SCD Type 2 infrastructure vs activation.</w:t>
      </w:r>
      <w:r w:rsidRPr="002F5862">
        <w:t xml:space="preserve"> dim_customers has the complete SCD Type 2 column structure (valid_from, valid_to, is_current) and the warehouse load handles first-load correctly. However, the update logic that detects attribute changes and inserts new record versions only activates when a second, differing customer snapshot arrives. The current dataset provides one snapshot, so no version history is present. The pipeline is production-ready for SCD Type 2 once incremental source updates are available.</w:t>
      </w:r>
    </w:p>
    <w:p w14:paraId="00A97979" w14:textId="77777777" w:rsidR="002F5862" w:rsidRPr="002F5862" w:rsidRDefault="002F5862" w:rsidP="002F5862">
      <w:pPr>
        <w:pStyle w:val="NormalWeb"/>
        <w:spacing w:line="360" w:lineRule="auto"/>
      </w:pPr>
      <w:r w:rsidRPr="002F5862">
        <w:rPr>
          <w:rStyle w:val="Strong"/>
        </w:rPr>
        <w:t>dim_cards — no history tracking.</w:t>
      </w:r>
      <w:r w:rsidRPr="002F5862">
        <w:t xml:space="preserve"> Card attributes including credit_limit, expires, and card_on_dark_web can change over time. dim_cards uses full refresh, meaning changes overwrite the existing record. In production, card_on_dark_web in particular would warrant SCD Type 2 or an audit log, given its direct relevance to fraud detection.</w:t>
      </w:r>
    </w:p>
    <w:p w14:paraId="00A5D97F" w14:textId="77777777" w:rsidR="002F5862" w:rsidRPr="002F5862" w:rsidRDefault="002F5862" w:rsidP="002F5862">
      <w:pPr>
        <w:pStyle w:val="NormalWeb"/>
        <w:spacing w:line="360" w:lineRule="auto"/>
      </w:pPr>
      <w:r w:rsidRPr="002F5862">
        <w:rPr>
          <w:rStyle w:val="Strong"/>
        </w:rPr>
        <w:t>Suspicious transactions — date-level precision only.</w:t>
      </w:r>
      <w:r w:rsidRPr="002F5862">
        <w:t xml:space="preserve"> mart.suspicious_transactions flags transactions where the same customer was charged the same amount at the same merchant on the same calendar day. The source data has only date-level precision, preventing enforcement of a strict time-window (e.g. 60 seconds) that would be standard in production fraud detection. The partition was updated to include merchant_sk after analysis revealed that excluding it produced false positives — this reduced flagged rows from 102,668 to 91,551.</w:t>
      </w:r>
    </w:p>
    <w:p w14:paraId="75959C00" w14:textId="6ACA469B" w:rsidR="002F5862" w:rsidRPr="002F5862" w:rsidRDefault="002F5862" w:rsidP="002F5862">
      <w:pPr>
        <w:spacing w:line="360" w:lineRule="auto"/>
        <w:rPr>
          <w:rFonts w:ascii="Times New Roman" w:hAnsi="Times New Roman" w:cs="Times New Roman"/>
        </w:rPr>
      </w:pPr>
    </w:p>
    <w:p w14:paraId="078EA08D" w14:textId="77777777" w:rsidR="002F5862" w:rsidRPr="002F5862" w:rsidRDefault="002F5862" w:rsidP="002F5862">
      <w:pPr>
        <w:pStyle w:val="Heading2"/>
        <w:spacing w:line="360" w:lineRule="auto"/>
        <w:rPr>
          <w:rFonts w:ascii="Times New Roman" w:hAnsi="Times New Roman" w:cs="Times New Roman"/>
        </w:rPr>
      </w:pPr>
      <w:r w:rsidRPr="002F5862">
        <w:rPr>
          <w:rFonts w:ascii="Times New Roman" w:hAnsi="Times New Roman" w:cs="Times New Roman"/>
        </w:rPr>
        <w:t>8. Business Questions and Mart Coverage</w:t>
      </w:r>
    </w:p>
    <w:p w14:paraId="05B205A3" w14:textId="77777777" w:rsidR="002F5862" w:rsidRPr="002F5862" w:rsidRDefault="002F5862" w:rsidP="002F5862">
      <w:pPr>
        <w:pStyle w:val="Heading3"/>
        <w:spacing w:line="360" w:lineRule="auto"/>
        <w:rPr>
          <w:rFonts w:ascii="Times New Roman" w:hAnsi="Times New Roman" w:cs="Times New Roman"/>
        </w:rPr>
      </w:pPr>
      <w:r w:rsidRPr="002F5862">
        <w:rPr>
          <w:rFonts w:ascii="Times New Roman" w:hAnsi="Times New Roman" w:cs="Times New Roman"/>
        </w:rPr>
        <w:t>8.1 Finance Team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5"/>
        <w:gridCol w:w="2363"/>
        <w:gridCol w:w="4322"/>
      </w:tblGrid>
      <w:tr w:rsidR="002F5862" w:rsidRPr="002F5862" w14:paraId="71EF3B3A" w14:textId="77777777" w:rsidTr="00D900DE">
        <w:trPr>
          <w:tblHeader/>
          <w:tblCellSpacing w:w="15" w:type="dxa"/>
        </w:trPr>
        <w:tc>
          <w:tcPr>
            <w:tcW w:w="0" w:type="auto"/>
            <w:tcBorders>
              <w:bottom w:val="single" w:sz="4" w:space="0" w:color="auto"/>
            </w:tcBorders>
            <w:vAlign w:val="center"/>
            <w:hideMark/>
          </w:tcPr>
          <w:p w14:paraId="198EEB79"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Business Question</w:t>
            </w:r>
          </w:p>
        </w:tc>
        <w:tc>
          <w:tcPr>
            <w:tcW w:w="0" w:type="auto"/>
            <w:tcBorders>
              <w:bottom w:val="single" w:sz="4" w:space="0" w:color="auto"/>
            </w:tcBorders>
            <w:vAlign w:val="center"/>
            <w:hideMark/>
          </w:tcPr>
          <w:p w14:paraId="1AEC4FB6"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Mart View</w:t>
            </w:r>
          </w:p>
        </w:tc>
        <w:tc>
          <w:tcPr>
            <w:tcW w:w="0" w:type="auto"/>
            <w:tcBorders>
              <w:bottom w:val="single" w:sz="4" w:space="0" w:color="auto"/>
            </w:tcBorders>
            <w:vAlign w:val="center"/>
            <w:hideMark/>
          </w:tcPr>
          <w:p w14:paraId="76BAA8EB"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Key Columns</w:t>
            </w:r>
          </w:p>
        </w:tc>
      </w:tr>
      <w:tr w:rsidR="002F5862" w:rsidRPr="002F5862" w14:paraId="5C3D6067" w14:textId="77777777">
        <w:trPr>
          <w:tblCellSpacing w:w="15" w:type="dxa"/>
        </w:trPr>
        <w:tc>
          <w:tcPr>
            <w:tcW w:w="0" w:type="auto"/>
            <w:vAlign w:val="center"/>
            <w:hideMark/>
          </w:tcPr>
          <w:p w14:paraId="01C003A7"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Total revenue and trends by month</w:t>
            </w:r>
          </w:p>
        </w:tc>
        <w:tc>
          <w:tcPr>
            <w:tcW w:w="0" w:type="auto"/>
            <w:vAlign w:val="center"/>
            <w:hideMark/>
          </w:tcPr>
          <w:p w14:paraId="3E58E094"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mart.finance_summary</w:t>
            </w:r>
          </w:p>
        </w:tc>
        <w:tc>
          <w:tcPr>
            <w:tcW w:w="0" w:type="auto"/>
            <w:vAlign w:val="center"/>
            <w:hideMark/>
          </w:tcPr>
          <w:p w14:paraId="72AC6F79"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year, month, total_revenue, net_revenue, refund_rate_pct</w:t>
            </w:r>
          </w:p>
        </w:tc>
      </w:tr>
      <w:tr w:rsidR="002F5862" w:rsidRPr="002F5862" w14:paraId="0E3B6AF6" w14:textId="77777777">
        <w:trPr>
          <w:tblCellSpacing w:w="15" w:type="dxa"/>
        </w:trPr>
        <w:tc>
          <w:tcPr>
            <w:tcW w:w="0" w:type="auto"/>
            <w:vAlign w:val="center"/>
            <w:hideMark/>
          </w:tcPr>
          <w:p w14:paraId="39A83B64"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Refund and error rates</w:t>
            </w:r>
          </w:p>
        </w:tc>
        <w:tc>
          <w:tcPr>
            <w:tcW w:w="0" w:type="auto"/>
            <w:vAlign w:val="center"/>
            <w:hideMark/>
          </w:tcPr>
          <w:p w14:paraId="05FB3B5B"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mart.finance_summary</w:t>
            </w:r>
          </w:p>
        </w:tc>
        <w:tc>
          <w:tcPr>
            <w:tcW w:w="0" w:type="auto"/>
            <w:vAlign w:val="center"/>
            <w:hideMark/>
          </w:tcPr>
          <w:p w14:paraId="1220C53D"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refund_rate_pct, error_rate_pct, refund_count, error_count</w:t>
            </w:r>
          </w:p>
        </w:tc>
      </w:tr>
      <w:tr w:rsidR="002F5862" w:rsidRPr="002F5862" w14:paraId="2148654A" w14:textId="77777777">
        <w:trPr>
          <w:tblCellSpacing w:w="15" w:type="dxa"/>
        </w:trPr>
        <w:tc>
          <w:tcPr>
            <w:tcW w:w="0" w:type="auto"/>
            <w:vAlign w:val="center"/>
            <w:hideMark/>
          </w:tcPr>
          <w:p w14:paraId="188322E1"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lastRenderedPageBreak/>
              <w:t>US vs International vs Online revenue split</w:t>
            </w:r>
          </w:p>
        </w:tc>
        <w:tc>
          <w:tcPr>
            <w:tcW w:w="0" w:type="auto"/>
            <w:vAlign w:val="center"/>
            <w:hideMark/>
          </w:tcPr>
          <w:p w14:paraId="79DDDE76"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mart.finance_by_location</w:t>
            </w:r>
          </w:p>
        </w:tc>
        <w:tc>
          <w:tcPr>
            <w:tcW w:w="0" w:type="auto"/>
            <w:vAlign w:val="center"/>
            <w:hideMark/>
          </w:tcPr>
          <w:p w14:paraId="4FAC5512"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merchant_location, total_revenue, revenue_share_pct</w:t>
            </w:r>
          </w:p>
        </w:tc>
      </w:tr>
      <w:tr w:rsidR="002F5862" w:rsidRPr="002F5862" w14:paraId="193FA5FC" w14:textId="77777777">
        <w:trPr>
          <w:tblCellSpacing w:w="15" w:type="dxa"/>
        </w:trPr>
        <w:tc>
          <w:tcPr>
            <w:tcW w:w="0" w:type="auto"/>
            <w:vAlign w:val="center"/>
            <w:hideMark/>
          </w:tcPr>
          <w:p w14:paraId="716281E0"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Revenue by US state or country</w:t>
            </w:r>
          </w:p>
        </w:tc>
        <w:tc>
          <w:tcPr>
            <w:tcW w:w="0" w:type="auto"/>
            <w:vAlign w:val="center"/>
            <w:hideMark/>
          </w:tcPr>
          <w:p w14:paraId="6B1D5ED7"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mart.finance_by_state</w:t>
            </w:r>
          </w:p>
        </w:tc>
        <w:tc>
          <w:tcPr>
            <w:tcW w:w="0" w:type="auto"/>
            <w:vAlign w:val="center"/>
            <w:hideMark/>
          </w:tcPr>
          <w:p w14:paraId="60CC50AB"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merchant_location, merchant_state, total_revenue</w:t>
            </w:r>
          </w:p>
        </w:tc>
      </w:tr>
      <w:tr w:rsidR="002F5862" w:rsidRPr="002F5862" w14:paraId="46708E8A" w14:textId="77777777">
        <w:trPr>
          <w:tblCellSpacing w:w="15" w:type="dxa"/>
        </w:trPr>
        <w:tc>
          <w:tcPr>
            <w:tcW w:w="0" w:type="auto"/>
            <w:vAlign w:val="center"/>
            <w:hideMark/>
          </w:tcPr>
          <w:p w14:paraId="39CF83AC"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Revenue by merchant category</w:t>
            </w:r>
          </w:p>
        </w:tc>
        <w:tc>
          <w:tcPr>
            <w:tcW w:w="0" w:type="auto"/>
            <w:vAlign w:val="center"/>
            <w:hideMark/>
          </w:tcPr>
          <w:p w14:paraId="68FB3021"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mart.finance_by_category</w:t>
            </w:r>
          </w:p>
        </w:tc>
        <w:tc>
          <w:tcPr>
            <w:tcW w:w="0" w:type="auto"/>
            <w:vAlign w:val="center"/>
            <w:hideMark/>
          </w:tcPr>
          <w:p w14:paraId="0772493E"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mcc_description, total_revenue, avg_transaction_value, peak_month</w:t>
            </w:r>
          </w:p>
        </w:tc>
      </w:tr>
      <w:tr w:rsidR="002F5862" w:rsidRPr="002F5862" w14:paraId="43A5D086" w14:textId="77777777" w:rsidTr="00D900DE">
        <w:trPr>
          <w:tblCellSpacing w:w="15" w:type="dxa"/>
        </w:trPr>
        <w:tc>
          <w:tcPr>
            <w:tcW w:w="0" w:type="auto"/>
            <w:tcBorders>
              <w:bottom w:val="single" w:sz="4" w:space="0" w:color="auto"/>
            </w:tcBorders>
            <w:vAlign w:val="center"/>
            <w:hideMark/>
          </w:tcPr>
          <w:p w14:paraId="671914C1"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ZIP-level geographic analysis</w:t>
            </w:r>
          </w:p>
        </w:tc>
        <w:tc>
          <w:tcPr>
            <w:tcW w:w="0" w:type="auto"/>
            <w:tcBorders>
              <w:bottom w:val="single" w:sz="4" w:space="0" w:color="auto"/>
            </w:tcBorders>
            <w:vAlign w:val="center"/>
            <w:hideMark/>
          </w:tcPr>
          <w:p w14:paraId="483E1B09"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mart.finance_by_zip</w:t>
            </w:r>
          </w:p>
        </w:tc>
        <w:tc>
          <w:tcPr>
            <w:tcW w:w="0" w:type="auto"/>
            <w:tcBorders>
              <w:bottom w:val="single" w:sz="4" w:space="0" w:color="auto"/>
            </w:tcBorders>
            <w:vAlign w:val="center"/>
            <w:hideMark/>
          </w:tcPr>
          <w:p w14:paraId="11A009D4"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zip, merchant_state, total_revenue, unique_merchants</w:t>
            </w:r>
          </w:p>
        </w:tc>
      </w:tr>
    </w:tbl>
    <w:p w14:paraId="4B3D7B99" w14:textId="77777777" w:rsidR="002F5862" w:rsidRPr="002F5862" w:rsidRDefault="002F5862" w:rsidP="002F5862">
      <w:pPr>
        <w:pStyle w:val="Heading3"/>
        <w:spacing w:line="360" w:lineRule="auto"/>
        <w:rPr>
          <w:rFonts w:ascii="Times New Roman" w:hAnsi="Times New Roman" w:cs="Times New Roman"/>
        </w:rPr>
      </w:pPr>
      <w:r w:rsidRPr="002F5862">
        <w:rPr>
          <w:rFonts w:ascii="Times New Roman" w:hAnsi="Times New Roman" w:cs="Times New Roman"/>
        </w:rPr>
        <w:t>8.2 Customer Analytics Team</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2598"/>
        <w:gridCol w:w="2596"/>
        <w:gridCol w:w="4166"/>
      </w:tblGrid>
      <w:tr w:rsidR="002F5862" w:rsidRPr="002F5862" w14:paraId="540F4CE4" w14:textId="77777777" w:rsidTr="00D900DE">
        <w:trPr>
          <w:tblHeader/>
          <w:tblCellSpacing w:w="15" w:type="dxa"/>
        </w:trPr>
        <w:tc>
          <w:tcPr>
            <w:tcW w:w="0" w:type="auto"/>
            <w:tcBorders>
              <w:bottom w:val="single" w:sz="4" w:space="0" w:color="auto"/>
            </w:tcBorders>
            <w:vAlign w:val="center"/>
            <w:hideMark/>
          </w:tcPr>
          <w:p w14:paraId="10BB6B09"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Business Question</w:t>
            </w:r>
          </w:p>
        </w:tc>
        <w:tc>
          <w:tcPr>
            <w:tcW w:w="0" w:type="auto"/>
            <w:tcBorders>
              <w:bottom w:val="single" w:sz="4" w:space="0" w:color="auto"/>
            </w:tcBorders>
            <w:vAlign w:val="center"/>
            <w:hideMark/>
          </w:tcPr>
          <w:p w14:paraId="0105F291"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Mart View</w:t>
            </w:r>
          </w:p>
        </w:tc>
        <w:tc>
          <w:tcPr>
            <w:tcW w:w="0" w:type="auto"/>
            <w:tcBorders>
              <w:bottom w:val="single" w:sz="4" w:space="0" w:color="auto"/>
            </w:tcBorders>
            <w:vAlign w:val="center"/>
            <w:hideMark/>
          </w:tcPr>
          <w:p w14:paraId="5C37644A"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Key Columns</w:t>
            </w:r>
          </w:p>
        </w:tc>
      </w:tr>
      <w:tr w:rsidR="002F5862" w:rsidRPr="002F5862" w14:paraId="7C297AF9" w14:textId="77777777" w:rsidTr="00D900DE">
        <w:trPr>
          <w:tblCellSpacing w:w="15" w:type="dxa"/>
        </w:trPr>
        <w:tc>
          <w:tcPr>
            <w:tcW w:w="0" w:type="auto"/>
            <w:vAlign w:val="center"/>
            <w:hideMark/>
          </w:tcPr>
          <w:p w14:paraId="6A059C3E"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Customer lifetime value</w:t>
            </w:r>
          </w:p>
        </w:tc>
        <w:tc>
          <w:tcPr>
            <w:tcW w:w="0" w:type="auto"/>
            <w:vAlign w:val="center"/>
            <w:hideMark/>
          </w:tcPr>
          <w:p w14:paraId="7447F96C"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mart.customer_analytics</w:t>
            </w:r>
          </w:p>
        </w:tc>
        <w:tc>
          <w:tcPr>
            <w:tcW w:w="0" w:type="auto"/>
            <w:vAlign w:val="center"/>
            <w:hideMark/>
          </w:tcPr>
          <w:p w14:paraId="08388A97"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client_id, lifetime_value, net_lifetime_value</w:t>
            </w:r>
          </w:p>
        </w:tc>
      </w:tr>
      <w:tr w:rsidR="002F5862" w:rsidRPr="002F5862" w14:paraId="34DE45F9" w14:textId="77777777" w:rsidTr="00D900DE">
        <w:trPr>
          <w:tblCellSpacing w:w="15" w:type="dxa"/>
        </w:trPr>
        <w:tc>
          <w:tcPr>
            <w:tcW w:w="0" w:type="auto"/>
            <w:vAlign w:val="center"/>
            <w:hideMark/>
          </w:tcPr>
          <w:p w14:paraId="5E5FA488"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Online vs in-store spending behaviour</w:t>
            </w:r>
          </w:p>
        </w:tc>
        <w:tc>
          <w:tcPr>
            <w:tcW w:w="0" w:type="auto"/>
            <w:vAlign w:val="center"/>
            <w:hideMark/>
          </w:tcPr>
          <w:p w14:paraId="1637DBD6"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mart.customer_analytics</w:t>
            </w:r>
          </w:p>
        </w:tc>
        <w:tc>
          <w:tcPr>
            <w:tcW w:w="0" w:type="auto"/>
            <w:vAlign w:val="center"/>
            <w:hideMark/>
          </w:tcPr>
          <w:p w14:paraId="77F95FD4"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online_spend, instore_spend, online_spend_pct</w:t>
            </w:r>
          </w:p>
        </w:tc>
      </w:tr>
      <w:tr w:rsidR="002F5862" w:rsidRPr="002F5862" w14:paraId="584EDF8D" w14:textId="77777777" w:rsidTr="00D900DE">
        <w:trPr>
          <w:tblCellSpacing w:w="15" w:type="dxa"/>
        </w:trPr>
        <w:tc>
          <w:tcPr>
            <w:tcW w:w="0" w:type="auto"/>
            <w:vAlign w:val="center"/>
            <w:hideMark/>
          </w:tcPr>
          <w:p w14:paraId="4E2F21F8"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Card and merchant diversity</w:t>
            </w:r>
          </w:p>
        </w:tc>
        <w:tc>
          <w:tcPr>
            <w:tcW w:w="0" w:type="auto"/>
            <w:vAlign w:val="center"/>
            <w:hideMark/>
          </w:tcPr>
          <w:p w14:paraId="01370FFF"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mart.customer_analytics</w:t>
            </w:r>
          </w:p>
        </w:tc>
        <w:tc>
          <w:tcPr>
            <w:tcW w:w="0" w:type="auto"/>
            <w:vAlign w:val="center"/>
            <w:hideMark/>
          </w:tcPr>
          <w:p w14:paraId="386D6881"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distinct_cards_used, distinct_merchants, tenure_days</w:t>
            </w:r>
          </w:p>
        </w:tc>
      </w:tr>
      <w:tr w:rsidR="002F5862" w:rsidRPr="002F5862" w14:paraId="07061DA9" w14:textId="77777777" w:rsidTr="00D900DE">
        <w:trPr>
          <w:tblCellSpacing w:w="15" w:type="dxa"/>
        </w:trPr>
        <w:tc>
          <w:tcPr>
            <w:tcW w:w="0" w:type="auto"/>
            <w:vAlign w:val="center"/>
            <w:hideMark/>
          </w:tcPr>
          <w:p w14:paraId="64E2FC7C"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Suspicious / duplicate charge detection</w:t>
            </w:r>
          </w:p>
        </w:tc>
        <w:tc>
          <w:tcPr>
            <w:tcW w:w="0" w:type="auto"/>
            <w:vAlign w:val="center"/>
            <w:hideMark/>
          </w:tcPr>
          <w:p w14:paraId="72FD2033"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mart.suspicious_transactions</w:t>
            </w:r>
          </w:p>
        </w:tc>
        <w:tc>
          <w:tcPr>
            <w:tcW w:w="0" w:type="auto"/>
            <w:vAlign w:val="center"/>
            <w:hideMark/>
          </w:tcPr>
          <w:p w14:paraId="73C927BB"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client_id, amount, merchant_sk, duplicate_count, flag_reason</w:t>
            </w:r>
          </w:p>
        </w:tc>
      </w:tr>
    </w:tbl>
    <w:p w14:paraId="10AC7F17" w14:textId="77777777" w:rsidR="002F5862" w:rsidRPr="002F5862" w:rsidRDefault="002F5862" w:rsidP="002F5862">
      <w:pPr>
        <w:pStyle w:val="Heading3"/>
        <w:spacing w:line="360" w:lineRule="auto"/>
        <w:rPr>
          <w:rFonts w:ascii="Times New Roman" w:hAnsi="Times New Roman" w:cs="Times New Roman"/>
        </w:rPr>
      </w:pPr>
      <w:r w:rsidRPr="002F5862">
        <w:rPr>
          <w:rFonts w:ascii="Times New Roman" w:hAnsi="Times New Roman" w:cs="Times New Roman"/>
        </w:rPr>
        <w:t>8.3 Merchant Partnerships Team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3"/>
        <w:gridCol w:w="3492"/>
        <w:gridCol w:w="3455"/>
      </w:tblGrid>
      <w:tr w:rsidR="002F5862" w:rsidRPr="002F5862" w14:paraId="31BC0A1A" w14:textId="77777777" w:rsidTr="00D900DE">
        <w:trPr>
          <w:tblHeader/>
          <w:tblCellSpacing w:w="15" w:type="dxa"/>
        </w:trPr>
        <w:tc>
          <w:tcPr>
            <w:tcW w:w="0" w:type="auto"/>
            <w:tcBorders>
              <w:bottom w:val="single" w:sz="4" w:space="0" w:color="auto"/>
            </w:tcBorders>
            <w:vAlign w:val="center"/>
            <w:hideMark/>
          </w:tcPr>
          <w:p w14:paraId="44944CA7"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Business Question</w:t>
            </w:r>
          </w:p>
        </w:tc>
        <w:tc>
          <w:tcPr>
            <w:tcW w:w="0" w:type="auto"/>
            <w:tcBorders>
              <w:bottom w:val="single" w:sz="4" w:space="0" w:color="auto"/>
            </w:tcBorders>
            <w:vAlign w:val="center"/>
            <w:hideMark/>
          </w:tcPr>
          <w:p w14:paraId="084D7E75"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Mart View</w:t>
            </w:r>
          </w:p>
        </w:tc>
        <w:tc>
          <w:tcPr>
            <w:tcW w:w="0" w:type="auto"/>
            <w:tcBorders>
              <w:bottom w:val="single" w:sz="4" w:space="0" w:color="auto"/>
            </w:tcBorders>
            <w:vAlign w:val="center"/>
            <w:hideMark/>
          </w:tcPr>
          <w:p w14:paraId="1FF9158A"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Key Columns</w:t>
            </w:r>
          </w:p>
        </w:tc>
      </w:tr>
      <w:tr w:rsidR="002F5862" w:rsidRPr="002F5862" w14:paraId="383354F5" w14:textId="77777777">
        <w:trPr>
          <w:tblCellSpacing w:w="15" w:type="dxa"/>
        </w:trPr>
        <w:tc>
          <w:tcPr>
            <w:tcW w:w="0" w:type="auto"/>
            <w:vAlign w:val="center"/>
            <w:hideMark/>
          </w:tcPr>
          <w:p w14:paraId="15DC5F6A"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Highest transaction volume merchants</w:t>
            </w:r>
          </w:p>
        </w:tc>
        <w:tc>
          <w:tcPr>
            <w:tcW w:w="0" w:type="auto"/>
            <w:vAlign w:val="center"/>
            <w:hideMark/>
          </w:tcPr>
          <w:p w14:paraId="4245226D"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mart.merchant_summary</w:t>
            </w:r>
          </w:p>
        </w:tc>
        <w:tc>
          <w:tcPr>
            <w:tcW w:w="0" w:type="auto"/>
            <w:vAlign w:val="center"/>
            <w:hideMark/>
          </w:tcPr>
          <w:p w14:paraId="71467CEC"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merchant_id, total_transactions, total_revenue</w:t>
            </w:r>
          </w:p>
        </w:tc>
      </w:tr>
      <w:tr w:rsidR="002F5862" w:rsidRPr="002F5862" w14:paraId="2B4E1C85" w14:textId="77777777">
        <w:trPr>
          <w:tblCellSpacing w:w="15" w:type="dxa"/>
        </w:trPr>
        <w:tc>
          <w:tcPr>
            <w:tcW w:w="0" w:type="auto"/>
            <w:vAlign w:val="center"/>
            <w:hideMark/>
          </w:tcPr>
          <w:p w14:paraId="244F1226"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Fastest growing industries</w:t>
            </w:r>
          </w:p>
        </w:tc>
        <w:tc>
          <w:tcPr>
            <w:tcW w:w="0" w:type="auto"/>
            <w:vAlign w:val="center"/>
            <w:hideMark/>
          </w:tcPr>
          <w:p w14:paraId="0877F8CD"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mart.merchant_category_growth</w:t>
            </w:r>
          </w:p>
        </w:tc>
        <w:tc>
          <w:tcPr>
            <w:tcW w:w="0" w:type="auto"/>
            <w:vAlign w:val="center"/>
            <w:hideMark/>
          </w:tcPr>
          <w:p w14:paraId="7D907E66"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mcc_description, mom_growth_pct, monthly_revenue</w:t>
            </w:r>
          </w:p>
        </w:tc>
      </w:tr>
      <w:tr w:rsidR="002F5862" w:rsidRPr="002F5862" w14:paraId="31A739E5" w14:textId="77777777">
        <w:trPr>
          <w:tblCellSpacing w:w="15" w:type="dxa"/>
        </w:trPr>
        <w:tc>
          <w:tcPr>
            <w:tcW w:w="0" w:type="auto"/>
            <w:vAlign w:val="center"/>
            <w:hideMark/>
          </w:tcPr>
          <w:p w14:paraId="6EA8F1C1"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Highest error and refund rates</w:t>
            </w:r>
          </w:p>
        </w:tc>
        <w:tc>
          <w:tcPr>
            <w:tcW w:w="0" w:type="auto"/>
            <w:vAlign w:val="center"/>
            <w:hideMark/>
          </w:tcPr>
          <w:p w14:paraId="624F7857"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mart.merchant_summary</w:t>
            </w:r>
          </w:p>
        </w:tc>
        <w:tc>
          <w:tcPr>
            <w:tcW w:w="0" w:type="auto"/>
            <w:vAlign w:val="center"/>
            <w:hideMark/>
          </w:tcPr>
          <w:p w14:paraId="1DC88BC8"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merchant_id, error_rate_pct, refund_rate_pct</w:t>
            </w:r>
          </w:p>
        </w:tc>
      </w:tr>
      <w:tr w:rsidR="002F5862" w:rsidRPr="002F5862" w14:paraId="2B2EEF39" w14:textId="77777777">
        <w:trPr>
          <w:tblCellSpacing w:w="15" w:type="dxa"/>
        </w:trPr>
        <w:tc>
          <w:tcPr>
            <w:tcW w:w="0" w:type="auto"/>
            <w:vAlign w:val="center"/>
            <w:hideMark/>
          </w:tcPr>
          <w:p w14:paraId="7764CF8B"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Geographic revenue distribution</w:t>
            </w:r>
          </w:p>
        </w:tc>
        <w:tc>
          <w:tcPr>
            <w:tcW w:w="0" w:type="auto"/>
            <w:vAlign w:val="center"/>
            <w:hideMark/>
          </w:tcPr>
          <w:p w14:paraId="717B0107"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mart.finance_by_state, mart.finance_by_zip</w:t>
            </w:r>
          </w:p>
        </w:tc>
        <w:tc>
          <w:tcPr>
            <w:tcW w:w="0" w:type="auto"/>
            <w:vAlign w:val="center"/>
            <w:hideMark/>
          </w:tcPr>
          <w:p w14:paraId="16E35B36"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merchant_state, zip, total_revenue</w:t>
            </w:r>
          </w:p>
        </w:tc>
      </w:tr>
    </w:tbl>
    <w:p w14:paraId="429C37EC" w14:textId="77777777" w:rsidR="002F5862" w:rsidRPr="002F5862" w:rsidRDefault="008951AE" w:rsidP="002F5862">
      <w:pPr>
        <w:spacing w:line="360" w:lineRule="auto"/>
        <w:rPr>
          <w:rFonts w:ascii="Times New Roman" w:hAnsi="Times New Roman" w:cs="Times New Roman"/>
        </w:rPr>
      </w:pPr>
      <w:r>
        <w:rPr>
          <w:noProof/>
        </w:rPr>
      </w:r>
      <w:r>
        <w:pict w14:anchorId="5FB7EEA0">
          <v:rect id="Horizontal Line 4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E1A26E2" w14:textId="77777777" w:rsidR="002F5862" w:rsidRPr="002F5862" w:rsidRDefault="002F5862" w:rsidP="002F5862">
      <w:pPr>
        <w:pStyle w:val="Heading2"/>
        <w:spacing w:line="360" w:lineRule="auto"/>
        <w:rPr>
          <w:rFonts w:ascii="Times New Roman" w:hAnsi="Times New Roman" w:cs="Times New Roman"/>
        </w:rPr>
      </w:pPr>
      <w:r w:rsidRPr="002F5862">
        <w:rPr>
          <w:rFonts w:ascii="Times New Roman" w:hAnsi="Times New Roman" w:cs="Times New Roman"/>
        </w:rPr>
        <w:lastRenderedPageBreak/>
        <w:t>9. Pipeline Results</w:t>
      </w:r>
    </w:p>
    <w:p w14:paraId="4C529740" w14:textId="77777777" w:rsidR="002F5862" w:rsidRPr="002F5862" w:rsidRDefault="002F5862" w:rsidP="002F5862">
      <w:pPr>
        <w:pStyle w:val="Heading3"/>
        <w:spacing w:line="360" w:lineRule="auto"/>
        <w:rPr>
          <w:rFonts w:ascii="Times New Roman" w:hAnsi="Times New Roman" w:cs="Times New Roman"/>
        </w:rPr>
      </w:pPr>
      <w:r w:rsidRPr="002F5862">
        <w:rPr>
          <w:rFonts w:ascii="Times New Roman" w:hAnsi="Times New Roman" w:cs="Times New Roman"/>
        </w:rPr>
        <w:t>9.1 Row Counts Across All Layers</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2611"/>
        <w:gridCol w:w="794"/>
        <w:gridCol w:w="1050"/>
        <w:gridCol w:w="4905"/>
      </w:tblGrid>
      <w:tr w:rsidR="002F5862" w:rsidRPr="002F5862" w14:paraId="2F335082" w14:textId="77777777" w:rsidTr="00D900DE">
        <w:trPr>
          <w:tblHeader/>
          <w:tblCellSpacing w:w="15" w:type="dxa"/>
        </w:trPr>
        <w:tc>
          <w:tcPr>
            <w:tcW w:w="0" w:type="auto"/>
            <w:tcBorders>
              <w:bottom w:val="single" w:sz="4" w:space="0" w:color="auto"/>
            </w:tcBorders>
            <w:vAlign w:val="center"/>
            <w:hideMark/>
          </w:tcPr>
          <w:p w14:paraId="1781425A"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Table / View</w:t>
            </w:r>
          </w:p>
        </w:tc>
        <w:tc>
          <w:tcPr>
            <w:tcW w:w="0" w:type="auto"/>
            <w:tcBorders>
              <w:bottom w:val="single" w:sz="4" w:space="0" w:color="auto"/>
            </w:tcBorders>
            <w:vAlign w:val="center"/>
            <w:hideMark/>
          </w:tcPr>
          <w:p w14:paraId="54DB30D7"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Schema</w:t>
            </w:r>
          </w:p>
        </w:tc>
        <w:tc>
          <w:tcPr>
            <w:tcW w:w="0" w:type="auto"/>
            <w:tcBorders>
              <w:bottom w:val="single" w:sz="4" w:space="0" w:color="auto"/>
            </w:tcBorders>
            <w:vAlign w:val="center"/>
            <w:hideMark/>
          </w:tcPr>
          <w:p w14:paraId="77ED8025"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Rows</w:t>
            </w:r>
          </w:p>
        </w:tc>
        <w:tc>
          <w:tcPr>
            <w:tcW w:w="0" w:type="auto"/>
            <w:tcBorders>
              <w:bottom w:val="single" w:sz="4" w:space="0" w:color="auto"/>
            </w:tcBorders>
            <w:vAlign w:val="center"/>
            <w:hideMark/>
          </w:tcPr>
          <w:p w14:paraId="6D59F5B0"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Notes</w:t>
            </w:r>
          </w:p>
        </w:tc>
      </w:tr>
      <w:tr w:rsidR="002F5862" w:rsidRPr="002F5862" w14:paraId="33AE2579" w14:textId="77777777" w:rsidTr="00D900DE">
        <w:trPr>
          <w:tblCellSpacing w:w="15" w:type="dxa"/>
        </w:trPr>
        <w:tc>
          <w:tcPr>
            <w:tcW w:w="0" w:type="auto"/>
            <w:vAlign w:val="center"/>
            <w:hideMark/>
          </w:tcPr>
          <w:p w14:paraId="5EA45089"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raw.transactions</w:t>
            </w:r>
          </w:p>
        </w:tc>
        <w:tc>
          <w:tcPr>
            <w:tcW w:w="0" w:type="auto"/>
            <w:vAlign w:val="center"/>
            <w:hideMark/>
          </w:tcPr>
          <w:p w14:paraId="60B27248"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raw</w:t>
            </w:r>
          </w:p>
        </w:tc>
        <w:tc>
          <w:tcPr>
            <w:tcW w:w="0" w:type="auto"/>
            <w:vAlign w:val="center"/>
            <w:hideMark/>
          </w:tcPr>
          <w:p w14:paraId="38D71E2E"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13,305,915</w:t>
            </w:r>
          </w:p>
        </w:tc>
        <w:tc>
          <w:tcPr>
            <w:tcW w:w="0" w:type="auto"/>
            <w:vAlign w:val="center"/>
            <w:hideMark/>
          </w:tcPr>
          <w:p w14:paraId="2FADA560"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Source grain; 0 rows rejected at ingest</w:t>
            </w:r>
          </w:p>
        </w:tc>
      </w:tr>
      <w:tr w:rsidR="002F5862" w:rsidRPr="002F5862" w14:paraId="0C9FEBB8" w14:textId="77777777" w:rsidTr="00D900DE">
        <w:trPr>
          <w:tblCellSpacing w:w="15" w:type="dxa"/>
        </w:trPr>
        <w:tc>
          <w:tcPr>
            <w:tcW w:w="0" w:type="auto"/>
            <w:vAlign w:val="center"/>
            <w:hideMark/>
          </w:tcPr>
          <w:p w14:paraId="3AE06561"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raw.users</w:t>
            </w:r>
          </w:p>
        </w:tc>
        <w:tc>
          <w:tcPr>
            <w:tcW w:w="0" w:type="auto"/>
            <w:vAlign w:val="center"/>
            <w:hideMark/>
          </w:tcPr>
          <w:p w14:paraId="4D9E0C95"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raw</w:t>
            </w:r>
          </w:p>
        </w:tc>
        <w:tc>
          <w:tcPr>
            <w:tcW w:w="0" w:type="auto"/>
            <w:vAlign w:val="center"/>
            <w:hideMark/>
          </w:tcPr>
          <w:p w14:paraId="4355A1DF"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2,020</w:t>
            </w:r>
          </w:p>
        </w:tc>
        <w:tc>
          <w:tcPr>
            <w:tcW w:w="0" w:type="auto"/>
            <w:vAlign w:val="center"/>
            <w:hideMark/>
          </w:tcPr>
          <w:p w14:paraId="472FB783"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20 duplicate client_id rows present in source</w:t>
            </w:r>
          </w:p>
        </w:tc>
      </w:tr>
      <w:tr w:rsidR="002F5862" w:rsidRPr="002F5862" w14:paraId="02108139" w14:textId="77777777" w:rsidTr="00D900DE">
        <w:trPr>
          <w:tblCellSpacing w:w="15" w:type="dxa"/>
        </w:trPr>
        <w:tc>
          <w:tcPr>
            <w:tcW w:w="0" w:type="auto"/>
            <w:vAlign w:val="center"/>
            <w:hideMark/>
          </w:tcPr>
          <w:p w14:paraId="6E229E20"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raw.cards</w:t>
            </w:r>
          </w:p>
        </w:tc>
        <w:tc>
          <w:tcPr>
            <w:tcW w:w="0" w:type="auto"/>
            <w:vAlign w:val="center"/>
            <w:hideMark/>
          </w:tcPr>
          <w:p w14:paraId="411918E0"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raw</w:t>
            </w:r>
          </w:p>
        </w:tc>
        <w:tc>
          <w:tcPr>
            <w:tcW w:w="0" w:type="auto"/>
            <w:vAlign w:val="center"/>
            <w:hideMark/>
          </w:tcPr>
          <w:p w14:paraId="7ADC2EC0"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6,207</w:t>
            </w:r>
          </w:p>
        </w:tc>
        <w:tc>
          <w:tcPr>
            <w:tcW w:w="0" w:type="auto"/>
            <w:vAlign w:val="center"/>
            <w:hideMark/>
          </w:tcPr>
          <w:p w14:paraId="6BFA72BC"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61 duplicate card_id rows present in source</w:t>
            </w:r>
          </w:p>
        </w:tc>
      </w:tr>
      <w:tr w:rsidR="002F5862" w:rsidRPr="002F5862" w14:paraId="33DCE3E1" w14:textId="77777777" w:rsidTr="00D900DE">
        <w:trPr>
          <w:tblCellSpacing w:w="15" w:type="dxa"/>
        </w:trPr>
        <w:tc>
          <w:tcPr>
            <w:tcW w:w="0" w:type="auto"/>
            <w:vAlign w:val="center"/>
            <w:hideMark/>
          </w:tcPr>
          <w:p w14:paraId="4E3A22FA"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raw.mcc</w:t>
            </w:r>
          </w:p>
        </w:tc>
        <w:tc>
          <w:tcPr>
            <w:tcW w:w="0" w:type="auto"/>
            <w:vAlign w:val="center"/>
            <w:hideMark/>
          </w:tcPr>
          <w:p w14:paraId="275C9E4D"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raw</w:t>
            </w:r>
          </w:p>
        </w:tc>
        <w:tc>
          <w:tcPr>
            <w:tcW w:w="0" w:type="auto"/>
            <w:vAlign w:val="center"/>
            <w:hideMark/>
          </w:tcPr>
          <w:p w14:paraId="2731B369"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127</w:t>
            </w:r>
          </w:p>
        </w:tc>
        <w:tc>
          <w:tcPr>
            <w:tcW w:w="0" w:type="auto"/>
            <w:vAlign w:val="center"/>
            <w:hideMark/>
          </w:tcPr>
          <w:p w14:paraId="38BC88E7"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18 unparseable codes written to raw.rejected</w:t>
            </w:r>
          </w:p>
        </w:tc>
      </w:tr>
      <w:tr w:rsidR="002F5862" w:rsidRPr="002F5862" w14:paraId="7AFDF375" w14:textId="77777777" w:rsidTr="00D900DE">
        <w:trPr>
          <w:tblCellSpacing w:w="15" w:type="dxa"/>
        </w:trPr>
        <w:tc>
          <w:tcPr>
            <w:tcW w:w="0" w:type="auto"/>
            <w:vAlign w:val="center"/>
            <w:hideMark/>
          </w:tcPr>
          <w:p w14:paraId="3C1F0009"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raw.rejected</w:t>
            </w:r>
          </w:p>
        </w:tc>
        <w:tc>
          <w:tcPr>
            <w:tcW w:w="0" w:type="auto"/>
            <w:vAlign w:val="center"/>
            <w:hideMark/>
          </w:tcPr>
          <w:p w14:paraId="0C51362F"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raw</w:t>
            </w:r>
          </w:p>
        </w:tc>
        <w:tc>
          <w:tcPr>
            <w:tcW w:w="0" w:type="auto"/>
            <w:vAlign w:val="center"/>
            <w:hideMark/>
          </w:tcPr>
          <w:p w14:paraId="2298658B"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18</w:t>
            </w:r>
          </w:p>
        </w:tc>
        <w:tc>
          <w:tcPr>
            <w:tcW w:w="0" w:type="auto"/>
            <w:vAlign w:val="center"/>
            <w:hideMark/>
          </w:tcPr>
          <w:p w14:paraId="4B7C4F60"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Unparseable MCC codes with rejection reason</w:t>
            </w:r>
          </w:p>
        </w:tc>
      </w:tr>
      <w:tr w:rsidR="002F5862" w:rsidRPr="002F5862" w14:paraId="2E1EC0A3" w14:textId="77777777" w:rsidTr="00D900DE">
        <w:trPr>
          <w:tblCellSpacing w:w="15" w:type="dxa"/>
        </w:trPr>
        <w:tc>
          <w:tcPr>
            <w:tcW w:w="0" w:type="auto"/>
            <w:vAlign w:val="center"/>
            <w:hideMark/>
          </w:tcPr>
          <w:p w14:paraId="7B71CAAF"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stg_transactions</w:t>
            </w:r>
          </w:p>
        </w:tc>
        <w:tc>
          <w:tcPr>
            <w:tcW w:w="0" w:type="auto"/>
            <w:vAlign w:val="center"/>
            <w:hideMark/>
          </w:tcPr>
          <w:p w14:paraId="57798D17"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dw</w:t>
            </w:r>
          </w:p>
        </w:tc>
        <w:tc>
          <w:tcPr>
            <w:tcW w:w="0" w:type="auto"/>
            <w:vAlign w:val="center"/>
            <w:hideMark/>
          </w:tcPr>
          <w:p w14:paraId="6D268C63"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13,305,915</w:t>
            </w:r>
          </w:p>
        </w:tc>
        <w:tc>
          <w:tcPr>
            <w:tcW w:w="0" w:type="auto"/>
            <w:vAlign w:val="center"/>
            <w:hideMark/>
          </w:tcPr>
          <w:p w14:paraId="7AE4946B"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All rows pass staging</w:t>
            </w:r>
          </w:p>
        </w:tc>
      </w:tr>
      <w:tr w:rsidR="002F5862" w:rsidRPr="002F5862" w14:paraId="78B5387E" w14:textId="77777777" w:rsidTr="00D900DE">
        <w:trPr>
          <w:tblCellSpacing w:w="15" w:type="dxa"/>
        </w:trPr>
        <w:tc>
          <w:tcPr>
            <w:tcW w:w="0" w:type="auto"/>
            <w:vAlign w:val="center"/>
            <w:hideMark/>
          </w:tcPr>
          <w:p w14:paraId="6CD0F91D"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stg_mcc</w:t>
            </w:r>
          </w:p>
        </w:tc>
        <w:tc>
          <w:tcPr>
            <w:tcW w:w="0" w:type="auto"/>
            <w:vAlign w:val="center"/>
            <w:hideMark/>
          </w:tcPr>
          <w:p w14:paraId="27F1CDD0"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dw</w:t>
            </w:r>
          </w:p>
        </w:tc>
        <w:tc>
          <w:tcPr>
            <w:tcW w:w="0" w:type="auto"/>
            <w:vAlign w:val="center"/>
            <w:hideMark/>
          </w:tcPr>
          <w:p w14:paraId="02717D35"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109</w:t>
            </w:r>
          </w:p>
        </w:tc>
        <w:tc>
          <w:tcPr>
            <w:tcW w:w="0" w:type="auto"/>
            <w:vAlign w:val="center"/>
            <w:hideMark/>
          </w:tcPr>
          <w:p w14:paraId="56DD0928"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18 unparseable codes excluded</w:t>
            </w:r>
          </w:p>
        </w:tc>
      </w:tr>
      <w:tr w:rsidR="002F5862" w:rsidRPr="002F5862" w14:paraId="0AF51C93" w14:textId="77777777" w:rsidTr="00D900DE">
        <w:trPr>
          <w:tblCellSpacing w:w="15" w:type="dxa"/>
        </w:trPr>
        <w:tc>
          <w:tcPr>
            <w:tcW w:w="0" w:type="auto"/>
            <w:vAlign w:val="center"/>
            <w:hideMark/>
          </w:tcPr>
          <w:p w14:paraId="5B453F5F"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dim_customers</w:t>
            </w:r>
          </w:p>
        </w:tc>
        <w:tc>
          <w:tcPr>
            <w:tcW w:w="0" w:type="auto"/>
            <w:vAlign w:val="center"/>
            <w:hideMark/>
          </w:tcPr>
          <w:p w14:paraId="0A9CF442"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dw</w:t>
            </w:r>
          </w:p>
        </w:tc>
        <w:tc>
          <w:tcPr>
            <w:tcW w:w="0" w:type="auto"/>
            <w:vAlign w:val="center"/>
            <w:hideMark/>
          </w:tcPr>
          <w:p w14:paraId="42534C29"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2,000</w:t>
            </w:r>
          </w:p>
        </w:tc>
        <w:tc>
          <w:tcPr>
            <w:tcW w:w="0" w:type="auto"/>
            <w:vAlign w:val="center"/>
            <w:hideMark/>
          </w:tcPr>
          <w:p w14:paraId="109DA5FA"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20 source duplicates removed at warehouse load</w:t>
            </w:r>
          </w:p>
        </w:tc>
      </w:tr>
      <w:tr w:rsidR="002F5862" w:rsidRPr="002F5862" w14:paraId="2AC47BC6" w14:textId="77777777" w:rsidTr="00D900DE">
        <w:trPr>
          <w:tblCellSpacing w:w="15" w:type="dxa"/>
        </w:trPr>
        <w:tc>
          <w:tcPr>
            <w:tcW w:w="0" w:type="auto"/>
            <w:vAlign w:val="center"/>
            <w:hideMark/>
          </w:tcPr>
          <w:p w14:paraId="7855E214"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dim_cards</w:t>
            </w:r>
          </w:p>
        </w:tc>
        <w:tc>
          <w:tcPr>
            <w:tcW w:w="0" w:type="auto"/>
            <w:vAlign w:val="center"/>
            <w:hideMark/>
          </w:tcPr>
          <w:p w14:paraId="11CF1FB1"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dw</w:t>
            </w:r>
          </w:p>
        </w:tc>
        <w:tc>
          <w:tcPr>
            <w:tcW w:w="0" w:type="auto"/>
            <w:vAlign w:val="center"/>
            <w:hideMark/>
          </w:tcPr>
          <w:p w14:paraId="51FF7788"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6,146</w:t>
            </w:r>
          </w:p>
        </w:tc>
        <w:tc>
          <w:tcPr>
            <w:tcW w:w="0" w:type="auto"/>
            <w:vAlign w:val="center"/>
            <w:hideMark/>
          </w:tcPr>
          <w:p w14:paraId="50997904"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61 source duplicates removed at warehouse load</w:t>
            </w:r>
          </w:p>
        </w:tc>
      </w:tr>
      <w:tr w:rsidR="002F5862" w:rsidRPr="002F5862" w14:paraId="279D8A31" w14:textId="77777777" w:rsidTr="00D900DE">
        <w:trPr>
          <w:tblCellSpacing w:w="15" w:type="dxa"/>
        </w:trPr>
        <w:tc>
          <w:tcPr>
            <w:tcW w:w="0" w:type="auto"/>
            <w:vAlign w:val="center"/>
            <w:hideMark/>
          </w:tcPr>
          <w:p w14:paraId="4ECD354B"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dim_merchants</w:t>
            </w:r>
          </w:p>
        </w:tc>
        <w:tc>
          <w:tcPr>
            <w:tcW w:w="0" w:type="auto"/>
            <w:vAlign w:val="center"/>
            <w:hideMark/>
          </w:tcPr>
          <w:p w14:paraId="31825A56"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dw</w:t>
            </w:r>
          </w:p>
        </w:tc>
        <w:tc>
          <w:tcPr>
            <w:tcW w:w="0" w:type="auto"/>
            <w:vAlign w:val="center"/>
            <w:hideMark/>
          </w:tcPr>
          <w:p w14:paraId="70D051C8"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74,831</w:t>
            </w:r>
          </w:p>
        </w:tc>
        <w:tc>
          <w:tcPr>
            <w:tcW w:w="0" w:type="auto"/>
            <w:vAlign w:val="center"/>
            <w:hideMark/>
          </w:tcPr>
          <w:p w14:paraId="02DE5CDF"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Derived from transactions; 105 online, 812 international</w:t>
            </w:r>
          </w:p>
        </w:tc>
      </w:tr>
      <w:tr w:rsidR="002F5862" w:rsidRPr="002F5862" w14:paraId="6CCA1959" w14:textId="77777777" w:rsidTr="00D900DE">
        <w:trPr>
          <w:tblCellSpacing w:w="15" w:type="dxa"/>
        </w:trPr>
        <w:tc>
          <w:tcPr>
            <w:tcW w:w="0" w:type="auto"/>
            <w:vAlign w:val="center"/>
            <w:hideMark/>
          </w:tcPr>
          <w:p w14:paraId="61CB2F9A"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dim_date</w:t>
            </w:r>
          </w:p>
        </w:tc>
        <w:tc>
          <w:tcPr>
            <w:tcW w:w="0" w:type="auto"/>
            <w:vAlign w:val="center"/>
            <w:hideMark/>
          </w:tcPr>
          <w:p w14:paraId="4AEE0175"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dw</w:t>
            </w:r>
          </w:p>
        </w:tc>
        <w:tc>
          <w:tcPr>
            <w:tcW w:w="0" w:type="auto"/>
            <w:vAlign w:val="center"/>
            <w:hideMark/>
          </w:tcPr>
          <w:p w14:paraId="27BACF87"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12,784</w:t>
            </w:r>
          </w:p>
        </w:tc>
        <w:tc>
          <w:tcPr>
            <w:tcW w:w="0" w:type="auto"/>
            <w:vAlign w:val="center"/>
            <w:hideMark/>
          </w:tcPr>
          <w:p w14:paraId="44B848B5"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Pre-populated calendar 2000-01-01 to 2035-12-31</w:t>
            </w:r>
          </w:p>
        </w:tc>
      </w:tr>
      <w:tr w:rsidR="002F5862" w:rsidRPr="002F5862" w14:paraId="5687EF04" w14:textId="77777777" w:rsidTr="00D900DE">
        <w:trPr>
          <w:tblCellSpacing w:w="15" w:type="dxa"/>
        </w:trPr>
        <w:tc>
          <w:tcPr>
            <w:tcW w:w="0" w:type="auto"/>
            <w:vAlign w:val="center"/>
            <w:hideMark/>
          </w:tcPr>
          <w:p w14:paraId="203B641E"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fact_transactions</w:t>
            </w:r>
          </w:p>
        </w:tc>
        <w:tc>
          <w:tcPr>
            <w:tcW w:w="0" w:type="auto"/>
            <w:vAlign w:val="center"/>
            <w:hideMark/>
          </w:tcPr>
          <w:p w14:paraId="217CA53F"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dw</w:t>
            </w:r>
          </w:p>
        </w:tc>
        <w:tc>
          <w:tcPr>
            <w:tcW w:w="0" w:type="auto"/>
            <w:vAlign w:val="center"/>
            <w:hideMark/>
          </w:tcPr>
          <w:p w14:paraId="45DC2D44"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13,305,915</w:t>
            </w:r>
          </w:p>
        </w:tc>
        <w:tc>
          <w:tcPr>
            <w:tcW w:w="0" w:type="auto"/>
            <w:vAlign w:val="center"/>
            <w:hideMark/>
          </w:tcPr>
          <w:p w14:paraId="2AC15934"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0 FK orphans; 0 negative amounts</w:t>
            </w:r>
          </w:p>
        </w:tc>
      </w:tr>
      <w:tr w:rsidR="002F5862" w:rsidRPr="002F5862" w14:paraId="1B9E1B82" w14:textId="77777777" w:rsidTr="00D900DE">
        <w:trPr>
          <w:tblCellSpacing w:w="15" w:type="dxa"/>
        </w:trPr>
        <w:tc>
          <w:tcPr>
            <w:tcW w:w="0" w:type="auto"/>
            <w:vAlign w:val="center"/>
            <w:hideMark/>
          </w:tcPr>
          <w:p w14:paraId="37E93F1A"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mart.finance_summary</w:t>
            </w:r>
          </w:p>
        </w:tc>
        <w:tc>
          <w:tcPr>
            <w:tcW w:w="0" w:type="auto"/>
            <w:vAlign w:val="center"/>
            <w:hideMark/>
          </w:tcPr>
          <w:p w14:paraId="0A268956"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mart</w:t>
            </w:r>
          </w:p>
        </w:tc>
        <w:tc>
          <w:tcPr>
            <w:tcW w:w="0" w:type="auto"/>
            <w:vAlign w:val="center"/>
            <w:hideMark/>
          </w:tcPr>
          <w:p w14:paraId="036F6743"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118</w:t>
            </w:r>
          </w:p>
        </w:tc>
        <w:tc>
          <w:tcPr>
            <w:tcW w:w="0" w:type="auto"/>
            <w:vAlign w:val="center"/>
            <w:hideMark/>
          </w:tcPr>
          <w:p w14:paraId="63D91F99"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118 distinct calendar months (~2002 to 2020)</w:t>
            </w:r>
          </w:p>
        </w:tc>
      </w:tr>
      <w:tr w:rsidR="002F5862" w:rsidRPr="002F5862" w14:paraId="7ACE81BB" w14:textId="77777777" w:rsidTr="00D900DE">
        <w:trPr>
          <w:tblCellSpacing w:w="15" w:type="dxa"/>
        </w:trPr>
        <w:tc>
          <w:tcPr>
            <w:tcW w:w="0" w:type="auto"/>
            <w:vAlign w:val="center"/>
            <w:hideMark/>
          </w:tcPr>
          <w:p w14:paraId="1B92056C"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mart.customer_analytics</w:t>
            </w:r>
          </w:p>
        </w:tc>
        <w:tc>
          <w:tcPr>
            <w:tcW w:w="0" w:type="auto"/>
            <w:vAlign w:val="center"/>
            <w:hideMark/>
          </w:tcPr>
          <w:p w14:paraId="4BE6C6BE"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mart</w:t>
            </w:r>
          </w:p>
        </w:tc>
        <w:tc>
          <w:tcPr>
            <w:tcW w:w="0" w:type="auto"/>
            <w:vAlign w:val="center"/>
            <w:hideMark/>
          </w:tcPr>
          <w:p w14:paraId="6F633DF0"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1,219</w:t>
            </w:r>
          </w:p>
        </w:tc>
        <w:tc>
          <w:tcPr>
            <w:tcW w:w="0" w:type="auto"/>
            <w:vAlign w:val="center"/>
            <w:hideMark/>
          </w:tcPr>
          <w:p w14:paraId="4D4C1500"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781 customers have no transaction history</w:t>
            </w:r>
          </w:p>
        </w:tc>
      </w:tr>
      <w:tr w:rsidR="002F5862" w:rsidRPr="002F5862" w14:paraId="4A9B9D71" w14:textId="77777777" w:rsidTr="00D900DE">
        <w:trPr>
          <w:tblCellSpacing w:w="15" w:type="dxa"/>
        </w:trPr>
        <w:tc>
          <w:tcPr>
            <w:tcW w:w="0" w:type="auto"/>
            <w:vAlign w:val="center"/>
            <w:hideMark/>
          </w:tcPr>
          <w:p w14:paraId="5F53CFE1"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mart.suspicious_transactions</w:t>
            </w:r>
          </w:p>
        </w:tc>
        <w:tc>
          <w:tcPr>
            <w:tcW w:w="0" w:type="auto"/>
            <w:vAlign w:val="center"/>
            <w:hideMark/>
          </w:tcPr>
          <w:p w14:paraId="2D5AC8A0"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mart</w:t>
            </w:r>
          </w:p>
        </w:tc>
        <w:tc>
          <w:tcPr>
            <w:tcW w:w="0" w:type="auto"/>
            <w:vAlign w:val="center"/>
            <w:hideMark/>
          </w:tcPr>
          <w:p w14:paraId="0ECF6C75"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91,551</w:t>
            </w:r>
          </w:p>
        </w:tc>
        <w:tc>
          <w:tcPr>
            <w:tcW w:w="0" w:type="auto"/>
            <w:vAlign w:val="center"/>
            <w:hideMark/>
          </w:tcPr>
          <w:p w14:paraId="46807F2C"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Reduced from 102,668 after merchant_sk partition fix</w:t>
            </w:r>
          </w:p>
        </w:tc>
      </w:tr>
    </w:tbl>
    <w:p w14:paraId="4EF3C573" w14:textId="77777777" w:rsidR="002F5862" w:rsidRPr="002F5862" w:rsidRDefault="002F5862" w:rsidP="002F5862">
      <w:pPr>
        <w:pStyle w:val="Heading3"/>
        <w:spacing w:line="360" w:lineRule="auto"/>
        <w:rPr>
          <w:rFonts w:ascii="Times New Roman" w:hAnsi="Times New Roman" w:cs="Times New Roman"/>
        </w:rPr>
      </w:pPr>
      <w:r w:rsidRPr="002F5862">
        <w:rPr>
          <w:rFonts w:ascii="Times New Roman" w:hAnsi="Times New Roman" w:cs="Times New Roman"/>
        </w:rPr>
        <w:t>9.2 Revenue Reconciliation</w:t>
      </w:r>
    </w:p>
    <w:p w14:paraId="78EABEF7" w14:textId="77777777" w:rsidR="002F5862" w:rsidRPr="002F5862" w:rsidRDefault="002F5862" w:rsidP="002F5862">
      <w:pPr>
        <w:pStyle w:val="NormalWeb"/>
        <w:spacing w:line="360" w:lineRule="auto"/>
      </w:pPr>
      <w:r w:rsidRPr="002F5862">
        <w:t>A cross-mart revenue reconciliation was conducted to verify consistency across all revenue-reporting views:</w:t>
      </w:r>
    </w:p>
    <w:p w14:paraId="60AD030A" w14:textId="77777777" w:rsidR="002F5862" w:rsidRPr="002F5862" w:rsidRDefault="002F5862" w:rsidP="002F5862">
      <w:pPr>
        <w:numPr>
          <w:ilvl w:val="0"/>
          <w:numId w:val="15"/>
        </w:numPr>
        <w:spacing w:before="100" w:beforeAutospacing="1" w:after="100" w:afterAutospacing="1" w:line="360" w:lineRule="auto"/>
        <w:rPr>
          <w:rFonts w:ascii="Times New Roman" w:hAnsi="Times New Roman" w:cs="Times New Roman"/>
        </w:rPr>
      </w:pPr>
      <w:r w:rsidRPr="002F5862">
        <w:rPr>
          <w:rFonts w:ascii="Times New Roman" w:hAnsi="Times New Roman" w:cs="Times New Roman"/>
        </w:rPr>
        <w:t xml:space="preserve">mart.finance_summary SUM(total_revenue) = </w:t>
      </w:r>
      <w:r w:rsidRPr="002F5862">
        <w:rPr>
          <w:rStyle w:val="Strong"/>
          <w:rFonts w:ascii="Times New Roman" w:hAnsi="Times New Roman" w:cs="Times New Roman"/>
        </w:rPr>
        <w:t>$639,354,564.62</w:t>
      </w:r>
    </w:p>
    <w:p w14:paraId="685A7378" w14:textId="77777777" w:rsidR="002F5862" w:rsidRPr="002F5862" w:rsidRDefault="002F5862" w:rsidP="002F5862">
      <w:pPr>
        <w:numPr>
          <w:ilvl w:val="0"/>
          <w:numId w:val="15"/>
        </w:numPr>
        <w:spacing w:before="100" w:beforeAutospacing="1" w:after="100" w:afterAutospacing="1" w:line="360" w:lineRule="auto"/>
        <w:rPr>
          <w:rFonts w:ascii="Times New Roman" w:hAnsi="Times New Roman" w:cs="Times New Roman"/>
        </w:rPr>
      </w:pPr>
      <w:r w:rsidRPr="002F5862">
        <w:rPr>
          <w:rFonts w:ascii="Times New Roman" w:hAnsi="Times New Roman" w:cs="Times New Roman"/>
        </w:rPr>
        <w:t xml:space="preserve">mart.merchant_summary SUM(total_revenue) = </w:t>
      </w:r>
      <w:r w:rsidRPr="002F5862">
        <w:rPr>
          <w:rStyle w:val="Strong"/>
          <w:rFonts w:ascii="Times New Roman" w:hAnsi="Times New Roman" w:cs="Times New Roman"/>
        </w:rPr>
        <w:t>$639,354,564.62</w:t>
      </w:r>
      <w:r w:rsidRPr="002F5862">
        <w:rPr>
          <w:rFonts w:ascii="Times New Roman" w:hAnsi="Times New Roman" w:cs="Times New Roman"/>
        </w:rPr>
        <w:t xml:space="preserve"> </w:t>
      </w:r>
      <w:r w:rsidRPr="002F5862">
        <w:rPr>
          <w:rFonts w:ascii="Segoe UI Symbol" w:hAnsi="Segoe UI Symbol" w:cs="Segoe UI Symbol"/>
        </w:rPr>
        <w:t>✓</w:t>
      </w:r>
      <w:r w:rsidRPr="002F5862">
        <w:rPr>
          <w:rFonts w:ascii="Times New Roman" w:hAnsi="Times New Roman" w:cs="Times New Roman"/>
        </w:rPr>
        <w:t xml:space="preserve"> exact match</w:t>
      </w:r>
    </w:p>
    <w:p w14:paraId="710C9E74" w14:textId="77777777" w:rsidR="002F5862" w:rsidRPr="002F5862" w:rsidRDefault="002F5862" w:rsidP="002F5862">
      <w:pPr>
        <w:numPr>
          <w:ilvl w:val="0"/>
          <w:numId w:val="15"/>
        </w:numPr>
        <w:spacing w:before="100" w:beforeAutospacing="1" w:after="100" w:afterAutospacing="1" w:line="360" w:lineRule="auto"/>
        <w:rPr>
          <w:rFonts w:ascii="Times New Roman" w:hAnsi="Times New Roman" w:cs="Times New Roman"/>
        </w:rPr>
      </w:pPr>
      <w:r w:rsidRPr="002F5862">
        <w:rPr>
          <w:rFonts w:ascii="Times New Roman" w:hAnsi="Times New Roman" w:cs="Times New Roman"/>
        </w:rPr>
        <w:t>mart.finance_by_state SUM(total_revenue) = $548,811,082.32 — gap of $90,543,482.30 represents ONLINE + UNKNOWN states, excluded by design</w:t>
      </w:r>
    </w:p>
    <w:p w14:paraId="0C27BC82" w14:textId="77777777" w:rsidR="002F5862" w:rsidRPr="002F5862" w:rsidRDefault="002F5862" w:rsidP="002F5862">
      <w:pPr>
        <w:numPr>
          <w:ilvl w:val="0"/>
          <w:numId w:val="15"/>
        </w:numPr>
        <w:spacing w:before="100" w:beforeAutospacing="1" w:after="100" w:afterAutospacing="1" w:line="360" w:lineRule="auto"/>
        <w:rPr>
          <w:rFonts w:ascii="Times New Roman" w:hAnsi="Times New Roman" w:cs="Times New Roman"/>
        </w:rPr>
      </w:pPr>
      <w:r w:rsidRPr="002F5862">
        <w:rPr>
          <w:rFonts w:ascii="Times New Roman" w:hAnsi="Times New Roman" w:cs="Times New Roman"/>
        </w:rPr>
        <w:t>mart.finance_by_zip SUM(total_revenue) = $547,332,489.19 — gap of $92,022,075.43 represents NULL zip rows (online + international), excluded by design</w:t>
      </w:r>
    </w:p>
    <w:p w14:paraId="6B777E26" w14:textId="77777777" w:rsidR="002F5862" w:rsidRPr="002F5862" w:rsidRDefault="002F5862" w:rsidP="002F5862">
      <w:pPr>
        <w:pStyle w:val="NormalWeb"/>
        <w:spacing w:line="360" w:lineRule="auto"/>
      </w:pPr>
      <w:r w:rsidRPr="002F5862">
        <w:lastRenderedPageBreak/>
        <w:t>All gaps are expected and documented. No unexplained revenue discrepancies were found.</w:t>
      </w:r>
    </w:p>
    <w:p w14:paraId="622F571D" w14:textId="11F452E7" w:rsidR="002F5862" w:rsidRPr="002F5862" w:rsidRDefault="002F5862" w:rsidP="002F5862">
      <w:pPr>
        <w:spacing w:line="360" w:lineRule="auto"/>
        <w:rPr>
          <w:rFonts w:ascii="Times New Roman" w:hAnsi="Times New Roman" w:cs="Times New Roman"/>
        </w:rPr>
      </w:pPr>
    </w:p>
    <w:p w14:paraId="4D2DCF2C" w14:textId="77777777" w:rsidR="002F5862" w:rsidRPr="002F5862" w:rsidRDefault="002F5862" w:rsidP="002F5862">
      <w:pPr>
        <w:pStyle w:val="Heading2"/>
        <w:spacing w:line="360" w:lineRule="auto"/>
        <w:rPr>
          <w:rFonts w:ascii="Times New Roman" w:hAnsi="Times New Roman" w:cs="Times New Roman"/>
        </w:rPr>
      </w:pPr>
      <w:r w:rsidRPr="002F5862">
        <w:rPr>
          <w:rFonts w:ascii="Times New Roman" w:hAnsi="Times New Roman" w:cs="Times New Roman"/>
        </w:rPr>
        <w:t>10. Scalability Considerations</w:t>
      </w:r>
    </w:p>
    <w:p w14:paraId="7171AA71" w14:textId="77777777" w:rsidR="002F5862" w:rsidRPr="002F5862" w:rsidRDefault="002F5862" w:rsidP="002F5862">
      <w:pPr>
        <w:pStyle w:val="NormalWeb"/>
        <w:spacing w:line="360" w:lineRule="auto"/>
      </w:pPr>
      <w:r w:rsidRPr="002F5862">
        <w:t>The layered architecture maps directly to cloud-native data platforms. The raw schema corresponds to a data lake landing zone (AWS S3, Google Cloud Storage), the dw schema to a cloud data warehouse (Snowflake, BigQuery, Redshift), and the mart schema to a semantic or presentation layer (dbt models, Looker PDTs, Tableau data sources).</w:t>
      </w:r>
    </w:p>
    <w:p w14:paraId="30A49AA0" w14:textId="77777777" w:rsidR="002F5862" w:rsidRPr="002F5862" w:rsidRDefault="002F5862" w:rsidP="002F5862">
      <w:pPr>
        <w:pStyle w:val="NormalWeb"/>
        <w:spacing w:line="360" w:lineRule="auto"/>
      </w:pPr>
      <w:r w:rsidRPr="002F5862">
        <w:t>Python scripts are parameterised and can be orchestrated by Apache Airflow or Prefect with minimal changes. The COPY-based ingestion pattern maps directly to Snowflake COPY INTO or BigQuery LOAD DATA. SCD Type 2 on dim_customers supports historical backfills without rebuilding the warehouse. Mart views can be upgraded to materialised views or incremental dbt models as data volume grows, and fact_transactions can be partitioned by date_sk in PostgreSQL for improved query performance at scale.</w:t>
      </w:r>
    </w:p>
    <w:p w14:paraId="35CCC36B" w14:textId="651D1FF6" w:rsidR="002F5862" w:rsidRPr="002F5862" w:rsidRDefault="002F5862" w:rsidP="002F5862">
      <w:pPr>
        <w:spacing w:line="360" w:lineRule="auto"/>
        <w:rPr>
          <w:rFonts w:ascii="Times New Roman" w:hAnsi="Times New Roman" w:cs="Times New Roman"/>
        </w:rPr>
      </w:pPr>
    </w:p>
    <w:p w14:paraId="0B71AACE" w14:textId="77777777" w:rsidR="002F5862" w:rsidRPr="002F5862" w:rsidRDefault="002F5862" w:rsidP="002F5862">
      <w:pPr>
        <w:pStyle w:val="Heading2"/>
        <w:spacing w:line="360" w:lineRule="auto"/>
        <w:rPr>
          <w:rFonts w:ascii="Times New Roman" w:hAnsi="Times New Roman" w:cs="Times New Roman"/>
        </w:rPr>
      </w:pPr>
      <w:r w:rsidRPr="002F5862">
        <w:rPr>
          <w:rFonts w:ascii="Times New Roman" w:hAnsi="Times New Roman" w:cs="Times New Roman"/>
        </w:rPr>
        <w:t>11. Future Improvements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806"/>
        <w:gridCol w:w="6572"/>
      </w:tblGrid>
      <w:tr w:rsidR="002F5862" w:rsidRPr="002F5862" w14:paraId="349DBBDB" w14:textId="77777777" w:rsidTr="00D900DE">
        <w:trPr>
          <w:tblHeader/>
          <w:tblCellSpacing w:w="15" w:type="dxa"/>
        </w:trPr>
        <w:tc>
          <w:tcPr>
            <w:tcW w:w="0" w:type="auto"/>
            <w:tcBorders>
              <w:bottom w:val="single" w:sz="4" w:space="0" w:color="auto"/>
            </w:tcBorders>
            <w:vAlign w:val="center"/>
            <w:hideMark/>
          </w:tcPr>
          <w:p w14:paraId="22B24687"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Improvement</w:t>
            </w:r>
          </w:p>
        </w:tc>
        <w:tc>
          <w:tcPr>
            <w:tcW w:w="0" w:type="auto"/>
            <w:tcBorders>
              <w:bottom w:val="single" w:sz="4" w:space="0" w:color="auto"/>
            </w:tcBorders>
            <w:vAlign w:val="center"/>
            <w:hideMark/>
          </w:tcPr>
          <w:p w14:paraId="2C486A88"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Priority</w:t>
            </w:r>
          </w:p>
        </w:tc>
        <w:tc>
          <w:tcPr>
            <w:tcW w:w="0" w:type="auto"/>
            <w:tcBorders>
              <w:bottom w:val="single" w:sz="4" w:space="0" w:color="auto"/>
            </w:tcBorders>
            <w:vAlign w:val="center"/>
            <w:hideMark/>
          </w:tcPr>
          <w:p w14:paraId="712BB3CD" w14:textId="77777777" w:rsidR="002F5862" w:rsidRPr="002F5862" w:rsidRDefault="002F5862" w:rsidP="002F5862">
            <w:pPr>
              <w:spacing w:line="360" w:lineRule="auto"/>
              <w:jc w:val="center"/>
              <w:rPr>
                <w:rFonts w:ascii="Times New Roman" w:hAnsi="Times New Roman" w:cs="Times New Roman"/>
                <w:b/>
                <w:bCs/>
              </w:rPr>
            </w:pPr>
            <w:r w:rsidRPr="002F5862">
              <w:rPr>
                <w:rFonts w:ascii="Times New Roman" w:hAnsi="Times New Roman" w:cs="Times New Roman"/>
                <w:b/>
                <w:bCs/>
              </w:rPr>
              <w:t>Description</w:t>
            </w:r>
          </w:p>
        </w:tc>
      </w:tr>
      <w:tr w:rsidR="002F5862" w:rsidRPr="002F5862" w14:paraId="3F517E1E" w14:textId="77777777">
        <w:trPr>
          <w:tblCellSpacing w:w="15" w:type="dxa"/>
        </w:trPr>
        <w:tc>
          <w:tcPr>
            <w:tcW w:w="0" w:type="auto"/>
            <w:vAlign w:val="center"/>
            <w:hideMark/>
          </w:tcPr>
          <w:p w14:paraId="223C881E"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Incremental loading</w:t>
            </w:r>
          </w:p>
        </w:tc>
        <w:tc>
          <w:tcPr>
            <w:tcW w:w="0" w:type="auto"/>
            <w:vAlign w:val="center"/>
            <w:hideMark/>
          </w:tcPr>
          <w:p w14:paraId="073EAC49"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High</w:t>
            </w:r>
          </w:p>
        </w:tc>
        <w:tc>
          <w:tcPr>
            <w:tcW w:w="0" w:type="auto"/>
            <w:vAlign w:val="center"/>
            <w:hideMark/>
          </w:tcPr>
          <w:p w14:paraId="0A6427A4"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Replace full refresh with watermark-based CDC for fact_transactions. Reduces runtime from ~8 minutes to seconds for daily batches.</w:t>
            </w:r>
          </w:p>
        </w:tc>
      </w:tr>
      <w:tr w:rsidR="002F5862" w:rsidRPr="002F5862" w14:paraId="5A9D8089" w14:textId="77777777">
        <w:trPr>
          <w:tblCellSpacing w:w="15" w:type="dxa"/>
        </w:trPr>
        <w:tc>
          <w:tcPr>
            <w:tcW w:w="0" w:type="auto"/>
            <w:vAlign w:val="center"/>
            <w:hideMark/>
          </w:tcPr>
          <w:p w14:paraId="34601FF0"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Pipeline run metadata</w:t>
            </w:r>
          </w:p>
        </w:tc>
        <w:tc>
          <w:tcPr>
            <w:tcW w:w="0" w:type="auto"/>
            <w:vAlign w:val="center"/>
            <w:hideMark/>
          </w:tcPr>
          <w:p w14:paraId="66B60843"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Medium</w:t>
            </w:r>
          </w:p>
        </w:tc>
        <w:tc>
          <w:tcPr>
            <w:tcW w:w="0" w:type="auto"/>
            <w:vAlign w:val="center"/>
            <w:hideMark/>
          </w:tcPr>
          <w:p w14:paraId="7067D684"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A meta.pipeline_runs table logging layer, start/end time, rows loaded, and status — enables in-database freshness monitoring.</w:t>
            </w:r>
          </w:p>
        </w:tc>
      </w:tr>
      <w:tr w:rsidR="002F5862" w:rsidRPr="002F5862" w14:paraId="23C9D4AE" w14:textId="77777777">
        <w:trPr>
          <w:tblCellSpacing w:w="15" w:type="dxa"/>
        </w:trPr>
        <w:tc>
          <w:tcPr>
            <w:tcW w:w="0" w:type="auto"/>
            <w:vAlign w:val="center"/>
            <w:hideMark/>
          </w:tcPr>
          <w:p w14:paraId="6758E7E7"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SCD Type 2 for dim_cards</w:t>
            </w:r>
          </w:p>
        </w:tc>
        <w:tc>
          <w:tcPr>
            <w:tcW w:w="0" w:type="auto"/>
            <w:vAlign w:val="center"/>
            <w:hideMark/>
          </w:tcPr>
          <w:p w14:paraId="58C5647B"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Medium</w:t>
            </w:r>
          </w:p>
        </w:tc>
        <w:tc>
          <w:tcPr>
            <w:tcW w:w="0" w:type="auto"/>
            <w:vAlign w:val="center"/>
            <w:hideMark/>
          </w:tcPr>
          <w:p w14:paraId="27AC9B2D"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Track credit_limit changes and card_on_dark_web events over time. Currently overwritten on full refresh.</w:t>
            </w:r>
          </w:p>
        </w:tc>
      </w:tr>
      <w:tr w:rsidR="002F5862" w:rsidRPr="002F5862" w14:paraId="2CFE90BF" w14:textId="77777777">
        <w:trPr>
          <w:tblCellSpacing w:w="15" w:type="dxa"/>
        </w:trPr>
        <w:tc>
          <w:tcPr>
            <w:tcW w:w="0" w:type="auto"/>
            <w:vAlign w:val="center"/>
            <w:hideMark/>
          </w:tcPr>
          <w:p w14:paraId="10F0EE0E"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Suspicious transaction tuning</w:t>
            </w:r>
          </w:p>
        </w:tc>
        <w:tc>
          <w:tcPr>
            <w:tcW w:w="0" w:type="auto"/>
            <w:vAlign w:val="center"/>
            <w:hideMark/>
          </w:tcPr>
          <w:p w14:paraId="05E95692"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Medium</w:t>
            </w:r>
          </w:p>
        </w:tc>
        <w:tc>
          <w:tcPr>
            <w:tcW w:w="0" w:type="auto"/>
            <w:vAlign w:val="center"/>
            <w:hideMark/>
          </w:tcPr>
          <w:p w14:paraId="63AADD74"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Add velocity checks (n transactions per rolling window) and geographic anomaly detection to complement day-level deduplication.</w:t>
            </w:r>
          </w:p>
        </w:tc>
      </w:tr>
      <w:tr w:rsidR="002F5862" w:rsidRPr="002F5862" w14:paraId="7923F18C" w14:textId="77777777" w:rsidTr="00D900DE">
        <w:trPr>
          <w:tblCellSpacing w:w="15" w:type="dxa"/>
        </w:trPr>
        <w:tc>
          <w:tcPr>
            <w:tcW w:w="0" w:type="auto"/>
            <w:tcBorders>
              <w:bottom w:val="single" w:sz="4" w:space="0" w:color="auto"/>
            </w:tcBorders>
            <w:vAlign w:val="center"/>
            <w:hideMark/>
          </w:tcPr>
          <w:p w14:paraId="3D03AE8D"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Cross-mart integrity tests</w:t>
            </w:r>
          </w:p>
        </w:tc>
        <w:tc>
          <w:tcPr>
            <w:tcW w:w="0" w:type="auto"/>
            <w:tcBorders>
              <w:bottom w:val="single" w:sz="4" w:space="0" w:color="auto"/>
            </w:tcBorders>
            <w:vAlign w:val="center"/>
            <w:hideMark/>
          </w:tcPr>
          <w:p w14:paraId="514C35C8"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Low</w:t>
            </w:r>
          </w:p>
        </w:tc>
        <w:tc>
          <w:tcPr>
            <w:tcW w:w="0" w:type="auto"/>
            <w:tcBorders>
              <w:bottom w:val="single" w:sz="4" w:space="0" w:color="auto"/>
            </w:tcBorders>
            <w:vAlign w:val="center"/>
            <w:hideMark/>
          </w:tcPr>
          <w:p w14:paraId="73B81C55" w14:textId="77777777" w:rsidR="002F5862" w:rsidRPr="002F5862" w:rsidRDefault="002F5862" w:rsidP="002F5862">
            <w:pPr>
              <w:spacing w:line="360" w:lineRule="auto"/>
              <w:rPr>
                <w:rFonts w:ascii="Times New Roman" w:hAnsi="Times New Roman" w:cs="Times New Roman"/>
              </w:rPr>
            </w:pPr>
            <w:r w:rsidRPr="002F5862">
              <w:rPr>
                <w:rFonts w:ascii="Times New Roman" w:hAnsi="Times New Roman" w:cs="Times New Roman"/>
              </w:rPr>
              <w:t>Revenue reconciliation assertions added to the test suite so mismatches are caught automatically on every pipeline run.</w:t>
            </w:r>
          </w:p>
        </w:tc>
      </w:tr>
    </w:tbl>
    <w:p w14:paraId="72F66DAF" w14:textId="29601B7A" w:rsidR="002F5862" w:rsidRPr="002F5862" w:rsidRDefault="002F5862" w:rsidP="002F5862">
      <w:pPr>
        <w:spacing w:line="360" w:lineRule="auto"/>
        <w:rPr>
          <w:rFonts w:ascii="Times New Roman" w:hAnsi="Times New Roman" w:cs="Times New Roman"/>
        </w:rPr>
      </w:pPr>
    </w:p>
    <w:p w14:paraId="4DA00081" w14:textId="0D9F9CF4" w:rsidR="00711B36" w:rsidRPr="002F5862" w:rsidRDefault="00711B36" w:rsidP="002F5862">
      <w:pPr>
        <w:spacing w:line="360" w:lineRule="auto"/>
        <w:rPr>
          <w:rFonts w:ascii="Times New Roman" w:hAnsi="Times New Roman" w:cs="Times New Roman"/>
        </w:rPr>
      </w:pPr>
    </w:p>
    <w:sectPr w:rsidR="00711B36" w:rsidRPr="002F586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3BD5D" w14:textId="77777777" w:rsidR="008951AE" w:rsidRDefault="008951AE">
      <w:r>
        <w:separator/>
      </w:r>
    </w:p>
  </w:endnote>
  <w:endnote w:type="continuationSeparator" w:id="0">
    <w:p w14:paraId="17143C02" w14:textId="77777777" w:rsidR="008951AE" w:rsidRDefault="008951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B1BB4" w14:textId="37590410" w:rsidR="00711B36" w:rsidRDefault="00000000">
    <w:pPr>
      <w:pBdr>
        <w:top w:val="single" w:sz="4" w:space="0" w:color="D6E4F0"/>
      </w:pBdr>
      <w:tabs>
        <w:tab w:val="right" w:pos="9026"/>
      </w:tabs>
      <w:spacing w:before="100"/>
    </w:pPr>
    <w:r>
      <w:rPr>
        <w:color w:val="999999"/>
        <w:sz w:val="16"/>
        <w:szCs w:val="16"/>
      </w:rPr>
      <w:t>Maastricht University  |  Data Engineering and Data Compliance</w:t>
    </w:r>
    <w:r>
      <w:rPr>
        <w:color w:val="999999"/>
        <w:sz w:val="16"/>
        <w:szCs w:val="16"/>
      </w:rPr>
      <w:tab/>
      <w:t>March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B5BC4" w14:textId="77777777" w:rsidR="008951AE" w:rsidRDefault="008951AE">
      <w:r>
        <w:separator/>
      </w:r>
    </w:p>
  </w:footnote>
  <w:footnote w:type="continuationSeparator" w:id="0">
    <w:p w14:paraId="50BF4780" w14:textId="77777777" w:rsidR="008951AE" w:rsidRDefault="008951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E1EF6" w14:textId="77777777" w:rsidR="00711B36" w:rsidRDefault="00000000">
    <w:pPr>
      <w:pBdr>
        <w:bottom w:val="single" w:sz="4" w:space="0" w:color="D6E4F0"/>
      </w:pBdr>
      <w:spacing w:after="100"/>
    </w:pPr>
    <w:r>
      <w:rPr>
        <w:color w:val="999999"/>
        <w:sz w:val="18"/>
        <w:szCs w:val="18"/>
      </w:rPr>
      <w:t>ClearSpend Data Pipeline  —  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471C3"/>
    <w:multiLevelType w:val="hybridMultilevel"/>
    <w:tmpl w:val="3C88B988"/>
    <w:lvl w:ilvl="0" w:tplc="29A89B36">
      <w:start w:val="1"/>
      <w:numFmt w:val="decimal"/>
      <w:lvlText w:val="%1."/>
      <w:lvlJc w:val="left"/>
      <w:pPr>
        <w:ind w:left="720" w:hanging="360"/>
      </w:pPr>
    </w:lvl>
    <w:lvl w:ilvl="1" w:tplc="DC24E360">
      <w:numFmt w:val="decimal"/>
      <w:lvlText w:val=""/>
      <w:lvlJc w:val="left"/>
    </w:lvl>
    <w:lvl w:ilvl="2" w:tplc="98D23804">
      <w:numFmt w:val="decimal"/>
      <w:lvlText w:val=""/>
      <w:lvlJc w:val="left"/>
    </w:lvl>
    <w:lvl w:ilvl="3" w:tplc="608C67C6">
      <w:numFmt w:val="decimal"/>
      <w:lvlText w:val=""/>
      <w:lvlJc w:val="left"/>
    </w:lvl>
    <w:lvl w:ilvl="4" w:tplc="A52E61BA">
      <w:numFmt w:val="decimal"/>
      <w:lvlText w:val=""/>
      <w:lvlJc w:val="left"/>
    </w:lvl>
    <w:lvl w:ilvl="5" w:tplc="8488E926">
      <w:numFmt w:val="decimal"/>
      <w:lvlText w:val=""/>
      <w:lvlJc w:val="left"/>
    </w:lvl>
    <w:lvl w:ilvl="6" w:tplc="F2DEEE02">
      <w:numFmt w:val="decimal"/>
      <w:lvlText w:val=""/>
      <w:lvlJc w:val="left"/>
    </w:lvl>
    <w:lvl w:ilvl="7" w:tplc="66EE44D6">
      <w:numFmt w:val="decimal"/>
      <w:lvlText w:val=""/>
      <w:lvlJc w:val="left"/>
    </w:lvl>
    <w:lvl w:ilvl="8" w:tplc="331CFEDE">
      <w:numFmt w:val="decimal"/>
      <w:lvlText w:val=""/>
      <w:lvlJc w:val="left"/>
    </w:lvl>
  </w:abstractNum>
  <w:abstractNum w:abstractNumId="1" w15:restartNumberingAfterBreak="0">
    <w:nsid w:val="16EC18DD"/>
    <w:multiLevelType w:val="multilevel"/>
    <w:tmpl w:val="FB4C6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BB3F1D"/>
    <w:multiLevelType w:val="multilevel"/>
    <w:tmpl w:val="1C02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14AED"/>
    <w:multiLevelType w:val="multilevel"/>
    <w:tmpl w:val="3AE8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3774FA"/>
    <w:multiLevelType w:val="hybridMultilevel"/>
    <w:tmpl w:val="B85C50E6"/>
    <w:lvl w:ilvl="0" w:tplc="FAC4D49C">
      <w:start w:val="1"/>
      <w:numFmt w:val="bullet"/>
      <w:lvlText w:val="•"/>
      <w:lvlJc w:val="left"/>
      <w:pPr>
        <w:ind w:left="720" w:hanging="360"/>
      </w:pPr>
    </w:lvl>
    <w:lvl w:ilvl="1" w:tplc="FE001408">
      <w:numFmt w:val="decimal"/>
      <w:lvlText w:val=""/>
      <w:lvlJc w:val="left"/>
    </w:lvl>
    <w:lvl w:ilvl="2" w:tplc="EC90166C">
      <w:numFmt w:val="decimal"/>
      <w:lvlText w:val=""/>
      <w:lvlJc w:val="left"/>
    </w:lvl>
    <w:lvl w:ilvl="3" w:tplc="954E5B36">
      <w:numFmt w:val="decimal"/>
      <w:lvlText w:val=""/>
      <w:lvlJc w:val="left"/>
    </w:lvl>
    <w:lvl w:ilvl="4" w:tplc="BD8C36EE">
      <w:numFmt w:val="decimal"/>
      <w:lvlText w:val=""/>
      <w:lvlJc w:val="left"/>
    </w:lvl>
    <w:lvl w:ilvl="5" w:tplc="94760144">
      <w:numFmt w:val="decimal"/>
      <w:lvlText w:val=""/>
      <w:lvlJc w:val="left"/>
    </w:lvl>
    <w:lvl w:ilvl="6" w:tplc="D034F1A2">
      <w:numFmt w:val="decimal"/>
      <w:lvlText w:val=""/>
      <w:lvlJc w:val="left"/>
    </w:lvl>
    <w:lvl w:ilvl="7" w:tplc="7FA69EE4">
      <w:numFmt w:val="decimal"/>
      <w:lvlText w:val=""/>
      <w:lvlJc w:val="left"/>
    </w:lvl>
    <w:lvl w:ilvl="8" w:tplc="1A3277A0">
      <w:numFmt w:val="decimal"/>
      <w:lvlText w:val=""/>
      <w:lvlJc w:val="left"/>
    </w:lvl>
  </w:abstractNum>
  <w:abstractNum w:abstractNumId="5" w15:restartNumberingAfterBreak="0">
    <w:nsid w:val="2A7D3560"/>
    <w:multiLevelType w:val="hybridMultilevel"/>
    <w:tmpl w:val="D31C65C6"/>
    <w:lvl w:ilvl="0" w:tplc="CCF43656">
      <w:start w:val="1"/>
      <w:numFmt w:val="decimal"/>
      <w:lvlText w:val="%1."/>
      <w:lvlJc w:val="left"/>
      <w:pPr>
        <w:ind w:left="720" w:hanging="360"/>
      </w:pPr>
    </w:lvl>
    <w:lvl w:ilvl="1" w:tplc="F6DC14E4">
      <w:numFmt w:val="decimal"/>
      <w:lvlText w:val=""/>
      <w:lvlJc w:val="left"/>
    </w:lvl>
    <w:lvl w:ilvl="2" w:tplc="D06C627C">
      <w:numFmt w:val="decimal"/>
      <w:lvlText w:val=""/>
      <w:lvlJc w:val="left"/>
    </w:lvl>
    <w:lvl w:ilvl="3" w:tplc="8EB09930">
      <w:numFmt w:val="decimal"/>
      <w:lvlText w:val=""/>
      <w:lvlJc w:val="left"/>
    </w:lvl>
    <w:lvl w:ilvl="4" w:tplc="392CBC1A">
      <w:numFmt w:val="decimal"/>
      <w:lvlText w:val=""/>
      <w:lvlJc w:val="left"/>
    </w:lvl>
    <w:lvl w:ilvl="5" w:tplc="D174D524">
      <w:numFmt w:val="decimal"/>
      <w:lvlText w:val=""/>
      <w:lvlJc w:val="left"/>
    </w:lvl>
    <w:lvl w:ilvl="6" w:tplc="6D2CC284">
      <w:numFmt w:val="decimal"/>
      <w:lvlText w:val=""/>
      <w:lvlJc w:val="left"/>
    </w:lvl>
    <w:lvl w:ilvl="7" w:tplc="EA08D29E">
      <w:numFmt w:val="decimal"/>
      <w:lvlText w:val=""/>
      <w:lvlJc w:val="left"/>
    </w:lvl>
    <w:lvl w:ilvl="8" w:tplc="9F866F6E">
      <w:numFmt w:val="decimal"/>
      <w:lvlText w:val=""/>
      <w:lvlJc w:val="left"/>
    </w:lvl>
  </w:abstractNum>
  <w:abstractNum w:abstractNumId="6" w15:restartNumberingAfterBreak="0">
    <w:nsid w:val="2AF074E1"/>
    <w:multiLevelType w:val="multilevel"/>
    <w:tmpl w:val="67E6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8F4E9B"/>
    <w:multiLevelType w:val="hybridMultilevel"/>
    <w:tmpl w:val="15B88C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B4F7C22"/>
    <w:multiLevelType w:val="multilevel"/>
    <w:tmpl w:val="0672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D13117"/>
    <w:multiLevelType w:val="multilevel"/>
    <w:tmpl w:val="078E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774AE6"/>
    <w:multiLevelType w:val="multilevel"/>
    <w:tmpl w:val="51627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310513"/>
    <w:multiLevelType w:val="multilevel"/>
    <w:tmpl w:val="D090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F1562C"/>
    <w:multiLevelType w:val="hybridMultilevel"/>
    <w:tmpl w:val="B79EBB7C"/>
    <w:lvl w:ilvl="0" w:tplc="3AECBC72">
      <w:start w:val="1"/>
      <w:numFmt w:val="bullet"/>
      <w:lvlText w:val="●"/>
      <w:lvlJc w:val="left"/>
      <w:pPr>
        <w:ind w:left="720" w:hanging="360"/>
      </w:pPr>
    </w:lvl>
    <w:lvl w:ilvl="1" w:tplc="E606F27C">
      <w:start w:val="1"/>
      <w:numFmt w:val="bullet"/>
      <w:lvlText w:val="○"/>
      <w:lvlJc w:val="left"/>
      <w:pPr>
        <w:ind w:left="1440" w:hanging="360"/>
      </w:pPr>
    </w:lvl>
    <w:lvl w:ilvl="2" w:tplc="3874342A">
      <w:start w:val="1"/>
      <w:numFmt w:val="bullet"/>
      <w:lvlText w:val="■"/>
      <w:lvlJc w:val="left"/>
      <w:pPr>
        <w:ind w:left="2160" w:hanging="360"/>
      </w:pPr>
    </w:lvl>
    <w:lvl w:ilvl="3" w:tplc="7AFC8ACA">
      <w:start w:val="1"/>
      <w:numFmt w:val="bullet"/>
      <w:lvlText w:val="●"/>
      <w:lvlJc w:val="left"/>
      <w:pPr>
        <w:ind w:left="2880" w:hanging="360"/>
      </w:pPr>
    </w:lvl>
    <w:lvl w:ilvl="4" w:tplc="D7F8CBFA">
      <w:start w:val="1"/>
      <w:numFmt w:val="bullet"/>
      <w:lvlText w:val="○"/>
      <w:lvlJc w:val="left"/>
      <w:pPr>
        <w:ind w:left="3600" w:hanging="360"/>
      </w:pPr>
    </w:lvl>
    <w:lvl w:ilvl="5" w:tplc="AEA21848">
      <w:start w:val="1"/>
      <w:numFmt w:val="bullet"/>
      <w:lvlText w:val="■"/>
      <w:lvlJc w:val="left"/>
      <w:pPr>
        <w:ind w:left="4320" w:hanging="360"/>
      </w:pPr>
    </w:lvl>
    <w:lvl w:ilvl="6" w:tplc="E32A7420">
      <w:start w:val="1"/>
      <w:numFmt w:val="bullet"/>
      <w:lvlText w:val="●"/>
      <w:lvlJc w:val="left"/>
      <w:pPr>
        <w:ind w:left="5040" w:hanging="360"/>
      </w:pPr>
    </w:lvl>
    <w:lvl w:ilvl="7" w:tplc="6BB8DD4C">
      <w:start w:val="1"/>
      <w:numFmt w:val="bullet"/>
      <w:lvlText w:val="●"/>
      <w:lvlJc w:val="left"/>
      <w:pPr>
        <w:ind w:left="5760" w:hanging="360"/>
      </w:pPr>
    </w:lvl>
    <w:lvl w:ilvl="8" w:tplc="405A0A88">
      <w:start w:val="1"/>
      <w:numFmt w:val="bullet"/>
      <w:lvlText w:val="●"/>
      <w:lvlJc w:val="left"/>
      <w:pPr>
        <w:ind w:left="6480" w:hanging="360"/>
      </w:pPr>
    </w:lvl>
  </w:abstractNum>
  <w:abstractNum w:abstractNumId="13" w15:restartNumberingAfterBreak="0">
    <w:nsid w:val="5A400BAC"/>
    <w:multiLevelType w:val="multilevel"/>
    <w:tmpl w:val="DAA2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E12C5B"/>
    <w:multiLevelType w:val="multilevel"/>
    <w:tmpl w:val="B1C4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A95C4F"/>
    <w:multiLevelType w:val="multilevel"/>
    <w:tmpl w:val="F90E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7B57C0"/>
    <w:multiLevelType w:val="hybridMultilevel"/>
    <w:tmpl w:val="53CC1F72"/>
    <w:lvl w:ilvl="0" w:tplc="A612697E">
      <w:start w:val="1"/>
      <w:numFmt w:val="bullet"/>
      <w:lvlText w:val="•"/>
      <w:lvlJc w:val="left"/>
      <w:pPr>
        <w:ind w:left="720" w:hanging="360"/>
      </w:pPr>
    </w:lvl>
    <w:lvl w:ilvl="1" w:tplc="6A5E04CA">
      <w:numFmt w:val="decimal"/>
      <w:lvlText w:val=""/>
      <w:lvlJc w:val="left"/>
    </w:lvl>
    <w:lvl w:ilvl="2" w:tplc="22848B30">
      <w:numFmt w:val="decimal"/>
      <w:lvlText w:val=""/>
      <w:lvlJc w:val="left"/>
    </w:lvl>
    <w:lvl w:ilvl="3" w:tplc="20EEC3AC">
      <w:numFmt w:val="decimal"/>
      <w:lvlText w:val=""/>
      <w:lvlJc w:val="left"/>
    </w:lvl>
    <w:lvl w:ilvl="4" w:tplc="17CC5EF0">
      <w:numFmt w:val="decimal"/>
      <w:lvlText w:val=""/>
      <w:lvlJc w:val="left"/>
    </w:lvl>
    <w:lvl w:ilvl="5" w:tplc="B194FE28">
      <w:numFmt w:val="decimal"/>
      <w:lvlText w:val=""/>
      <w:lvlJc w:val="left"/>
    </w:lvl>
    <w:lvl w:ilvl="6" w:tplc="D7940524">
      <w:numFmt w:val="decimal"/>
      <w:lvlText w:val=""/>
      <w:lvlJc w:val="left"/>
    </w:lvl>
    <w:lvl w:ilvl="7" w:tplc="967227F0">
      <w:numFmt w:val="decimal"/>
      <w:lvlText w:val=""/>
      <w:lvlJc w:val="left"/>
    </w:lvl>
    <w:lvl w:ilvl="8" w:tplc="86A25D42">
      <w:numFmt w:val="decimal"/>
      <w:lvlText w:val=""/>
      <w:lvlJc w:val="left"/>
    </w:lvl>
  </w:abstractNum>
  <w:num w:numId="1" w16cid:durableId="632373116">
    <w:abstractNumId w:val="12"/>
    <w:lvlOverride w:ilvl="0">
      <w:startOverride w:val="1"/>
    </w:lvlOverride>
  </w:num>
  <w:num w:numId="2" w16cid:durableId="1568884250">
    <w:abstractNumId w:val="16"/>
    <w:lvlOverride w:ilvl="0">
      <w:startOverride w:val="1"/>
    </w:lvlOverride>
  </w:num>
  <w:num w:numId="3" w16cid:durableId="894241133">
    <w:abstractNumId w:val="4"/>
    <w:lvlOverride w:ilvl="0">
      <w:startOverride w:val="1"/>
    </w:lvlOverride>
  </w:num>
  <w:num w:numId="4" w16cid:durableId="2011248701">
    <w:abstractNumId w:val="5"/>
    <w:lvlOverride w:ilvl="0">
      <w:startOverride w:val="1"/>
    </w:lvlOverride>
  </w:num>
  <w:num w:numId="5" w16cid:durableId="1857574916">
    <w:abstractNumId w:val="10"/>
  </w:num>
  <w:num w:numId="6" w16cid:durableId="929193093">
    <w:abstractNumId w:val="3"/>
  </w:num>
  <w:num w:numId="7" w16cid:durableId="1149051417">
    <w:abstractNumId w:val="6"/>
  </w:num>
  <w:num w:numId="8" w16cid:durableId="1875314449">
    <w:abstractNumId w:val="1"/>
  </w:num>
  <w:num w:numId="9" w16cid:durableId="1644233893">
    <w:abstractNumId w:val="11"/>
  </w:num>
  <w:num w:numId="10" w16cid:durableId="1954483813">
    <w:abstractNumId w:val="14"/>
  </w:num>
  <w:num w:numId="11" w16cid:durableId="1798063897">
    <w:abstractNumId w:val="13"/>
  </w:num>
  <w:num w:numId="12" w16cid:durableId="1346595684">
    <w:abstractNumId w:val="9"/>
  </w:num>
  <w:num w:numId="13" w16cid:durableId="198010467">
    <w:abstractNumId w:val="2"/>
  </w:num>
  <w:num w:numId="14" w16cid:durableId="1992325792">
    <w:abstractNumId w:val="8"/>
  </w:num>
  <w:num w:numId="15" w16cid:durableId="20516837">
    <w:abstractNumId w:val="15"/>
  </w:num>
  <w:num w:numId="16" w16cid:durableId="16813493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B36"/>
    <w:rsid w:val="00075A06"/>
    <w:rsid w:val="00282C82"/>
    <w:rsid w:val="002F5862"/>
    <w:rsid w:val="003D7F2D"/>
    <w:rsid w:val="003E1037"/>
    <w:rsid w:val="00513866"/>
    <w:rsid w:val="00711B36"/>
    <w:rsid w:val="008951AE"/>
    <w:rsid w:val="00A1362C"/>
    <w:rsid w:val="00B86486"/>
    <w:rsid w:val="00C87B20"/>
    <w:rsid w:val="00D900DE"/>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998887B"/>
  <w15:docId w15:val="{09ADA4F0-C570-2C40-9098-D7E8A3848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40"/>
      <w:outlineLvl w:val="0"/>
    </w:pPr>
    <w:rPr>
      <w:b/>
      <w:bCs/>
      <w:color w:val="1F4E79"/>
      <w:sz w:val="34"/>
      <w:szCs w:val="34"/>
    </w:rPr>
  </w:style>
  <w:style w:type="paragraph" w:styleId="Heading2">
    <w:name w:val="heading 2"/>
    <w:uiPriority w:val="9"/>
    <w:unhideWhenUsed/>
    <w:qFormat/>
    <w:pPr>
      <w:spacing w:before="280" w:after="100"/>
      <w:outlineLvl w:val="1"/>
    </w:pPr>
    <w:rPr>
      <w:b/>
      <w:bCs/>
      <w:color w:val="1F4E79"/>
      <w:sz w:val="26"/>
      <w:szCs w:val="26"/>
    </w:rPr>
  </w:style>
  <w:style w:type="paragraph" w:styleId="Heading3">
    <w:name w:val="heading 3"/>
    <w:uiPriority w:val="9"/>
    <w:unhideWhenUsed/>
    <w:qFormat/>
    <w:pPr>
      <w:spacing w:before="20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75A06"/>
    <w:pPr>
      <w:tabs>
        <w:tab w:val="center" w:pos="4513"/>
        <w:tab w:val="right" w:pos="9026"/>
      </w:tabs>
    </w:pPr>
  </w:style>
  <w:style w:type="character" w:customStyle="1" w:styleId="HeaderChar">
    <w:name w:val="Header Char"/>
    <w:basedOn w:val="DefaultParagraphFont"/>
    <w:link w:val="Header"/>
    <w:uiPriority w:val="99"/>
    <w:rsid w:val="00075A06"/>
  </w:style>
  <w:style w:type="paragraph" w:styleId="Footer">
    <w:name w:val="footer"/>
    <w:basedOn w:val="Normal"/>
    <w:link w:val="FooterChar"/>
    <w:uiPriority w:val="99"/>
    <w:unhideWhenUsed/>
    <w:rsid w:val="00075A06"/>
    <w:pPr>
      <w:tabs>
        <w:tab w:val="center" w:pos="4513"/>
        <w:tab w:val="right" w:pos="9026"/>
      </w:tabs>
    </w:pPr>
  </w:style>
  <w:style w:type="character" w:customStyle="1" w:styleId="FooterChar">
    <w:name w:val="Footer Char"/>
    <w:basedOn w:val="DefaultParagraphFont"/>
    <w:link w:val="Footer"/>
    <w:uiPriority w:val="99"/>
    <w:rsid w:val="00075A06"/>
  </w:style>
  <w:style w:type="paragraph" w:styleId="NormalWeb">
    <w:name w:val="Normal (Web)"/>
    <w:basedOn w:val="Normal"/>
    <w:uiPriority w:val="99"/>
    <w:semiHidden/>
    <w:unhideWhenUsed/>
    <w:rsid w:val="002F5862"/>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2F5862"/>
    <w:rPr>
      <w:b/>
      <w:bCs/>
    </w:rPr>
  </w:style>
  <w:style w:type="paragraph" w:styleId="HTMLPreformatted">
    <w:name w:val="HTML Preformatted"/>
    <w:basedOn w:val="Normal"/>
    <w:link w:val="HTMLPreformattedChar"/>
    <w:uiPriority w:val="99"/>
    <w:unhideWhenUsed/>
    <w:rsid w:val="002F5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rsid w:val="002F5862"/>
    <w:rPr>
      <w:rFonts w:ascii="Courier New" w:eastAsia="Times New Roman" w:hAnsi="Courier New" w:cs="Courier New"/>
      <w:color w:val="auto"/>
      <w:sz w:val="20"/>
      <w:szCs w:val="20"/>
    </w:rPr>
  </w:style>
  <w:style w:type="character" w:styleId="HTMLCode">
    <w:name w:val="HTML Code"/>
    <w:basedOn w:val="DefaultParagraphFont"/>
    <w:uiPriority w:val="99"/>
    <w:semiHidden/>
    <w:unhideWhenUsed/>
    <w:rsid w:val="002F5862"/>
    <w:rPr>
      <w:rFonts w:ascii="Courier New" w:eastAsia="Times New Roman" w:hAnsi="Courier New" w:cs="Courier New"/>
      <w:sz w:val="20"/>
      <w:szCs w:val="20"/>
    </w:rPr>
  </w:style>
  <w:style w:type="character" w:styleId="Emphasis">
    <w:name w:val="Emphasis"/>
    <w:basedOn w:val="DefaultParagraphFont"/>
    <w:uiPriority w:val="20"/>
    <w:qFormat/>
    <w:rsid w:val="002F586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18</Pages>
  <Words>4135</Words>
  <Characters>23574</Characters>
  <Application>Microsoft Office Word</Application>
  <DocSecurity>0</DocSecurity>
  <Lines>196</Lines>
  <Paragraphs>55</Paragraphs>
  <ScaleCrop>false</ScaleCrop>
  <Company/>
  <LinksUpToDate>false</LinksUpToDate>
  <CharactersWithSpaces>27654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Knief, Jonah (Stud. SBE)</cp:lastModifiedBy>
  <cp:revision>5</cp:revision>
  <dcterms:created xsi:type="dcterms:W3CDTF">2026-03-24T20:54:00Z</dcterms:created>
  <dcterms:modified xsi:type="dcterms:W3CDTF">2026-03-24T23:15:00Z</dcterms:modified>
</cp:coreProperties>
</file>