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2F" w:rsidRDefault="00182D1C">
      <w:pPr>
        <w:rPr>
          <w:b/>
          <w:sz w:val="36"/>
        </w:rPr>
      </w:pPr>
      <w:bookmarkStart w:id="0" w:name="_GoBack"/>
      <w:bookmarkEnd w:id="0"/>
      <w:r w:rsidRPr="00182D1C">
        <w:rPr>
          <w:b/>
          <w:sz w:val="36"/>
        </w:rPr>
        <w:t>Descrição (sumária) do sistema</w:t>
      </w:r>
      <w:r>
        <w:rPr>
          <w:b/>
          <w:sz w:val="36"/>
        </w:rPr>
        <w:t>:</w:t>
      </w:r>
    </w:p>
    <w:p w:rsidR="00C039AA" w:rsidRDefault="00C039AA" w:rsidP="00C039AA">
      <w:pPr>
        <w:jc w:val="both"/>
        <w:rPr>
          <w:sz w:val="24"/>
        </w:rPr>
      </w:pPr>
      <w:r>
        <w:rPr>
          <w:sz w:val="24"/>
        </w:rPr>
        <w:t xml:space="preserve">A Plataforma de ensino à programação é um sistema que consistirá numa linguagem de programação </w:t>
      </w:r>
      <w:proofErr w:type="spellStart"/>
      <w:r>
        <w:rPr>
          <w:sz w:val="24"/>
        </w:rPr>
        <w:t>Portugol</w:t>
      </w:r>
      <w:proofErr w:type="spellEnd"/>
      <w:r>
        <w:rPr>
          <w:sz w:val="24"/>
        </w:rPr>
        <w:t xml:space="preserve"> e outras, mas mais propriamente para pessoas que precisem de aprender a programar na sua língua nativa e de uma forma simplificada.</w:t>
      </w:r>
    </w:p>
    <w:p w:rsidR="00C039AA" w:rsidRDefault="00C039AA" w:rsidP="00C039AA">
      <w:pPr>
        <w:jc w:val="both"/>
        <w:rPr>
          <w:sz w:val="24"/>
        </w:rPr>
      </w:pPr>
      <w:r>
        <w:rPr>
          <w:sz w:val="24"/>
        </w:rPr>
        <w:t>Este projeto tem como objetivo o desenvolvimento de um sistema de informação que auxilie a aprendizagem de algoritmos através de fluxogramas, e a partir daí traduzir para uma outra linguagem de Prog</w:t>
      </w:r>
      <w:r w:rsidR="00B96EF0">
        <w:rPr>
          <w:sz w:val="24"/>
        </w:rPr>
        <w:t>ramação existente na plataforma e vice-versa.</w:t>
      </w:r>
    </w:p>
    <w:p w:rsidR="00C039AA" w:rsidRPr="00C039AA" w:rsidRDefault="00C039AA" w:rsidP="00C039AA">
      <w:pPr>
        <w:jc w:val="both"/>
        <w:rPr>
          <w:rFonts w:cs="Arial"/>
          <w:color w:val="000000"/>
          <w:sz w:val="24"/>
          <w:szCs w:val="20"/>
        </w:rPr>
      </w:pPr>
      <w:r w:rsidRPr="00C039AA">
        <w:rPr>
          <w:rFonts w:cs="Arial"/>
          <w:color w:val="000000"/>
          <w:sz w:val="24"/>
          <w:szCs w:val="20"/>
        </w:rPr>
        <w:t>Um fluxograma é um conjunto de símbolos gráficos, que contêm texto e são unidos por linhas de fluxo.</w:t>
      </w:r>
    </w:p>
    <w:p w:rsidR="00C039AA" w:rsidRDefault="00C039AA" w:rsidP="00C039AA">
      <w:pPr>
        <w:jc w:val="both"/>
        <w:rPr>
          <w:sz w:val="24"/>
        </w:rPr>
      </w:pPr>
      <w:r>
        <w:rPr>
          <w:sz w:val="24"/>
        </w:rPr>
        <w:t xml:space="preserve">A aplicação permitirá o desenvolvimento de fluxogramas e seguidamente a sua tradução para a linguagem estruturada em várias Línguas. </w:t>
      </w:r>
    </w:p>
    <w:p w:rsidR="00B96EF0" w:rsidRPr="00182D1C" w:rsidRDefault="00B96EF0" w:rsidP="00C039AA">
      <w:pPr>
        <w:jc w:val="both"/>
        <w:rPr>
          <w:sz w:val="24"/>
        </w:rPr>
      </w:pPr>
      <w:r>
        <w:rPr>
          <w:sz w:val="24"/>
        </w:rPr>
        <w:t>Toda a plataforma será desenvolvida por diferentes áreas</w:t>
      </w:r>
      <w:r w:rsidR="00CD401F">
        <w:rPr>
          <w:sz w:val="24"/>
        </w:rPr>
        <w:t xml:space="preserve">, em que a área responsável pelo Fluxograma IDE, ensinará módulos de cálculo computacional, estruturas de decisão, estruturas de repetição , </w:t>
      </w:r>
      <w:proofErr w:type="spellStart"/>
      <w:r w:rsidR="00CD401F">
        <w:rPr>
          <w:sz w:val="24"/>
        </w:rPr>
        <w:t>arrays</w:t>
      </w:r>
      <w:proofErr w:type="spellEnd"/>
      <w:r w:rsidR="00CD401F">
        <w:rPr>
          <w:sz w:val="24"/>
        </w:rPr>
        <w:t xml:space="preserve"> e funções. </w:t>
      </w:r>
    </w:p>
    <w:p w:rsidR="00182D1C" w:rsidRPr="00182D1C" w:rsidRDefault="00182D1C" w:rsidP="00182D1C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182D1C">
        <w:rPr>
          <w:rFonts w:asciiTheme="minorHAnsi" w:hAnsiTheme="minorHAnsi" w:cs="Arial"/>
          <w:color w:val="000000"/>
          <w:sz w:val="20"/>
          <w:szCs w:val="20"/>
        </w:rPr>
        <w:t>É bastante utilizado para ensinar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5" w:tooltip="Lógica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lógica</w:t>
        </w:r>
      </w:hyperlink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r w:rsidRPr="00182D1C">
        <w:rPr>
          <w:rFonts w:asciiTheme="minorHAnsi" w:hAnsiTheme="minorHAnsi" w:cs="Arial"/>
          <w:color w:val="000000"/>
          <w:sz w:val="20"/>
          <w:szCs w:val="20"/>
        </w:rPr>
        <w:t>de programação e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6" w:tooltip="Algoritmos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algoritmos</w:t>
        </w:r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>. Está presente em muitos materiais didáticos de programação, em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7" w:tooltip="Língua portuguesa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português</w:t>
        </w:r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, sobre o assunto. Existem alguns interpretadores de variantes de 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t>pseudocódigo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 utilizando o português estruturado. Apesar disso, não existe um padrão sintático ou léxico para essa linguagem. É comumente usada em conjunto de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8" w:tooltip="Fluxograma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fluxogramas</w:t>
        </w:r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182D1C" w:rsidRPr="00182D1C" w:rsidRDefault="00182D1C" w:rsidP="00182D1C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0"/>
          <w:szCs w:val="20"/>
        </w:rPr>
      </w:pP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t>Portugol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 inspirou outras linguagens, como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9" w:tooltip="G-Portugol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G-</w:t>
        </w:r>
        <w:proofErr w:type="spellStart"/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Portugol</w:t>
        </w:r>
        <w:proofErr w:type="spellEnd"/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, 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t>Portugol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 Viana ou (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t>Portugol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t>dialecto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 de Viana) que consiste em uma extensão da linguagem 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t>Portugol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t xml:space="preserve"> com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10" w:tooltip="Subrotina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funções</w:t>
        </w:r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>,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11" w:tooltip="Função recursiva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funções recursivas</w:t>
        </w:r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>, estruturas e construtores de estruturas complexas tais como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begin"/>
      </w:r>
      <w:r w:rsidRPr="00182D1C">
        <w:rPr>
          <w:rFonts w:asciiTheme="minorHAnsi" w:hAnsiTheme="minorHAnsi" w:cs="Arial"/>
          <w:color w:val="000000"/>
          <w:sz w:val="20"/>
          <w:szCs w:val="20"/>
        </w:rPr>
        <w:instrText xml:space="preserve"> HYPERLINK "http://pt.wikipedia.org/wiki/Stack" \o "Stack" </w:instrText>
      </w:r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separate"/>
      </w:r>
      <w:r w:rsidRPr="00182D1C">
        <w:rPr>
          <w:rStyle w:val="Hiperligao"/>
          <w:rFonts w:asciiTheme="minorHAnsi" w:hAnsiTheme="minorHAnsi" w:cs="Arial"/>
          <w:color w:val="0B0080"/>
          <w:sz w:val="20"/>
          <w:szCs w:val="20"/>
          <w:u w:val="none"/>
        </w:rPr>
        <w:t>Stacks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end"/>
      </w:r>
      <w:r w:rsidRPr="00182D1C">
        <w:rPr>
          <w:rFonts w:asciiTheme="minorHAnsi" w:hAnsiTheme="minorHAnsi" w:cs="Arial"/>
          <w:color w:val="000000"/>
          <w:sz w:val="20"/>
          <w:szCs w:val="20"/>
        </w:rPr>
        <w:t>,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begin"/>
      </w:r>
      <w:r w:rsidRPr="00182D1C">
        <w:rPr>
          <w:rFonts w:asciiTheme="minorHAnsi" w:hAnsiTheme="minorHAnsi" w:cs="Arial"/>
          <w:color w:val="000000"/>
          <w:sz w:val="20"/>
          <w:szCs w:val="20"/>
        </w:rPr>
        <w:instrText xml:space="preserve"> HYPERLINK "http://pt.wikipedia.org/wiki/FIFO" \o "FIFO" </w:instrText>
      </w:r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separate"/>
      </w:r>
      <w:r w:rsidRPr="00182D1C">
        <w:rPr>
          <w:rStyle w:val="Hiperligao"/>
          <w:rFonts w:asciiTheme="minorHAnsi" w:hAnsiTheme="minorHAnsi" w:cs="Arial"/>
          <w:color w:val="0B0080"/>
          <w:sz w:val="20"/>
          <w:szCs w:val="20"/>
          <w:u w:val="none"/>
        </w:rPr>
        <w:t>Queues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end"/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r w:rsidRPr="00182D1C">
        <w:rPr>
          <w:rFonts w:asciiTheme="minorHAnsi" w:hAnsiTheme="minorHAnsi" w:cs="Arial"/>
          <w:color w:val="000000"/>
          <w:sz w:val="20"/>
          <w:szCs w:val="20"/>
        </w:rPr>
        <w:t>e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12" w:tooltip="Lista ligada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listas ligadas</w:t>
        </w:r>
      </w:hyperlink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r w:rsidRPr="00182D1C">
        <w:rPr>
          <w:rFonts w:asciiTheme="minorHAnsi" w:hAnsiTheme="minorHAnsi" w:cs="Arial"/>
          <w:color w:val="000000"/>
          <w:sz w:val="20"/>
          <w:szCs w:val="20"/>
        </w:rPr>
        <w:t>e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13" w:tooltip="Lista duplamente ligada" w:history="1"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 xml:space="preserve">listas duplamente </w:t>
        </w:r>
        <w:proofErr w:type="spellStart"/>
        <w:r w:rsidRPr="00182D1C">
          <w:rPr>
            <w:rStyle w:val="Hiperligao"/>
            <w:rFonts w:asciiTheme="minorHAnsi" w:hAnsiTheme="minorHAnsi" w:cs="Arial"/>
            <w:color w:val="0B0080"/>
            <w:sz w:val="20"/>
            <w:szCs w:val="20"/>
            <w:u w:val="none"/>
          </w:rPr>
          <w:t>ligadas</w:t>
        </w:r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>.</w:t>
      </w:r>
      <w:hyperlink r:id="rId14" w:history="1">
        <w:r w:rsidRPr="00182D1C">
          <w:rPr>
            <w:rStyle w:val="Hiperligao"/>
            <w:rFonts w:asciiTheme="minorHAnsi" w:hAnsiTheme="minorHAnsi" w:cs="Arial"/>
            <w:i/>
            <w:iCs/>
            <w:color w:val="663366"/>
            <w:sz w:val="20"/>
            <w:szCs w:val="20"/>
            <w:u w:val="none"/>
          </w:rPr>
          <w:t>Portugol</w:t>
        </w:r>
        <w:proofErr w:type="spellEnd"/>
        <w:r w:rsidRPr="00182D1C">
          <w:rPr>
            <w:rStyle w:val="Hiperligao"/>
            <w:rFonts w:asciiTheme="minorHAnsi" w:hAnsiTheme="minorHAnsi" w:cs="Arial"/>
            <w:i/>
            <w:iCs/>
            <w:color w:val="663366"/>
            <w:sz w:val="20"/>
            <w:szCs w:val="20"/>
            <w:u w:val="none"/>
          </w:rPr>
          <w:t xml:space="preserve"> Viana</w:t>
        </w:r>
      </w:hyperlink>
      <w:r w:rsidRPr="00182D1C">
        <w:rPr>
          <w:rFonts w:asciiTheme="minorHAnsi" w:hAnsiTheme="minorHAnsi" w:cs="Arial"/>
          <w:color w:val="000000"/>
          <w:sz w:val="20"/>
          <w:szCs w:val="20"/>
        </w:rPr>
        <w:t>.</w:t>
      </w:r>
      <w:r w:rsidRPr="00182D1C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proofErr w:type="spellStart"/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begin"/>
      </w:r>
      <w:r w:rsidRPr="00182D1C">
        <w:rPr>
          <w:rFonts w:asciiTheme="minorHAnsi" w:hAnsiTheme="minorHAnsi" w:cs="Arial"/>
          <w:color w:val="000000"/>
          <w:sz w:val="20"/>
          <w:szCs w:val="20"/>
        </w:rPr>
        <w:instrText xml:space="preserve"> HYPERLINK "http://pt.wikipedia.org/wiki/SourceForge" \o "SourceForge" </w:instrText>
      </w:r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separate"/>
      </w:r>
      <w:r w:rsidRPr="00182D1C">
        <w:rPr>
          <w:rStyle w:val="Hiperligao"/>
          <w:rFonts w:asciiTheme="minorHAnsi" w:hAnsiTheme="minorHAnsi" w:cs="Arial"/>
          <w:color w:val="0B0080"/>
          <w:sz w:val="20"/>
          <w:szCs w:val="20"/>
          <w:u w:val="none"/>
        </w:rPr>
        <w:t>SourceForge</w:t>
      </w:r>
      <w:proofErr w:type="spellEnd"/>
      <w:r w:rsidRPr="00182D1C">
        <w:rPr>
          <w:rFonts w:asciiTheme="minorHAnsi" w:hAnsiTheme="minorHAnsi" w:cs="Arial"/>
          <w:color w:val="000000"/>
          <w:sz w:val="20"/>
          <w:szCs w:val="20"/>
        </w:rPr>
        <w:fldChar w:fldCharType="end"/>
      </w:r>
      <w:r w:rsidRPr="00182D1C">
        <w:rPr>
          <w:rFonts w:asciiTheme="minorHAnsi" w:hAnsiTheme="minorHAnsi" w:cs="Arial"/>
          <w:color w:val="000000"/>
          <w:sz w:val="20"/>
          <w:szCs w:val="20"/>
        </w:rPr>
        <w:t>. Página visitada em 23 de fevereiro de 2011.</w:t>
      </w:r>
    </w:p>
    <w:p w:rsidR="00182D1C" w:rsidRPr="00182D1C" w:rsidRDefault="00182D1C" w:rsidP="00182D1C">
      <w:pPr>
        <w:pStyle w:val="NormalWeb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="Arial"/>
          <w:color w:val="000000"/>
          <w:sz w:val="20"/>
          <w:szCs w:val="20"/>
        </w:rPr>
      </w:pPr>
    </w:p>
    <w:p w:rsidR="00182D1C" w:rsidRDefault="00182D1C" w:rsidP="00182D1C">
      <w:pPr>
        <w:spacing w:after="0"/>
        <w:rPr>
          <w:sz w:val="20"/>
          <w:szCs w:val="20"/>
        </w:rPr>
      </w:pPr>
    </w:p>
    <w:p w:rsidR="00182D1C" w:rsidRDefault="00182D1C" w:rsidP="00182D1C">
      <w:pPr>
        <w:spacing w:after="0"/>
        <w:rPr>
          <w:sz w:val="20"/>
          <w:szCs w:val="20"/>
        </w:rPr>
      </w:pPr>
      <w:r w:rsidRPr="00182D1C">
        <w:rPr>
          <w:sz w:val="20"/>
          <w:szCs w:val="20"/>
        </w:rPr>
        <w:t>o para exploração de fluxogramas.</w:t>
      </w:r>
    </w:p>
    <w:p w:rsidR="00182D1C" w:rsidRDefault="00182D1C" w:rsidP="00182D1C">
      <w:pPr>
        <w:spacing w:after="0"/>
        <w:rPr>
          <w:sz w:val="20"/>
          <w:szCs w:val="20"/>
        </w:rPr>
      </w:pPr>
    </w:p>
    <w:p w:rsidR="00182D1C" w:rsidRDefault="00182D1C" w:rsidP="00182D1C">
      <w:pPr>
        <w:spacing w:after="0"/>
        <w:rPr>
          <w:sz w:val="20"/>
          <w:szCs w:val="20"/>
        </w:rPr>
      </w:pPr>
      <w:r w:rsidRPr="00182D1C">
        <w:rPr>
          <w:sz w:val="20"/>
          <w:szCs w:val="20"/>
        </w:rPr>
        <w:t>Traduzir o fluxograma para linguagem estruturada em várias línguas</w:t>
      </w:r>
    </w:p>
    <w:p w:rsidR="00182D1C" w:rsidRPr="00182D1C" w:rsidRDefault="00182D1C" w:rsidP="00182D1C">
      <w:pPr>
        <w:spacing w:after="0"/>
        <w:rPr>
          <w:sz w:val="20"/>
          <w:szCs w:val="20"/>
        </w:rPr>
      </w:pPr>
      <w:r w:rsidRPr="00182D1C">
        <w:rPr>
          <w:sz w:val="20"/>
          <w:szCs w:val="20"/>
        </w:rPr>
        <w:t>A autenticação dos utilizadores através de serviços externos (</w:t>
      </w:r>
      <w:proofErr w:type="spellStart"/>
      <w:r w:rsidRPr="00182D1C">
        <w:rPr>
          <w:sz w:val="20"/>
          <w:szCs w:val="20"/>
        </w:rPr>
        <w:t>gmail</w:t>
      </w:r>
      <w:proofErr w:type="spellEnd"/>
      <w:r w:rsidRPr="00182D1C">
        <w:rPr>
          <w:sz w:val="20"/>
          <w:szCs w:val="20"/>
        </w:rPr>
        <w:t xml:space="preserve">, </w:t>
      </w:r>
      <w:proofErr w:type="spellStart"/>
      <w:r w:rsidRPr="00182D1C">
        <w:rPr>
          <w:sz w:val="20"/>
          <w:szCs w:val="20"/>
        </w:rPr>
        <w:t>facebook</w:t>
      </w:r>
      <w:proofErr w:type="spellEnd"/>
      <w:r w:rsidRPr="00182D1C">
        <w:rPr>
          <w:sz w:val="20"/>
          <w:szCs w:val="20"/>
        </w:rPr>
        <w:t xml:space="preserve">, </w:t>
      </w:r>
    </w:p>
    <w:p w:rsidR="00182D1C" w:rsidRPr="00182D1C" w:rsidRDefault="00182D1C" w:rsidP="00182D1C">
      <w:pPr>
        <w:spacing w:after="0"/>
        <w:rPr>
          <w:sz w:val="20"/>
          <w:szCs w:val="20"/>
        </w:rPr>
      </w:pPr>
      <w:proofErr w:type="spellStart"/>
      <w:r w:rsidRPr="00182D1C">
        <w:rPr>
          <w:sz w:val="20"/>
          <w:szCs w:val="20"/>
        </w:rPr>
        <w:t>moodle</w:t>
      </w:r>
      <w:proofErr w:type="spellEnd"/>
      <w:r w:rsidRPr="00182D1C">
        <w:rPr>
          <w:sz w:val="20"/>
          <w:szCs w:val="20"/>
        </w:rPr>
        <w:t>)</w:t>
      </w:r>
    </w:p>
    <w:sectPr w:rsidR="00182D1C" w:rsidRPr="00182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83"/>
    <w:rsid w:val="00163B2F"/>
    <w:rsid w:val="00182D1C"/>
    <w:rsid w:val="00B96EF0"/>
    <w:rsid w:val="00C039AA"/>
    <w:rsid w:val="00C61213"/>
    <w:rsid w:val="00CD401F"/>
    <w:rsid w:val="00E6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182D1C"/>
  </w:style>
  <w:style w:type="character" w:styleId="Hiperligao">
    <w:name w:val="Hyperlink"/>
    <w:basedOn w:val="Tipodeletrapredefinidodopargrafo"/>
    <w:uiPriority w:val="99"/>
    <w:semiHidden/>
    <w:unhideWhenUsed/>
    <w:rsid w:val="00182D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182D1C"/>
  </w:style>
  <w:style w:type="character" w:styleId="Hiperligao">
    <w:name w:val="Hyperlink"/>
    <w:basedOn w:val="Tipodeletrapredefinidodopargrafo"/>
    <w:uiPriority w:val="99"/>
    <w:semiHidden/>
    <w:unhideWhenUsed/>
    <w:rsid w:val="00182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Fluxograma" TargetMode="External"/><Relationship Id="rId13" Type="http://schemas.openxmlformats.org/officeDocument/2006/relationships/hyperlink" Target="http://pt.wikipedia.org/wiki/Lista_duplamente_lig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L%C3%ADngua_portuguesa" TargetMode="External"/><Relationship Id="rId12" Type="http://schemas.openxmlformats.org/officeDocument/2006/relationships/hyperlink" Target="http://pt.wikipedia.org/wiki/Lista_ligad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Algoritmos" TargetMode="External"/><Relationship Id="rId11" Type="http://schemas.openxmlformats.org/officeDocument/2006/relationships/hyperlink" Target="http://pt.wikipedia.org/wiki/Fun%C3%A7%C3%A3o_recursiva" TargetMode="External"/><Relationship Id="rId5" Type="http://schemas.openxmlformats.org/officeDocument/2006/relationships/hyperlink" Target="http://pt.wikipedia.org/wiki/L%C3%B3gi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Subrot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G-Portugol" TargetMode="External"/><Relationship Id="rId14" Type="http://schemas.openxmlformats.org/officeDocument/2006/relationships/hyperlink" Target="http://sourceforge.net/projects/portugolvian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Elodie</dc:creator>
  <cp:lastModifiedBy>Elodie</cp:lastModifiedBy>
  <cp:revision>2</cp:revision>
  <dcterms:created xsi:type="dcterms:W3CDTF">2013-03-13T22:01:00Z</dcterms:created>
  <dcterms:modified xsi:type="dcterms:W3CDTF">2013-03-13T22:01:00Z</dcterms:modified>
</cp:coreProperties>
</file>