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"/>
        <w:jc w:val="center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UNAM · ENES Juriquilla · Ingeniería Aeroespacial · Vibraciones</w:t>
      </w:r>
    </w:p>
    <w:p>
      <w:pPr>
        <w:pBdr>
          <w:bottom w:val="single" w:color="C55A11" w:sz="12"/>
        </w:pBdr>
        <w:spacing w:after="50"/>
        <w:jc w:val="center"/>
      </w:pPr>
      <w:r>
        <w:rPr>
          <w:rFonts w:ascii="Calibri" w:cs="Calibri" w:eastAsia="Calibri" w:hAnsi="Calibri"/>
          <w:b/>
          <w:bCs/>
          <w:color w:val="1F3864"/>
          <w:sz w:val="29"/>
          <w:szCs w:val="29"/>
        </w:rPr>
        <w:t xml:space="preserve">Hoja del alumno — Pilar 2 · EDO lineal de 2.º orden</w:t>
      </w:r>
    </w:p>
    <w:p>
      <w:pPr>
        <w:spacing w:after="20" w:before="90"/>
        <w:jc w:val="center"/>
      </w:pP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El discriminante que decide el régimen de vibración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Nombre: 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__________________________________     Fecha: ______________</w:t>
      </w:r>
    </w:p>
    <w:p>
      <w:pPr>
        <w:pBdr>
          <w:top w:val="single" w:color="C3D3EA" w:sz="4"/>
          <w:bottom w:val="single" w:color="C3D3EA" w:sz="4"/>
          <w:left w:val="single" w:color="C3D3EA" w:sz="4"/>
          <w:right w:val="single" w:color="C3D3EA" w:sz="4"/>
        </w:pBdr>
        <w:shd w:fill="DCE6F1" w:color="auto" w:val="clear"/>
        <w:spacing w:after="120" w:before="3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Trabaja con el explorador  </w:t>
      </w:r>
      <w:r>
        <w:rPr>
          <w:rFonts w:ascii="Cambria Math" w:cs="Cambria Math" w:eastAsia="Cambria Math" w:hAnsi="Cambria Math"/>
          <w:b/>
          <w:bCs/>
          <w:color w:val="2E5496"/>
          <w:sz w:val="21"/>
          <w:szCs w:val="21"/>
        </w:rPr>
        <w:t xml:space="preserve">edo_interactivo.html</w:t>
      </w:r>
      <w:r>
        <w:rPr>
          <w:rFonts w:ascii="Calibri" w:cs="Calibri" w:eastAsia="Calibri" w:hAnsi="Calibri"/>
          <w:sz w:val="21"/>
          <w:szCs w:val="21"/>
        </w:rPr>
        <w:t xml:space="preserve">  (un solo archivo, funciona sin conexión).</w:t>
      </w:r>
    </w:p>
    <w:p>
      <w:pPr>
        <w:pBdr>
          <w:bottom w:val="single" w:color="C55A11" w:sz="14"/>
        </w:pBdr>
        <w:spacing w:after="20" w:before="13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¿Qué vamos a lograr?</w:t>
      </w:r>
    </w:p>
    <w:p>
      <w:pPr>
        <w:spacing w:after="11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Objetivos de esta sesión.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Escribir la ecuación auxiliar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a·r² + b·r + c = 0</w:t>
      </w:r>
      <w:r>
        <w:rPr>
          <w:rFonts w:ascii="Calibri" w:cs="Calibri" w:eastAsia="Calibri" w:hAnsi="Calibri"/>
          <w:sz w:val="22"/>
          <w:szCs w:val="22"/>
        </w:rPr>
        <w:t xml:space="preserve"> y calcular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Δ = b²−4ac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Clasificar el régimen (subamortiguado, crítico, sobreamortiguado, inestable) por el signo de Δ.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Relacionar las raíces con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ω</w:t>
      </w:r>
      <w:r>
        <w:rPr>
          <w:rFonts w:ascii="Cambria Math" w:cs="Cambria Math" w:eastAsia="Cambria Math" w:hAnsi="Cambria Math"/>
          <w:color w:val="1A1A1A"/>
          <w:sz w:val="22"/>
          <w:szCs w:val="22"/>
          <w:vertAlign w:val="subscript"/>
        </w:rPr>
        <w:t xml:space="preserve">n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ζ</w:t>
      </w:r>
      <w:r>
        <w:rPr>
          <w:rFonts w:ascii="Calibri" w:cs="Calibri" w:eastAsia="Calibri" w:hAnsi="Calibri"/>
          <w:sz w:val="22"/>
          <w:szCs w:val="22"/>
        </w:rPr>
        <w:t xml:space="preserve"> y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ω</w:t>
      </w:r>
      <w:r>
        <w:rPr>
          <w:rFonts w:ascii="Cambria Math" w:cs="Cambria Math" w:eastAsia="Cambria Math" w:hAnsi="Cambria Math"/>
          <w:color w:val="1A1A1A"/>
          <w:sz w:val="22"/>
          <w:szCs w:val="22"/>
          <w:vertAlign w:val="subscript"/>
        </w:rPr>
        <w:t xml:space="preserve">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Calibri" w:cs="Calibri" w:eastAsia="Calibri" w:hAnsi="Calibri"/>
          <w:sz w:val="22"/>
          <w:szCs w:val="22"/>
        </w:rPr>
        <w:t xml:space="preserve">Reconocer que subir el amortiguamiento mueve las raíces hasta que chocan (crítico) y se separan.</w:t>
      </w:r>
    </w:p>
    <w:p>
      <w:pPr>
        <w:pBdr>
          <w:top w:val="single" w:color="C3D3EA" w:sz="4"/>
          <w:bottom w:val="single" w:color="C3D3EA" w:sz="4"/>
          <w:left w:val="single" w:color="4472C4" w:sz="16"/>
          <w:right w:val="single" w:color="C3D3EA" w:sz="4"/>
        </w:pBdr>
        <w:shd w:fill="EEF3FA" w:color="auto" w:val="clear"/>
        <w:spacing w:after="100" w:before="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🛩️ En la aeronave. </w:t>
      </w:r>
      <w:r>
        <w:rPr>
          <w:rFonts w:ascii="Calibri" w:cs="Calibri" w:eastAsia="Calibri" w:hAnsi="Calibri"/>
          <w:sz w:val="22"/>
          <w:szCs w:val="22"/>
        </w:rPr>
        <w:t xml:space="preserve">Cada modo de vibración de la aeronave es una EDO de 2.º orden. El discriminante decide si oscila; el signo de la parte real decide si es seguro. La frontera Re = 0 es, en aeroelasticidad, la frontera de flameo.</w:t>
      </w:r>
    </w:p>
    <w:p>
      <w:pPr>
        <w:pBdr>
          <w:bottom w:val="single" w:color="C55A11" w:sz="14"/>
        </w:pBdr>
        <w:spacing w:after="20" w:before="13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Explora paso a paso</w:t>
      </w:r>
    </w:p>
    <w:p>
      <w:pPr>
        <w:spacing w:after="11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Sigue cada paso en el explorador y anota lo que observas.</w:t>
      </w:r>
    </w:p>
    <w:p>
      <w:pPr>
        <w:pStyle w:val="ListParagraph"/>
        <w:numPr>
          <w:ilvl w:val="0"/>
          <w:numId w:val="3"/>
        </w:numPr>
        <w:spacing w:after="30" w:line="262"/>
      </w:pPr>
      <w:r>
        <w:rPr>
          <w:rFonts w:ascii="Calibri" w:cs="Calibri" w:eastAsia="Calibri" w:hAnsi="Calibri"/>
          <w:sz w:val="22"/>
          <w:szCs w:val="22"/>
        </w:rPr>
        <w:t xml:space="preserve">Carga el preset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x″ + 4x′ + 13x = 0</w:t>
      </w:r>
      <w:r>
        <w:rPr>
          <w:rFonts w:ascii="Calibri" w:cs="Calibri" w:eastAsia="Calibri" w:hAnsi="Calibri"/>
          <w:sz w:val="22"/>
          <w:szCs w:val="22"/>
        </w:rPr>
        <w:t xml:space="preserve">. Lee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Δ</w:t>
      </w:r>
      <w:r>
        <w:rPr>
          <w:rFonts w:ascii="Calibri" w:cs="Calibri" w:eastAsia="Calibri" w:hAnsi="Calibri"/>
          <w:sz w:val="22"/>
          <w:szCs w:val="22"/>
        </w:rPr>
        <w:t xml:space="preserve">, las raíces y el régimen.</w:t>
      </w:r>
    </w:p>
    <w:p>
      <w:pPr>
        <w:pStyle w:val="ListParagraph"/>
        <w:numPr>
          <w:ilvl w:val="0"/>
          <w:numId w:val="3"/>
        </w:numPr>
        <w:spacing w:after="30" w:line="262"/>
      </w:pPr>
      <w:r>
        <w:rPr>
          <w:rFonts w:ascii="Calibri" w:cs="Calibri" w:eastAsia="Calibri" w:hAnsi="Calibri"/>
          <w:sz w:val="22"/>
          <w:szCs w:val="22"/>
        </w:rPr>
        <w:t xml:space="preserve">Arrastra una raíz hacia el eje real (o usa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x″ + 5x′ + 6x = 0</w:t>
      </w:r>
      <w:r>
        <w:rPr>
          <w:rFonts w:ascii="Calibri" w:cs="Calibri" w:eastAsia="Calibri" w:hAnsi="Calibri"/>
          <w:sz w:val="22"/>
          <w:szCs w:val="22"/>
        </w:rPr>
        <w:t xml:space="preserve">): observa a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Δ</w:t>
      </w:r>
      <w:r>
        <w:rPr>
          <w:rFonts w:ascii="Calibri" w:cs="Calibri" w:eastAsia="Calibri" w:hAnsi="Calibri"/>
          <w:sz w:val="22"/>
          <w:szCs w:val="22"/>
        </w:rPr>
        <w:t xml:space="preserve"> pasar de negativo a positivo.</w:t>
      </w:r>
    </w:p>
    <w:p>
      <w:pPr>
        <w:spacing w:after="20" w:before="20"/>
        <w:ind w:left="360"/>
      </w:pPr>
      <w:r>
        <w:rPr>
          <w:rFonts w:ascii="Calibri" w:cs="Calibri" w:eastAsia="Calibri" w:hAnsi="Calibri"/>
          <w:b/>
          <w:bCs/>
          <w:color w:val="C55A11"/>
          <w:sz w:val="20"/>
          <w:szCs w:val="20"/>
        </w:rPr>
        <w:t xml:space="preserve">✎ Anota: </w:t>
      </w:r>
      <w:r>
        <w:rPr>
          <w:rFonts w:ascii="Calibri" w:cs="Calibri" w:eastAsia="Calibri" w:hAnsi="Calibri"/>
          <w:sz w:val="22"/>
          <w:szCs w:val="22"/>
        </w:rPr>
        <w:t xml:space="preserve">Δ y raíces del primer caso: ______   ¿sigue oscilando x(t) al llegar al eje real? ______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Style w:val="ListParagraph"/>
        <w:numPr>
          <w:ilvl w:val="0"/>
          <w:numId w:val="3"/>
        </w:numPr>
        <w:spacing w:after="30" w:line="262"/>
      </w:pPr>
      <w:r>
        <w:rPr>
          <w:rFonts w:ascii="Calibri" w:cs="Calibri" w:eastAsia="Calibri" w:hAnsi="Calibri"/>
          <w:sz w:val="22"/>
          <w:szCs w:val="22"/>
        </w:rPr>
        <w:t xml:space="preserve">Ajusta a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x″ + 2x′ + x = 0</w:t>
      </w:r>
      <w:r>
        <w:rPr>
          <w:rFonts w:ascii="Calibri" w:cs="Calibri" w:eastAsia="Calibri" w:hAnsi="Calibri"/>
          <w:sz w:val="22"/>
          <w:szCs w:val="22"/>
        </w:rPr>
        <w:t xml:space="preserve"> (Δ = 0). ¿Qué tiene de especial la raíz y la respuesta?</w:t>
      </w:r>
    </w:p>
    <w:p>
      <w:pPr>
        <w:pStyle w:val="ListParagraph"/>
        <w:numPr>
          <w:ilvl w:val="0"/>
          <w:numId w:val="3"/>
        </w:numPr>
        <w:spacing w:after="30" w:line="262"/>
      </w:pPr>
      <w:r>
        <w:rPr>
          <w:rFonts w:ascii="Calibri" w:cs="Calibri" w:eastAsia="Calibri" w:hAnsi="Calibri"/>
          <w:sz w:val="22"/>
          <w:szCs w:val="22"/>
        </w:rPr>
        <w:t xml:space="preserve">Arrastra una raíz al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semiplano derecho</w:t>
      </w:r>
      <w:r>
        <w:rPr>
          <w:rFonts w:ascii="Calibri" w:cs="Calibri" w:eastAsia="Calibri" w:hAnsi="Calibri"/>
          <w:sz w:val="22"/>
          <w:szCs w:val="22"/>
        </w:rPr>
        <w:t xml:space="preserve"> (Re &gt; 0). ¿Qué régimen aparece?</w:t>
      </w:r>
    </w:p>
    <w:p>
      <w:pPr>
        <w:spacing w:after="20" w:before="20"/>
        <w:ind w:left="360"/>
      </w:pPr>
      <w:r>
        <w:rPr>
          <w:rFonts w:ascii="Calibri" w:cs="Calibri" w:eastAsia="Calibri" w:hAnsi="Calibri"/>
          <w:b/>
          <w:bCs/>
          <w:color w:val="C55A11"/>
          <w:sz w:val="20"/>
          <w:szCs w:val="20"/>
        </w:rPr>
        <w:t xml:space="preserve">✎ Anota: </w:t>
      </w:r>
      <w:r>
        <w:rPr>
          <w:rFonts w:ascii="Calibri" w:cs="Calibri" w:eastAsia="Calibri" w:hAnsi="Calibri"/>
          <w:sz w:val="22"/>
          <w:szCs w:val="22"/>
        </w:rPr>
        <w:t xml:space="preserve">régimen con Δ=0: ______   régimen con Re&gt;0: ______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Style w:val="ListParagraph"/>
        <w:numPr>
          <w:ilvl w:val="0"/>
          <w:numId w:val="3"/>
        </w:numPr>
        <w:spacing w:after="30" w:line="262"/>
      </w:pPr>
      <w:r>
        <w:rPr>
          <w:rFonts w:ascii="Calibri" w:cs="Calibri" w:eastAsia="Calibri" w:hAnsi="Calibri"/>
          <w:sz w:val="22"/>
          <w:szCs w:val="22"/>
        </w:rPr>
        <w:t xml:space="preserve">Cambia a la pestaña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Físicos m, c, k</w:t>
      </w:r>
      <w:r>
        <w:rPr>
          <w:rFonts w:ascii="Calibri" w:cs="Calibri" w:eastAsia="Calibri" w:hAnsi="Calibri"/>
          <w:sz w:val="22"/>
          <w:szCs w:val="22"/>
        </w:rPr>
        <w:t xml:space="preserve">. Fija m y k y sube c desde 0; mira las raíces recorrer el círculo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|r| = ω</w:t>
      </w:r>
      <w:r>
        <w:rPr>
          <w:rFonts w:ascii="Cambria Math" w:cs="Cambria Math" w:eastAsia="Cambria Math" w:hAnsi="Cambria Math"/>
          <w:color w:val="1A1A1A"/>
          <w:sz w:val="22"/>
          <w:szCs w:val="22"/>
          <w:vertAlign w:val="subscript"/>
        </w:rPr>
        <w:t xml:space="preserve">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20" w:before="20"/>
        <w:ind w:left="360"/>
      </w:pPr>
      <w:r>
        <w:rPr>
          <w:rFonts w:ascii="Calibri" w:cs="Calibri" w:eastAsia="Calibri" w:hAnsi="Calibri"/>
          <w:b/>
          <w:bCs/>
          <w:color w:val="C55A11"/>
          <w:sz w:val="20"/>
          <w:szCs w:val="20"/>
        </w:rPr>
        <w:t xml:space="preserve">✎ Anota: </w:t>
      </w:r>
      <w:r>
        <w:rPr>
          <w:rFonts w:ascii="Calibri" w:cs="Calibri" w:eastAsia="Calibri" w:hAnsi="Calibri"/>
          <w:sz w:val="22"/>
          <w:szCs w:val="22"/>
        </w:rPr>
        <w:t xml:space="preserve">¿en qué valor de c chocan las raíces (crítico)? ______  ( = 2√(km) )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r>
        <w:br w:type="page"/>
      </w:r>
    </w:p>
    <w:p>
      <w:pPr>
        <w:pBdr>
          <w:bottom w:val="single" w:color="C55A11" w:sz="14"/>
        </w:pBdr>
        <w:spacing w:after="20" w:before="13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Preguntas guía</w:t>
      </w:r>
    </w:p>
    <w:p>
      <w:pPr>
        <w:spacing w:after="11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Responde con tus palabras; usa el explorador para comprobar.</w:t>
      </w:r>
    </w:p>
    <w:p>
      <w:pPr>
        <w:spacing w:after="10" w:before="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¿Cómo decide el signo de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Δ</w:t>
      </w:r>
      <w:r>
        <w:rPr>
          <w:rFonts w:ascii="Calibri" w:cs="Calibri" w:eastAsia="Calibri" w:hAnsi="Calibri"/>
          <w:sz w:val="22"/>
          <w:szCs w:val="22"/>
        </w:rPr>
        <w:t xml:space="preserve"> el régimen? Escribe la regla completa.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spacing w:after="10" w:before="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¿Qué relación hay entre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ζ</w:t>
      </w:r>
      <w:r>
        <w:rPr>
          <w:rFonts w:ascii="Calibri" w:cs="Calibri" w:eastAsia="Calibri" w:hAnsi="Calibri"/>
          <w:sz w:val="22"/>
          <w:szCs w:val="22"/>
        </w:rPr>
        <w:t xml:space="preserve"> y el ángulo de la raíz respecto del origen?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spacing w:after="10" w:before="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¿Por qué la frontera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Re = 0</w:t>
      </w:r>
      <w:r>
        <w:rPr>
          <w:rFonts w:ascii="Calibri" w:cs="Calibri" w:eastAsia="Calibri" w:hAnsi="Calibri"/>
          <w:sz w:val="22"/>
          <w:szCs w:val="22"/>
        </w:rPr>
        <w:t xml:space="preserve"> separa lo estable de lo inestable?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spacing w:after="10" w:before="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¿En qué se diferencian «crítico» (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ζ = 1</w:t>
      </w:r>
      <w:r>
        <w:rPr>
          <w:rFonts w:ascii="Calibri" w:cs="Calibri" w:eastAsia="Calibri" w:hAnsi="Calibri"/>
          <w:sz w:val="22"/>
          <w:szCs w:val="22"/>
        </w:rPr>
        <w:t xml:space="preserve">) y «no amortiguado» (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ζ = 0</w:t>
      </w:r>
      <w:r>
        <w:rPr>
          <w:rFonts w:ascii="Calibri" w:cs="Calibri" w:eastAsia="Calibri" w:hAnsi="Calibri"/>
          <w:sz w:val="22"/>
          <w:szCs w:val="22"/>
        </w:rPr>
        <w:t xml:space="preserve">)?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bottom w:val="single" w:color="C55A11" w:sz="14"/>
        </w:pBdr>
        <w:spacing w:after="20" w:before="13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Retos</w:t>
      </w:r>
    </w:p>
    <w:p>
      <w:pPr>
        <w:spacing w:after="11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Resuélvelos en papel y verifica en el panel «Retos» del explorador (botón «Ver solución»).</w:t>
      </w:r>
    </w:p>
    <w:p>
      <w:pPr>
        <w:spacing w:after="10" w:before="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Resuelve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x″ + 6x′ + 13x = 0</w:t>
      </w:r>
      <w:r>
        <w:rPr>
          <w:rFonts w:ascii="Calibri" w:cs="Calibri" w:eastAsia="Calibri" w:hAnsi="Calibri"/>
          <w:sz w:val="22"/>
          <w:szCs w:val="22"/>
        </w:rPr>
        <w:t xml:space="preserve"> (da las raíces α ± βi) y clasifica el régimen.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spacing w:after="10" w:before="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Con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m = 2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k = 200</w:t>
      </w:r>
      <w:r>
        <w:rPr>
          <w:rFonts w:ascii="Calibri" w:cs="Calibri" w:eastAsia="Calibri" w:hAnsi="Calibri"/>
          <w:sz w:val="22"/>
          <w:szCs w:val="22"/>
        </w:rPr>
        <w:t xml:space="preserve">: halla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c</w:t>
      </w:r>
      <w:r>
        <w:rPr>
          <w:rFonts w:ascii="Cambria Math" w:cs="Cambria Math" w:eastAsia="Cambria Math" w:hAnsi="Cambria Math"/>
          <w:color w:val="1A1A1A"/>
          <w:sz w:val="22"/>
          <w:szCs w:val="22"/>
          <w:vertAlign w:val="subscript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y el valor de c para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ζ = 0.2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spacing w:after="10" w:before="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Clasifica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x″ + 5x′ + 6x = 0</w:t>
      </w:r>
      <w:r>
        <w:rPr>
          <w:rFonts w:ascii="Calibri" w:cs="Calibri" w:eastAsia="Calibri" w:hAnsi="Calibri"/>
          <w:sz w:val="22"/>
          <w:szCs w:val="22"/>
        </w:rPr>
        <w:t xml:space="preserve"> y escribe la forma de su solución general.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spacing w:after="10" w:before="4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¿Qué raíces hacen que el sistema se asiente en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≈ 2 s</w:t>
      </w:r>
      <w:r>
        <w:rPr>
          <w:rFonts w:ascii="Calibri" w:cs="Calibri" w:eastAsia="Calibri" w:hAnsi="Calibri"/>
          <w:sz w:val="22"/>
          <w:szCs w:val="22"/>
        </w:rPr>
        <w:t xml:space="preserve"> oscilando? (usa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t</w:t>
      </w:r>
      <w:r>
        <w:rPr>
          <w:rFonts w:ascii="Cambria Math" w:cs="Cambria Math" w:eastAsia="Cambria Math" w:hAnsi="Cambria Math"/>
          <w:color w:val="1A1A1A"/>
          <w:sz w:val="22"/>
          <w:szCs w:val="22"/>
          <w:vertAlign w:val="subscript"/>
        </w:rPr>
        <w:t xml:space="preserve">s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 ≈ 4/σ</w:t>
      </w:r>
      <w:r>
        <w:rPr>
          <w:rFonts w:ascii="Calibri" w:cs="Calibri" w:eastAsia="Calibri" w:hAnsi="Calibri"/>
          <w:sz w:val="22"/>
          <w:szCs w:val="22"/>
        </w:rPr>
        <w:t xml:space="preserve">)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bottom w:val="dotted" w:color="AEBED6" w:sz="6"/>
        </w:pBdr>
        <w:spacing w:after="60" w:before="60"/>
      </w:pPr>
      <w:r>
        <w:rPr>
          <w:rFonts w:ascii="Calibri" w:cs="Calibri" w:eastAsia="Calibri" w:hAnsi="Calibri"/>
          <w:sz w:val="16"/>
          <w:szCs w:val="16"/>
        </w:rPr>
        <w:t xml:space="preserve"> </w:t>
      </w:r>
    </w:p>
    <w:p>
      <w:pPr>
        <w:pBdr>
          <w:top w:val="single" w:color="E8B84B" w:sz="4"/>
          <w:bottom w:val="single" w:color="E8B84B" w:sz="4"/>
          <w:left w:val="single" w:color="E8B84B" w:sz="16"/>
          <w:right w:val="single" w:color="E8B84B" w:sz="4"/>
        </w:pBdr>
        <w:shd w:fill="FCF3D6" w:color="auto" w:val="clear"/>
        <w:spacing w:after="80" w:before="70"/>
      </w:pPr>
      <w:r>
        <w:rPr>
          <w:rFonts w:ascii="Calibri" w:cs="Calibri" w:eastAsia="Calibri" w:hAnsi="Calibri"/>
          <w:b/>
          <w:bCs/>
          <w:color w:val="C55A11"/>
          <w:sz w:val="21"/>
          <w:szCs w:val="21"/>
        </w:rPr>
        <w:t xml:space="preserve">Pista. </w:t>
      </w:r>
      <w:r>
        <w:rPr>
          <w:rFonts w:ascii="Calibri" w:cs="Calibri" w:eastAsia="Calibri" w:hAnsi="Calibri"/>
          <w:sz w:val="22"/>
          <w:szCs w:val="22"/>
        </w:rPr>
        <w:t xml:space="preserve">Recuerda: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Δ&lt;0</w:t>
      </w:r>
      <w:r>
        <w:rPr>
          <w:rFonts w:ascii="Calibri" w:cs="Calibri" w:eastAsia="Calibri" w:hAnsi="Calibri"/>
          <w:sz w:val="22"/>
          <w:szCs w:val="22"/>
        </w:rPr>
        <w:t xml:space="preserve"> oscila (subamortiguado);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Δ=0</w:t>
      </w:r>
      <w:r>
        <w:rPr>
          <w:rFonts w:ascii="Calibri" w:cs="Calibri" w:eastAsia="Calibri" w:hAnsi="Calibri"/>
          <w:sz w:val="22"/>
          <w:szCs w:val="22"/>
        </w:rPr>
        <w:t xml:space="preserve"> crítico;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Δ&gt;0</w:t>
      </w:r>
      <w:r>
        <w:rPr>
          <w:rFonts w:ascii="Calibri" w:cs="Calibri" w:eastAsia="Calibri" w:hAnsi="Calibri"/>
          <w:sz w:val="22"/>
          <w:szCs w:val="22"/>
        </w:rPr>
        <w:t xml:space="preserve"> sobreamortiguado;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Re&gt;0</w:t>
      </w:r>
      <w:r>
        <w:rPr>
          <w:rFonts w:ascii="Calibri" w:cs="Calibri" w:eastAsia="Calibri" w:hAnsi="Calibri"/>
          <w:sz w:val="22"/>
          <w:szCs w:val="22"/>
        </w:rPr>
        <w:t xml:space="preserve"> inestable.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ω</w:t>
      </w:r>
      <w:r>
        <w:rPr>
          <w:rFonts w:ascii="Cambria Math" w:cs="Cambria Math" w:eastAsia="Cambria Math" w:hAnsi="Cambria Math"/>
          <w:color w:val="1A1A1A"/>
          <w:sz w:val="22"/>
          <w:szCs w:val="22"/>
          <w:vertAlign w:val="subscript"/>
        </w:rPr>
        <w:t xml:space="preserve">n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 = √(k/m)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ζ = c/(2√(km))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Bdr>
          <w:bottom w:val="single" w:color="C55A11" w:sz="14"/>
        </w:pBdr>
        <w:spacing w:after="20" w:before="13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¿Ya lo domino? (autoevaluación)</w:t>
      </w:r>
    </w:p>
    <w:p>
      <w:pPr>
        <w:spacing w:after="11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Marca cuando puedas hacerlo sin ayuda.</w:t>
      </w:r>
    </w:p>
    <w:p>
      <w:pPr>
        <w:spacing w:after="36"/>
      </w:pPr>
      <w:r>
        <w:rPr>
          <w:color w:val="2E5496"/>
          <w:sz w:val="24"/>
          <w:szCs w:val="24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Calcular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Δ</w:t>
      </w:r>
      <w:r>
        <w:rPr>
          <w:rFonts w:ascii="Calibri" w:cs="Calibri" w:eastAsia="Calibri" w:hAnsi="Calibri"/>
          <w:sz w:val="22"/>
          <w:szCs w:val="22"/>
        </w:rPr>
        <w:t xml:space="preserve"> y clasificar el régimen de cualquier EDO de 2.º orden.</w:t>
      </w:r>
    </w:p>
    <w:p>
      <w:pPr>
        <w:spacing w:after="36"/>
      </w:pPr>
      <w:r>
        <w:rPr>
          <w:color w:val="2E5496"/>
          <w:sz w:val="24"/>
          <w:szCs w:val="24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Escribir la forma correcta de la solución en cada caso.</w:t>
      </w:r>
    </w:p>
    <w:p>
      <w:pPr>
        <w:spacing w:after="36"/>
      </w:pPr>
      <w:r>
        <w:rPr>
          <w:color w:val="2E5496"/>
          <w:sz w:val="24"/>
          <w:szCs w:val="24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Ubicar las raíces en el plano y leer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ω</w:t>
      </w:r>
      <w:r>
        <w:rPr>
          <w:rFonts w:ascii="Cambria Math" w:cs="Cambria Math" w:eastAsia="Cambria Math" w:hAnsi="Cambria Math"/>
          <w:color w:val="1A1A1A"/>
          <w:sz w:val="22"/>
          <w:szCs w:val="22"/>
          <w:vertAlign w:val="subscript"/>
        </w:rPr>
        <w:t xml:space="preserve">n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ζ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mbria Math" w:cs="Cambria Math" w:eastAsia="Cambria Math" w:hAnsi="Cambria Math"/>
          <w:color w:val="1A1A1A"/>
          <w:sz w:val="22"/>
          <w:szCs w:val="22"/>
        </w:rPr>
        <w:t xml:space="preserve">ω</w:t>
      </w:r>
      <w:r>
        <w:rPr>
          <w:rFonts w:ascii="Cambria Math" w:cs="Cambria Math" w:eastAsia="Cambria Math" w:hAnsi="Cambria Math"/>
          <w:color w:val="1A1A1A"/>
          <w:sz w:val="22"/>
          <w:szCs w:val="22"/>
          <w:vertAlign w:val="subscript"/>
        </w:rPr>
        <w:t xml:space="preserve">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36"/>
      </w:pPr>
      <w:r>
        <w:rPr>
          <w:color w:val="2E5496"/>
          <w:sz w:val="24"/>
          <w:szCs w:val="24"/>
        </w:rPr>
        <w:t xml:space="preserve">☐  </w:t>
      </w:r>
      <w:r>
        <w:rPr>
          <w:rFonts w:ascii="Calibri" w:cs="Calibri" w:eastAsia="Calibri" w:hAnsi="Calibri"/>
          <w:sz w:val="22"/>
          <w:szCs w:val="22"/>
        </w:rPr>
        <w:t xml:space="preserve">Explicar por qué el flameo corresponde a raíces en el semiplano derecho.</w:t>
      </w:r>
    </w:p>
    <w:p>
      <w:r>
        <w:br w:type="page"/>
      </w:r>
    </w:p>
    <w:p>
      <w:pPr>
        <w:pBdr>
          <w:bottom w:val="single" w:color="C55A11" w:sz="14"/>
        </w:pBdr>
        <w:spacing w:after="20" w:before="6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Créditos y cómo citar</w:t>
      </w:r>
    </w:p>
    <w:p>
      <w:pPr>
        <w:spacing w:after="7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Autoría. </w:t>
      </w:r>
      <w:r>
        <w:rPr>
          <w:rFonts w:ascii="Calibri" w:cs="Calibri" w:eastAsia="Calibri" w:hAnsi="Calibri"/>
          <w:sz w:val="22"/>
          <w:szCs w:val="22"/>
        </w:rPr>
        <w:t xml:space="preserve">Elodie Strupiechonski (ENES Juriquilla, UNAM · ORCID 0000-0001-8991-8499) y Andrés de Luna Bugallo (CFATA, UNAM · ORCID 0000-0002-7591-5235).</w:t>
      </w:r>
    </w:p>
    <w:p>
      <w:pPr>
        <w:spacing w:after="7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Licencia. </w:t>
      </w:r>
      <w:r>
        <w:rPr>
          <w:rFonts w:ascii="Calibri" w:cs="Calibri" w:eastAsia="Calibri" w:hAnsi="Calibri"/>
          <w:sz w:val="22"/>
          <w:szCs w:val="22"/>
        </w:rPr>
        <w:t xml:space="preserve">Creative Commons Atribución 4.0 Internacional (CC BY 4.0): se puede compartir y adaptar citando la fuente.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Cómo citar (APA):</w:t>
      </w:r>
    </w:p>
    <w:p>
      <w:pPr>
        <w:pBdr>
          <w:top w:val="single" w:color="C3D3EA" w:sz="4"/>
          <w:bottom w:val="single" w:color="C3D3EA" w:sz="4"/>
          <w:left w:val="single" w:color="4472C4" w:sz="16"/>
          <w:right w:val="single" w:color="C3D3EA" w:sz="4"/>
        </w:pBdr>
        <w:shd w:fill="EEF3FA" w:color="auto" w:val="clear"/>
        <w:spacing w:after="8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Strupiechonski, E., &amp; de Luna Bugallo, A. (2026). Vibraciones — Exploradores interactivos (Versión 1.0) [Recurso educativo abierto]. UNAM, ENES Juriquilla. https://doi.org/10.5281/zenodo.XXXXXXX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El DOI se completa al publicar la versión en Zenodo.</w:t>
      </w:r>
    </w:p>
    <w:sectPr>
      <w:footerReference w:type="default" r:id="rId7"/>
      <w:pgSz w:w="12240" w:h="15840" w:orient="portrait"/>
      <w:pgMar w:top="9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5"/>
        <w:szCs w:val="15"/>
      </w:rPr>
      <w:t xml:space="preserve">UNAM · ENES Juriquilla · Vibraciones — Hoja del alumno · Pilar 2 · EDO lineal de 2.º orden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del alumno — Pilar 2 · EDO lineal de 2.º orden</dc:title>
  <dc:creator>Elodie Strupiechonski; Andrés de Luna Bugallo (ENES Juriquilla / CFATA, UNAM)</dc:creator>
  <cp:lastModifiedBy>Un-named</cp:lastModifiedBy>
  <cp:revision>1</cp:revision>
  <dcterms:created xsi:type="dcterms:W3CDTF">2026-08-17T15:43:17.577Z</dcterms:created>
  <dcterms:modified xsi:type="dcterms:W3CDTF">2026-08-17T15:43:17.577Z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