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tabs>
          <w:tab w:pos="464" w:val="left"/>
          <w:tab w:pos="532" w:val="left"/>
        </w:tabs>
        <w:autoSpaceDE w:val="0"/>
        <w:widowControl/>
        <w:spacing w:line="264" w:lineRule="auto" w:before="0" w:after="180"/>
        <w:ind w:left="16" w:right="432" w:firstLine="0"/>
        <w:jc w:val="left"/>
      </w:pPr>
      <w:r>
        <w:tab/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Theme 1. Specificities for evaluation and </w:t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diagnosis in adults in the healthcare setting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All psychological diagnosis and evaluation must be framed in: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454"/>
        <w:gridCol w:w="5454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Specific spatial-temporal and interactive dimensions.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Pursuing specific conceptually-defined goals: this conceptualization ultimately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becomes a consensus between therapist and patient.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Other types of difficulties will have to be re-evaluated. If the new problems are not related,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we must do another evaluation.</w:t>
      </w:r>
    </w:p>
    <w:p>
      <w:pPr>
        <w:autoSpaceDN w:val="0"/>
        <w:autoSpaceDE w:val="0"/>
        <w:widowControl/>
        <w:spacing w:line="24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The origins of a problem are important, but we can only work in the present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moment.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¿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>What is EVALUATE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? to value and measure.</w:t>
      </w:r>
    </w:p>
    <w:p>
      <w:pPr>
        <w:autoSpaceDN w:val="0"/>
        <w:autoSpaceDE w:val="0"/>
        <w:widowControl/>
        <w:spacing w:line="30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Evaluating has a purpose, it leads us to something, which is to understand and know how something works.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It is important to evaluate in order to predict and know how someone would behave in a situation.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Evaluation is a process composed of successive and interrelated phases.</w:t>
      </w:r>
    </w:p>
    <w:p>
      <w:pPr>
        <w:autoSpaceDN w:val="0"/>
        <w:autoSpaceDE w:val="0"/>
        <w:widowControl/>
        <w:spacing w:line="286" w:lineRule="auto" w:before="776" w:after="266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Evaluation and diagnosis as part of the intervention in General Healthcare Psychology </w:t>
      </w:r>
      <w:r>
        <w:rPr>
          <w:rFonts w:ascii="Open Sans" w:hAnsi="Open Sans" w:eastAsia="Open Sans"/>
          <w:b/>
          <w:i w:val="0"/>
          <w:color w:val="C1FF72"/>
          <w:sz w:val="28"/>
        </w:rPr>
        <w:t xml:space="preserve">Sanitary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>Evaluation and diagnosis are not the same thing!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454"/>
        <w:gridCol w:w="5454"/>
      </w:tblGrid>
      <w:tr>
        <w:trPr>
          <w:trHeight w:hRule="exact" w:val="688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Evaluation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Diagnosis</w:t>
            </w:r>
          </w:p>
        </w:tc>
      </w:tr>
      <w:tr>
        <w:trPr>
          <w:trHeight w:hRule="exact" w:val="3632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  <w:tab w:pos="1244" w:val="left"/>
                <w:tab w:pos="3032" w:val="left"/>
                <w:tab w:pos="4294" w:val="left"/>
                <w:tab w:pos="4756" w:val="left"/>
              </w:tabs>
              <w:autoSpaceDE w:val="0"/>
              <w:widowControl/>
              <w:spacing w:line="245" w:lineRule="auto" w:before="154" w:after="0"/>
              <w:ind w:left="1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It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procedure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through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which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we gather information about the patient through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different techniques, in order to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assess their symptoms, functioning, and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abilities.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80" w:right="12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Based on the evaluation, decisions will be made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about the type, sequence, and objectives of the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treatment plan; and, later on, the evaluation techniques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will be responsible for assessing the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changes produced during the intervention.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78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It aims to categorize a disease based on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the different symptoms presented by the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patient.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78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It allows us to identify what the problem is,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Starting from concrete observations and data.</w:t>
            </w:r>
          </w:p>
        </w:tc>
      </w:tr>
    </w:tbl>
    <w:p>
      <w:pPr>
        <w:autoSpaceDN w:val="0"/>
        <w:autoSpaceDE w:val="0"/>
        <w:widowControl/>
        <w:spacing w:line="240" w:lineRule="auto" w:before="212" w:after="0"/>
        <w:ind w:left="49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*Watch the video on functional behavior analysis.</w:t>
      </w:r>
    </w:p>
    <w:p>
      <w:pPr>
        <w:autoSpaceDN w:val="0"/>
        <w:autoSpaceDE w:val="0"/>
        <w:widowControl/>
        <w:spacing w:line="245" w:lineRule="auto" w:before="240" w:after="0"/>
        <w:ind w:left="16" w:right="3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Even though they are distinct, diagnosis and evaluation always go together, since, to perform the former, one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must carry out a good evaluation. Moreover, this will facilitate decision-making for the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intervention.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7DD957"/>
          <w:sz w:val="22"/>
        </w:rPr>
        <w:t>Important: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A good psychological evaluation represents 80% of the therapy. </w:t>
      </w:r>
    </w:p>
    <w:p>
      <w:pPr>
        <w:sectPr>
          <w:pgSz w:w="11910" w:h="16838"/>
          <w:pgMar w:top="252" w:right="462" w:bottom="58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240" w:lineRule="auto" w:before="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Reason for consultation: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24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It should be remembered that the reason for consultation is never the problem.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Patients come with a clear motive (symptoms, difficulties, problems, mood, etc.)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It's not always the problem that needs to be addressed.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Hence the need for 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thorough evaluation.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The majority of success in achieving therapy goals depends on collaboration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during the evaluation between the psychologist and the patient/client. 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How many problems does someone who comes to therapy have at least? Their problem + telling it to me.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Telling something to a stranger is already a problem. </w:t>
      </w:r>
    </w:p>
    <w:p>
      <w:pPr>
        <w:autoSpaceDN w:val="0"/>
        <w:autoSpaceDE w:val="0"/>
        <w:widowControl/>
        <w:spacing w:line="240" w:lineRule="auto" w:before="77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 Psychological evaluation process </w:t>
      </w:r>
    </w:p>
    <w:p>
      <w:pPr>
        <w:autoSpaceDN w:val="0"/>
        <w:autoSpaceDE w:val="0"/>
        <w:widowControl/>
        <w:spacing w:line="240" w:lineRule="auto" w:before="222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The evaluation and diagnostic process reproduces (and must reproduce):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360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Relationship models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Intervention strategies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Overall response styles</w:t>
            </w:r>
          </w:p>
        </w:tc>
      </w:tr>
    </w:tbl>
    <w:p>
      <w:pPr>
        <w:autoSpaceDN w:val="0"/>
        <w:autoSpaceDE w:val="0"/>
        <w:widowControl/>
        <w:spacing w:line="240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What will always be the object of our analysis. </w:t>
      </w:r>
    </w:p>
    <w:p>
      <w:pPr>
        <w:autoSpaceDN w:val="0"/>
        <w:autoSpaceDE w:val="0"/>
        <w:widowControl/>
        <w:spacing w:line="240" w:lineRule="auto" w:before="24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The professional must: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8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Being useful: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Help the patient/client think, use their own possibilities and autonomy.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Understand: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it's not just important to know and gather data about the patient, it's essential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to understand what the patient says.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Be tolerant: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it's not possible to be a therapist without being tolerant.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Value the patient/client: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there are patients who come to the consultation without having "been seen before", it's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our duty as professionals to "see them" and value them as people.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evaluación psicológica es el proceso que sirve para recoger, valorar  e interpretar la información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necesaria a fin de poder tomar decisiones que contribuyan a solucionar los problemas que afectan al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paciente/cliente.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7DD957"/>
          <w:sz w:val="22"/>
          <w:u w:val="single"/>
        </w:rPr>
        <w:t>Fases de la evaluación: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el orden reflejado de las fases se muestra secuencialmente según se entiende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que avanza el proceso de evaluación. No obstante, es un proceso flexible.</w:t>
      </w:r>
    </w:p>
    <w:p>
      <w:pPr>
        <w:autoSpaceDN w:val="0"/>
        <w:autoSpaceDE w:val="0"/>
        <w:widowControl/>
        <w:spacing w:line="245" w:lineRule="auto" w:before="240" w:after="0"/>
        <w:ind w:left="120" w:right="316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1. Recogida de información; especificación de la demanda del problema.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2. Formulación de hipótesis inicial.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3. Contrastación de hipótesis.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4. Comunicación de los resultados de la evaluación.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5. Formulation of functional hypotheses related to the treatment plan.</w:t>
      </w:r>
    </w:p>
    <w:p>
      <w:pPr>
        <w:autoSpaceDN w:val="0"/>
        <w:autoSpaceDE w:val="0"/>
        <w:widowControl/>
        <w:spacing w:line="245" w:lineRule="auto" w:before="0" w:after="0"/>
        <w:ind w:left="120" w:right="259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6. Application of treatment and collection of functional hypothesis data.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7. Evaluation of results.</w:t>
      </w:r>
    </w:p>
    <w:p>
      <w:pPr>
        <w:autoSpaceDN w:val="0"/>
        <w:autoSpaceDE w:val="0"/>
        <w:widowControl/>
        <w:spacing w:line="245" w:lineRule="auto" w:before="0" w:after="0"/>
        <w:ind w:left="120" w:right="38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8. Results (communicate to patient)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9. Follow-up: some patients require follow-up. </w:t>
      </w:r>
    </w:p>
    <w:p>
      <w:pPr>
        <w:sectPr>
          <w:pgSz w:w="11910" w:h="16838"/>
          <w:pgMar w:top="318" w:right="478" w:bottom="122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6390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38"/>
          <w:pgMar w:top="270" w:right="0" w:bottom="28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37820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54" w:after="180"/>
        <w:ind w:left="55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In summary: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5"/>
        <w:gridCol w:w="5955"/>
      </w:tblGrid>
      <w:tr>
        <w:trPr>
          <w:trHeight w:hRule="exact" w:val="1224"/>
        </w:trPr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The evaluation is a process composed of successive and interconnected phases.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It is a human relationship.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It usually involves a diagnosis.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It is subdivided into sequential phases, but it is a flexible process.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38"/>
      <w:pgMar w:top="27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