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autoSpaceDN w:val="0"/>
        <w:tabs>
          <w:tab w:pos="464" w:val="left"/>
          <w:tab w:pos="532" w:val="left"/>
        </w:tabs>
        <w:autoSpaceDE w:val="0"/>
        <w:widowControl/>
        <w:spacing w:line="264" w:lineRule="auto" w:before="0" w:after="180"/>
        <w:ind w:left="16" w:right="432" w:firstLine="0"/>
        <w:jc w:val="left"/>
      </w:pPr>
      <w:r>
        <w:tab/>
      </w:r>
      <w:r>
        <w:tab/>
      </w:r>
      <w:r>
        <w:rPr>
          <w:rFonts w:ascii="Open Sans" w:hAnsi="Open Sans" w:eastAsia="Open Sans"/>
          <w:b/>
          <w:i w:val="0"/>
          <w:color w:val="7DD957"/>
          <w:sz w:val="44"/>
        </w:rPr>
        <w:t xml:space="preserve">Tema 1.  Especificitats per a l'avaluació i </w:t>
      </w:r>
      <w:r>
        <w:tab/>
      </w:r>
      <w:r>
        <w:rPr>
          <w:rFonts w:ascii="Open Sans" w:hAnsi="Open Sans" w:eastAsia="Open Sans"/>
          <w:b/>
          <w:i w:val="0"/>
          <w:color w:val="7DD957"/>
          <w:sz w:val="44"/>
        </w:rPr>
        <w:t xml:space="preserve">diagnòstic en adults en l'àmbit sanitari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Tots diagnòstics i avaluacions psicològiques han de tenir lloc en: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5454"/>
        <w:gridCol w:w="5454"/>
      </w:tblGrid>
      <w:tr>
        <w:trPr>
          <w:trHeight w:hRule="exact" w:val="97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Unes dimensions espacio-temporals i interactivas concretes.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Perseguir uns fins específics conceptualitzats pel valorador: aquesta conceptualització acaba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essent un consens entre terapeuta i pacient. 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Un altre tipus de dificultats han de tornar a ser avaluades. Si els nous problemes no estan relacionats,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hem de fer una altra avaluació. </w:t>
      </w:r>
    </w:p>
    <w:p>
      <w:pPr>
        <w:autoSpaceDN w:val="0"/>
        <w:autoSpaceDE w:val="0"/>
        <w:widowControl/>
        <w:spacing w:line="245" w:lineRule="auto" w:before="24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Els orígens d'un problema són importants, però nosaltres només podem treballar en el moment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present. </w:t>
      </w:r>
    </w:p>
    <w:p>
      <w:pPr>
        <w:autoSpaceDN w:val="0"/>
        <w:autoSpaceDE w:val="0"/>
        <w:widowControl/>
        <w:spacing w:line="240" w:lineRule="auto" w:before="24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¿</w:t>
      </w:r>
      <w:r>
        <w:rPr>
          <w:rFonts w:ascii="Open Sans" w:hAnsi="Open Sans" w:eastAsia="Open Sans"/>
          <w:b w:val="0"/>
          <w:i w:val="0"/>
          <w:color w:val="7DD957"/>
          <w:sz w:val="22"/>
        </w:rPr>
        <w:t xml:space="preserve">Què és AVALUAR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? valorar i mesurar. </w:t>
      </w:r>
    </w:p>
    <w:p>
      <w:pPr>
        <w:autoSpaceDN w:val="0"/>
        <w:autoSpaceDE w:val="0"/>
        <w:widowControl/>
        <w:spacing w:line="305" w:lineRule="auto" w:before="24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Avaluar té un fi, un propòsit, ens porta a alguna cosa, que és comprendre i conèixer com funciona alguna cosa.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És important avaluar poder predir i conèixer com se comportaria algú en una situació.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L'avaluació és un procés compost per fases successives i interrelacionades.</w:t>
      </w:r>
    </w:p>
    <w:p>
      <w:pPr>
        <w:autoSpaceDN w:val="0"/>
        <w:autoSpaceDE w:val="0"/>
        <w:widowControl/>
        <w:spacing w:line="286" w:lineRule="auto" w:before="776" w:after="266"/>
        <w:ind w:left="16" w:right="0" w:firstLine="0"/>
        <w:jc w:val="left"/>
      </w:pPr>
      <w:r>
        <w:rPr>
          <w:rFonts w:ascii="Open Sans" w:hAnsi="Open Sans" w:eastAsia="Open Sans"/>
          <w:b/>
          <w:i w:val="0"/>
          <w:color w:val="C1FF72"/>
          <w:sz w:val="28"/>
        </w:rPr>
        <w:t xml:space="preserve">Avaluació i diagnòstic com a part de la intervenció en Psicologia General </w:t>
      </w:r>
      <w:r>
        <w:rPr>
          <w:rFonts w:ascii="Open Sans" w:hAnsi="Open Sans" w:eastAsia="Open Sans"/>
          <w:b/>
          <w:i w:val="0"/>
          <w:color w:val="C1FF72"/>
          <w:sz w:val="28"/>
        </w:rPr>
        <w:t xml:space="preserve">Sanitària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22"/>
        </w:rPr>
        <w:t>Avaluació i diagnòstic no són el mateix!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5454"/>
        <w:gridCol w:w="5454"/>
      </w:tblGrid>
      <w:tr>
        <w:trPr>
          <w:trHeight w:hRule="exact" w:val="688"/>
        </w:trPr>
        <w:tc>
          <w:tcPr>
            <w:tcW w:type="dxa" w:w="5386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Avaluació</w:t>
            </w:r>
          </w:p>
        </w:tc>
        <w:tc>
          <w:tcPr>
            <w:tcW w:type="dxa" w:w="5384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Diagnòstic </w:t>
            </w:r>
          </w:p>
        </w:tc>
      </w:tr>
      <w:tr>
        <w:trPr>
          <w:trHeight w:hRule="exact" w:val="3632"/>
        </w:trPr>
        <w:tc>
          <w:tcPr>
            <w:tcW w:type="dxa" w:w="5386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  <w:tab w:pos="1244" w:val="left"/>
                <w:tab w:pos="3032" w:val="left"/>
                <w:tab w:pos="4294" w:val="left"/>
                <w:tab w:pos="4756" w:val="left"/>
              </w:tabs>
              <w:autoSpaceDE w:val="0"/>
              <w:widowControl/>
              <w:spacing w:line="245" w:lineRule="auto" w:before="154" w:after="0"/>
              <w:ind w:left="18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és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un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procés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mitjançant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el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qual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recopilem informació sobre el pacient a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través de diferents tècniques, amb el fi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avaluar la seva simptomatologia, funcionament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capacitats.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180" w:right="122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 A partir de l'avaluació es prendran decisions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sobre el tipus, seqüència i objectius del pla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tractament; i, més endavant, les tècniques d'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avaluació seran les encarregades de valorar els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canvis produïts durant la intervenció.</w:t>
            </w:r>
          </w:p>
        </w:tc>
        <w:tc>
          <w:tcPr>
            <w:tcW w:type="dxa" w:w="5384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78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 Pretén catalogar una malaltia en funció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del diferents símptomes que presenta el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pacient. 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178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 Ens permet identificar quin és el problema, a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a partir d'observacions i dades concretes.</w:t>
            </w:r>
          </w:p>
        </w:tc>
      </w:tr>
    </w:tbl>
    <w:p>
      <w:pPr>
        <w:autoSpaceDN w:val="0"/>
        <w:autoSpaceDE w:val="0"/>
        <w:widowControl/>
        <w:spacing w:line="240" w:lineRule="auto" w:before="212" w:after="0"/>
        <w:ind w:left="49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*Veure vídeo de l'anàlisi funcional de conducta.</w:t>
      </w:r>
    </w:p>
    <w:p>
      <w:pPr>
        <w:autoSpaceDN w:val="0"/>
        <w:autoSpaceDE w:val="0"/>
        <w:widowControl/>
        <w:spacing w:line="245" w:lineRule="auto" w:before="240" w:after="0"/>
        <w:ind w:left="16" w:right="3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Encara que siguin distints, diagnòstic i avaluació sempre van units, ja que, per realitzar el primer, cal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dur a terme una bona avaluació. A més, això facilitarà la presa de decisions per la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intervenció. </w:t>
      </w:r>
    </w:p>
    <w:p>
      <w:pPr>
        <w:autoSpaceDN w:val="0"/>
        <w:autoSpaceDE w:val="0"/>
        <w:widowControl/>
        <w:spacing w:line="240" w:lineRule="auto" w:before="240" w:after="0"/>
        <w:ind w:left="16" w:right="0" w:firstLine="0"/>
        <w:jc w:val="left"/>
      </w:pPr>
      <w:r>
        <w:rPr>
          <w:rFonts w:ascii="Open Sans" w:hAnsi="Open Sans" w:eastAsia="Open Sans"/>
          <w:b/>
          <w:i w:val="0"/>
          <w:color w:val="7DD957"/>
          <w:sz w:val="22"/>
        </w:rPr>
        <w:t>Important: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una bona avaluació Psicològica representa un 80% de la teràpia. </w:t>
      </w:r>
    </w:p>
    <w:p>
      <w:pPr>
        <w:sectPr>
          <w:pgSz w:w="11910" w:h="16838"/>
          <w:pgMar w:top="252" w:right="462" w:bottom="588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autoSpaceDE w:val="0"/>
        <w:widowControl/>
        <w:spacing w:line="240" w:lineRule="auto" w:before="0" w:after="18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Motiu de consulta: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438"/>
        <w:gridCol w:w="5438"/>
      </w:tblGrid>
      <w:tr>
        <w:trPr>
          <w:trHeight w:hRule="exact" w:val="1246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Cal recordar que el motiu de consulta mai és el problema.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Els pacients arriben amb un motiu clar (símptomes, dificultats, problemes, ànim, etc.)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No sempre és el problema al que cal fer front.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D'aquí la necessitat d'una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>evaluació exhaustiva.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La major part de l'èxit en la consecució dels objectius de la teràpia depèn de la col·laboració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durant l'avaluació entre el psicòleg i el pacient/client. </w:t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¿Quants problemes com a mínim té algú que acudeix a teràpia? El seu problema + contar-ho a mi.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Contar alguna cosa a un desconegut ja és un problema. </w:t>
      </w:r>
    </w:p>
    <w:p>
      <w:pPr>
        <w:autoSpaceDN w:val="0"/>
        <w:autoSpaceDE w:val="0"/>
        <w:widowControl/>
        <w:spacing w:line="240" w:lineRule="auto" w:before="776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C1FF72"/>
          <w:sz w:val="28"/>
        </w:rPr>
        <w:t xml:space="preserve"> Procediment d'avaluació psicològica </w:t>
      </w:r>
    </w:p>
    <w:p>
      <w:pPr>
        <w:autoSpaceDN w:val="0"/>
        <w:autoSpaceDE w:val="0"/>
        <w:widowControl/>
        <w:spacing w:line="240" w:lineRule="auto" w:before="222" w:after="18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El procediment d'avaluació i diagnòstic reproduirà (i ha de reproduir):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438"/>
        <w:gridCol w:w="5438"/>
      </w:tblGrid>
      <w:tr>
        <w:trPr>
          <w:trHeight w:hRule="exact" w:val="97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360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Models de relació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Estratègies d'intervenció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Estils de resposta en general</w:t>
            </w:r>
          </w:p>
        </w:tc>
      </w:tr>
    </w:tbl>
    <w:p>
      <w:pPr>
        <w:autoSpaceDN w:val="0"/>
        <w:autoSpaceDE w:val="0"/>
        <w:widowControl/>
        <w:spacing w:line="240" w:lineRule="auto" w:before="15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Allò que seran sempre objecte del nostre anàlisi. </w:t>
      </w:r>
    </w:p>
    <w:p>
      <w:pPr>
        <w:autoSpaceDN w:val="0"/>
        <w:autoSpaceDE w:val="0"/>
        <w:widowControl/>
        <w:spacing w:line="240" w:lineRule="auto" w:before="240" w:after="18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El professional ha de: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438"/>
        <w:gridCol w:w="5438"/>
      </w:tblGrid>
      <w:tr>
        <w:trPr>
          <w:trHeight w:hRule="exact" w:val="180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>Ser útil: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ajudar que el pacient/client pensi, utilitzi les seves pròpies possibilitats i autonomia.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Comprendre: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no només és important conèixer i reunir dades sobre el pacient, és essencial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comprendre el que el pacient diu.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Ser tolerant: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no és possible ser terapeuta sense ser tolerant.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Valorar el pacient/client: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hi ha pacients que acudeixen a consulta sense haver “estat vistos mai”, és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el nostre deure com a professionals “veure'ls” i valorar-los com a persones. 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0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La valuació psicològica és el procés que serveix per recollir, valorar i interpretar la informació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necessària per tal de poder prendre decisions que contribueixin a resoldre els problemes que afecten el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pacient/client.</w:t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7DD957"/>
          <w:sz w:val="22"/>
          <w:u w:val="single"/>
        </w:rPr>
        <w:t>Fases de la valuació:</w:t>
      </w:r>
      <w:r>
        <w:rPr>
          <w:rFonts w:ascii="Open Sans" w:hAnsi="Open Sans" w:eastAsia="Open Sans"/>
          <w:b w:val="0"/>
          <w:i w:val="0"/>
          <w:color w:val="7DD957"/>
          <w:sz w:val="22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l'ordre reflectit de les fases es mostra seqüencialment segons se'n comprèn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l'avanç del procés de valuació. No obstant això, és un procés flexible.</w:t>
      </w:r>
    </w:p>
    <w:p>
      <w:pPr>
        <w:autoSpaceDN w:val="0"/>
        <w:autoSpaceDE w:val="0"/>
        <w:widowControl/>
        <w:spacing w:line="245" w:lineRule="auto" w:before="240" w:after="0"/>
        <w:ind w:left="120" w:right="316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1. Recollida d'informació; especificació de la demanda del problema.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2. Formulació d'hipòtesis inicial.</w:t>
      </w: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3. Contrastació d'hipòtesis.</w:t>
      </w: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4. Comunicació dels resultats de la valuació.</w:t>
      </w: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5. Formulació d'hipòtesis funcionals relacionades amb el pla de tractament.</w:t>
      </w:r>
    </w:p>
    <w:p>
      <w:pPr>
        <w:autoSpaceDN w:val="0"/>
        <w:autoSpaceDE w:val="0"/>
        <w:widowControl/>
        <w:spacing w:line="245" w:lineRule="auto" w:before="0" w:after="0"/>
        <w:ind w:left="120" w:right="2592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6. Aplicació del tractament i recollida de dades de les hipòtesis funcionals.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7. Valoració dels resultats.</w:t>
      </w:r>
    </w:p>
    <w:p>
      <w:pPr>
        <w:autoSpaceDN w:val="0"/>
        <w:autoSpaceDE w:val="0"/>
        <w:widowControl/>
        <w:spacing w:line="245" w:lineRule="auto" w:before="0" w:after="0"/>
        <w:ind w:left="120" w:right="38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8. Resultats (comunicar al pacient)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9. Seguiment: hi ha pacients que requereixen d'un seguiment. </w:t>
      </w:r>
    </w:p>
    <w:p>
      <w:pPr>
        <w:sectPr>
          <w:pgSz w:w="11910" w:h="16838"/>
          <w:pgMar w:top="318" w:right="478" w:bottom="122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58000" cy="63906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90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38"/>
          <w:pgMar w:top="270" w:right="0" w:bottom="28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58000" cy="37820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2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54" w:after="180"/>
        <w:ind w:left="55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En resum: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955"/>
        <w:gridCol w:w="5955"/>
      </w:tblGrid>
      <w:tr>
        <w:trPr>
          <w:trHeight w:hRule="exact" w:val="1224"/>
        </w:trPr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9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L'avaluació és un procés compost per fases successives i interrelacionades.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És una relació humana.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Sol concurrir un diagnòstic.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Es subdivideix en fases seqüencials, però és un procés flexible.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38"/>
      <w:pgMar w:top="270" w:right="0" w:bottom="144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