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E27D" w14:textId="77777777" w:rsidR="00AC0A42" w:rsidRPr="00D53DAF" w:rsidRDefault="00AC0A42" w:rsidP="00AC0A42">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bookmarkStart w:id="0" w:name="_top"/>
      <w:bookmarkStart w:id="1" w:name="CoverPage"/>
      <w:bookmarkStart w:id="2" w:name="_GoBack"/>
      <w:bookmarkEnd w:id="0"/>
      <w:bookmarkEnd w:id="2"/>
      <w:r w:rsidRPr="00D53DAF">
        <w:rPr>
          <w:rFonts w:asciiTheme="majorHAnsi" w:hAnsiTheme="majorHAnsi"/>
          <w:color w:val="FFFFFF" w:themeColor="background1"/>
          <w:sz w:val="32"/>
          <w:szCs w:val="32"/>
        </w:rPr>
        <w:t>Volume</w:t>
      </w:r>
    </w:p>
    <w:bookmarkEnd w:id="1"/>
    <w:p w14:paraId="16CFB732" w14:textId="77777777" w:rsidR="00AC0A42" w:rsidRPr="00D53DAF" w:rsidRDefault="00AC0A42" w:rsidP="00AC0A42">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D53DAF">
        <w:rPr>
          <w:rFonts w:asciiTheme="majorHAnsi" w:hAnsiTheme="majorHAnsi"/>
          <w:color w:val="FFFFFF" w:themeColor="background1"/>
          <w:sz w:val="32"/>
          <w:szCs w:val="32"/>
        </w:rPr>
        <w:t>Licensing</w:t>
      </w:r>
    </w:p>
    <w:p w14:paraId="06465CAA" w14:textId="04719F15" w:rsidR="00807C36" w:rsidRPr="00D53DAF" w:rsidRDefault="00807C36" w:rsidP="002024BF">
      <w:pPr>
        <w:pStyle w:val="ProductList-Body"/>
        <w:shd w:val="clear" w:color="auto" w:fill="00188F"/>
        <w:tabs>
          <w:tab w:val="clear" w:pos="360"/>
          <w:tab w:val="clear" w:pos="720"/>
          <w:tab w:val="clear" w:pos="1080"/>
        </w:tabs>
        <w:ind w:right="8640"/>
      </w:pPr>
    </w:p>
    <w:p w14:paraId="582BE756" w14:textId="77777777" w:rsidR="00AC0A42" w:rsidRPr="00D53DAF" w:rsidRDefault="00AC0A42" w:rsidP="00AC0A42">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756B5DF" w14:textId="77777777" w:rsidR="00AC0A42" w:rsidRPr="00D53DAF" w:rsidRDefault="00AC0A42" w:rsidP="00AC0A42">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36C2BAB" w14:textId="54ADA958" w:rsidR="007348B8" w:rsidRPr="001C6AD4" w:rsidRDefault="007348B8" w:rsidP="007348B8">
      <w:pPr>
        <w:pStyle w:val="ProductList-Body"/>
        <w:shd w:val="clear" w:color="auto" w:fill="0072C6"/>
        <w:tabs>
          <w:tab w:val="clear" w:pos="360"/>
          <w:tab w:val="clear" w:pos="720"/>
          <w:tab w:val="clear" w:pos="1080"/>
          <w:tab w:val="left" w:pos="378"/>
        </w:tabs>
        <w:ind w:right="1800" w:firstLine="360"/>
        <w:rPr>
          <w:sz w:val="72"/>
          <w:szCs w:val="72"/>
        </w:rPr>
      </w:pPr>
      <w:r w:rsidRPr="001C6AD4">
        <w:rPr>
          <w:rFonts w:asciiTheme="majorHAnsi" w:hAnsiTheme="majorHAnsi"/>
          <w:color w:val="FFFFFF" w:themeColor="background1"/>
          <w:sz w:val="72"/>
          <w:szCs w:val="72"/>
        </w:rPr>
        <w:t xml:space="preserve">Microsoft Çevrimiçi Hizmetler </w:t>
      </w:r>
      <w:r w:rsidRPr="001C6AD4">
        <w:rPr>
          <w:rFonts w:asciiTheme="majorHAnsi" w:hAnsiTheme="majorHAnsi"/>
          <w:color w:val="FFFFFF" w:themeColor="background1"/>
          <w:sz w:val="72"/>
          <w:szCs w:val="72"/>
        </w:rPr>
        <w:tab/>
        <w:t xml:space="preserve">için Hizmet Düzeyi </w:t>
      </w:r>
      <w:r w:rsidRPr="001C6AD4">
        <w:rPr>
          <w:rFonts w:asciiTheme="majorHAnsi" w:hAnsiTheme="majorHAnsi"/>
          <w:color w:val="FFFFFF" w:themeColor="background1"/>
          <w:sz w:val="72"/>
          <w:szCs w:val="72"/>
        </w:rPr>
        <w:tab/>
      </w:r>
      <w:r w:rsidR="006B2EC7">
        <w:rPr>
          <w:rFonts w:asciiTheme="majorHAnsi" w:hAnsiTheme="majorHAnsi"/>
          <w:color w:val="FFFFFF" w:themeColor="background1"/>
          <w:sz w:val="72"/>
          <w:szCs w:val="72"/>
        </w:rPr>
        <w:t>Anlaşması</w:t>
      </w:r>
    </w:p>
    <w:p w14:paraId="107BFA36" w14:textId="4BA60B1E" w:rsidR="00F96DD1" w:rsidRPr="00DD1580" w:rsidRDefault="00F96DD1" w:rsidP="00F96DD1">
      <w:pPr>
        <w:pStyle w:val="ProductList-Body"/>
        <w:shd w:val="clear" w:color="auto" w:fill="0072C6"/>
        <w:tabs>
          <w:tab w:val="clear" w:pos="360"/>
          <w:tab w:val="clear" w:pos="720"/>
          <w:tab w:val="clear" w:pos="1080"/>
        </w:tabs>
        <w:ind w:right="1800" w:firstLine="360"/>
        <w:jc w:val="both"/>
      </w:pPr>
      <w:r>
        <w:rPr>
          <w:rFonts w:asciiTheme="majorHAnsi" w:hAnsiTheme="majorHAnsi"/>
          <w:color w:val="FFFFFF" w:themeColor="background1"/>
          <w:sz w:val="72"/>
          <w:szCs w:val="72"/>
        </w:rPr>
        <w:t xml:space="preserve">1 </w:t>
      </w:r>
      <w:r w:rsidR="00DD7A71" w:rsidRPr="00C62C9D">
        <w:rPr>
          <w:rFonts w:asciiTheme="majorHAnsi" w:hAnsiTheme="majorHAnsi"/>
          <w:color w:val="FFFFFF" w:themeColor="background1"/>
          <w:sz w:val="72"/>
          <w:szCs w:val="72"/>
        </w:rPr>
        <w:t>Aralık</w:t>
      </w:r>
      <w:r w:rsidR="009836A6">
        <w:rPr>
          <w:rFonts w:asciiTheme="majorHAnsi" w:hAnsiTheme="majorHAnsi"/>
          <w:color w:val="FFFFFF" w:themeColor="background1"/>
          <w:sz w:val="72"/>
          <w:szCs w:val="72"/>
        </w:rPr>
        <w:t xml:space="preserve"> </w:t>
      </w:r>
      <w:r>
        <w:rPr>
          <w:rFonts w:asciiTheme="majorHAnsi" w:hAnsiTheme="majorHAnsi"/>
          <w:color w:val="FFFFFF" w:themeColor="background1"/>
          <w:sz w:val="72"/>
          <w:szCs w:val="72"/>
        </w:rPr>
        <w:t>2019</w:t>
      </w:r>
    </w:p>
    <w:p w14:paraId="4C6F565E" w14:textId="77777777" w:rsidR="0019070D" w:rsidRPr="00D53DAF" w:rsidRDefault="0019070D" w:rsidP="0019070D">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D53DAF" w:rsidRDefault="00807C36" w:rsidP="002024BF">
      <w:pPr>
        <w:pStyle w:val="ProductList-Body"/>
        <w:tabs>
          <w:tab w:val="clear" w:pos="360"/>
          <w:tab w:val="clear" w:pos="720"/>
          <w:tab w:val="clear" w:pos="1080"/>
        </w:tabs>
      </w:pPr>
    </w:p>
    <w:p w14:paraId="60B096E1" w14:textId="77777777" w:rsidR="008E6785" w:rsidRPr="00DC56A8" w:rsidRDefault="008E6785" w:rsidP="002024BF">
      <w:pPr>
        <w:rPr>
          <w:sz w:val="18"/>
          <w:szCs w:val="18"/>
        </w:rPr>
        <w:sectPr w:rsidR="008E6785" w:rsidRPr="00DC56A8" w:rsidSect="00914BDB">
          <w:headerReference w:type="default" r:id="rId8"/>
          <w:footerReference w:type="default" r:id="rId9"/>
          <w:footerReference w:type="first" r:id="rId10"/>
          <w:type w:val="continuous"/>
          <w:pgSz w:w="12240" w:h="15840"/>
          <w:pgMar w:top="1440" w:right="720" w:bottom="1440" w:left="720" w:header="720" w:footer="720" w:gutter="0"/>
          <w:cols w:space="720"/>
          <w:titlePg/>
          <w:docGrid w:linePitch="360"/>
        </w:sectPr>
      </w:pPr>
    </w:p>
    <w:p w14:paraId="517A1A8C" w14:textId="77777777" w:rsidR="00E03E25" w:rsidRPr="00D53DAF" w:rsidRDefault="00E03E25" w:rsidP="002024BF">
      <w:pPr>
        <w:pStyle w:val="ProductList-SectionHeading"/>
        <w:tabs>
          <w:tab w:val="clear" w:pos="360"/>
          <w:tab w:val="clear" w:pos="720"/>
          <w:tab w:val="clear" w:pos="1080"/>
        </w:tabs>
        <w:outlineLvl w:val="0"/>
        <w:sectPr w:rsidR="00E03E25" w:rsidRPr="00D53DAF" w:rsidSect="008E6785">
          <w:headerReference w:type="first" r:id="rId11"/>
          <w:footerReference w:type="first" r:id="rId12"/>
          <w:pgSz w:w="12240" w:h="15840"/>
          <w:pgMar w:top="1440" w:right="720" w:bottom="1440" w:left="720" w:header="720" w:footer="720" w:gutter="0"/>
          <w:cols w:space="720"/>
          <w:titlePg/>
          <w:docGrid w:linePitch="360"/>
        </w:sectPr>
      </w:pPr>
      <w:bookmarkStart w:id="3" w:name="TOC"/>
      <w:bookmarkStart w:id="4" w:name="_Toc25737522"/>
      <w:r w:rsidRPr="00D53DAF">
        <w:lastRenderedPageBreak/>
        <w:t>İçindekiler</w:t>
      </w:r>
      <w:bookmarkEnd w:id="3"/>
      <w:bookmarkEnd w:id="4"/>
    </w:p>
    <w:p w14:paraId="213CBC7F" w14:textId="4CA82375" w:rsidR="004207B9" w:rsidRDefault="00AD5C31">
      <w:pPr>
        <w:pStyle w:val="TOC1"/>
        <w:tabs>
          <w:tab w:val="right" w:leader="dot" w:pos="5030"/>
        </w:tabs>
        <w:rPr>
          <w:rFonts w:eastAsiaTheme="minorEastAsia"/>
          <w:b w:val="0"/>
          <w:caps w:val="0"/>
          <w:noProof/>
          <w:sz w:val="22"/>
          <w:lang w:val="en-US" w:eastAsia="en-US" w:bidi="ar-SA"/>
        </w:rPr>
      </w:pPr>
      <w:r w:rsidRPr="00D53DAF">
        <w:rPr>
          <w:rFonts w:cstheme="minorHAnsi"/>
        </w:rPr>
        <w:fldChar w:fldCharType="begin"/>
      </w:r>
      <w:r w:rsidRPr="00D53DAF">
        <w:rPr>
          <w:rFonts w:cstheme="minorHAnsi"/>
        </w:rPr>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D53DAF">
        <w:rPr>
          <w:rFonts w:cstheme="minorHAnsi"/>
        </w:rPr>
        <w:fldChar w:fldCharType="separate"/>
      </w:r>
      <w:hyperlink w:anchor="_Toc25737522" w:history="1">
        <w:r w:rsidR="004207B9" w:rsidRPr="00553210">
          <w:rPr>
            <w:rStyle w:val="Hyperlink"/>
            <w:noProof/>
          </w:rPr>
          <w:t>İçindekiler</w:t>
        </w:r>
        <w:r w:rsidR="004207B9">
          <w:rPr>
            <w:noProof/>
            <w:webHidden/>
          </w:rPr>
          <w:tab/>
        </w:r>
        <w:r w:rsidR="004207B9">
          <w:rPr>
            <w:noProof/>
            <w:webHidden/>
          </w:rPr>
          <w:fldChar w:fldCharType="begin"/>
        </w:r>
        <w:r w:rsidR="004207B9">
          <w:rPr>
            <w:noProof/>
            <w:webHidden/>
          </w:rPr>
          <w:instrText xml:space="preserve"> PAGEREF _Toc25737522 \h </w:instrText>
        </w:r>
        <w:r w:rsidR="004207B9">
          <w:rPr>
            <w:noProof/>
            <w:webHidden/>
          </w:rPr>
        </w:r>
        <w:r w:rsidR="004207B9">
          <w:rPr>
            <w:noProof/>
            <w:webHidden/>
          </w:rPr>
          <w:fldChar w:fldCharType="separate"/>
        </w:r>
        <w:r w:rsidR="004207B9">
          <w:rPr>
            <w:noProof/>
            <w:webHidden/>
          </w:rPr>
          <w:t>2</w:t>
        </w:r>
        <w:r w:rsidR="004207B9">
          <w:rPr>
            <w:noProof/>
            <w:webHidden/>
          </w:rPr>
          <w:fldChar w:fldCharType="end"/>
        </w:r>
      </w:hyperlink>
    </w:p>
    <w:p w14:paraId="32180524" w14:textId="55FDD577" w:rsidR="004207B9" w:rsidRDefault="00A7276A">
      <w:pPr>
        <w:pStyle w:val="TOC1"/>
        <w:tabs>
          <w:tab w:val="right" w:leader="dot" w:pos="5030"/>
        </w:tabs>
        <w:rPr>
          <w:rFonts w:eastAsiaTheme="minorEastAsia"/>
          <w:b w:val="0"/>
          <w:caps w:val="0"/>
          <w:noProof/>
          <w:sz w:val="22"/>
          <w:lang w:val="en-US" w:eastAsia="en-US" w:bidi="ar-SA"/>
        </w:rPr>
      </w:pPr>
      <w:hyperlink w:anchor="_Toc25737523" w:history="1">
        <w:r w:rsidR="004207B9" w:rsidRPr="00553210">
          <w:rPr>
            <w:rStyle w:val="Hyperlink"/>
            <w:noProof/>
          </w:rPr>
          <w:t>Giriş</w:t>
        </w:r>
        <w:r w:rsidR="004207B9">
          <w:rPr>
            <w:noProof/>
            <w:webHidden/>
          </w:rPr>
          <w:tab/>
        </w:r>
        <w:r w:rsidR="004207B9">
          <w:rPr>
            <w:noProof/>
            <w:webHidden/>
          </w:rPr>
          <w:fldChar w:fldCharType="begin"/>
        </w:r>
        <w:r w:rsidR="004207B9">
          <w:rPr>
            <w:noProof/>
            <w:webHidden/>
          </w:rPr>
          <w:instrText xml:space="preserve"> PAGEREF _Toc25737523 \h </w:instrText>
        </w:r>
        <w:r w:rsidR="004207B9">
          <w:rPr>
            <w:noProof/>
            <w:webHidden/>
          </w:rPr>
        </w:r>
        <w:r w:rsidR="004207B9">
          <w:rPr>
            <w:noProof/>
            <w:webHidden/>
          </w:rPr>
          <w:fldChar w:fldCharType="separate"/>
        </w:r>
        <w:r w:rsidR="004207B9">
          <w:rPr>
            <w:noProof/>
            <w:webHidden/>
          </w:rPr>
          <w:t>4</w:t>
        </w:r>
        <w:r w:rsidR="004207B9">
          <w:rPr>
            <w:noProof/>
            <w:webHidden/>
          </w:rPr>
          <w:fldChar w:fldCharType="end"/>
        </w:r>
      </w:hyperlink>
    </w:p>
    <w:p w14:paraId="5E8A07F9" w14:textId="6CAD1650" w:rsidR="004207B9" w:rsidRDefault="00A7276A">
      <w:pPr>
        <w:pStyle w:val="TOC1"/>
        <w:tabs>
          <w:tab w:val="right" w:leader="dot" w:pos="5030"/>
        </w:tabs>
        <w:rPr>
          <w:rFonts w:eastAsiaTheme="minorEastAsia"/>
          <w:b w:val="0"/>
          <w:caps w:val="0"/>
          <w:noProof/>
          <w:sz w:val="22"/>
          <w:lang w:val="en-US" w:eastAsia="en-US" w:bidi="ar-SA"/>
        </w:rPr>
      </w:pPr>
      <w:hyperlink w:anchor="_Toc25737524" w:history="1">
        <w:r w:rsidR="004207B9" w:rsidRPr="00553210">
          <w:rPr>
            <w:rStyle w:val="Hyperlink"/>
            <w:noProof/>
          </w:rPr>
          <w:t>Genel Hükümler</w:t>
        </w:r>
        <w:r w:rsidR="004207B9">
          <w:rPr>
            <w:noProof/>
            <w:webHidden/>
          </w:rPr>
          <w:tab/>
        </w:r>
        <w:r w:rsidR="004207B9">
          <w:rPr>
            <w:noProof/>
            <w:webHidden/>
          </w:rPr>
          <w:fldChar w:fldCharType="begin"/>
        </w:r>
        <w:r w:rsidR="004207B9">
          <w:rPr>
            <w:noProof/>
            <w:webHidden/>
          </w:rPr>
          <w:instrText xml:space="preserve"> PAGEREF _Toc25737524 \h </w:instrText>
        </w:r>
        <w:r w:rsidR="004207B9">
          <w:rPr>
            <w:noProof/>
            <w:webHidden/>
          </w:rPr>
        </w:r>
        <w:r w:rsidR="004207B9">
          <w:rPr>
            <w:noProof/>
            <w:webHidden/>
          </w:rPr>
          <w:fldChar w:fldCharType="separate"/>
        </w:r>
        <w:r w:rsidR="004207B9">
          <w:rPr>
            <w:noProof/>
            <w:webHidden/>
          </w:rPr>
          <w:t>5</w:t>
        </w:r>
        <w:r w:rsidR="004207B9">
          <w:rPr>
            <w:noProof/>
            <w:webHidden/>
          </w:rPr>
          <w:fldChar w:fldCharType="end"/>
        </w:r>
      </w:hyperlink>
    </w:p>
    <w:p w14:paraId="7060C9C0" w14:textId="30F4C42D" w:rsidR="004207B9" w:rsidRDefault="00A7276A">
      <w:pPr>
        <w:pStyle w:val="TOC1"/>
        <w:tabs>
          <w:tab w:val="right" w:leader="dot" w:pos="5030"/>
        </w:tabs>
        <w:rPr>
          <w:rFonts w:eastAsiaTheme="minorEastAsia"/>
          <w:b w:val="0"/>
          <w:caps w:val="0"/>
          <w:noProof/>
          <w:sz w:val="22"/>
          <w:lang w:val="en-US" w:eastAsia="en-US" w:bidi="ar-SA"/>
        </w:rPr>
      </w:pPr>
      <w:hyperlink w:anchor="_Toc25737525" w:history="1">
        <w:r w:rsidR="004207B9" w:rsidRPr="00553210">
          <w:rPr>
            <w:rStyle w:val="Hyperlink"/>
            <w:noProof/>
          </w:rPr>
          <w:t>Hizmete Özel Koşullar</w:t>
        </w:r>
        <w:r w:rsidR="004207B9">
          <w:rPr>
            <w:noProof/>
            <w:webHidden/>
          </w:rPr>
          <w:tab/>
        </w:r>
        <w:r w:rsidR="004207B9">
          <w:rPr>
            <w:noProof/>
            <w:webHidden/>
          </w:rPr>
          <w:fldChar w:fldCharType="begin"/>
        </w:r>
        <w:r w:rsidR="004207B9">
          <w:rPr>
            <w:noProof/>
            <w:webHidden/>
          </w:rPr>
          <w:instrText xml:space="preserve"> PAGEREF _Toc25737525 \h </w:instrText>
        </w:r>
        <w:r w:rsidR="004207B9">
          <w:rPr>
            <w:noProof/>
            <w:webHidden/>
          </w:rPr>
        </w:r>
        <w:r w:rsidR="004207B9">
          <w:rPr>
            <w:noProof/>
            <w:webHidden/>
          </w:rPr>
          <w:fldChar w:fldCharType="separate"/>
        </w:r>
        <w:r w:rsidR="004207B9">
          <w:rPr>
            <w:noProof/>
            <w:webHidden/>
          </w:rPr>
          <w:t>7</w:t>
        </w:r>
        <w:r w:rsidR="004207B9">
          <w:rPr>
            <w:noProof/>
            <w:webHidden/>
          </w:rPr>
          <w:fldChar w:fldCharType="end"/>
        </w:r>
      </w:hyperlink>
    </w:p>
    <w:p w14:paraId="4C28B2FA" w14:textId="5A333DB1" w:rsidR="004207B9" w:rsidRDefault="00A7276A">
      <w:pPr>
        <w:pStyle w:val="TOC2"/>
        <w:tabs>
          <w:tab w:val="right" w:leader="dot" w:pos="5030"/>
        </w:tabs>
        <w:rPr>
          <w:rFonts w:eastAsiaTheme="minorEastAsia"/>
          <w:b w:val="0"/>
          <w:smallCaps w:val="0"/>
          <w:noProof/>
          <w:sz w:val="22"/>
          <w:lang w:val="en-US" w:eastAsia="en-US" w:bidi="ar-SA"/>
        </w:rPr>
      </w:pPr>
      <w:hyperlink w:anchor="_Toc25737526" w:history="1">
        <w:r w:rsidR="004207B9" w:rsidRPr="00553210">
          <w:rPr>
            <w:rStyle w:val="Hyperlink"/>
            <w:noProof/>
          </w:rPr>
          <w:t>Microsoft Dynamics 365</w:t>
        </w:r>
        <w:r w:rsidR="004207B9">
          <w:rPr>
            <w:noProof/>
            <w:webHidden/>
          </w:rPr>
          <w:tab/>
        </w:r>
        <w:r w:rsidR="004207B9">
          <w:rPr>
            <w:noProof/>
            <w:webHidden/>
          </w:rPr>
          <w:fldChar w:fldCharType="begin"/>
        </w:r>
        <w:r w:rsidR="004207B9">
          <w:rPr>
            <w:noProof/>
            <w:webHidden/>
          </w:rPr>
          <w:instrText xml:space="preserve"> PAGEREF _Toc25737526 \h </w:instrText>
        </w:r>
        <w:r w:rsidR="004207B9">
          <w:rPr>
            <w:noProof/>
            <w:webHidden/>
          </w:rPr>
        </w:r>
        <w:r w:rsidR="004207B9">
          <w:rPr>
            <w:noProof/>
            <w:webHidden/>
          </w:rPr>
          <w:fldChar w:fldCharType="separate"/>
        </w:r>
        <w:r w:rsidR="004207B9">
          <w:rPr>
            <w:noProof/>
            <w:webHidden/>
          </w:rPr>
          <w:t>7</w:t>
        </w:r>
        <w:r w:rsidR="004207B9">
          <w:rPr>
            <w:noProof/>
            <w:webHidden/>
          </w:rPr>
          <w:fldChar w:fldCharType="end"/>
        </w:r>
      </w:hyperlink>
    </w:p>
    <w:p w14:paraId="5066EDC5" w14:textId="1B4F6117" w:rsidR="004207B9" w:rsidRDefault="00A7276A">
      <w:pPr>
        <w:pStyle w:val="TOC4"/>
        <w:tabs>
          <w:tab w:val="right" w:leader="dot" w:pos="5030"/>
        </w:tabs>
        <w:rPr>
          <w:rFonts w:eastAsiaTheme="minorEastAsia"/>
          <w:smallCaps w:val="0"/>
          <w:noProof/>
          <w:sz w:val="22"/>
          <w:lang w:val="en-US" w:eastAsia="en-US" w:bidi="ar-SA"/>
        </w:rPr>
      </w:pPr>
      <w:hyperlink w:anchor="_Toc25737527" w:history="1">
        <w:r w:rsidR="004207B9" w:rsidRPr="00553210">
          <w:rPr>
            <w:rStyle w:val="Hyperlink"/>
            <w:noProof/>
          </w:rPr>
          <w:t>Dynamics 365 Customer Service Enterprise; Dynamics 365 Customer Service Professional; Dynamics 365 Customer Service Insights</w:t>
        </w:r>
        <w:r w:rsidR="004207B9">
          <w:rPr>
            <w:noProof/>
            <w:webHidden/>
          </w:rPr>
          <w:tab/>
        </w:r>
        <w:r w:rsidR="004207B9">
          <w:rPr>
            <w:noProof/>
            <w:webHidden/>
          </w:rPr>
          <w:fldChar w:fldCharType="begin"/>
        </w:r>
        <w:r w:rsidR="004207B9">
          <w:rPr>
            <w:noProof/>
            <w:webHidden/>
          </w:rPr>
          <w:instrText xml:space="preserve"> PAGEREF _Toc25737527 \h </w:instrText>
        </w:r>
        <w:r w:rsidR="004207B9">
          <w:rPr>
            <w:noProof/>
            <w:webHidden/>
          </w:rPr>
        </w:r>
        <w:r w:rsidR="004207B9">
          <w:rPr>
            <w:noProof/>
            <w:webHidden/>
          </w:rPr>
          <w:fldChar w:fldCharType="separate"/>
        </w:r>
        <w:r w:rsidR="004207B9">
          <w:rPr>
            <w:noProof/>
            <w:webHidden/>
          </w:rPr>
          <w:t>7</w:t>
        </w:r>
        <w:r w:rsidR="004207B9">
          <w:rPr>
            <w:noProof/>
            <w:webHidden/>
          </w:rPr>
          <w:fldChar w:fldCharType="end"/>
        </w:r>
      </w:hyperlink>
    </w:p>
    <w:p w14:paraId="17BC8D50" w14:textId="0D5E9A28" w:rsidR="004207B9" w:rsidRDefault="00A7276A">
      <w:pPr>
        <w:pStyle w:val="TOC4"/>
        <w:tabs>
          <w:tab w:val="right" w:leader="dot" w:pos="5030"/>
        </w:tabs>
        <w:rPr>
          <w:rFonts w:eastAsiaTheme="minorEastAsia"/>
          <w:smallCaps w:val="0"/>
          <w:noProof/>
          <w:sz w:val="22"/>
          <w:lang w:val="en-US" w:eastAsia="en-US" w:bidi="ar-SA"/>
        </w:rPr>
      </w:pPr>
      <w:hyperlink w:anchor="_Toc25737528" w:history="1">
        <w:r w:rsidR="004207B9" w:rsidRPr="00553210">
          <w:rPr>
            <w:rStyle w:val="Hyperlink"/>
            <w:noProof/>
          </w:rPr>
          <w:t>Dynamics 365 Business Central</w:t>
        </w:r>
        <w:r w:rsidR="004207B9">
          <w:rPr>
            <w:noProof/>
            <w:webHidden/>
          </w:rPr>
          <w:tab/>
        </w:r>
        <w:r w:rsidR="004207B9">
          <w:rPr>
            <w:noProof/>
            <w:webHidden/>
          </w:rPr>
          <w:fldChar w:fldCharType="begin"/>
        </w:r>
        <w:r w:rsidR="004207B9">
          <w:rPr>
            <w:noProof/>
            <w:webHidden/>
          </w:rPr>
          <w:instrText xml:space="preserve"> PAGEREF _Toc25737528 \h </w:instrText>
        </w:r>
        <w:r w:rsidR="004207B9">
          <w:rPr>
            <w:noProof/>
            <w:webHidden/>
          </w:rPr>
        </w:r>
        <w:r w:rsidR="004207B9">
          <w:rPr>
            <w:noProof/>
            <w:webHidden/>
          </w:rPr>
          <w:fldChar w:fldCharType="separate"/>
        </w:r>
        <w:r w:rsidR="004207B9">
          <w:rPr>
            <w:noProof/>
            <w:webHidden/>
          </w:rPr>
          <w:t>7</w:t>
        </w:r>
        <w:r w:rsidR="004207B9">
          <w:rPr>
            <w:noProof/>
            <w:webHidden/>
          </w:rPr>
          <w:fldChar w:fldCharType="end"/>
        </w:r>
      </w:hyperlink>
    </w:p>
    <w:p w14:paraId="3785FB5F" w14:textId="2CCA6CDD" w:rsidR="004207B9" w:rsidRDefault="00A7276A">
      <w:pPr>
        <w:pStyle w:val="TOC4"/>
        <w:tabs>
          <w:tab w:val="right" w:leader="dot" w:pos="5030"/>
        </w:tabs>
        <w:rPr>
          <w:rFonts w:eastAsiaTheme="minorEastAsia"/>
          <w:smallCaps w:val="0"/>
          <w:noProof/>
          <w:sz w:val="22"/>
          <w:lang w:val="en-US" w:eastAsia="en-US" w:bidi="ar-SA"/>
        </w:rPr>
      </w:pPr>
      <w:hyperlink w:anchor="_Toc25737529" w:history="1">
        <w:r w:rsidR="004207B9" w:rsidRPr="00553210">
          <w:rPr>
            <w:rStyle w:val="Hyperlink"/>
            <w:noProof/>
          </w:rPr>
          <w:t>Dynamics 365 Fraud Protection</w:t>
        </w:r>
        <w:r w:rsidR="004207B9">
          <w:rPr>
            <w:noProof/>
            <w:webHidden/>
          </w:rPr>
          <w:tab/>
        </w:r>
        <w:r w:rsidR="004207B9">
          <w:rPr>
            <w:noProof/>
            <w:webHidden/>
          </w:rPr>
          <w:fldChar w:fldCharType="begin"/>
        </w:r>
        <w:r w:rsidR="004207B9">
          <w:rPr>
            <w:noProof/>
            <w:webHidden/>
          </w:rPr>
          <w:instrText xml:space="preserve"> PAGEREF _Toc25737529 \h </w:instrText>
        </w:r>
        <w:r w:rsidR="004207B9">
          <w:rPr>
            <w:noProof/>
            <w:webHidden/>
          </w:rPr>
        </w:r>
        <w:r w:rsidR="004207B9">
          <w:rPr>
            <w:noProof/>
            <w:webHidden/>
          </w:rPr>
          <w:fldChar w:fldCharType="separate"/>
        </w:r>
        <w:r w:rsidR="004207B9">
          <w:rPr>
            <w:noProof/>
            <w:webHidden/>
          </w:rPr>
          <w:t>7</w:t>
        </w:r>
        <w:r w:rsidR="004207B9">
          <w:rPr>
            <w:noProof/>
            <w:webHidden/>
          </w:rPr>
          <w:fldChar w:fldCharType="end"/>
        </w:r>
      </w:hyperlink>
    </w:p>
    <w:p w14:paraId="2A094607" w14:textId="07EC77F7" w:rsidR="004207B9" w:rsidRDefault="00A7276A">
      <w:pPr>
        <w:pStyle w:val="TOC4"/>
        <w:tabs>
          <w:tab w:val="right" w:leader="dot" w:pos="5030"/>
        </w:tabs>
        <w:rPr>
          <w:rFonts w:eastAsiaTheme="minorEastAsia"/>
          <w:smallCaps w:val="0"/>
          <w:noProof/>
          <w:sz w:val="22"/>
          <w:lang w:val="en-US" w:eastAsia="en-US" w:bidi="ar-SA"/>
        </w:rPr>
      </w:pPr>
      <w:hyperlink w:anchor="_Toc25737530" w:history="1">
        <w:r w:rsidR="004207B9" w:rsidRPr="00553210">
          <w:rPr>
            <w:rStyle w:val="Hyperlink"/>
            <w:noProof/>
          </w:rPr>
          <w:t>Micrsoft Dynamics 365 Supply Chain Management; Dynamics 365 Finance</w:t>
        </w:r>
        <w:r w:rsidR="004207B9">
          <w:rPr>
            <w:noProof/>
            <w:webHidden/>
          </w:rPr>
          <w:tab/>
        </w:r>
        <w:r w:rsidR="004207B9">
          <w:rPr>
            <w:noProof/>
            <w:webHidden/>
          </w:rPr>
          <w:fldChar w:fldCharType="begin"/>
        </w:r>
        <w:r w:rsidR="004207B9">
          <w:rPr>
            <w:noProof/>
            <w:webHidden/>
          </w:rPr>
          <w:instrText xml:space="preserve"> PAGEREF _Toc25737530 \h </w:instrText>
        </w:r>
        <w:r w:rsidR="004207B9">
          <w:rPr>
            <w:noProof/>
            <w:webHidden/>
          </w:rPr>
        </w:r>
        <w:r w:rsidR="004207B9">
          <w:rPr>
            <w:noProof/>
            <w:webHidden/>
          </w:rPr>
          <w:fldChar w:fldCharType="separate"/>
        </w:r>
        <w:r w:rsidR="004207B9">
          <w:rPr>
            <w:noProof/>
            <w:webHidden/>
          </w:rPr>
          <w:t>8</w:t>
        </w:r>
        <w:r w:rsidR="004207B9">
          <w:rPr>
            <w:noProof/>
            <w:webHidden/>
          </w:rPr>
          <w:fldChar w:fldCharType="end"/>
        </w:r>
      </w:hyperlink>
    </w:p>
    <w:p w14:paraId="40D03E34" w14:textId="5C35C447" w:rsidR="004207B9" w:rsidRDefault="00A7276A">
      <w:pPr>
        <w:pStyle w:val="TOC4"/>
        <w:tabs>
          <w:tab w:val="right" w:leader="dot" w:pos="5030"/>
        </w:tabs>
        <w:rPr>
          <w:rFonts w:eastAsiaTheme="minorEastAsia"/>
          <w:smallCaps w:val="0"/>
          <w:noProof/>
          <w:sz w:val="22"/>
          <w:lang w:val="en-US" w:eastAsia="en-US" w:bidi="ar-SA"/>
        </w:rPr>
      </w:pPr>
      <w:hyperlink w:anchor="_Toc25737531" w:history="1">
        <w:r w:rsidR="004207B9" w:rsidRPr="00553210">
          <w:rPr>
            <w:rStyle w:val="Hyperlink"/>
            <w:noProof/>
          </w:rPr>
          <w:t>Dynamics 365 Retail</w:t>
        </w:r>
        <w:r w:rsidR="004207B9">
          <w:rPr>
            <w:noProof/>
            <w:webHidden/>
          </w:rPr>
          <w:tab/>
        </w:r>
        <w:r w:rsidR="004207B9">
          <w:rPr>
            <w:noProof/>
            <w:webHidden/>
          </w:rPr>
          <w:fldChar w:fldCharType="begin"/>
        </w:r>
        <w:r w:rsidR="004207B9">
          <w:rPr>
            <w:noProof/>
            <w:webHidden/>
          </w:rPr>
          <w:instrText xml:space="preserve"> PAGEREF _Toc25737531 \h </w:instrText>
        </w:r>
        <w:r w:rsidR="004207B9">
          <w:rPr>
            <w:noProof/>
            <w:webHidden/>
          </w:rPr>
        </w:r>
        <w:r w:rsidR="004207B9">
          <w:rPr>
            <w:noProof/>
            <w:webHidden/>
          </w:rPr>
          <w:fldChar w:fldCharType="separate"/>
        </w:r>
        <w:r w:rsidR="004207B9">
          <w:rPr>
            <w:noProof/>
            <w:webHidden/>
          </w:rPr>
          <w:t>8</w:t>
        </w:r>
        <w:r w:rsidR="004207B9">
          <w:rPr>
            <w:noProof/>
            <w:webHidden/>
          </w:rPr>
          <w:fldChar w:fldCharType="end"/>
        </w:r>
      </w:hyperlink>
    </w:p>
    <w:p w14:paraId="0FEF2B8F" w14:textId="20ED8331" w:rsidR="004207B9" w:rsidRDefault="00A7276A">
      <w:pPr>
        <w:pStyle w:val="TOC4"/>
        <w:tabs>
          <w:tab w:val="right" w:leader="dot" w:pos="5030"/>
        </w:tabs>
        <w:rPr>
          <w:rFonts w:eastAsiaTheme="minorEastAsia"/>
          <w:smallCaps w:val="0"/>
          <w:noProof/>
          <w:sz w:val="22"/>
          <w:lang w:val="en-US" w:eastAsia="en-US" w:bidi="ar-SA"/>
        </w:rPr>
      </w:pPr>
      <w:hyperlink w:anchor="_Toc25737532" w:history="1">
        <w:r w:rsidR="004207B9" w:rsidRPr="00553210">
          <w:rPr>
            <w:rStyle w:val="Hyperlink"/>
            <w:noProof/>
          </w:rPr>
          <w:t>Dynamics 365 Sales Enterprise; Dynamics 365 Sales Professional</w:t>
        </w:r>
        <w:r w:rsidR="004207B9">
          <w:rPr>
            <w:noProof/>
            <w:webHidden/>
          </w:rPr>
          <w:tab/>
        </w:r>
        <w:r w:rsidR="004207B9">
          <w:rPr>
            <w:noProof/>
            <w:webHidden/>
          </w:rPr>
          <w:fldChar w:fldCharType="begin"/>
        </w:r>
        <w:r w:rsidR="004207B9">
          <w:rPr>
            <w:noProof/>
            <w:webHidden/>
          </w:rPr>
          <w:instrText xml:space="preserve"> PAGEREF _Toc25737532 \h </w:instrText>
        </w:r>
        <w:r w:rsidR="004207B9">
          <w:rPr>
            <w:noProof/>
            <w:webHidden/>
          </w:rPr>
        </w:r>
        <w:r w:rsidR="004207B9">
          <w:rPr>
            <w:noProof/>
            <w:webHidden/>
          </w:rPr>
          <w:fldChar w:fldCharType="separate"/>
        </w:r>
        <w:r w:rsidR="004207B9">
          <w:rPr>
            <w:noProof/>
            <w:webHidden/>
          </w:rPr>
          <w:t>9</w:t>
        </w:r>
        <w:r w:rsidR="004207B9">
          <w:rPr>
            <w:noProof/>
            <w:webHidden/>
          </w:rPr>
          <w:fldChar w:fldCharType="end"/>
        </w:r>
      </w:hyperlink>
    </w:p>
    <w:p w14:paraId="6566B82E" w14:textId="6732DAAE" w:rsidR="004207B9" w:rsidRDefault="00A7276A">
      <w:pPr>
        <w:pStyle w:val="TOC4"/>
        <w:tabs>
          <w:tab w:val="right" w:leader="dot" w:pos="5030"/>
        </w:tabs>
        <w:rPr>
          <w:rFonts w:eastAsiaTheme="minorEastAsia"/>
          <w:smallCaps w:val="0"/>
          <w:noProof/>
          <w:sz w:val="22"/>
          <w:lang w:val="en-US" w:eastAsia="en-US" w:bidi="ar-SA"/>
        </w:rPr>
      </w:pPr>
      <w:hyperlink w:anchor="_Toc25737533" w:history="1">
        <w:r w:rsidR="004207B9" w:rsidRPr="00553210">
          <w:rPr>
            <w:rStyle w:val="Hyperlink"/>
            <w:noProof/>
          </w:rPr>
          <w:t>Dynamics 365 Talent; Dynamics 365 Talent: Onboard</w:t>
        </w:r>
        <w:r w:rsidR="004207B9">
          <w:rPr>
            <w:noProof/>
            <w:webHidden/>
          </w:rPr>
          <w:tab/>
        </w:r>
        <w:r w:rsidR="004207B9">
          <w:rPr>
            <w:noProof/>
            <w:webHidden/>
          </w:rPr>
          <w:fldChar w:fldCharType="begin"/>
        </w:r>
        <w:r w:rsidR="004207B9">
          <w:rPr>
            <w:noProof/>
            <w:webHidden/>
          </w:rPr>
          <w:instrText xml:space="preserve"> PAGEREF _Toc25737533 \h </w:instrText>
        </w:r>
        <w:r w:rsidR="004207B9">
          <w:rPr>
            <w:noProof/>
            <w:webHidden/>
          </w:rPr>
        </w:r>
        <w:r w:rsidR="004207B9">
          <w:rPr>
            <w:noProof/>
            <w:webHidden/>
          </w:rPr>
          <w:fldChar w:fldCharType="separate"/>
        </w:r>
        <w:r w:rsidR="004207B9">
          <w:rPr>
            <w:noProof/>
            <w:webHidden/>
          </w:rPr>
          <w:t>9</w:t>
        </w:r>
        <w:r w:rsidR="004207B9">
          <w:rPr>
            <w:noProof/>
            <w:webHidden/>
          </w:rPr>
          <w:fldChar w:fldCharType="end"/>
        </w:r>
      </w:hyperlink>
    </w:p>
    <w:p w14:paraId="30B4B57F" w14:textId="1994ABBE" w:rsidR="004207B9" w:rsidRDefault="00A7276A">
      <w:pPr>
        <w:pStyle w:val="TOC2"/>
        <w:tabs>
          <w:tab w:val="right" w:leader="dot" w:pos="5030"/>
        </w:tabs>
        <w:rPr>
          <w:rFonts w:eastAsiaTheme="minorEastAsia"/>
          <w:b w:val="0"/>
          <w:smallCaps w:val="0"/>
          <w:noProof/>
          <w:sz w:val="22"/>
          <w:lang w:val="en-US" w:eastAsia="en-US" w:bidi="ar-SA"/>
        </w:rPr>
      </w:pPr>
      <w:hyperlink w:anchor="_Toc25737534" w:history="1">
        <w:r w:rsidR="004207B9" w:rsidRPr="00553210">
          <w:rPr>
            <w:rStyle w:val="Hyperlink"/>
            <w:noProof/>
          </w:rPr>
          <w:t>Office 365 Hizmetleri</w:t>
        </w:r>
        <w:r w:rsidR="004207B9">
          <w:rPr>
            <w:noProof/>
            <w:webHidden/>
          </w:rPr>
          <w:tab/>
        </w:r>
        <w:r w:rsidR="004207B9">
          <w:rPr>
            <w:noProof/>
            <w:webHidden/>
          </w:rPr>
          <w:fldChar w:fldCharType="begin"/>
        </w:r>
        <w:r w:rsidR="004207B9">
          <w:rPr>
            <w:noProof/>
            <w:webHidden/>
          </w:rPr>
          <w:instrText xml:space="preserve"> PAGEREF _Toc25737534 \h </w:instrText>
        </w:r>
        <w:r w:rsidR="004207B9">
          <w:rPr>
            <w:noProof/>
            <w:webHidden/>
          </w:rPr>
        </w:r>
        <w:r w:rsidR="004207B9">
          <w:rPr>
            <w:noProof/>
            <w:webHidden/>
          </w:rPr>
          <w:fldChar w:fldCharType="separate"/>
        </w:r>
        <w:r w:rsidR="004207B9">
          <w:rPr>
            <w:noProof/>
            <w:webHidden/>
          </w:rPr>
          <w:t>10</w:t>
        </w:r>
        <w:r w:rsidR="004207B9">
          <w:rPr>
            <w:noProof/>
            <w:webHidden/>
          </w:rPr>
          <w:fldChar w:fldCharType="end"/>
        </w:r>
      </w:hyperlink>
    </w:p>
    <w:p w14:paraId="1FA39B7C" w14:textId="69A97C0E" w:rsidR="004207B9" w:rsidRDefault="00A7276A">
      <w:pPr>
        <w:pStyle w:val="TOC4"/>
        <w:tabs>
          <w:tab w:val="right" w:leader="dot" w:pos="5030"/>
        </w:tabs>
        <w:rPr>
          <w:rFonts w:eastAsiaTheme="minorEastAsia"/>
          <w:smallCaps w:val="0"/>
          <w:noProof/>
          <w:sz w:val="22"/>
          <w:lang w:val="en-US" w:eastAsia="en-US" w:bidi="ar-SA"/>
        </w:rPr>
      </w:pPr>
      <w:hyperlink w:anchor="_Toc25737535" w:history="1">
        <w:r w:rsidR="004207B9" w:rsidRPr="00553210">
          <w:rPr>
            <w:rStyle w:val="Hyperlink"/>
            <w:noProof/>
          </w:rPr>
          <w:t>Duet Enterprise Online</w:t>
        </w:r>
        <w:r w:rsidR="004207B9">
          <w:rPr>
            <w:noProof/>
            <w:webHidden/>
          </w:rPr>
          <w:tab/>
        </w:r>
        <w:r w:rsidR="004207B9">
          <w:rPr>
            <w:noProof/>
            <w:webHidden/>
          </w:rPr>
          <w:fldChar w:fldCharType="begin"/>
        </w:r>
        <w:r w:rsidR="004207B9">
          <w:rPr>
            <w:noProof/>
            <w:webHidden/>
          </w:rPr>
          <w:instrText xml:space="preserve"> PAGEREF _Toc25737535 \h </w:instrText>
        </w:r>
        <w:r w:rsidR="004207B9">
          <w:rPr>
            <w:noProof/>
            <w:webHidden/>
          </w:rPr>
        </w:r>
        <w:r w:rsidR="004207B9">
          <w:rPr>
            <w:noProof/>
            <w:webHidden/>
          </w:rPr>
          <w:fldChar w:fldCharType="separate"/>
        </w:r>
        <w:r w:rsidR="004207B9">
          <w:rPr>
            <w:noProof/>
            <w:webHidden/>
          </w:rPr>
          <w:t>10</w:t>
        </w:r>
        <w:r w:rsidR="004207B9">
          <w:rPr>
            <w:noProof/>
            <w:webHidden/>
          </w:rPr>
          <w:fldChar w:fldCharType="end"/>
        </w:r>
      </w:hyperlink>
    </w:p>
    <w:p w14:paraId="6290AF6C" w14:textId="3A4F2427" w:rsidR="004207B9" w:rsidRDefault="00A7276A">
      <w:pPr>
        <w:pStyle w:val="TOC4"/>
        <w:tabs>
          <w:tab w:val="right" w:leader="dot" w:pos="5030"/>
        </w:tabs>
        <w:rPr>
          <w:rFonts w:eastAsiaTheme="minorEastAsia"/>
          <w:smallCaps w:val="0"/>
          <w:noProof/>
          <w:sz w:val="22"/>
          <w:lang w:val="en-US" w:eastAsia="en-US" w:bidi="ar-SA"/>
        </w:rPr>
      </w:pPr>
      <w:hyperlink w:anchor="_Toc25737536" w:history="1">
        <w:r w:rsidR="004207B9" w:rsidRPr="00553210">
          <w:rPr>
            <w:rStyle w:val="Hyperlink"/>
            <w:noProof/>
          </w:rPr>
          <w:t>Exchange Çevrimiçi</w:t>
        </w:r>
        <w:r w:rsidR="004207B9">
          <w:rPr>
            <w:noProof/>
            <w:webHidden/>
          </w:rPr>
          <w:tab/>
        </w:r>
        <w:r w:rsidR="004207B9">
          <w:rPr>
            <w:noProof/>
            <w:webHidden/>
          </w:rPr>
          <w:fldChar w:fldCharType="begin"/>
        </w:r>
        <w:r w:rsidR="004207B9">
          <w:rPr>
            <w:noProof/>
            <w:webHidden/>
          </w:rPr>
          <w:instrText xml:space="preserve"> PAGEREF _Toc25737536 \h </w:instrText>
        </w:r>
        <w:r w:rsidR="004207B9">
          <w:rPr>
            <w:noProof/>
            <w:webHidden/>
          </w:rPr>
        </w:r>
        <w:r w:rsidR="004207B9">
          <w:rPr>
            <w:noProof/>
            <w:webHidden/>
          </w:rPr>
          <w:fldChar w:fldCharType="separate"/>
        </w:r>
        <w:r w:rsidR="004207B9">
          <w:rPr>
            <w:noProof/>
            <w:webHidden/>
          </w:rPr>
          <w:t>10</w:t>
        </w:r>
        <w:r w:rsidR="004207B9">
          <w:rPr>
            <w:noProof/>
            <w:webHidden/>
          </w:rPr>
          <w:fldChar w:fldCharType="end"/>
        </w:r>
      </w:hyperlink>
    </w:p>
    <w:p w14:paraId="63A6B818" w14:textId="2E19D10A" w:rsidR="004207B9" w:rsidRDefault="00A7276A">
      <w:pPr>
        <w:pStyle w:val="TOC4"/>
        <w:tabs>
          <w:tab w:val="right" w:leader="dot" w:pos="5030"/>
        </w:tabs>
        <w:rPr>
          <w:rFonts w:eastAsiaTheme="minorEastAsia"/>
          <w:smallCaps w:val="0"/>
          <w:noProof/>
          <w:sz w:val="22"/>
          <w:lang w:val="en-US" w:eastAsia="en-US" w:bidi="ar-SA"/>
        </w:rPr>
      </w:pPr>
      <w:hyperlink w:anchor="_Toc25737537" w:history="1">
        <w:r w:rsidR="004207B9" w:rsidRPr="00553210">
          <w:rPr>
            <w:rStyle w:val="Hyperlink"/>
            <w:noProof/>
          </w:rPr>
          <w:t>Exchange Çevrimiçi Arşivleme</w:t>
        </w:r>
        <w:r w:rsidR="004207B9">
          <w:rPr>
            <w:noProof/>
            <w:webHidden/>
          </w:rPr>
          <w:tab/>
        </w:r>
        <w:r w:rsidR="004207B9">
          <w:rPr>
            <w:noProof/>
            <w:webHidden/>
          </w:rPr>
          <w:fldChar w:fldCharType="begin"/>
        </w:r>
        <w:r w:rsidR="004207B9">
          <w:rPr>
            <w:noProof/>
            <w:webHidden/>
          </w:rPr>
          <w:instrText xml:space="preserve"> PAGEREF _Toc25737537 \h </w:instrText>
        </w:r>
        <w:r w:rsidR="004207B9">
          <w:rPr>
            <w:noProof/>
            <w:webHidden/>
          </w:rPr>
        </w:r>
        <w:r w:rsidR="004207B9">
          <w:rPr>
            <w:noProof/>
            <w:webHidden/>
          </w:rPr>
          <w:fldChar w:fldCharType="separate"/>
        </w:r>
        <w:r w:rsidR="004207B9">
          <w:rPr>
            <w:noProof/>
            <w:webHidden/>
          </w:rPr>
          <w:t>11</w:t>
        </w:r>
        <w:r w:rsidR="004207B9">
          <w:rPr>
            <w:noProof/>
            <w:webHidden/>
          </w:rPr>
          <w:fldChar w:fldCharType="end"/>
        </w:r>
      </w:hyperlink>
    </w:p>
    <w:p w14:paraId="0DF16636" w14:textId="071E79C8" w:rsidR="004207B9" w:rsidRDefault="00A7276A">
      <w:pPr>
        <w:pStyle w:val="TOC4"/>
        <w:tabs>
          <w:tab w:val="right" w:leader="dot" w:pos="5030"/>
        </w:tabs>
        <w:rPr>
          <w:rFonts w:eastAsiaTheme="minorEastAsia"/>
          <w:smallCaps w:val="0"/>
          <w:noProof/>
          <w:sz w:val="22"/>
          <w:lang w:val="en-US" w:eastAsia="en-US" w:bidi="ar-SA"/>
        </w:rPr>
      </w:pPr>
      <w:hyperlink w:anchor="_Toc25737538" w:history="1">
        <w:r w:rsidR="004207B9" w:rsidRPr="00553210">
          <w:rPr>
            <w:rStyle w:val="Hyperlink"/>
            <w:noProof/>
          </w:rPr>
          <w:t>Exchange Online Protection</w:t>
        </w:r>
        <w:r w:rsidR="004207B9">
          <w:rPr>
            <w:noProof/>
            <w:webHidden/>
          </w:rPr>
          <w:tab/>
        </w:r>
        <w:r w:rsidR="004207B9">
          <w:rPr>
            <w:noProof/>
            <w:webHidden/>
          </w:rPr>
          <w:fldChar w:fldCharType="begin"/>
        </w:r>
        <w:r w:rsidR="004207B9">
          <w:rPr>
            <w:noProof/>
            <w:webHidden/>
          </w:rPr>
          <w:instrText xml:space="preserve"> PAGEREF _Toc25737538 \h </w:instrText>
        </w:r>
        <w:r w:rsidR="004207B9">
          <w:rPr>
            <w:noProof/>
            <w:webHidden/>
          </w:rPr>
        </w:r>
        <w:r w:rsidR="004207B9">
          <w:rPr>
            <w:noProof/>
            <w:webHidden/>
          </w:rPr>
          <w:fldChar w:fldCharType="separate"/>
        </w:r>
        <w:r w:rsidR="004207B9">
          <w:rPr>
            <w:noProof/>
            <w:webHidden/>
          </w:rPr>
          <w:t>11</w:t>
        </w:r>
        <w:r w:rsidR="004207B9">
          <w:rPr>
            <w:noProof/>
            <w:webHidden/>
          </w:rPr>
          <w:fldChar w:fldCharType="end"/>
        </w:r>
      </w:hyperlink>
    </w:p>
    <w:p w14:paraId="00EAD1E7" w14:textId="5877FE5F" w:rsidR="004207B9" w:rsidRDefault="00A7276A">
      <w:pPr>
        <w:pStyle w:val="TOC4"/>
        <w:tabs>
          <w:tab w:val="right" w:leader="dot" w:pos="5030"/>
        </w:tabs>
        <w:rPr>
          <w:rFonts w:eastAsiaTheme="minorEastAsia"/>
          <w:smallCaps w:val="0"/>
          <w:noProof/>
          <w:sz w:val="22"/>
          <w:lang w:val="en-US" w:eastAsia="en-US" w:bidi="ar-SA"/>
        </w:rPr>
      </w:pPr>
      <w:hyperlink w:anchor="_Toc25737539" w:history="1">
        <w:r w:rsidR="004207B9" w:rsidRPr="00553210">
          <w:rPr>
            <w:rStyle w:val="Hyperlink"/>
            <w:noProof/>
          </w:rPr>
          <w:t>Microsoft MyAnalytics</w:t>
        </w:r>
        <w:r w:rsidR="004207B9">
          <w:rPr>
            <w:noProof/>
            <w:webHidden/>
          </w:rPr>
          <w:tab/>
        </w:r>
        <w:r w:rsidR="004207B9">
          <w:rPr>
            <w:noProof/>
            <w:webHidden/>
          </w:rPr>
          <w:fldChar w:fldCharType="begin"/>
        </w:r>
        <w:r w:rsidR="004207B9">
          <w:rPr>
            <w:noProof/>
            <w:webHidden/>
          </w:rPr>
          <w:instrText xml:space="preserve"> PAGEREF _Toc25737539 \h </w:instrText>
        </w:r>
        <w:r w:rsidR="004207B9">
          <w:rPr>
            <w:noProof/>
            <w:webHidden/>
          </w:rPr>
        </w:r>
        <w:r w:rsidR="004207B9">
          <w:rPr>
            <w:noProof/>
            <w:webHidden/>
          </w:rPr>
          <w:fldChar w:fldCharType="separate"/>
        </w:r>
        <w:r w:rsidR="004207B9">
          <w:rPr>
            <w:noProof/>
            <w:webHidden/>
          </w:rPr>
          <w:t>12</w:t>
        </w:r>
        <w:r w:rsidR="004207B9">
          <w:rPr>
            <w:noProof/>
            <w:webHidden/>
          </w:rPr>
          <w:fldChar w:fldCharType="end"/>
        </w:r>
      </w:hyperlink>
    </w:p>
    <w:p w14:paraId="4B834BCE" w14:textId="7AD8B214" w:rsidR="004207B9" w:rsidRDefault="00A7276A">
      <w:pPr>
        <w:pStyle w:val="TOC4"/>
        <w:tabs>
          <w:tab w:val="right" w:leader="dot" w:pos="5030"/>
        </w:tabs>
        <w:rPr>
          <w:rFonts w:eastAsiaTheme="minorEastAsia"/>
          <w:smallCaps w:val="0"/>
          <w:noProof/>
          <w:sz w:val="22"/>
          <w:lang w:val="en-US" w:eastAsia="en-US" w:bidi="ar-SA"/>
        </w:rPr>
      </w:pPr>
      <w:hyperlink w:anchor="_Toc25737540" w:history="1">
        <w:r w:rsidR="004207B9" w:rsidRPr="00553210">
          <w:rPr>
            <w:rStyle w:val="Hyperlink"/>
            <w:noProof/>
          </w:rPr>
          <w:t>Microsoft Stream</w:t>
        </w:r>
        <w:r w:rsidR="004207B9">
          <w:rPr>
            <w:noProof/>
            <w:webHidden/>
          </w:rPr>
          <w:tab/>
        </w:r>
        <w:r w:rsidR="004207B9">
          <w:rPr>
            <w:noProof/>
            <w:webHidden/>
          </w:rPr>
          <w:fldChar w:fldCharType="begin"/>
        </w:r>
        <w:r w:rsidR="004207B9">
          <w:rPr>
            <w:noProof/>
            <w:webHidden/>
          </w:rPr>
          <w:instrText xml:space="preserve"> PAGEREF _Toc25737540 \h </w:instrText>
        </w:r>
        <w:r w:rsidR="004207B9">
          <w:rPr>
            <w:noProof/>
            <w:webHidden/>
          </w:rPr>
        </w:r>
        <w:r w:rsidR="004207B9">
          <w:rPr>
            <w:noProof/>
            <w:webHidden/>
          </w:rPr>
          <w:fldChar w:fldCharType="separate"/>
        </w:r>
        <w:r w:rsidR="004207B9">
          <w:rPr>
            <w:noProof/>
            <w:webHidden/>
          </w:rPr>
          <w:t>12</w:t>
        </w:r>
        <w:r w:rsidR="004207B9">
          <w:rPr>
            <w:noProof/>
            <w:webHidden/>
          </w:rPr>
          <w:fldChar w:fldCharType="end"/>
        </w:r>
      </w:hyperlink>
    </w:p>
    <w:p w14:paraId="07000338" w14:textId="34E45155" w:rsidR="004207B9" w:rsidRDefault="00A7276A">
      <w:pPr>
        <w:pStyle w:val="TOC4"/>
        <w:tabs>
          <w:tab w:val="right" w:leader="dot" w:pos="5030"/>
        </w:tabs>
        <w:rPr>
          <w:rFonts w:eastAsiaTheme="minorEastAsia"/>
          <w:smallCaps w:val="0"/>
          <w:noProof/>
          <w:sz w:val="22"/>
          <w:lang w:val="en-US" w:eastAsia="en-US" w:bidi="ar-SA"/>
        </w:rPr>
      </w:pPr>
      <w:hyperlink w:anchor="_Toc25737541" w:history="1">
        <w:r w:rsidR="004207B9" w:rsidRPr="00553210">
          <w:rPr>
            <w:rStyle w:val="Hyperlink"/>
            <w:noProof/>
          </w:rPr>
          <w:t>Microsoft Teams</w:t>
        </w:r>
        <w:r w:rsidR="004207B9">
          <w:rPr>
            <w:noProof/>
            <w:webHidden/>
          </w:rPr>
          <w:tab/>
        </w:r>
        <w:r w:rsidR="004207B9">
          <w:rPr>
            <w:noProof/>
            <w:webHidden/>
          </w:rPr>
          <w:fldChar w:fldCharType="begin"/>
        </w:r>
        <w:r w:rsidR="004207B9">
          <w:rPr>
            <w:noProof/>
            <w:webHidden/>
          </w:rPr>
          <w:instrText xml:space="preserve"> PAGEREF _Toc25737541 \h </w:instrText>
        </w:r>
        <w:r w:rsidR="004207B9">
          <w:rPr>
            <w:noProof/>
            <w:webHidden/>
          </w:rPr>
        </w:r>
        <w:r w:rsidR="004207B9">
          <w:rPr>
            <w:noProof/>
            <w:webHidden/>
          </w:rPr>
          <w:fldChar w:fldCharType="separate"/>
        </w:r>
        <w:r w:rsidR="004207B9">
          <w:rPr>
            <w:noProof/>
            <w:webHidden/>
          </w:rPr>
          <w:t>12</w:t>
        </w:r>
        <w:r w:rsidR="004207B9">
          <w:rPr>
            <w:noProof/>
            <w:webHidden/>
          </w:rPr>
          <w:fldChar w:fldCharType="end"/>
        </w:r>
      </w:hyperlink>
    </w:p>
    <w:p w14:paraId="26883112" w14:textId="4189E209" w:rsidR="004207B9" w:rsidRDefault="00A7276A">
      <w:pPr>
        <w:pStyle w:val="TOC4"/>
        <w:tabs>
          <w:tab w:val="right" w:leader="dot" w:pos="5030"/>
        </w:tabs>
        <w:rPr>
          <w:rFonts w:eastAsiaTheme="minorEastAsia"/>
          <w:smallCaps w:val="0"/>
          <w:noProof/>
          <w:sz w:val="22"/>
          <w:lang w:val="en-US" w:eastAsia="en-US" w:bidi="ar-SA"/>
        </w:rPr>
      </w:pPr>
      <w:hyperlink w:anchor="_Toc25737542" w:history="1">
        <w:r w:rsidR="004207B9" w:rsidRPr="00553210">
          <w:rPr>
            <w:rStyle w:val="Hyperlink"/>
            <w:noProof/>
          </w:rPr>
          <w:t>Office 365 İşletme</w:t>
        </w:r>
        <w:r w:rsidR="004207B9">
          <w:rPr>
            <w:noProof/>
            <w:webHidden/>
          </w:rPr>
          <w:tab/>
        </w:r>
        <w:r w:rsidR="004207B9">
          <w:rPr>
            <w:noProof/>
            <w:webHidden/>
          </w:rPr>
          <w:fldChar w:fldCharType="begin"/>
        </w:r>
        <w:r w:rsidR="004207B9">
          <w:rPr>
            <w:noProof/>
            <w:webHidden/>
          </w:rPr>
          <w:instrText xml:space="preserve"> PAGEREF _Toc25737542 \h </w:instrText>
        </w:r>
        <w:r w:rsidR="004207B9">
          <w:rPr>
            <w:noProof/>
            <w:webHidden/>
          </w:rPr>
        </w:r>
        <w:r w:rsidR="004207B9">
          <w:rPr>
            <w:noProof/>
            <w:webHidden/>
          </w:rPr>
          <w:fldChar w:fldCharType="separate"/>
        </w:r>
        <w:r w:rsidR="004207B9">
          <w:rPr>
            <w:noProof/>
            <w:webHidden/>
          </w:rPr>
          <w:t>13</w:t>
        </w:r>
        <w:r w:rsidR="004207B9">
          <w:rPr>
            <w:noProof/>
            <w:webHidden/>
          </w:rPr>
          <w:fldChar w:fldCharType="end"/>
        </w:r>
      </w:hyperlink>
    </w:p>
    <w:p w14:paraId="51CF3C15" w14:textId="2E6DF7FB" w:rsidR="004207B9" w:rsidRDefault="00A7276A">
      <w:pPr>
        <w:pStyle w:val="TOC4"/>
        <w:tabs>
          <w:tab w:val="right" w:leader="dot" w:pos="5030"/>
        </w:tabs>
        <w:rPr>
          <w:rFonts w:eastAsiaTheme="minorEastAsia"/>
          <w:smallCaps w:val="0"/>
          <w:noProof/>
          <w:sz w:val="22"/>
          <w:lang w:val="en-US" w:eastAsia="en-US" w:bidi="ar-SA"/>
        </w:rPr>
      </w:pPr>
      <w:hyperlink w:anchor="_Toc25737543" w:history="1">
        <w:r w:rsidR="004207B9" w:rsidRPr="00553210">
          <w:rPr>
            <w:rStyle w:val="Hyperlink"/>
            <w:noProof/>
          </w:rPr>
          <w:t>Office 365 Gelişmiş Uyumluluk</w:t>
        </w:r>
        <w:r w:rsidR="004207B9">
          <w:rPr>
            <w:noProof/>
            <w:webHidden/>
          </w:rPr>
          <w:tab/>
        </w:r>
        <w:r w:rsidR="004207B9">
          <w:rPr>
            <w:noProof/>
            <w:webHidden/>
          </w:rPr>
          <w:fldChar w:fldCharType="begin"/>
        </w:r>
        <w:r w:rsidR="004207B9">
          <w:rPr>
            <w:noProof/>
            <w:webHidden/>
          </w:rPr>
          <w:instrText xml:space="preserve"> PAGEREF _Toc25737543 \h </w:instrText>
        </w:r>
        <w:r w:rsidR="004207B9">
          <w:rPr>
            <w:noProof/>
            <w:webHidden/>
          </w:rPr>
        </w:r>
        <w:r w:rsidR="004207B9">
          <w:rPr>
            <w:noProof/>
            <w:webHidden/>
          </w:rPr>
          <w:fldChar w:fldCharType="separate"/>
        </w:r>
        <w:r w:rsidR="004207B9">
          <w:rPr>
            <w:noProof/>
            <w:webHidden/>
          </w:rPr>
          <w:t>13</w:t>
        </w:r>
        <w:r w:rsidR="004207B9">
          <w:rPr>
            <w:noProof/>
            <w:webHidden/>
          </w:rPr>
          <w:fldChar w:fldCharType="end"/>
        </w:r>
      </w:hyperlink>
    </w:p>
    <w:p w14:paraId="1640C27B" w14:textId="498BEC16" w:rsidR="004207B9" w:rsidRDefault="00A7276A">
      <w:pPr>
        <w:pStyle w:val="TOC4"/>
        <w:tabs>
          <w:tab w:val="right" w:leader="dot" w:pos="5030"/>
        </w:tabs>
        <w:rPr>
          <w:rFonts w:eastAsiaTheme="minorEastAsia"/>
          <w:smallCaps w:val="0"/>
          <w:noProof/>
          <w:sz w:val="22"/>
          <w:lang w:val="en-US" w:eastAsia="en-US" w:bidi="ar-SA"/>
        </w:rPr>
      </w:pPr>
      <w:hyperlink w:anchor="_Toc25737544" w:history="1">
        <w:r w:rsidR="004207B9" w:rsidRPr="00553210">
          <w:rPr>
            <w:rStyle w:val="Hyperlink"/>
            <w:noProof/>
          </w:rPr>
          <w:t>Office 365 ProPlus</w:t>
        </w:r>
        <w:r w:rsidR="004207B9">
          <w:rPr>
            <w:noProof/>
            <w:webHidden/>
          </w:rPr>
          <w:tab/>
        </w:r>
        <w:r w:rsidR="004207B9">
          <w:rPr>
            <w:noProof/>
            <w:webHidden/>
          </w:rPr>
          <w:fldChar w:fldCharType="begin"/>
        </w:r>
        <w:r w:rsidR="004207B9">
          <w:rPr>
            <w:noProof/>
            <w:webHidden/>
          </w:rPr>
          <w:instrText xml:space="preserve"> PAGEREF _Toc25737544 \h </w:instrText>
        </w:r>
        <w:r w:rsidR="004207B9">
          <w:rPr>
            <w:noProof/>
            <w:webHidden/>
          </w:rPr>
        </w:r>
        <w:r w:rsidR="004207B9">
          <w:rPr>
            <w:noProof/>
            <w:webHidden/>
          </w:rPr>
          <w:fldChar w:fldCharType="separate"/>
        </w:r>
        <w:r w:rsidR="004207B9">
          <w:rPr>
            <w:noProof/>
            <w:webHidden/>
          </w:rPr>
          <w:t>13</w:t>
        </w:r>
        <w:r w:rsidR="004207B9">
          <w:rPr>
            <w:noProof/>
            <w:webHidden/>
          </w:rPr>
          <w:fldChar w:fldCharType="end"/>
        </w:r>
      </w:hyperlink>
    </w:p>
    <w:p w14:paraId="4D719BC9" w14:textId="74700A98" w:rsidR="004207B9" w:rsidRDefault="00A7276A">
      <w:pPr>
        <w:pStyle w:val="TOC4"/>
        <w:tabs>
          <w:tab w:val="right" w:leader="dot" w:pos="5030"/>
        </w:tabs>
        <w:rPr>
          <w:rFonts w:eastAsiaTheme="minorEastAsia"/>
          <w:smallCaps w:val="0"/>
          <w:noProof/>
          <w:sz w:val="22"/>
          <w:lang w:val="en-US" w:eastAsia="en-US" w:bidi="ar-SA"/>
        </w:rPr>
      </w:pPr>
      <w:hyperlink w:anchor="_Toc25737545" w:history="1">
        <w:r w:rsidR="004207B9" w:rsidRPr="00553210">
          <w:rPr>
            <w:rStyle w:val="Hyperlink"/>
            <w:noProof/>
          </w:rPr>
          <w:t>Office Online</w:t>
        </w:r>
        <w:r w:rsidR="004207B9">
          <w:rPr>
            <w:noProof/>
            <w:webHidden/>
          </w:rPr>
          <w:tab/>
        </w:r>
        <w:r w:rsidR="004207B9">
          <w:rPr>
            <w:noProof/>
            <w:webHidden/>
          </w:rPr>
          <w:fldChar w:fldCharType="begin"/>
        </w:r>
        <w:r w:rsidR="004207B9">
          <w:rPr>
            <w:noProof/>
            <w:webHidden/>
          </w:rPr>
          <w:instrText xml:space="preserve"> PAGEREF _Toc25737545 \h </w:instrText>
        </w:r>
        <w:r w:rsidR="004207B9">
          <w:rPr>
            <w:noProof/>
            <w:webHidden/>
          </w:rPr>
        </w:r>
        <w:r w:rsidR="004207B9">
          <w:rPr>
            <w:noProof/>
            <w:webHidden/>
          </w:rPr>
          <w:fldChar w:fldCharType="separate"/>
        </w:r>
        <w:r w:rsidR="004207B9">
          <w:rPr>
            <w:noProof/>
            <w:webHidden/>
          </w:rPr>
          <w:t>14</w:t>
        </w:r>
        <w:r w:rsidR="004207B9">
          <w:rPr>
            <w:noProof/>
            <w:webHidden/>
          </w:rPr>
          <w:fldChar w:fldCharType="end"/>
        </w:r>
      </w:hyperlink>
    </w:p>
    <w:p w14:paraId="1A724337" w14:textId="3920C699" w:rsidR="004207B9" w:rsidRDefault="00A7276A">
      <w:pPr>
        <w:pStyle w:val="TOC4"/>
        <w:tabs>
          <w:tab w:val="right" w:leader="dot" w:pos="5030"/>
        </w:tabs>
        <w:rPr>
          <w:rFonts w:eastAsiaTheme="minorEastAsia"/>
          <w:smallCaps w:val="0"/>
          <w:noProof/>
          <w:sz w:val="22"/>
          <w:lang w:val="en-US" w:eastAsia="en-US" w:bidi="ar-SA"/>
        </w:rPr>
      </w:pPr>
      <w:hyperlink w:anchor="_Toc25737546" w:history="1">
        <w:r w:rsidR="004207B9" w:rsidRPr="00553210">
          <w:rPr>
            <w:rStyle w:val="Hyperlink"/>
            <w:noProof/>
          </w:rPr>
          <w:t>Office 365 Video</w:t>
        </w:r>
        <w:r w:rsidR="004207B9">
          <w:rPr>
            <w:noProof/>
            <w:webHidden/>
          </w:rPr>
          <w:tab/>
        </w:r>
        <w:r w:rsidR="004207B9">
          <w:rPr>
            <w:noProof/>
            <w:webHidden/>
          </w:rPr>
          <w:fldChar w:fldCharType="begin"/>
        </w:r>
        <w:r w:rsidR="004207B9">
          <w:rPr>
            <w:noProof/>
            <w:webHidden/>
          </w:rPr>
          <w:instrText xml:space="preserve"> PAGEREF _Toc25737546 \h </w:instrText>
        </w:r>
        <w:r w:rsidR="004207B9">
          <w:rPr>
            <w:noProof/>
            <w:webHidden/>
          </w:rPr>
        </w:r>
        <w:r w:rsidR="004207B9">
          <w:rPr>
            <w:noProof/>
            <w:webHidden/>
          </w:rPr>
          <w:fldChar w:fldCharType="separate"/>
        </w:r>
        <w:r w:rsidR="004207B9">
          <w:rPr>
            <w:noProof/>
            <w:webHidden/>
          </w:rPr>
          <w:t>14</w:t>
        </w:r>
        <w:r w:rsidR="004207B9">
          <w:rPr>
            <w:noProof/>
            <w:webHidden/>
          </w:rPr>
          <w:fldChar w:fldCharType="end"/>
        </w:r>
      </w:hyperlink>
    </w:p>
    <w:p w14:paraId="2C895C9D" w14:textId="7002A24E" w:rsidR="004207B9" w:rsidRDefault="00A7276A">
      <w:pPr>
        <w:pStyle w:val="TOC4"/>
        <w:tabs>
          <w:tab w:val="right" w:leader="dot" w:pos="5030"/>
        </w:tabs>
        <w:rPr>
          <w:rFonts w:eastAsiaTheme="minorEastAsia"/>
          <w:smallCaps w:val="0"/>
          <w:noProof/>
          <w:sz w:val="22"/>
          <w:lang w:val="en-US" w:eastAsia="en-US" w:bidi="ar-SA"/>
        </w:rPr>
      </w:pPr>
      <w:hyperlink w:anchor="_Toc25737547" w:history="1">
        <w:r w:rsidR="004207B9" w:rsidRPr="00553210">
          <w:rPr>
            <w:rStyle w:val="Hyperlink"/>
            <w:noProof/>
          </w:rPr>
          <w:t>OneDrive for Business</w:t>
        </w:r>
        <w:r w:rsidR="004207B9">
          <w:rPr>
            <w:noProof/>
            <w:webHidden/>
          </w:rPr>
          <w:tab/>
        </w:r>
        <w:r w:rsidR="004207B9">
          <w:rPr>
            <w:noProof/>
            <w:webHidden/>
          </w:rPr>
          <w:fldChar w:fldCharType="begin"/>
        </w:r>
        <w:r w:rsidR="004207B9">
          <w:rPr>
            <w:noProof/>
            <w:webHidden/>
          </w:rPr>
          <w:instrText xml:space="preserve"> PAGEREF _Toc25737547 \h </w:instrText>
        </w:r>
        <w:r w:rsidR="004207B9">
          <w:rPr>
            <w:noProof/>
            <w:webHidden/>
          </w:rPr>
        </w:r>
        <w:r w:rsidR="004207B9">
          <w:rPr>
            <w:noProof/>
            <w:webHidden/>
          </w:rPr>
          <w:fldChar w:fldCharType="separate"/>
        </w:r>
        <w:r w:rsidR="004207B9">
          <w:rPr>
            <w:noProof/>
            <w:webHidden/>
          </w:rPr>
          <w:t>15</w:t>
        </w:r>
        <w:r w:rsidR="004207B9">
          <w:rPr>
            <w:noProof/>
            <w:webHidden/>
          </w:rPr>
          <w:fldChar w:fldCharType="end"/>
        </w:r>
      </w:hyperlink>
    </w:p>
    <w:p w14:paraId="2CB2BF63" w14:textId="22AE10A7" w:rsidR="004207B9" w:rsidRDefault="00A7276A">
      <w:pPr>
        <w:pStyle w:val="TOC4"/>
        <w:tabs>
          <w:tab w:val="right" w:leader="dot" w:pos="5030"/>
        </w:tabs>
        <w:rPr>
          <w:rFonts w:eastAsiaTheme="minorEastAsia"/>
          <w:smallCaps w:val="0"/>
          <w:noProof/>
          <w:sz w:val="22"/>
          <w:lang w:val="en-US" w:eastAsia="en-US" w:bidi="ar-SA"/>
        </w:rPr>
      </w:pPr>
      <w:hyperlink w:anchor="_Toc25737548" w:history="1">
        <w:r w:rsidR="004207B9" w:rsidRPr="00553210">
          <w:rPr>
            <w:rStyle w:val="Hyperlink"/>
            <w:noProof/>
          </w:rPr>
          <w:t>Project Online</w:t>
        </w:r>
        <w:r w:rsidR="004207B9">
          <w:rPr>
            <w:noProof/>
            <w:webHidden/>
          </w:rPr>
          <w:tab/>
        </w:r>
        <w:r w:rsidR="004207B9">
          <w:rPr>
            <w:noProof/>
            <w:webHidden/>
          </w:rPr>
          <w:fldChar w:fldCharType="begin"/>
        </w:r>
        <w:r w:rsidR="004207B9">
          <w:rPr>
            <w:noProof/>
            <w:webHidden/>
          </w:rPr>
          <w:instrText xml:space="preserve"> PAGEREF _Toc25737548 \h </w:instrText>
        </w:r>
        <w:r w:rsidR="004207B9">
          <w:rPr>
            <w:noProof/>
            <w:webHidden/>
          </w:rPr>
        </w:r>
        <w:r w:rsidR="004207B9">
          <w:rPr>
            <w:noProof/>
            <w:webHidden/>
          </w:rPr>
          <w:fldChar w:fldCharType="separate"/>
        </w:r>
        <w:r w:rsidR="004207B9">
          <w:rPr>
            <w:noProof/>
            <w:webHidden/>
          </w:rPr>
          <w:t>15</w:t>
        </w:r>
        <w:r w:rsidR="004207B9">
          <w:rPr>
            <w:noProof/>
            <w:webHidden/>
          </w:rPr>
          <w:fldChar w:fldCharType="end"/>
        </w:r>
      </w:hyperlink>
    </w:p>
    <w:p w14:paraId="60651653" w14:textId="106FAE5D" w:rsidR="004207B9" w:rsidRDefault="00A7276A">
      <w:pPr>
        <w:pStyle w:val="TOC4"/>
        <w:tabs>
          <w:tab w:val="right" w:leader="dot" w:pos="5030"/>
        </w:tabs>
        <w:rPr>
          <w:rFonts w:eastAsiaTheme="minorEastAsia"/>
          <w:smallCaps w:val="0"/>
          <w:noProof/>
          <w:sz w:val="22"/>
          <w:lang w:val="en-US" w:eastAsia="en-US" w:bidi="ar-SA"/>
        </w:rPr>
      </w:pPr>
      <w:hyperlink w:anchor="_Toc25737549" w:history="1">
        <w:r w:rsidR="004207B9" w:rsidRPr="00553210">
          <w:rPr>
            <w:rStyle w:val="Hyperlink"/>
            <w:noProof/>
          </w:rPr>
          <w:t>SharePoint Çevrimiçi</w:t>
        </w:r>
        <w:r w:rsidR="004207B9">
          <w:rPr>
            <w:noProof/>
            <w:webHidden/>
          </w:rPr>
          <w:tab/>
        </w:r>
        <w:r w:rsidR="004207B9">
          <w:rPr>
            <w:noProof/>
            <w:webHidden/>
          </w:rPr>
          <w:fldChar w:fldCharType="begin"/>
        </w:r>
        <w:r w:rsidR="004207B9">
          <w:rPr>
            <w:noProof/>
            <w:webHidden/>
          </w:rPr>
          <w:instrText xml:space="preserve"> PAGEREF _Toc25737549 \h </w:instrText>
        </w:r>
        <w:r w:rsidR="004207B9">
          <w:rPr>
            <w:noProof/>
            <w:webHidden/>
          </w:rPr>
        </w:r>
        <w:r w:rsidR="004207B9">
          <w:rPr>
            <w:noProof/>
            <w:webHidden/>
          </w:rPr>
          <w:fldChar w:fldCharType="separate"/>
        </w:r>
        <w:r w:rsidR="004207B9">
          <w:rPr>
            <w:noProof/>
            <w:webHidden/>
          </w:rPr>
          <w:t>15</w:t>
        </w:r>
        <w:r w:rsidR="004207B9">
          <w:rPr>
            <w:noProof/>
            <w:webHidden/>
          </w:rPr>
          <w:fldChar w:fldCharType="end"/>
        </w:r>
      </w:hyperlink>
    </w:p>
    <w:p w14:paraId="2116546F" w14:textId="05066A52" w:rsidR="004207B9" w:rsidRDefault="00A7276A">
      <w:pPr>
        <w:pStyle w:val="TOC4"/>
        <w:tabs>
          <w:tab w:val="right" w:leader="dot" w:pos="5030"/>
        </w:tabs>
        <w:rPr>
          <w:rFonts w:eastAsiaTheme="minorEastAsia"/>
          <w:smallCaps w:val="0"/>
          <w:noProof/>
          <w:sz w:val="22"/>
          <w:lang w:val="en-US" w:eastAsia="en-US" w:bidi="ar-SA"/>
        </w:rPr>
      </w:pPr>
      <w:hyperlink w:anchor="_Toc25737550" w:history="1">
        <w:r w:rsidR="004207B9" w:rsidRPr="00553210">
          <w:rPr>
            <w:rStyle w:val="Hyperlink"/>
            <w:noProof/>
          </w:rPr>
          <w:t>Skype Kurumsal Çevrimiçi Sürüm</w:t>
        </w:r>
        <w:r w:rsidR="004207B9">
          <w:rPr>
            <w:noProof/>
            <w:webHidden/>
          </w:rPr>
          <w:tab/>
        </w:r>
        <w:r w:rsidR="004207B9">
          <w:rPr>
            <w:noProof/>
            <w:webHidden/>
          </w:rPr>
          <w:fldChar w:fldCharType="begin"/>
        </w:r>
        <w:r w:rsidR="004207B9">
          <w:rPr>
            <w:noProof/>
            <w:webHidden/>
          </w:rPr>
          <w:instrText xml:space="preserve"> PAGEREF _Toc25737550 \h </w:instrText>
        </w:r>
        <w:r w:rsidR="004207B9">
          <w:rPr>
            <w:noProof/>
            <w:webHidden/>
          </w:rPr>
        </w:r>
        <w:r w:rsidR="004207B9">
          <w:rPr>
            <w:noProof/>
            <w:webHidden/>
          </w:rPr>
          <w:fldChar w:fldCharType="separate"/>
        </w:r>
        <w:r w:rsidR="004207B9">
          <w:rPr>
            <w:noProof/>
            <w:webHidden/>
          </w:rPr>
          <w:t>16</w:t>
        </w:r>
        <w:r w:rsidR="004207B9">
          <w:rPr>
            <w:noProof/>
            <w:webHidden/>
          </w:rPr>
          <w:fldChar w:fldCharType="end"/>
        </w:r>
      </w:hyperlink>
    </w:p>
    <w:p w14:paraId="70B1D779" w14:textId="4F19EEF7" w:rsidR="004207B9" w:rsidRDefault="00A7276A">
      <w:pPr>
        <w:pStyle w:val="TOC4"/>
        <w:tabs>
          <w:tab w:val="right" w:leader="dot" w:pos="5030"/>
        </w:tabs>
        <w:rPr>
          <w:rFonts w:eastAsiaTheme="minorEastAsia"/>
          <w:smallCaps w:val="0"/>
          <w:noProof/>
          <w:sz w:val="22"/>
          <w:lang w:val="en-US" w:eastAsia="en-US" w:bidi="ar-SA"/>
        </w:rPr>
      </w:pPr>
      <w:hyperlink w:anchor="_Toc25737551" w:history="1">
        <w:r w:rsidR="004207B9" w:rsidRPr="00553210">
          <w:rPr>
            <w:rStyle w:val="Hyperlink"/>
            <w:noProof/>
          </w:rPr>
          <w:t>Microsoft Teams: Arama Planları ve Sesli Konferans</w:t>
        </w:r>
        <w:r w:rsidR="004207B9">
          <w:rPr>
            <w:noProof/>
            <w:webHidden/>
          </w:rPr>
          <w:tab/>
        </w:r>
        <w:r w:rsidR="004207B9">
          <w:rPr>
            <w:noProof/>
            <w:webHidden/>
          </w:rPr>
          <w:fldChar w:fldCharType="begin"/>
        </w:r>
        <w:r w:rsidR="004207B9">
          <w:rPr>
            <w:noProof/>
            <w:webHidden/>
          </w:rPr>
          <w:instrText xml:space="preserve"> PAGEREF _Toc25737551 \h </w:instrText>
        </w:r>
        <w:r w:rsidR="004207B9">
          <w:rPr>
            <w:noProof/>
            <w:webHidden/>
          </w:rPr>
        </w:r>
        <w:r w:rsidR="004207B9">
          <w:rPr>
            <w:noProof/>
            <w:webHidden/>
          </w:rPr>
          <w:fldChar w:fldCharType="separate"/>
        </w:r>
        <w:r w:rsidR="004207B9">
          <w:rPr>
            <w:noProof/>
            <w:webHidden/>
          </w:rPr>
          <w:t>16</w:t>
        </w:r>
        <w:r w:rsidR="004207B9">
          <w:rPr>
            <w:noProof/>
            <w:webHidden/>
          </w:rPr>
          <w:fldChar w:fldCharType="end"/>
        </w:r>
      </w:hyperlink>
    </w:p>
    <w:p w14:paraId="71A44327" w14:textId="4250B550" w:rsidR="004207B9" w:rsidRDefault="00A7276A">
      <w:pPr>
        <w:pStyle w:val="TOC4"/>
        <w:tabs>
          <w:tab w:val="right" w:leader="dot" w:pos="5030"/>
        </w:tabs>
        <w:rPr>
          <w:rFonts w:eastAsiaTheme="minorEastAsia"/>
          <w:smallCaps w:val="0"/>
          <w:noProof/>
          <w:sz w:val="22"/>
          <w:lang w:val="en-US" w:eastAsia="en-US" w:bidi="ar-SA"/>
        </w:rPr>
      </w:pPr>
      <w:hyperlink w:anchor="_Toc25737552" w:history="1">
        <w:r w:rsidR="004207B9" w:rsidRPr="00553210">
          <w:rPr>
            <w:rStyle w:val="Hyperlink"/>
            <w:noProof/>
          </w:rPr>
          <w:t>Microsoft Teams: Ses Kalitesi</w:t>
        </w:r>
        <w:r w:rsidR="004207B9">
          <w:rPr>
            <w:noProof/>
            <w:webHidden/>
          </w:rPr>
          <w:tab/>
        </w:r>
        <w:r w:rsidR="004207B9">
          <w:rPr>
            <w:noProof/>
            <w:webHidden/>
          </w:rPr>
          <w:fldChar w:fldCharType="begin"/>
        </w:r>
        <w:r w:rsidR="004207B9">
          <w:rPr>
            <w:noProof/>
            <w:webHidden/>
          </w:rPr>
          <w:instrText xml:space="preserve"> PAGEREF _Toc25737552 \h </w:instrText>
        </w:r>
        <w:r w:rsidR="004207B9">
          <w:rPr>
            <w:noProof/>
            <w:webHidden/>
          </w:rPr>
        </w:r>
        <w:r w:rsidR="004207B9">
          <w:rPr>
            <w:noProof/>
            <w:webHidden/>
          </w:rPr>
          <w:fldChar w:fldCharType="separate"/>
        </w:r>
        <w:r w:rsidR="004207B9">
          <w:rPr>
            <w:noProof/>
            <w:webHidden/>
          </w:rPr>
          <w:t>16</w:t>
        </w:r>
        <w:r w:rsidR="004207B9">
          <w:rPr>
            <w:noProof/>
            <w:webHidden/>
          </w:rPr>
          <w:fldChar w:fldCharType="end"/>
        </w:r>
      </w:hyperlink>
    </w:p>
    <w:p w14:paraId="45B1154C" w14:textId="5AE4988A" w:rsidR="004207B9" w:rsidRDefault="00A7276A">
      <w:pPr>
        <w:pStyle w:val="TOC4"/>
        <w:tabs>
          <w:tab w:val="right" w:leader="dot" w:pos="5030"/>
        </w:tabs>
        <w:rPr>
          <w:rFonts w:eastAsiaTheme="minorEastAsia"/>
          <w:smallCaps w:val="0"/>
          <w:noProof/>
          <w:sz w:val="22"/>
          <w:lang w:val="en-US" w:eastAsia="en-US" w:bidi="ar-SA"/>
        </w:rPr>
      </w:pPr>
      <w:hyperlink w:anchor="_Toc25737553" w:history="1">
        <w:r w:rsidR="004207B9" w:rsidRPr="00553210">
          <w:rPr>
            <w:rStyle w:val="Hyperlink"/>
            <w:noProof/>
          </w:rPr>
          <w:t>Workplace Analytics</w:t>
        </w:r>
        <w:r w:rsidR="004207B9">
          <w:rPr>
            <w:noProof/>
            <w:webHidden/>
          </w:rPr>
          <w:tab/>
        </w:r>
        <w:r w:rsidR="004207B9">
          <w:rPr>
            <w:noProof/>
            <w:webHidden/>
          </w:rPr>
          <w:fldChar w:fldCharType="begin"/>
        </w:r>
        <w:r w:rsidR="004207B9">
          <w:rPr>
            <w:noProof/>
            <w:webHidden/>
          </w:rPr>
          <w:instrText xml:space="preserve"> PAGEREF _Toc25737553 \h </w:instrText>
        </w:r>
        <w:r w:rsidR="004207B9">
          <w:rPr>
            <w:noProof/>
            <w:webHidden/>
          </w:rPr>
        </w:r>
        <w:r w:rsidR="004207B9">
          <w:rPr>
            <w:noProof/>
            <w:webHidden/>
          </w:rPr>
          <w:fldChar w:fldCharType="separate"/>
        </w:r>
        <w:r w:rsidR="004207B9">
          <w:rPr>
            <w:noProof/>
            <w:webHidden/>
          </w:rPr>
          <w:t>17</w:t>
        </w:r>
        <w:r w:rsidR="004207B9">
          <w:rPr>
            <w:noProof/>
            <w:webHidden/>
          </w:rPr>
          <w:fldChar w:fldCharType="end"/>
        </w:r>
      </w:hyperlink>
    </w:p>
    <w:p w14:paraId="358ACE44" w14:textId="56E9C25B" w:rsidR="004207B9" w:rsidRDefault="00A7276A">
      <w:pPr>
        <w:pStyle w:val="TOC4"/>
        <w:tabs>
          <w:tab w:val="right" w:leader="dot" w:pos="5030"/>
        </w:tabs>
        <w:rPr>
          <w:rFonts w:eastAsiaTheme="minorEastAsia"/>
          <w:smallCaps w:val="0"/>
          <w:noProof/>
          <w:sz w:val="22"/>
          <w:lang w:val="en-US" w:eastAsia="en-US" w:bidi="ar-SA"/>
        </w:rPr>
      </w:pPr>
      <w:hyperlink w:anchor="_Toc25737554" w:history="1">
        <w:r w:rsidR="004207B9" w:rsidRPr="00553210">
          <w:rPr>
            <w:rStyle w:val="Hyperlink"/>
            <w:noProof/>
          </w:rPr>
          <w:t>Yammer Enterprise</w:t>
        </w:r>
        <w:r w:rsidR="004207B9">
          <w:rPr>
            <w:noProof/>
            <w:webHidden/>
          </w:rPr>
          <w:tab/>
        </w:r>
        <w:r w:rsidR="004207B9">
          <w:rPr>
            <w:noProof/>
            <w:webHidden/>
          </w:rPr>
          <w:fldChar w:fldCharType="begin"/>
        </w:r>
        <w:r w:rsidR="004207B9">
          <w:rPr>
            <w:noProof/>
            <w:webHidden/>
          </w:rPr>
          <w:instrText xml:space="preserve"> PAGEREF _Toc25737554 \h </w:instrText>
        </w:r>
        <w:r w:rsidR="004207B9">
          <w:rPr>
            <w:noProof/>
            <w:webHidden/>
          </w:rPr>
        </w:r>
        <w:r w:rsidR="004207B9">
          <w:rPr>
            <w:noProof/>
            <w:webHidden/>
          </w:rPr>
          <w:fldChar w:fldCharType="separate"/>
        </w:r>
        <w:r w:rsidR="004207B9">
          <w:rPr>
            <w:noProof/>
            <w:webHidden/>
          </w:rPr>
          <w:t>17</w:t>
        </w:r>
        <w:r w:rsidR="004207B9">
          <w:rPr>
            <w:noProof/>
            <w:webHidden/>
          </w:rPr>
          <w:fldChar w:fldCharType="end"/>
        </w:r>
      </w:hyperlink>
    </w:p>
    <w:p w14:paraId="2917CF63" w14:textId="4400AC0E" w:rsidR="004207B9" w:rsidRDefault="00A7276A">
      <w:pPr>
        <w:pStyle w:val="TOC2"/>
        <w:tabs>
          <w:tab w:val="right" w:leader="dot" w:pos="5030"/>
        </w:tabs>
        <w:rPr>
          <w:rFonts w:eastAsiaTheme="minorEastAsia"/>
          <w:b w:val="0"/>
          <w:smallCaps w:val="0"/>
          <w:noProof/>
          <w:sz w:val="22"/>
          <w:lang w:val="en-US" w:eastAsia="en-US" w:bidi="ar-SA"/>
        </w:rPr>
      </w:pPr>
      <w:hyperlink w:anchor="_Toc25737555" w:history="1">
        <w:r w:rsidR="004207B9" w:rsidRPr="00553210">
          <w:rPr>
            <w:rStyle w:val="Hyperlink"/>
            <w:noProof/>
          </w:rPr>
          <w:t>Microsoft Azure Hizmetler</w:t>
        </w:r>
        <w:r w:rsidR="004207B9">
          <w:rPr>
            <w:noProof/>
            <w:webHidden/>
          </w:rPr>
          <w:tab/>
        </w:r>
        <w:r w:rsidR="004207B9">
          <w:rPr>
            <w:noProof/>
            <w:webHidden/>
          </w:rPr>
          <w:fldChar w:fldCharType="begin"/>
        </w:r>
        <w:r w:rsidR="004207B9">
          <w:rPr>
            <w:noProof/>
            <w:webHidden/>
          </w:rPr>
          <w:instrText xml:space="preserve"> PAGEREF _Toc25737555 \h </w:instrText>
        </w:r>
        <w:r w:rsidR="004207B9">
          <w:rPr>
            <w:noProof/>
            <w:webHidden/>
          </w:rPr>
        </w:r>
        <w:r w:rsidR="004207B9">
          <w:rPr>
            <w:noProof/>
            <w:webHidden/>
          </w:rPr>
          <w:fldChar w:fldCharType="separate"/>
        </w:r>
        <w:r w:rsidR="004207B9">
          <w:rPr>
            <w:noProof/>
            <w:webHidden/>
          </w:rPr>
          <w:t>18</w:t>
        </w:r>
        <w:r w:rsidR="004207B9">
          <w:rPr>
            <w:noProof/>
            <w:webHidden/>
          </w:rPr>
          <w:fldChar w:fldCharType="end"/>
        </w:r>
      </w:hyperlink>
    </w:p>
    <w:p w14:paraId="117BC3C9" w14:textId="51E989F4" w:rsidR="004207B9" w:rsidRDefault="00A7276A">
      <w:pPr>
        <w:pStyle w:val="TOC4"/>
        <w:tabs>
          <w:tab w:val="right" w:leader="dot" w:pos="5030"/>
        </w:tabs>
        <w:rPr>
          <w:rFonts w:eastAsiaTheme="minorEastAsia"/>
          <w:smallCaps w:val="0"/>
          <w:noProof/>
          <w:sz w:val="22"/>
          <w:lang w:val="en-US" w:eastAsia="en-US" w:bidi="ar-SA"/>
        </w:rPr>
      </w:pPr>
      <w:hyperlink w:anchor="_Toc25737556" w:history="1">
        <w:r w:rsidR="004207B9" w:rsidRPr="00553210">
          <w:rPr>
            <w:rStyle w:val="Hyperlink"/>
            <w:noProof/>
          </w:rPr>
          <w:t>AD Etki Alanı Hizmetleri</w:t>
        </w:r>
        <w:r w:rsidR="004207B9">
          <w:rPr>
            <w:noProof/>
            <w:webHidden/>
          </w:rPr>
          <w:tab/>
        </w:r>
        <w:r w:rsidR="004207B9">
          <w:rPr>
            <w:noProof/>
            <w:webHidden/>
          </w:rPr>
          <w:fldChar w:fldCharType="begin"/>
        </w:r>
        <w:r w:rsidR="004207B9">
          <w:rPr>
            <w:noProof/>
            <w:webHidden/>
          </w:rPr>
          <w:instrText xml:space="preserve"> PAGEREF _Toc25737556 \h </w:instrText>
        </w:r>
        <w:r w:rsidR="004207B9">
          <w:rPr>
            <w:noProof/>
            <w:webHidden/>
          </w:rPr>
        </w:r>
        <w:r w:rsidR="004207B9">
          <w:rPr>
            <w:noProof/>
            <w:webHidden/>
          </w:rPr>
          <w:fldChar w:fldCharType="separate"/>
        </w:r>
        <w:r w:rsidR="004207B9">
          <w:rPr>
            <w:noProof/>
            <w:webHidden/>
          </w:rPr>
          <w:t>18</w:t>
        </w:r>
        <w:r w:rsidR="004207B9">
          <w:rPr>
            <w:noProof/>
            <w:webHidden/>
          </w:rPr>
          <w:fldChar w:fldCharType="end"/>
        </w:r>
      </w:hyperlink>
    </w:p>
    <w:p w14:paraId="5412C00C" w14:textId="653AF98B" w:rsidR="004207B9" w:rsidRDefault="00A7276A">
      <w:pPr>
        <w:pStyle w:val="TOC4"/>
        <w:tabs>
          <w:tab w:val="right" w:leader="dot" w:pos="5030"/>
        </w:tabs>
        <w:rPr>
          <w:rFonts w:eastAsiaTheme="minorEastAsia"/>
          <w:smallCaps w:val="0"/>
          <w:noProof/>
          <w:sz w:val="22"/>
          <w:lang w:val="en-US" w:eastAsia="en-US" w:bidi="ar-SA"/>
        </w:rPr>
      </w:pPr>
      <w:hyperlink w:anchor="_Toc25737557" w:history="1">
        <w:r w:rsidR="004207B9" w:rsidRPr="00553210">
          <w:rPr>
            <w:rStyle w:val="Hyperlink"/>
            <w:noProof/>
          </w:rPr>
          <w:t>Analiz Hizmetleri</w:t>
        </w:r>
        <w:r w:rsidR="004207B9">
          <w:rPr>
            <w:noProof/>
            <w:webHidden/>
          </w:rPr>
          <w:tab/>
        </w:r>
        <w:r w:rsidR="004207B9">
          <w:rPr>
            <w:noProof/>
            <w:webHidden/>
          </w:rPr>
          <w:fldChar w:fldCharType="begin"/>
        </w:r>
        <w:r w:rsidR="004207B9">
          <w:rPr>
            <w:noProof/>
            <w:webHidden/>
          </w:rPr>
          <w:instrText xml:space="preserve"> PAGEREF _Toc25737557 \h </w:instrText>
        </w:r>
        <w:r w:rsidR="004207B9">
          <w:rPr>
            <w:noProof/>
            <w:webHidden/>
          </w:rPr>
        </w:r>
        <w:r w:rsidR="004207B9">
          <w:rPr>
            <w:noProof/>
            <w:webHidden/>
          </w:rPr>
          <w:fldChar w:fldCharType="separate"/>
        </w:r>
        <w:r w:rsidR="004207B9">
          <w:rPr>
            <w:noProof/>
            <w:webHidden/>
          </w:rPr>
          <w:t>18</w:t>
        </w:r>
        <w:r w:rsidR="004207B9">
          <w:rPr>
            <w:noProof/>
            <w:webHidden/>
          </w:rPr>
          <w:fldChar w:fldCharType="end"/>
        </w:r>
      </w:hyperlink>
    </w:p>
    <w:p w14:paraId="6E5E77E1" w14:textId="1CB17E58" w:rsidR="004207B9" w:rsidRDefault="00A7276A">
      <w:pPr>
        <w:pStyle w:val="TOC4"/>
        <w:tabs>
          <w:tab w:val="right" w:leader="dot" w:pos="5030"/>
        </w:tabs>
        <w:rPr>
          <w:rFonts w:eastAsiaTheme="minorEastAsia"/>
          <w:smallCaps w:val="0"/>
          <w:noProof/>
          <w:sz w:val="22"/>
          <w:lang w:val="en-US" w:eastAsia="en-US" w:bidi="ar-SA"/>
        </w:rPr>
      </w:pPr>
      <w:hyperlink w:anchor="_Toc25737558" w:history="1">
        <w:r w:rsidR="004207B9" w:rsidRPr="00553210">
          <w:rPr>
            <w:rStyle w:val="Hyperlink"/>
            <w:noProof/>
          </w:rPr>
          <w:t>API Management Hizmetleri</w:t>
        </w:r>
        <w:r w:rsidR="004207B9">
          <w:rPr>
            <w:noProof/>
            <w:webHidden/>
          </w:rPr>
          <w:tab/>
        </w:r>
        <w:r w:rsidR="004207B9">
          <w:rPr>
            <w:noProof/>
            <w:webHidden/>
          </w:rPr>
          <w:fldChar w:fldCharType="begin"/>
        </w:r>
        <w:r w:rsidR="004207B9">
          <w:rPr>
            <w:noProof/>
            <w:webHidden/>
          </w:rPr>
          <w:instrText xml:space="preserve"> PAGEREF _Toc25737558 \h </w:instrText>
        </w:r>
        <w:r w:rsidR="004207B9">
          <w:rPr>
            <w:noProof/>
            <w:webHidden/>
          </w:rPr>
        </w:r>
        <w:r w:rsidR="004207B9">
          <w:rPr>
            <w:noProof/>
            <w:webHidden/>
          </w:rPr>
          <w:fldChar w:fldCharType="separate"/>
        </w:r>
        <w:r w:rsidR="004207B9">
          <w:rPr>
            <w:noProof/>
            <w:webHidden/>
          </w:rPr>
          <w:t>18</w:t>
        </w:r>
        <w:r w:rsidR="004207B9">
          <w:rPr>
            <w:noProof/>
            <w:webHidden/>
          </w:rPr>
          <w:fldChar w:fldCharType="end"/>
        </w:r>
      </w:hyperlink>
    </w:p>
    <w:p w14:paraId="3929E5AE" w14:textId="3A3AF52D" w:rsidR="004207B9" w:rsidRDefault="00A7276A">
      <w:pPr>
        <w:pStyle w:val="TOC4"/>
        <w:tabs>
          <w:tab w:val="right" w:leader="dot" w:pos="5030"/>
        </w:tabs>
        <w:rPr>
          <w:rFonts w:eastAsiaTheme="minorEastAsia"/>
          <w:smallCaps w:val="0"/>
          <w:noProof/>
          <w:sz w:val="22"/>
          <w:lang w:val="en-US" w:eastAsia="en-US" w:bidi="ar-SA"/>
        </w:rPr>
      </w:pPr>
      <w:hyperlink w:anchor="_Toc25737559" w:history="1">
        <w:r w:rsidR="004207B9" w:rsidRPr="00553210">
          <w:rPr>
            <w:rStyle w:val="Hyperlink"/>
            <w:noProof/>
          </w:rPr>
          <w:t>Uygulama Hizmeti</w:t>
        </w:r>
        <w:r w:rsidR="004207B9">
          <w:rPr>
            <w:noProof/>
            <w:webHidden/>
          </w:rPr>
          <w:tab/>
        </w:r>
        <w:r w:rsidR="004207B9">
          <w:rPr>
            <w:noProof/>
            <w:webHidden/>
          </w:rPr>
          <w:fldChar w:fldCharType="begin"/>
        </w:r>
        <w:r w:rsidR="004207B9">
          <w:rPr>
            <w:noProof/>
            <w:webHidden/>
          </w:rPr>
          <w:instrText xml:space="preserve"> PAGEREF _Toc25737559 \h </w:instrText>
        </w:r>
        <w:r w:rsidR="004207B9">
          <w:rPr>
            <w:noProof/>
            <w:webHidden/>
          </w:rPr>
        </w:r>
        <w:r w:rsidR="004207B9">
          <w:rPr>
            <w:noProof/>
            <w:webHidden/>
          </w:rPr>
          <w:fldChar w:fldCharType="separate"/>
        </w:r>
        <w:r w:rsidR="004207B9">
          <w:rPr>
            <w:noProof/>
            <w:webHidden/>
          </w:rPr>
          <w:t>19</w:t>
        </w:r>
        <w:r w:rsidR="004207B9">
          <w:rPr>
            <w:noProof/>
            <w:webHidden/>
          </w:rPr>
          <w:fldChar w:fldCharType="end"/>
        </w:r>
      </w:hyperlink>
    </w:p>
    <w:p w14:paraId="175D1044" w14:textId="2648D22E" w:rsidR="004207B9" w:rsidRDefault="00A7276A">
      <w:pPr>
        <w:pStyle w:val="TOC4"/>
        <w:tabs>
          <w:tab w:val="right" w:leader="dot" w:pos="5030"/>
        </w:tabs>
        <w:rPr>
          <w:rFonts w:eastAsiaTheme="minorEastAsia"/>
          <w:smallCaps w:val="0"/>
          <w:noProof/>
          <w:sz w:val="22"/>
          <w:lang w:val="en-US" w:eastAsia="en-US" w:bidi="ar-SA"/>
        </w:rPr>
      </w:pPr>
      <w:hyperlink w:anchor="_Toc25737560" w:history="1">
        <w:r w:rsidR="004207B9" w:rsidRPr="00553210">
          <w:rPr>
            <w:rStyle w:val="Hyperlink"/>
            <w:noProof/>
          </w:rPr>
          <w:t>Uygulama Ağ Geçidi</w:t>
        </w:r>
        <w:r w:rsidR="004207B9">
          <w:rPr>
            <w:noProof/>
            <w:webHidden/>
          </w:rPr>
          <w:tab/>
        </w:r>
        <w:r w:rsidR="004207B9">
          <w:rPr>
            <w:noProof/>
            <w:webHidden/>
          </w:rPr>
          <w:fldChar w:fldCharType="begin"/>
        </w:r>
        <w:r w:rsidR="004207B9">
          <w:rPr>
            <w:noProof/>
            <w:webHidden/>
          </w:rPr>
          <w:instrText xml:space="preserve"> PAGEREF _Toc25737560 \h </w:instrText>
        </w:r>
        <w:r w:rsidR="004207B9">
          <w:rPr>
            <w:noProof/>
            <w:webHidden/>
          </w:rPr>
        </w:r>
        <w:r w:rsidR="004207B9">
          <w:rPr>
            <w:noProof/>
            <w:webHidden/>
          </w:rPr>
          <w:fldChar w:fldCharType="separate"/>
        </w:r>
        <w:r w:rsidR="004207B9">
          <w:rPr>
            <w:noProof/>
            <w:webHidden/>
          </w:rPr>
          <w:t>19</w:t>
        </w:r>
        <w:r w:rsidR="004207B9">
          <w:rPr>
            <w:noProof/>
            <w:webHidden/>
          </w:rPr>
          <w:fldChar w:fldCharType="end"/>
        </w:r>
      </w:hyperlink>
    </w:p>
    <w:p w14:paraId="6845C230" w14:textId="15DB2878" w:rsidR="004207B9" w:rsidRDefault="00A7276A">
      <w:pPr>
        <w:pStyle w:val="TOC4"/>
        <w:tabs>
          <w:tab w:val="right" w:leader="dot" w:pos="5030"/>
        </w:tabs>
        <w:rPr>
          <w:rFonts w:eastAsiaTheme="minorEastAsia"/>
          <w:smallCaps w:val="0"/>
          <w:noProof/>
          <w:sz w:val="22"/>
          <w:lang w:val="en-US" w:eastAsia="en-US" w:bidi="ar-SA"/>
        </w:rPr>
      </w:pPr>
      <w:hyperlink w:anchor="_Toc25737561" w:history="1">
        <w:r w:rsidR="004207B9" w:rsidRPr="00553210">
          <w:rPr>
            <w:rStyle w:val="Hyperlink"/>
            <w:noProof/>
          </w:rPr>
          <w:t>Application Insights (Sorgu Kullanılabilirliği SLA'sı)</w:t>
        </w:r>
        <w:r w:rsidR="004207B9">
          <w:rPr>
            <w:noProof/>
            <w:webHidden/>
          </w:rPr>
          <w:tab/>
        </w:r>
        <w:r w:rsidR="004207B9">
          <w:rPr>
            <w:noProof/>
            <w:webHidden/>
          </w:rPr>
          <w:fldChar w:fldCharType="begin"/>
        </w:r>
        <w:r w:rsidR="004207B9">
          <w:rPr>
            <w:noProof/>
            <w:webHidden/>
          </w:rPr>
          <w:instrText xml:space="preserve"> PAGEREF _Toc25737561 \h </w:instrText>
        </w:r>
        <w:r w:rsidR="004207B9">
          <w:rPr>
            <w:noProof/>
            <w:webHidden/>
          </w:rPr>
        </w:r>
        <w:r w:rsidR="004207B9">
          <w:rPr>
            <w:noProof/>
            <w:webHidden/>
          </w:rPr>
          <w:fldChar w:fldCharType="separate"/>
        </w:r>
        <w:r w:rsidR="004207B9">
          <w:rPr>
            <w:noProof/>
            <w:webHidden/>
          </w:rPr>
          <w:t>20</w:t>
        </w:r>
        <w:r w:rsidR="004207B9">
          <w:rPr>
            <w:noProof/>
            <w:webHidden/>
          </w:rPr>
          <w:fldChar w:fldCharType="end"/>
        </w:r>
      </w:hyperlink>
    </w:p>
    <w:p w14:paraId="5737A233" w14:textId="5B00525A" w:rsidR="004207B9" w:rsidRDefault="00A7276A">
      <w:pPr>
        <w:pStyle w:val="TOC4"/>
        <w:tabs>
          <w:tab w:val="right" w:leader="dot" w:pos="5030"/>
        </w:tabs>
        <w:rPr>
          <w:rFonts w:eastAsiaTheme="minorEastAsia"/>
          <w:smallCaps w:val="0"/>
          <w:noProof/>
          <w:sz w:val="22"/>
          <w:lang w:val="en-US" w:eastAsia="en-US" w:bidi="ar-SA"/>
        </w:rPr>
      </w:pPr>
      <w:hyperlink w:anchor="_Toc25737562" w:history="1">
        <w:r w:rsidR="004207B9" w:rsidRPr="00553210">
          <w:rPr>
            <w:rStyle w:val="Hyperlink"/>
            <w:noProof/>
          </w:rPr>
          <w:t>Otomasyon Hizmeti - İstenen Durum Yapılandırması (DSC)</w:t>
        </w:r>
        <w:r w:rsidR="004207B9">
          <w:rPr>
            <w:noProof/>
            <w:webHidden/>
          </w:rPr>
          <w:tab/>
        </w:r>
        <w:r w:rsidR="004207B9">
          <w:rPr>
            <w:noProof/>
            <w:webHidden/>
          </w:rPr>
          <w:fldChar w:fldCharType="begin"/>
        </w:r>
        <w:r w:rsidR="004207B9">
          <w:rPr>
            <w:noProof/>
            <w:webHidden/>
          </w:rPr>
          <w:instrText xml:space="preserve"> PAGEREF _Toc25737562 \h </w:instrText>
        </w:r>
        <w:r w:rsidR="004207B9">
          <w:rPr>
            <w:noProof/>
            <w:webHidden/>
          </w:rPr>
        </w:r>
        <w:r w:rsidR="004207B9">
          <w:rPr>
            <w:noProof/>
            <w:webHidden/>
          </w:rPr>
          <w:fldChar w:fldCharType="separate"/>
        </w:r>
        <w:r w:rsidR="004207B9">
          <w:rPr>
            <w:noProof/>
            <w:webHidden/>
          </w:rPr>
          <w:t>20</w:t>
        </w:r>
        <w:r w:rsidR="004207B9">
          <w:rPr>
            <w:noProof/>
            <w:webHidden/>
          </w:rPr>
          <w:fldChar w:fldCharType="end"/>
        </w:r>
      </w:hyperlink>
    </w:p>
    <w:p w14:paraId="0C56548C" w14:textId="1C3EF5E4" w:rsidR="004207B9" w:rsidRDefault="00A7276A">
      <w:pPr>
        <w:pStyle w:val="TOC4"/>
        <w:tabs>
          <w:tab w:val="right" w:leader="dot" w:pos="5030"/>
        </w:tabs>
        <w:rPr>
          <w:rFonts w:eastAsiaTheme="minorEastAsia"/>
          <w:smallCaps w:val="0"/>
          <w:noProof/>
          <w:sz w:val="22"/>
          <w:lang w:val="en-US" w:eastAsia="en-US" w:bidi="ar-SA"/>
        </w:rPr>
      </w:pPr>
      <w:hyperlink w:anchor="_Toc25737563" w:history="1">
        <w:r w:rsidR="004207B9" w:rsidRPr="00553210">
          <w:rPr>
            <w:rStyle w:val="Hyperlink"/>
            <w:noProof/>
          </w:rPr>
          <w:t>Otomasyon Hizmeti - Süreç Otomasyonu</w:t>
        </w:r>
        <w:r w:rsidR="004207B9">
          <w:rPr>
            <w:noProof/>
            <w:webHidden/>
          </w:rPr>
          <w:tab/>
        </w:r>
        <w:r w:rsidR="004207B9">
          <w:rPr>
            <w:noProof/>
            <w:webHidden/>
          </w:rPr>
          <w:fldChar w:fldCharType="begin"/>
        </w:r>
        <w:r w:rsidR="004207B9">
          <w:rPr>
            <w:noProof/>
            <w:webHidden/>
          </w:rPr>
          <w:instrText xml:space="preserve"> PAGEREF _Toc25737563 \h </w:instrText>
        </w:r>
        <w:r w:rsidR="004207B9">
          <w:rPr>
            <w:noProof/>
            <w:webHidden/>
          </w:rPr>
        </w:r>
        <w:r w:rsidR="004207B9">
          <w:rPr>
            <w:noProof/>
            <w:webHidden/>
          </w:rPr>
          <w:fldChar w:fldCharType="separate"/>
        </w:r>
        <w:r w:rsidR="004207B9">
          <w:rPr>
            <w:noProof/>
            <w:webHidden/>
          </w:rPr>
          <w:t>21</w:t>
        </w:r>
        <w:r w:rsidR="004207B9">
          <w:rPr>
            <w:noProof/>
            <w:webHidden/>
          </w:rPr>
          <w:fldChar w:fldCharType="end"/>
        </w:r>
      </w:hyperlink>
    </w:p>
    <w:p w14:paraId="66F6466A" w14:textId="6C147E7E" w:rsidR="004207B9" w:rsidRDefault="00A7276A">
      <w:pPr>
        <w:pStyle w:val="TOC4"/>
        <w:tabs>
          <w:tab w:val="right" w:leader="dot" w:pos="5030"/>
        </w:tabs>
        <w:rPr>
          <w:rFonts w:eastAsiaTheme="minorEastAsia"/>
          <w:smallCaps w:val="0"/>
          <w:noProof/>
          <w:sz w:val="22"/>
          <w:lang w:val="en-US" w:eastAsia="en-US" w:bidi="ar-SA"/>
        </w:rPr>
      </w:pPr>
      <w:hyperlink w:anchor="_Toc25737564" w:history="1">
        <w:r w:rsidR="004207B9" w:rsidRPr="00553210">
          <w:rPr>
            <w:rStyle w:val="Hyperlink"/>
            <w:noProof/>
          </w:rPr>
          <w:t>Azure Gelişmiş Tehdit Koruması</w:t>
        </w:r>
        <w:r w:rsidR="004207B9">
          <w:rPr>
            <w:noProof/>
            <w:webHidden/>
          </w:rPr>
          <w:tab/>
        </w:r>
        <w:r w:rsidR="004207B9">
          <w:rPr>
            <w:noProof/>
            <w:webHidden/>
          </w:rPr>
          <w:fldChar w:fldCharType="begin"/>
        </w:r>
        <w:r w:rsidR="004207B9">
          <w:rPr>
            <w:noProof/>
            <w:webHidden/>
          </w:rPr>
          <w:instrText xml:space="preserve"> PAGEREF _Toc25737564 \h </w:instrText>
        </w:r>
        <w:r w:rsidR="004207B9">
          <w:rPr>
            <w:noProof/>
            <w:webHidden/>
          </w:rPr>
        </w:r>
        <w:r w:rsidR="004207B9">
          <w:rPr>
            <w:noProof/>
            <w:webHidden/>
          </w:rPr>
          <w:fldChar w:fldCharType="separate"/>
        </w:r>
        <w:r w:rsidR="004207B9">
          <w:rPr>
            <w:noProof/>
            <w:webHidden/>
          </w:rPr>
          <w:t>21</w:t>
        </w:r>
        <w:r w:rsidR="004207B9">
          <w:rPr>
            <w:noProof/>
            <w:webHidden/>
          </w:rPr>
          <w:fldChar w:fldCharType="end"/>
        </w:r>
      </w:hyperlink>
    </w:p>
    <w:p w14:paraId="10F83C42" w14:textId="4C180542" w:rsidR="004207B9" w:rsidRDefault="00A7276A">
      <w:pPr>
        <w:pStyle w:val="TOC4"/>
        <w:tabs>
          <w:tab w:val="right" w:leader="dot" w:pos="5030"/>
        </w:tabs>
        <w:rPr>
          <w:rFonts w:eastAsiaTheme="minorEastAsia"/>
          <w:smallCaps w:val="0"/>
          <w:noProof/>
          <w:sz w:val="22"/>
          <w:lang w:val="en-US" w:eastAsia="en-US" w:bidi="ar-SA"/>
        </w:rPr>
      </w:pPr>
      <w:hyperlink w:anchor="_Toc25737565" w:history="1">
        <w:r w:rsidR="004207B9" w:rsidRPr="00553210">
          <w:rPr>
            <w:rStyle w:val="Hyperlink"/>
            <w:noProof/>
          </w:rPr>
          <w:t>Azure Bot Hizmeti</w:t>
        </w:r>
        <w:r w:rsidR="004207B9">
          <w:rPr>
            <w:noProof/>
            <w:webHidden/>
          </w:rPr>
          <w:tab/>
        </w:r>
        <w:r w:rsidR="004207B9">
          <w:rPr>
            <w:noProof/>
            <w:webHidden/>
          </w:rPr>
          <w:fldChar w:fldCharType="begin"/>
        </w:r>
        <w:r w:rsidR="004207B9">
          <w:rPr>
            <w:noProof/>
            <w:webHidden/>
          </w:rPr>
          <w:instrText xml:space="preserve"> PAGEREF _Toc25737565 \h </w:instrText>
        </w:r>
        <w:r w:rsidR="004207B9">
          <w:rPr>
            <w:noProof/>
            <w:webHidden/>
          </w:rPr>
        </w:r>
        <w:r w:rsidR="004207B9">
          <w:rPr>
            <w:noProof/>
            <w:webHidden/>
          </w:rPr>
          <w:fldChar w:fldCharType="separate"/>
        </w:r>
        <w:r w:rsidR="004207B9">
          <w:rPr>
            <w:noProof/>
            <w:webHidden/>
          </w:rPr>
          <w:t>21</w:t>
        </w:r>
        <w:r w:rsidR="004207B9">
          <w:rPr>
            <w:noProof/>
            <w:webHidden/>
          </w:rPr>
          <w:fldChar w:fldCharType="end"/>
        </w:r>
      </w:hyperlink>
    </w:p>
    <w:p w14:paraId="1E2C6B19" w14:textId="3BA45CCA" w:rsidR="004207B9" w:rsidRDefault="00A7276A">
      <w:pPr>
        <w:pStyle w:val="TOC4"/>
        <w:tabs>
          <w:tab w:val="right" w:leader="dot" w:pos="5030"/>
        </w:tabs>
        <w:rPr>
          <w:rFonts w:eastAsiaTheme="minorEastAsia"/>
          <w:smallCaps w:val="0"/>
          <w:noProof/>
          <w:sz w:val="22"/>
          <w:lang w:val="en-US" w:eastAsia="en-US" w:bidi="ar-SA"/>
        </w:rPr>
      </w:pPr>
      <w:hyperlink w:anchor="_Toc25737566" w:history="1">
        <w:r w:rsidR="004207B9" w:rsidRPr="00553210">
          <w:rPr>
            <w:rStyle w:val="Hyperlink"/>
            <w:noProof/>
          </w:rPr>
          <w:t>Azure Kapsayıcı Örnekleri</w:t>
        </w:r>
        <w:r w:rsidR="004207B9">
          <w:rPr>
            <w:noProof/>
            <w:webHidden/>
          </w:rPr>
          <w:tab/>
        </w:r>
        <w:r w:rsidR="004207B9">
          <w:rPr>
            <w:noProof/>
            <w:webHidden/>
          </w:rPr>
          <w:fldChar w:fldCharType="begin"/>
        </w:r>
        <w:r w:rsidR="004207B9">
          <w:rPr>
            <w:noProof/>
            <w:webHidden/>
          </w:rPr>
          <w:instrText xml:space="preserve"> PAGEREF _Toc25737566 \h </w:instrText>
        </w:r>
        <w:r w:rsidR="004207B9">
          <w:rPr>
            <w:noProof/>
            <w:webHidden/>
          </w:rPr>
        </w:r>
        <w:r w:rsidR="004207B9">
          <w:rPr>
            <w:noProof/>
            <w:webHidden/>
          </w:rPr>
          <w:fldChar w:fldCharType="separate"/>
        </w:r>
        <w:r w:rsidR="004207B9">
          <w:rPr>
            <w:noProof/>
            <w:webHidden/>
          </w:rPr>
          <w:t>22</w:t>
        </w:r>
        <w:r w:rsidR="004207B9">
          <w:rPr>
            <w:noProof/>
            <w:webHidden/>
          </w:rPr>
          <w:fldChar w:fldCharType="end"/>
        </w:r>
      </w:hyperlink>
    </w:p>
    <w:p w14:paraId="29155D9F" w14:textId="4D0DA26E" w:rsidR="004207B9" w:rsidRDefault="00A7276A">
      <w:pPr>
        <w:pStyle w:val="TOC4"/>
        <w:tabs>
          <w:tab w:val="right" w:leader="dot" w:pos="5030"/>
        </w:tabs>
        <w:rPr>
          <w:rFonts w:eastAsiaTheme="minorEastAsia"/>
          <w:smallCaps w:val="0"/>
          <w:noProof/>
          <w:sz w:val="22"/>
          <w:lang w:val="en-US" w:eastAsia="en-US" w:bidi="ar-SA"/>
        </w:rPr>
      </w:pPr>
      <w:hyperlink w:anchor="_Toc25737567" w:history="1">
        <w:r w:rsidR="004207B9" w:rsidRPr="00553210">
          <w:rPr>
            <w:rStyle w:val="Hyperlink"/>
            <w:noProof/>
          </w:rPr>
          <w:t>Azure Cosmos DB</w:t>
        </w:r>
        <w:r w:rsidR="004207B9">
          <w:rPr>
            <w:noProof/>
            <w:webHidden/>
          </w:rPr>
          <w:tab/>
        </w:r>
        <w:r w:rsidR="004207B9">
          <w:rPr>
            <w:noProof/>
            <w:webHidden/>
          </w:rPr>
          <w:fldChar w:fldCharType="begin"/>
        </w:r>
        <w:r w:rsidR="004207B9">
          <w:rPr>
            <w:noProof/>
            <w:webHidden/>
          </w:rPr>
          <w:instrText xml:space="preserve"> PAGEREF _Toc25737567 \h </w:instrText>
        </w:r>
        <w:r w:rsidR="004207B9">
          <w:rPr>
            <w:noProof/>
            <w:webHidden/>
          </w:rPr>
        </w:r>
        <w:r w:rsidR="004207B9">
          <w:rPr>
            <w:noProof/>
            <w:webHidden/>
          </w:rPr>
          <w:fldChar w:fldCharType="separate"/>
        </w:r>
        <w:r w:rsidR="004207B9">
          <w:rPr>
            <w:noProof/>
            <w:webHidden/>
          </w:rPr>
          <w:t>22</w:t>
        </w:r>
        <w:r w:rsidR="004207B9">
          <w:rPr>
            <w:noProof/>
            <w:webHidden/>
          </w:rPr>
          <w:fldChar w:fldCharType="end"/>
        </w:r>
      </w:hyperlink>
    </w:p>
    <w:p w14:paraId="33B577CD" w14:textId="0B9CDD44" w:rsidR="004207B9" w:rsidRDefault="00A7276A">
      <w:pPr>
        <w:pStyle w:val="TOC4"/>
        <w:tabs>
          <w:tab w:val="right" w:leader="dot" w:pos="5030"/>
        </w:tabs>
        <w:rPr>
          <w:rFonts w:eastAsiaTheme="minorEastAsia"/>
          <w:smallCaps w:val="0"/>
          <w:noProof/>
          <w:sz w:val="22"/>
          <w:lang w:val="en-US" w:eastAsia="en-US" w:bidi="ar-SA"/>
        </w:rPr>
      </w:pPr>
      <w:hyperlink w:anchor="_Toc25737568" w:history="1">
        <w:r w:rsidR="004207B9" w:rsidRPr="00553210">
          <w:rPr>
            <w:rStyle w:val="Hyperlink"/>
            <w:noProof/>
          </w:rPr>
          <w:t>MySQL için Azure Veritabanı</w:t>
        </w:r>
        <w:r w:rsidR="004207B9">
          <w:rPr>
            <w:noProof/>
            <w:webHidden/>
          </w:rPr>
          <w:tab/>
        </w:r>
        <w:r w:rsidR="004207B9">
          <w:rPr>
            <w:noProof/>
            <w:webHidden/>
          </w:rPr>
          <w:fldChar w:fldCharType="begin"/>
        </w:r>
        <w:r w:rsidR="004207B9">
          <w:rPr>
            <w:noProof/>
            <w:webHidden/>
          </w:rPr>
          <w:instrText xml:space="preserve"> PAGEREF _Toc25737568 \h </w:instrText>
        </w:r>
        <w:r w:rsidR="004207B9">
          <w:rPr>
            <w:noProof/>
            <w:webHidden/>
          </w:rPr>
        </w:r>
        <w:r w:rsidR="004207B9">
          <w:rPr>
            <w:noProof/>
            <w:webHidden/>
          </w:rPr>
          <w:fldChar w:fldCharType="separate"/>
        </w:r>
        <w:r w:rsidR="004207B9">
          <w:rPr>
            <w:noProof/>
            <w:webHidden/>
          </w:rPr>
          <w:t>25</w:t>
        </w:r>
        <w:r w:rsidR="004207B9">
          <w:rPr>
            <w:noProof/>
            <w:webHidden/>
          </w:rPr>
          <w:fldChar w:fldCharType="end"/>
        </w:r>
      </w:hyperlink>
    </w:p>
    <w:p w14:paraId="53C1C18C" w14:textId="63D3766D" w:rsidR="004207B9" w:rsidRDefault="00A7276A">
      <w:pPr>
        <w:pStyle w:val="TOC4"/>
        <w:tabs>
          <w:tab w:val="right" w:leader="dot" w:pos="5030"/>
        </w:tabs>
        <w:rPr>
          <w:rFonts w:eastAsiaTheme="minorEastAsia"/>
          <w:smallCaps w:val="0"/>
          <w:noProof/>
          <w:sz w:val="22"/>
          <w:lang w:val="en-US" w:eastAsia="en-US" w:bidi="ar-SA"/>
        </w:rPr>
      </w:pPr>
      <w:hyperlink w:anchor="_Toc25737569" w:history="1">
        <w:r w:rsidR="004207B9" w:rsidRPr="00553210">
          <w:rPr>
            <w:rStyle w:val="Hyperlink"/>
            <w:noProof/>
          </w:rPr>
          <w:t>PostgreSQL için Azure Veritabanı</w:t>
        </w:r>
        <w:r w:rsidR="004207B9">
          <w:rPr>
            <w:noProof/>
            <w:webHidden/>
          </w:rPr>
          <w:tab/>
        </w:r>
        <w:r w:rsidR="004207B9">
          <w:rPr>
            <w:noProof/>
            <w:webHidden/>
          </w:rPr>
          <w:fldChar w:fldCharType="begin"/>
        </w:r>
        <w:r w:rsidR="004207B9">
          <w:rPr>
            <w:noProof/>
            <w:webHidden/>
          </w:rPr>
          <w:instrText xml:space="preserve"> PAGEREF _Toc25737569 \h </w:instrText>
        </w:r>
        <w:r w:rsidR="004207B9">
          <w:rPr>
            <w:noProof/>
            <w:webHidden/>
          </w:rPr>
        </w:r>
        <w:r w:rsidR="004207B9">
          <w:rPr>
            <w:noProof/>
            <w:webHidden/>
          </w:rPr>
          <w:fldChar w:fldCharType="separate"/>
        </w:r>
        <w:r w:rsidR="004207B9">
          <w:rPr>
            <w:noProof/>
            <w:webHidden/>
          </w:rPr>
          <w:t>25</w:t>
        </w:r>
        <w:r w:rsidR="004207B9">
          <w:rPr>
            <w:noProof/>
            <w:webHidden/>
          </w:rPr>
          <w:fldChar w:fldCharType="end"/>
        </w:r>
      </w:hyperlink>
    </w:p>
    <w:p w14:paraId="4B2AFC0A" w14:textId="2EB40FD4" w:rsidR="004207B9" w:rsidRDefault="00A7276A">
      <w:pPr>
        <w:pStyle w:val="TOC4"/>
        <w:tabs>
          <w:tab w:val="right" w:leader="dot" w:pos="5030"/>
        </w:tabs>
        <w:rPr>
          <w:rFonts w:eastAsiaTheme="minorEastAsia"/>
          <w:smallCaps w:val="0"/>
          <w:noProof/>
          <w:sz w:val="22"/>
          <w:lang w:val="en-US" w:eastAsia="en-US" w:bidi="ar-SA"/>
        </w:rPr>
      </w:pPr>
      <w:hyperlink w:anchor="_Toc25737570" w:history="1">
        <w:r w:rsidR="004207B9" w:rsidRPr="00553210">
          <w:rPr>
            <w:rStyle w:val="Hyperlink"/>
            <w:noProof/>
          </w:rPr>
          <w:t>Azure DDoS Koruması</w:t>
        </w:r>
        <w:r w:rsidR="004207B9">
          <w:rPr>
            <w:noProof/>
            <w:webHidden/>
          </w:rPr>
          <w:tab/>
        </w:r>
        <w:r w:rsidR="004207B9">
          <w:rPr>
            <w:noProof/>
            <w:webHidden/>
          </w:rPr>
          <w:fldChar w:fldCharType="begin"/>
        </w:r>
        <w:r w:rsidR="004207B9">
          <w:rPr>
            <w:noProof/>
            <w:webHidden/>
          </w:rPr>
          <w:instrText xml:space="preserve"> PAGEREF _Toc25737570 \h </w:instrText>
        </w:r>
        <w:r w:rsidR="004207B9">
          <w:rPr>
            <w:noProof/>
            <w:webHidden/>
          </w:rPr>
        </w:r>
        <w:r w:rsidR="004207B9">
          <w:rPr>
            <w:noProof/>
            <w:webHidden/>
          </w:rPr>
          <w:fldChar w:fldCharType="separate"/>
        </w:r>
        <w:r w:rsidR="004207B9">
          <w:rPr>
            <w:noProof/>
            <w:webHidden/>
          </w:rPr>
          <w:t>26</w:t>
        </w:r>
        <w:r w:rsidR="004207B9">
          <w:rPr>
            <w:noProof/>
            <w:webHidden/>
          </w:rPr>
          <w:fldChar w:fldCharType="end"/>
        </w:r>
      </w:hyperlink>
    </w:p>
    <w:p w14:paraId="4B13DFDA" w14:textId="15E832DC" w:rsidR="004207B9" w:rsidRDefault="00A7276A">
      <w:pPr>
        <w:pStyle w:val="TOC4"/>
        <w:tabs>
          <w:tab w:val="right" w:leader="dot" w:pos="5030"/>
        </w:tabs>
        <w:rPr>
          <w:rFonts w:eastAsiaTheme="minorEastAsia"/>
          <w:smallCaps w:val="0"/>
          <w:noProof/>
          <w:sz w:val="22"/>
          <w:lang w:val="en-US" w:eastAsia="en-US" w:bidi="ar-SA"/>
        </w:rPr>
      </w:pPr>
      <w:hyperlink w:anchor="_Toc25737571" w:history="1">
        <w:r w:rsidR="004207B9" w:rsidRPr="00553210">
          <w:rPr>
            <w:rStyle w:val="Hyperlink"/>
            <w:noProof/>
          </w:rPr>
          <w:t>Azure DNS</w:t>
        </w:r>
        <w:r w:rsidR="004207B9">
          <w:rPr>
            <w:noProof/>
            <w:webHidden/>
          </w:rPr>
          <w:tab/>
        </w:r>
        <w:r w:rsidR="004207B9">
          <w:rPr>
            <w:noProof/>
            <w:webHidden/>
          </w:rPr>
          <w:fldChar w:fldCharType="begin"/>
        </w:r>
        <w:r w:rsidR="004207B9">
          <w:rPr>
            <w:noProof/>
            <w:webHidden/>
          </w:rPr>
          <w:instrText xml:space="preserve"> PAGEREF _Toc25737571 \h </w:instrText>
        </w:r>
        <w:r w:rsidR="004207B9">
          <w:rPr>
            <w:noProof/>
            <w:webHidden/>
          </w:rPr>
        </w:r>
        <w:r w:rsidR="004207B9">
          <w:rPr>
            <w:noProof/>
            <w:webHidden/>
          </w:rPr>
          <w:fldChar w:fldCharType="separate"/>
        </w:r>
        <w:r w:rsidR="004207B9">
          <w:rPr>
            <w:noProof/>
            <w:webHidden/>
          </w:rPr>
          <w:t>26</w:t>
        </w:r>
        <w:r w:rsidR="004207B9">
          <w:rPr>
            <w:noProof/>
            <w:webHidden/>
          </w:rPr>
          <w:fldChar w:fldCharType="end"/>
        </w:r>
      </w:hyperlink>
    </w:p>
    <w:p w14:paraId="547F8E54" w14:textId="66B9276E" w:rsidR="004207B9" w:rsidRDefault="00A7276A">
      <w:pPr>
        <w:pStyle w:val="TOC4"/>
        <w:tabs>
          <w:tab w:val="right" w:leader="dot" w:pos="5030"/>
        </w:tabs>
        <w:rPr>
          <w:rFonts w:eastAsiaTheme="minorEastAsia"/>
          <w:smallCaps w:val="0"/>
          <w:noProof/>
          <w:sz w:val="22"/>
          <w:lang w:val="en-US" w:eastAsia="en-US" w:bidi="ar-SA"/>
        </w:rPr>
      </w:pPr>
      <w:hyperlink w:anchor="_Toc25737572" w:history="1">
        <w:r w:rsidR="004207B9" w:rsidRPr="00553210">
          <w:rPr>
            <w:rStyle w:val="Hyperlink"/>
            <w:noProof/>
          </w:rPr>
          <w:t>Azure Firewall</w:t>
        </w:r>
        <w:r w:rsidR="004207B9">
          <w:rPr>
            <w:noProof/>
            <w:webHidden/>
          </w:rPr>
          <w:tab/>
        </w:r>
        <w:r w:rsidR="004207B9">
          <w:rPr>
            <w:noProof/>
            <w:webHidden/>
          </w:rPr>
          <w:fldChar w:fldCharType="begin"/>
        </w:r>
        <w:r w:rsidR="004207B9">
          <w:rPr>
            <w:noProof/>
            <w:webHidden/>
          </w:rPr>
          <w:instrText xml:space="preserve"> PAGEREF _Toc25737572 \h </w:instrText>
        </w:r>
        <w:r w:rsidR="004207B9">
          <w:rPr>
            <w:noProof/>
            <w:webHidden/>
          </w:rPr>
        </w:r>
        <w:r w:rsidR="004207B9">
          <w:rPr>
            <w:noProof/>
            <w:webHidden/>
          </w:rPr>
          <w:fldChar w:fldCharType="separate"/>
        </w:r>
        <w:r w:rsidR="004207B9">
          <w:rPr>
            <w:noProof/>
            <w:webHidden/>
          </w:rPr>
          <w:t>27</w:t>
        </w:r>
        <w:r w:rsidR="004207B9">
          <w:rPr>
            <w:noProof/>
            <w:webHidden/>
          </w:rPr>
          <w:fldChar w:fldCharType="end"/>
        </w:r>
      </w:hyperlink>
    </w:p>
    <w:p w14:paraId="3C840814" w14:textId="6EFAA089" w:rsidR="004207B9" w:rsidRDefault="00A7276A">
      <w:pPr>
        <w:pStyle w:val="TOC4"/>
        <w:tabs>
          <w:tab w:val="right" w:leader="dot" w:pos="5030"/>
        </w:tabs>
        <w:rPr>
          <w:rFonts w:eastAsiaTheme="minorEastAsia"/>
          <w:smallCaps w:val="0"/>
          <w:noProof/>
          <w:sz w:val="22"/>
          <w:lang w:val="en-US" w:eastAsia="en-US" w:bidi="ar-SA"/>
        </w:rPr>
      </w:pPr>
      <w:hyperlink w:anchor="_Toc25737573" w:history="1">
        <w:r w:rsidR="004207B9" w:rsidRPr="00553210">
          <w:rPr>
            <w:rStyle w:val="Hyperlink"/>
            <w:noProof/>
          </w:rPr>
          <w:t>Azure İşlevleri</w:t>
        </w:r>
        <w:r w:rsidR="004207B9">
          <w:rPr>
            <w:noProof/>
            <w:webHidden/>
          </w:rPr>
          <w:tab/>
        </w:r>
        <w:r w:rsidR="004207B9">
          <w:rPr>
            <w:noProof/>
            <w:webHidden/>
          </w:rPr>
          <w:fldChar w:fldCharType="begin"/>
        </w:r>
        <w:r w:rsidR="004207B9">
          <w:rPr>
            <w:noProof/>
            <w:webHidden/>
          </w:rPr>
          <w:instrText xml:space="preserve"> PAGEREF _Toc25737573 \h </w:instrText>
        </w:r>
        <w:r w:rsidR="004207B9">
          <w:rPr>
            <w:noProof/>
            <w:webHidden/>
          </w:rPr>
        </w:r>
        <w:r w:rsidR="004207B9">
          <w:rPr>
            <w:noProof/>
            <w:webHidden/>
          </w:rPr>
          <w:fldChar w:fldCharType="separate"/>
        </w:r>
        <w:r w:rsidR="004207B9">
          <w:rPr>
            <w:noProof/>
            <w:webHidden/>
          </w:rPr>
          <w:t>27</w:t>
        </w:r>
        <w:r w:rsidR="004207B9">
          <w:rPr>
            <w:noProof/>
            <w:webHidden/>
          </w:rPr>
          <w:fldChar w:fldCharType="end"/>
        </w:r>
      </w:hyperlink>
    </w:p>
    <w:p w14:paraId="3036BFC2" w14:textId="5331CFC7" w:rsidR="004207B9" w:rsidRDefault="00A7276A">
      <w:pPr>
        <w:pStyle w:val="TOC4"/>
        <w:tabs>
          <w:tab w:val="right" w:leader="dot" w:pos="5030"/>
        </w:tabs>
        <w:rPr>
          <w:rFonts w:eastAsiaTheme="minorEastAsia"/>
          <w:smallCaps w:val="0"/>
          <w:noProof/>
          <w:sz w:val="22"/>
          <w:lang w:val="en-US" w:eastAsia="en-US" w:bidi="ar-SA"/>
        </w:rPr>
      </w:pPr>
      <w:hyperlink w:anchor="_Toc25737574" w:history="1">
        <w:r w:rsidR="004207B9" w:rsidRPr="00553210">
          <w:rPr>
            <w:rStyle w:val="Hyperlink"/>
            <w:noProof/>
          </w:rPr>
          <w:t>Azure Lab Services</w:t>
        </w:r>
        <w:r w:rsidR="004207B9">
          <w:rPr>
            <w:noProof/>
            <w:webHidden/>
          </w:rPr>
          <w:tab/>
        </w:r>
        <w:r w:rsidR="004207B9">
          <w:rPr>
            <w:noProof/>
            <w:webHidden/>
          </w:rPr>
          <w:fldChar w:fldCharType="begin"/>
        </w:r>
        <w:r w:rsidR="004207B9">
          <w:rPr>
            <w:noProof/>
            <w:webHidden/>
          </w:rPr>
          <w:instrText xml:space="preserve"> PAGEREF _Toc25737574 \h </w:instrText>
        </w:r>
        <w:r w:rsidR="004207B9">
          <w:rPr>
            <w:noProof/>
            <w:webHidden/>
          </w:rPr>
        </w:r>
        <w:r w:rsidR="004207B9">
          <w:rPr>
            <w:noProof/>
            <w:webHidden/>
          </w:rPr>
          <w:fldChar w:fldCharType="separate"/>
        </w:r>
        <w:r w:rsidR="004207B9">
          <w:rPr>
            <w:noProof/>
            <w:webHidden/>
          </w:rPr>
          <w:t>28</w:t>
        </w:r>
        <w:r w:rsidR="004207B9">
          <w:rPr>
            <w:noProof/>
            <w:webHidden/>
          </w:rPr>
          <w:fldChar w:fldCharType="end"/>
        </w:r>
      </w:hyperlink>
    </w:p>
    <w:p w14:paraId="3F673CCF" w14:textId="358C09AB" w:rsidR="004207B9" w:rsidRDefault="00A7276A">
      <w:pPr>
        <w:pStyle w:val="TOC4"/>
        <w:tabs>
          <w:tab w:val="right" w:leader="dot" w:pos="5030"/>
        </w:tabs>
        <w:rPr>
          <w:rFonts w:eastAsiaTheme="minorEastAsia"/>
          <w:smallCaps w:val="0"/>
          <w:noProof/>
          <w:sz w:val="22"/>
          <w:lang w:val="en-US" w:eastAsia="en-US" w:bidi="ar-SA"/>
        </w:rPr>
      </w:pPr>
      <w:hyperlink w:anchor="_Toc25737575" w:history="1">
        <w:r w:rsidR="004207B9" w:rsidRPr="00553210">
          <w:rPr>
            <w:rStyle w:val="Hyperlink"/>
            <w:noProof/>
          </w:rPr>
          <w:t>Azure Yük Dengeleyici</w:t>
        </w:r>
        <w:r w:rsidR="004207B9">
          <w:rPr>
            <w:noProof/>
            <w:webHidden/>
          </w:rPr>
          <w:tab/>
        </w:r>
        <w:r w:rsidR="004207B9">
          <w:rPr>
            <w:noProof/>
            <w:webHidden/>
          </w:rPr>
          <w:fldChar w:fldCharType="begin"/>
        </w:r>
        <w:r w:rsidR="004207B9">
          <w:rPr>
            <w:noProof/>
            <w:webHidden/>
          </w:rPr>
          <w:instrText xml:space="preserve"> PAGEREF _Toc25737575 \h </w:instrText>
        </w:r>
        <w:r w:rsidR="004207B9">
          <w:rPr>
            <w:noProof/>
            <w:webHidden/>
          </w:rPr>
        </w:r>
        <w:r w:rsidR="004207B9">
          <w:rPr>
            <w:noProof/>
            <w:webHidden/>
          </w:rPr>
          <w:fldChar w:fldCharType="separate"/>
        </w:r>
        <w:r w:rsidR="004207B9">
          <w:rPr>
            <w:noProof/>
            <w:webHidden/>
          </w:rPr>
          <w:t>28</w:t>
        </w:r>
        <w:r w:rsidR="004207B9">
          <w:rPr>
            <w:noProof/>
            <w:webHidden/>
          </w:rPr>
          <w:fldChar w:fldCharType="end"/>
        </w:r>
      </w:hyperlink>
    </w:p>
    <w:p w14:paraId="7694A80A" w14:textId="1D4D11E3" w:rsidR="004207B9" w:rsidRDefault="00A7276A">
      <w:pPr>
        <w:pStyle w:val="TOC4"/>
        <w:tabs>
          <w:tab w:val="right" w:leader="dot" w:pos="5030"/>
        </w:tabs>
        <w:rPr>
          <w:rFonts w:eastAsiaTheme="minorEastAsia"/>
          <w:smallCaps w:val="0"/>
          <w:noProof/>
          <w:sz w:val="22"/>
          <w:lang w:val="en-US" w:eastAsia="en-US" w:bidi="ar-SA"/>
        </w:rPr>
      </w:pPr>
      <w:hyperlink w:anchor="_Toc25737576" w:history="1">
        <w:r w:rsidR="004207B9" w:rsidRPr="00553210">
          <w:rPr>
            <w:rStyle w:val="Hyperlink"/>
            <w:noProof/>
          </w:rPr>
          <w:t>Azure Haritalar API'si</w:t>
        </w:r>
        <w:r w:rsidR="004207B9">
          <w:rPr>
            <w:noProof/>
            <w:webHidden/>
          </w:rPr>
          <w:tab/>
        </w:r>
        <w:r w:rsidR="004207B9">
          <w:rPr>
            <w:noProof/>
            <w:webHidden/>
          </w:rPr>
          <w:fldChar w:fldCharType="begin"/>
        </w:r>
        <w:r w:rsidR="004207B9">
          <w:rPr>
            <w:noProof/>
            <w:webHidden/>
          </w:rPr>
          <w:instrText xml:space="preserve"> PAGEREF _Toc25737576 \h </w:instrText>
        </w:r>
        <w:r w:rsidR="004207B9">
          <w:rPr>
            <w:noProof/>
            <w:webHidden/>
          </w:rPr>
        </w:r>
        <w:r w:rsidR="004207B9">
          <w:rPr>
            <w:noProof/>
            <w:webHidden/>
          </w:rPr>
          <w:fldChar w:fldCharType="separate"/>
        </w:r>
        <w:r w:rsidR="004207B9">
          <w:rPr>
            <w:noProof/>
            <w:webHidden/>
          </w:rPr>
          <w:t>28</w:t>
        </w:r>
        <w:r w:rsidR="004207B9">
          <w:rPr>
            <w:noProof/>
            <w:webHidden/>
          </w:rPr>
          <w:fldChar w:fldCharType="end"/>
        </w:r>
      </w:hyperlink>
    </w:p>
    <w:p w14:paraId="3FFF757A" w14:textId="5AECABFB" w:rsidR="004207B9" w:rsidRDefault="00A7276A">
      <w:pPr>
        <w:pStyle w:val="TOC4"/>
        <w:tabs>
          <w:tab w:val="right" w:leader="dot" w:pos="5030"/>
        </w:tabs>
        <w:rPr>
          <w:rFonts w:eastAsiaTheme="minorEastAsia"/>
          <w:smallCaps w:val="0"/>
          <w:noProof/>
          <w:sz w:val="22"/>
          <w:lang w:val="en-US" w:eastAsia="en-US" w:bidi="ar-SA"/>
        </w:rPr>
      </w:pPr>
      <w:hyperlink w:anchor="_Toc25737577" w:history="1">
        <w:r w:rsidR="004207B9" w:rsidRPr="00553210">
          <w:rPr>
            <w:rStyle w:val="Hyperlink"/>
            <w:noProof/>
          </w:rPr>
          <w:t>Azure Monitor</w:t>
        </w:r>
        <w:r w:rsidR="004207B9">
          <w:rPr>
            <w:noProof/>
            <w:webHidden/>
          </w:rPr>
          <w:tab/>
        </w:r>
        <w:r w:rsidR="004207B9">
          <w:rPr>
            <w:noProof/>
            <w:webHidden/>
          </w:rPr>
          <w:fldChar w:fldCharType="begin"/>
        </w:r>
        <w:r w:rsidR="004207B9">
          <w:rPr>
            <w:noProof/>
            <w:webHidden/>
          </w:rPr>
          <w:instrText xml:space="preserve"> PAGEREF _Toc25737577 \h </w:instrText>
        </w:r>
        <w:r w:rsidR="004207B9">
          <w:rPr>
            <w:noProof/>
            <w:webHidden/>
          </w:rPr>
        </w:r>
        <w:r w:rsidR="004207B9">
          <w:rPr>
            <w:noProof/>
            <w:webHidden/>
          </w:rPr>
          <w:fldChar w:fldCharType="separate"/>
        </w:r>
        <w:r w:rsidR="004207B9">
          <w:rPr>
            <w:noProof/>
            <w:webHidden/>
          </w:rPr>
          <w:t>29</w:t>
        </w:r>
        <w:r w:rsidR="004207B9">
          <w:rPr>
            <w:noProof/>
            <w:webHidden/>
          </w:rPr>
          <w:fldChar w:fldCharType="end"/>
        </w:r>
      </w:hyperlink>
    </w:p>
    <w:p w14:paraId="464AAE40" w14:textId="36F6AD7D" w:rsidR="004207B9" w:rsidRDefault="00A7276A">
      <w:pPr>
        <w:pStyle w:val="TOC4"/>
        <w:tabs>
          <w:tab w:val="right" w:leader="dot" w:pos="5030"/>
        </w:tabs>
        <w:rPr>
          <w:rFonts w:eastAsiaTheme="minorEastAsia"/>
          <w:smallCaps w:val="0"/>
          <w:noProof/>
          <w:sz w:val="22"/>
          <w:lang w:val="en-US" w:eastAsia="en-US" w:bidi="ar-SA"/>
        </w:rPr>
      </w:pPr>
      <w:hyperlink w:anchor="_Toc25737578" w:history="1">
        <w:r w:rsidR="004207B9" w:rsidRPr="00553210">
          <w:rPr>
            <w:rStyle w:val="Hyperlink"/>
            <w:noProof/>
          </w:rPr>
          <w:t>Azure İzleyici Uyarıları</w:t>
        </w:r>
        <w:r w:rsidR="004207B9">
          <w:rPr>
            <w:noProof/>
            <w:webHidden/>
          </w:rPr>
          <w:tab/>
        </w:r>
        <w:r w:rsidR="004207B9">
          <w:rPr>
            <w:noProof/>
            <w:webHidden/>
          </w:rPr>
          <w:fldChar w:fldCharType="begin"/>
        </w:r>
        <w:r w:rsidR="004207B9">
          <w:rPr>
            <w:noProof/>
            <w:webHidden/>
          </w:rPr>
          <w:instrText xml:space="preserve"> PAGEREF _Toc25737578 \h </w:instrText>
        </w:r>
        <w:r w:rsidR="004207B9">
          <w:rPr>
            <w:noProof/>
            <w:webHidden/>
          </w:rPr>
        </w:r>
        <w:r w:rsidR="004207B9">
          <w:rPr>
            <w:noProof/>
            <w:webHidden/>
          </w:rPr>
          <w:fldChar w:fldCharType="separate"/>
        </w:r>
        <w:r w:rsidR="004207B9">
          <w:rPr>
            <w:noProof/>
            <w:webHidden/>
          </w:rPr>
          <w:t>29</w:t>
        </w:r>
        <w:r w:rsidR="004207B9">
          <w:rPr>
            <w:noProof/>
            <w:webHidden/>
          </w:rPr>
          <w:fldChar w:fldCharType="end"/>
        </w:r>
      </w:hyperlink>
    </w:p>
    <w:p w14:paraId="3A0B9A6D" w14:textId="3202A00D" w:rsidR="004207B9" w:rsidRDefault="00A7276A">
      <w:pPr>
        <w:pStyle w:val="TOC4"/>
        <w:tabs>
          <w:tab w:val="right" w:leader="dot" w:pos="5030"/>
        </w:tabs>
        <w:rPr>
          <w:rFonts w:eastAsiaTheme="minorEastAsia"/>
          <w:smallCaps w:val="0"/>
          <w:noProof/>
          <w:sz w:val="22"/>
          <w:lang w:val="en-US" w:eastAsia="en-US" w:bidi="ar-SA"/>
        </w:rPr>
      </w:pPr>
      <w:hyperlink w:anchor="_Toc25737579" w:history="1">
        <w:r w:rsidR="004207B9" w:rsidRPr="00553210">
          <w:rPr>
            <w:rStyle w:val="Hyperlink"/>
            <w:noProof/>
          </w:rPr>
          <w:t>Azure İzleyici Bildirim Teslimi</w:t>
        </w:r>
        <w:r w:rsidR="004207B9">
          <w:rPr>
            <w:noProof/>
            <w:webHidden/>
          </w:rPr>
          <w:tab/>
        </w:r>
        <w:r w:rsidR="004207B9">
          <w:rPr>
            <w:noProof/>
            <w:webHidden/>
          </w:rPr>
          <w:fldChar w:fldCharType="begin"/>
        </w:r>
        <w:r w:rsidR="004207B9">
          <w:rPr>
            <w:noProof/>
            <w:webHidden/>
          </w:rPr>
          <w:instrText xml:space="preserve"> PAGEREF _Toc25737579 \h </w:instrText>
        </w:r>
        <w:r w:rsidR="004207B9">
          <w:rPr>
            <w:noProof/>
            <w:webHidden/>
          </w:rPr>
        </w:r>
        <w:r w:rsidR="004207B9">
          <w:rPr>
            <w:noProof/>
            <w:webHidden/>
          </w:rPr>
          <w:fldChar w:fldCharType="separate"/>
        </w:r>
        <w:r w:rsidR="004207B9">
          <w:rPr>
            <w:noProof/>
            <w:webHidden/>
          </w:rPr>
          <w:t>30</w:t>
        </w:r>
        <w:r w:rsidR="004207B9">
          <w:rPr>
            <w:noProof/>
            <w:webHidden/>
          </w:rPr>
          <w:fldChar w:fldCharType="end"/>
        </w:r>
      </w:hyperlink>
    </w:p>
    <w:p w14:paraId="6A3024E2" w14:textId="194726EF" w:rsidR="004207B9" w:rsidRDefault="00A7276A">
      <w:pPr>
        <w:pStyle w:val="TOC4"/>
        <w:tabs>
          <w:tab w:val="right" w:leader="dot" w:pos="5030"/>
        </w:tabs>
        <w:rPr>
          <w:rFonts w:eastAsiaTheme="minorEastAsia"/>
          <w:smallCaps w:val="0"/>
          <w:noProof/>
          <w:sz w:val="22"/>
          <w:lang w:val="en-US" w:eastAsia="en-US" w:bidi="ar-SA"/>
        </w:rPr>
      </w:pPr>
      <w:hyperlink w:anchor="_Toc25737580" w:history="1">
        <w:r w:rsidR="004207B9" w:rsidRPr="00553210">
          <w:rPr>
            <w:rStyle w:val="Hyperlink"/>
            <w:noProof/>
          </w:rPr>
          <w:t>Azure Güvenlik Merkezi</w:t>
        </w:r>
        <w:r w:rsidR="004207B9">
          <w:rPr>
            <w:noProof/>
            <w:webHidden/>
          </w:rPr>
          <w:tab/>
        </w:r>
        <w:r w:rsidR="004207B9">
          <w:rPr>
            <w:noProof/>
            <w:webHidden/>
          </w:rPr>
          <w:fldChar w:fldCharType="begin"/>
        </w:r>
        <w:r w:rsidR="004207B9">
          <w:rPr>
            <w:noProof/>
            <w:webHidden/>
          </w:rPr>
          <w:instrText xml:space="preserve"> PAGEREF _Toc25737580 \h </w:instrText>
        </w:r>
        <w:r w:rsidR="004207B9">
          <w:rPr>
            <w:noProof/>
            <w:webHidden/>
          </w:rPr>
        </w:r>
        <w:r w:rsidR="004207B9">
          <w:rPr>
            <w:noProof/>
            <w:webHidden/>
          </w:rPr>
          <w:fldChar w:fldCharType="separate"/>
        </w:r>
        <w:r w:rsidR="004207B9">
          <w:rPr>
            <w:noProof/>
            <w:webHidden/>
          </w:rPr>
          <w:t>30</w:t>
        </w:r>
        <w:r w:rsidR="004207B9">
          <w:rPr>
            <w:noProof/>
            <w:webHidden/>
          </w:rPr>
          <w:fldChar w:fldCharType="end"/>
        </w:r>
      </w:hyperlink>
    </w:p>
    <w:p w14:paraId="5403D169" w14:textId="44C7E1D1" w:rsidR="004207B9" w:rsidRDefault="00A7276A">
      <w:pPr>
        <w:pStyle w:val="TOC4"/>
        <w:tabs>
          <w:tab w:val="right" w:leader="dot" w:pos="5030"/>
        </w:tabs>
        <w:rPr>
          <w:rFonts w:eastAsiaTheme="minorEastAsia"/>
          <w:smallCaps w:val="0"/>
          <w:noProof/>
          <w:sz w:val="22"/>
          <w:lang w:val="en-US" w:eastAsia="en-US" w:bidi="ar-SA"/>
        </w:rPr>
      </w:pPr>
      <w:hyperlink w:anchor="_Toc25737581" w:history="1">
        <w:r w:rsidR="004207B9" w:rsidRPr="00553210">
          <w:rPr>
            <w:rStyle w:val="Hyperlink"/>
            <w:noProof/>
          </w:rPr>
          <w:t>Azure Sanal WAN</w:t>
        </w:r>
        <w:r w:rsidR="004207B9">
          <w:rPr>
            <w:noProof/>
            <w:webHidden/>
          </w:rPr>
          <w:tab/>
        </w:r>
        <w:r w:rsidR="004207B9">
          <w:rPr>
            <w:noProof/>
            <w:webHidden/>
          </w:rPr>
          <w:fldChar w:fldCharType="begin"/>
        </w:r>
        <w:r w:rsidR="004207B9">
          <w:rPr>
            <w:noProof/>
            <w:webHidden/>
          </w:rPr>
          <w:instrText xml:space="preserve"> PAGEREF _Toc25737581 \h </w:instrText>
        </w:r>
        <w:r w:rsidR="004207B9">
          <w:rPr>
            <w:noProof/>
            <w:webHidden/>
          </w:rPr>
        </w:r>
        <w:r w:rsidR="004207B9">
          <w:rPr>
            <w:noProof/>
            <w:webHidden/>
          </w:rPr>
          <w:fldChar w:fldCharType="separate"/>
        </w:r>
        <w:r w:rsidR="004207B9">
          <w:rPr>
            <w:noProof/>
            <w:webHidden/>
          </w:rPr>
          <w:t>30</w:t>
        </w:r>
        <w:r w:rsidR="004207B9">
          <w:rPr>
            <w:noProof/>
            <w:webHidden/>
          </w:rPr>
          <w:fldChar w:fldCharType="end"/>
        </w:r>
      </w:hyperlink>
    </w:p>
    <w:p w14:paraId="318584C8" w14:textId="138494AD" w:rsidR="004207B9" w:rsidRDefault="00A7276A">
      <w:pPr>
        <w:pStyle w:val="TOC4"/>
        <w:tabs>
          <w:tab w:val="right" w:leader="dot" w:pos="5030"/>
        </w:tabs>
        <w:rPr>
          <w:rFonts w:eastAsiaTheme="minorEastAsia"/>
          <w:smallCaps w:val="0"/>
          <w:noProof/>
          <w:sz w:val="22"/>
          <w:lang w:val="en-US" w:eastAsia="en-US" w:bidi="ar-SA"/>
        </w:rPr>
      </w:pPr>
      <w:hyperlink w:anchor="_Toc25737582" w:history="1">
        <w:r w:rsidR="004207B9" w:rsidRPr="00553210">
          <w:rPr>
            <w:rStyle w:val="Hyperlink"/>
            <w:noProof/>
          </w:rPr>
          <w:t>Toplu Hizmet</w:t>
        </w:r>
        <w:r w:rsidR="004207B9">
          <w:rPr>
            <w:noProof/>
            <w:webHidden/>
          </w:rPr>
          <w:tab/>
        </w:r>
        <w:r w:rsidR="004207B9">
          <w:rPr>
            <w:noProof/>
            <w:webHidden/>
          </w:rPr>
          <w:fldChar w:fldCharType="begin"/>
        </w:r>
        <w:r w:rsidR="004207B9">
          <w:rPr>
            <w:noProof/>
            <w:webHidden/>
          </w:rPr>
          <w:instrText xml:space="preserve"> PAGEREF _Toc25737582 \h </w:instrText>
        </w:r>
        <w:r w:rsidR="004207B9">
          <w:rPr>
            <w:noProof/>
            <w:webHidden/>
          </w:rPr>
        </w:r>
        <w:r w:rsidR="004207B9">
          <w:rPr>
            <w:noProof/>
            <w:webHidden/>
          </w:rPr>
          <w:fldChar w:fldCharType="separate"/>
        </w:r>
        <w:r w:rsidR="004207B9">
          <w:rPr>
            <w:noProof/>
            <w:webHidden/>
          </w:rPr>
          <w:t>31</w:t>
        </w:r>
        <w:r w:rsidR="004207B9">
          <w:rPr>
            <w:noProof/>
            <w:webHidden/>
          </w:rPr>
          <w:fldChar w:fldCharType="end"/>
        </w:r>
      </w:hyperlink>
    </w:p>
    <w:p w14:paraId="6A43CC1D" w14:textId="19F40527" w:rsidR="004207B9" w:rsidRDefault="00A7276A">
      <w:pPr>
        <w:pStyle w:val="TOC4"/>
        <w:tabs>
          <w:tab w:val="right" w:leader="dot" w:pos="5030"/>
        </w:tabs>
        <w:rPr>
          <w:rFonts w:eastAsiaTheme="minorEastAsia"/>
          <w:smallCaps w:val="0"/>
          <w:noProof/>
          <w:sz w:val="22"/>
          <w:lang w:val="en-US" w:eastAsia="en-US" w:bidi="ar-SA"/>
        </w:rPr>
      </w:pPr>
      <w:hyperlink w:anchor="_Toc25737583" w:history="1">
        <w:r w:rsidR="004207B9" w:rsidRPr="00553210">
          <w:rPr>
            <w:rStyle w:val="Hyperlink"/>
            <w:noProof/>
          </w:rPr>
          <w:t>Yedekleme Hizmeti</w:t>
        </w:r>
        <w:r w:rsidR="004207B9">
          <w:rPr>
            <w:noProof/>
            <w:webHidden/>
          </w:rPr>
          <w:tab/>
        </w:r>
        <w:r w:rsidR="004207B9">
          <w:rPr>
            <w:noProof/>
            <w:webHidden/>
          </w:rPr>
          <w:fldChar w:fldCharType="begin"/>
        </w:r>
        <w:r w:rsidR="004207B9">
          <w:rPr>
            <w:noProof/>
            <w:webHidden/>
          </w:rPr>
          <w:instrText xml:space="preserve"> PAGEREF _Toc25737583 \h </w:instrText>
        </w:r>
        <w:r w:rsidR="004207B9">
          <w:rPr>
            <w:noProof/>
            <w:webHidden/>
          </w:rPr>
        </w:r>
        <w:r w:rsidR="004207B9">
          <w:rPr>
            <w:noProof/>
            <w:webHidden/>
          </w:rPr>
          <w:fldChar w:fldCharType="separate"/>
        </w:r>
        <w:r w:rsidR="004207B9">
          <w:rPr>
            <w:noProof/>
            <w:webHidden/>
          </w:rPr>
          <w:t>31</w:t>
        </w:r>
        <w:r w:rsidR="004207B9">
          <w:rPr>
            <w:noProof/>
            <w:webHidden/>
          </w:rPr>
          <w:fldChar w:fldCharType="end"/>
        </w:r>
      </w:hyperlink>
    </w:p>
    <w:p w14:paraId="45FA5E1C" w14:textId="23134D33" w:rsidR="004207B9" w:rsidRDefault="00A7276A">
      <w:pPr>
        <w:pStyle w:val="TOC4"/>
        <w:tabs>
          <w:tab w:val="right" w:leader="dot" w:pos="5030"/>
        </w:tabs>
        <w:rPr>
          <w:rFonts w:eastAsiaTheme="minorEastAsia"/>
          <w:smallCaps w:val="0"/>
          <w:noProof/>
          <w:sz w:val="22"/>
          <w:lang w:val="en-US" w:eastAsia="en-US" w:bidi="ar-SA"/>
        </w:rPr>
      </w:pPr>
      <w:hyperlink w:anchor="_Toc25737584" w:history="1">
        <w:r w:rsidR="004207B9" w:rsidRPr="00553210">
          <w:rPr>
            <w:rStyle w:val="Hyperlink"/>
            <w:noProof/>
          </w:rPr>
          <w:t>BizTalk Hizmetleri</w:t>
        </w:r>
        <w:r w:rsidR="004207B9">
          <w:rPr>
            <w:noProof/>
            <w:webHidden/>
          </w:rPr>
          <w:tab/>
        </w:r>
        <w:r w:rsidR="004207B9">
          <w:rPr>
            <w:noProof/>
            <w:webHidden/>
          </w:rPr>
          <w:fldChar w:fldCharType="begin"/>
        </w:r>
        <w:r w:rsidR="004207B9">
          <w:rPr>
            <w:noProof/>
            <w:webHidden/>
          </w:rPr>
          <w:instrText xml:space="preserve"> PAGEREF _Toc25737584 \h </w:instrText>
        </w:r>
        <w:r w:rsidR="004207B9">
          <w:rPr>
            <w:noProof/>
            <w:webHidden/>
          </w:rPr>
        </w:r>
        <w:r w:rsidR="004207B9">
          <w:rPr>
            <w:noProof/>
            <w:webHidden/>
          </w:rPr>
          <w:fldChar w:fldCharType="separate"/>
        </w:r>
        <w:r w:rsidR="004207B9">
          <w:rPr>
            <w:noProof/>
            <w:webHidden/>
          </w:rPr>
          <w:t>32</w:t>
        </w:r>
        <w:r w:rsidR="004207B9">
          <w:rPr>
            <w:noProof/>
            <w:webHidden/>
          </w:rPr>
          <w:fldChar w:fldCharType="end"/>
        </w:r>
      </w:hyperlink>
    </w:p>
    <w:p w14:paraId="30F92F64" w14:textId="7C9531BD" w:rsidR="004207B9" w:rsidRDefault="00A7276A">
      <w:pPr>
        <w:pStyle w:val="TOC4"/>
        <w:tabs>
          <w:tab w:val="right" w:leader="dot" w:pos="5030"/>
        </w:tabs>
        <w:rPr>
          <w:rFonts w:eastAsiaTheme="minorEastAsia"/>
          <w:smallCaps w:val="0"/>
          <w:noProof/>
          <w:sz w:val="22"/>
          <w:lang w:val="en-US" w:eastAsia="en-US" w:bidi="ar-SA"/>
        </w:rPr>
      </w:pPr>
      <w:hyperlink w:anchor="_Toc25737585" w:history="1">
        <w:r w:rsidR="004207B9" w:rsidRPr="00553210">
          <w:rPr>
            <w:rStyle w:val="Hyperlink"/>
            <w:noProof/>
          </w:rPr>
          <w:t>Önbellek Hizmetleri</w:t>
        </w:r>
        <w:r w:rsidR="004207B9">
          <w:rPr>
            <w:noProof/>
            <w:webHidden/>
          </w:rPr>
          <w:tab/>
        </w:r>
        <w:r w:rsidR="004207B9">
          <w:rPr>
            <w:noProof/>
            <w:webHidden/>
          </w:rPr>
          <w:fldChar w:fldCharType="begin"/>
        </w:r>
        <w:r w:rsidR="004207B9">
          <w:rPr>
            <w:noProof/>
            <w:webHidden/>
          </w:rPr>
          <w:instrText xml:space="preserve"> PAGEREF _Toc25737585 \h </w:instrText>
        </w:r>
        <w:r w:rsidR="004207B9">
          <w:rPr>
            <w:noProof/>
            <w:webHidden/>
          </w:rPr>
        </w:r>
        <w:r w:rsidR="004207B9">
          <w:rPr>
            <w:noProof/>
            <w:webHidden/>
          </w:rPr>
          <w:fldChar w:fldCharType="separate"/>
        </w:r>
        <w:r w:rsidR="004207B9">
          <w:rPr>
            <w:noProof/>
            <w:webHidden/>
          </w:rPr>
          <w:t>32</w:t>
        </w:r>
        <w:r w:rsidR="004207B9">
          <w:rPr>
            <w:noProof/>
            <w:webHidden/>
          </w:rPr>
          <w:fldChar w:fldCharType="end"/>
        </w:r>
      </w:hyperlink>
    </w:p>
    <w:p w14:paraId="629BD349" w14:textId="262AE7A8" w:rsidR="004207B9" w:rsidRDefault="00A7276A">
      <w:pPr>
        <w:pStyle w:val="TOC4"/>
        <w:tabs>
          <w:tab w:val="right" w:leader="dot" w:pos="5030"/>
        </w:tabs>
        <w:rPr>
          <w:rFonts w:eastAsiaTheme="minorEastAsia"/>
          <w:smallCaps w:val="0"/>
          <w:noProof/>
          <w:sz w:val="22"/>
          <w:lang w:val="en-US" w:eastAsia="en-US" w:bidi="ar-SA"/>
        </w:rPr>
      </w:pPr>
      <w:hyperlink w:anchor="_Toc25737586" w:history="1">
        <w:r w:rsidR="004207B9" w:rsidRPr="00553210">
          <w:rPr>
            <w:rStyle w:val="Hyperlink"/>
            <w:noProof/>
          </w:rPr>
          <w:t>CDN Hizmeti</w:t>
        </w:r>
        <w:r w:rsidR="004207B9">
          <w:rPr>
            <w:noProof/>
            <w:webHidden/>
          </w:rPr>
          <w:tab/>
        </w:r>
        <w:r w:rsidR="004207B9">
          <w:rPr>
            <w:noProof/>
            <w:webHidden/>
          </w:rPr>
          <w:fldChar w:fldCharType="begin"/>
        </w:r>
        <w:r w:rsidR="004207B9">
          <w:rPr>
            <w:noProof/>
            <w:webHidden/>
          </w:rPr>
          <w:instrText xml:space="preserve"> PAGEREF _Toc25737586 \h </w:instrText>
        </w:r>
        <w:r w:rsidR="004207B9">
          <w:rPr>
            <w:noProof/>
            <w:webHidden/>
          </w:rPr>
        </w:r>
        <w:r w:rsidR="004207B9">
          <w:rPr>
            <w:noProof/>
            <w:webHidden/>
          </w:rPr>
          <w:fldChar w:fldCharType="separate"/>
        </w:r>
        <w:r w:rsidR="004207B9">
          <w:rPr>
            <w:noProof/>
            <w:webHidden/>
          </w:rPr>
          <w:t>33</w:t>
        </w:r>
        <w:r w:rsidR="004207B9">
          <w:rPr>
            <w:noProof/>
            <w:webHidden/>
          </w:rPr>
          <w:fldChar w:fldCharType="end"/>
        </w:r>
      </w:hyperlink>
    </w:p>
    <w:p w14:paraId="0F058E0F" w14:textId="1A99E2FB" w:rsidR="004207B9" w:rsidRDefault="00A7276A">
      <w:pPr>
        <w:pStyle w:val="TOC4"/>
        <w:tabs>
          <w:tab w:val="right" w:leader="dot" w:pos="5030"/>
        </w:tabs>
        <w:rPr>
          <w:rFonts w:eastAsiaTheme="minorEastAsia"/>
          <w:smallCaps w:val="0"/>
          <w:noProof/>
          <w:sz w:val="22"/>
          <w:lang w:val="en-US" w:eastAsia="en-US" w:bidi="ar-SA"/>
        </w:rPr>
      </w:pPr>
      <w:hyperlink w:anchor="_Toc25737587" w:history="1">
        <w:r w:rsidR="004207B9" w:rsidRPr="00553210">
          <w:rPr>
            <w:rStyle w:val="Hyperlink"/>
            <w:noProof/>
          </w:rPr>
          <w:t>Bulut Hizmetleri</w:t>
        </w:r>
        <w:r w:rsidR="004207B9">
          <w:rPr>
            <w:noProof/>
            <w:webHidden/>
          </w:rPr>
          <w:tab/>
        </w:r>
        <w:r w:rsidR="004207B9">
          <w:rPr>
            <w:noProof/>
            <w:webHidden/>
          </w:rPr>
          <w:fldChar w:fldCharType="begin"/>
        </w:r>
        <w:r w:rsidR="004207B9">
          <w:rPr>
            <w:noProof/>
            <w:webHidden/>
          </w:rPr>
          <w:instrText xml:space="preserve"> PAGEREF _Toc25737587 \h </w:instrText>
        </w:r>
        <w:r w:rsidR="004207B9">
          <w:rPr>
            <w:noProof/>
            <w:webHidden/>
          </w:rPr>
        </w:r>
        <w:r w:rsidR="004207B9">
          <w:rPr>
            <w:noProof/>
            <w:webHidden/>
          </w:rPr>
          <w:fldChar w:fldCharType="separate"/>
        </w:r>
        <w:r w:rsidR="004207B9">
          <w:rPr>
            <w:noProof/>
            <w:webHidden/>
          </w:rPr>
          <w:t>33</w:t>
        </w:r>
        <w:r w:rsidR="004207B9">
          <w:rPr>
            <w:noProof/>
            <w:webHidden/>
          </w:rPr>
          <w:fldChar w:fldCharType="end"/>
        </w:r>
      </w:hyperlink>
    </w:p>
    <w:p w14:paraId="6327968F" w14:textId="5112C362" w:rsidR="004207B9" w:rsidRDefault="00A7276A">
      <w:pPr>
        <w:pStyle w:val="TOC4"/>
        <w:tabs>
          <w:tab w:val="right" w:leader="dot" w:pos="5030"/>
        </w:tabs>
        <w:rPr>
          <w:rFonts w:eastAsiaTheme="minorEastAsia"/>
          <w:smallCaps w:val="0"/>
          <w:noProof/>
          <w:sz w:val="22"/>
          <w:lang w:val="en-US" w:eastAsia="en-US" w:bidi="ar-SA"/>
        </w:rPr>
      </w:pPr>
      <w:hyperlink w:anchor="_Toc25737588" w:history="1">
        <w:r w:rsidR="004207B9" w:rsidRPr="00553210">
          <w:rPr>
            <w:rStyle w:val="Hyperlink"/>
            <w:noProof/>
          </w:rPr>
          <w:t>Kapsayıcı Kayıt Defteri</w:t>
        </w:r>
        <w:r w:rsidR="004207B9">
          <w:rPr>
            <w:noProof/>
            <w:webHidden/>
          </w:rPr>
          <w:tab/>
        </w:r>
        <w:r w:rsidR="004207B9">
          <w:rPr>
            <w:noProof/>
            <w:webHidden/>
          </w:rPr>
          <w:fldChar w:fldCharType="begin"/>
        </w:r>
        <w:r w:rsidR="004207B9">
          <w:rPr>
            <w:noProof/>
            <w:webHidden/>
          </w:rPr>
          <w:instrText xml:space="preserve"> PAGEREF _Toc25737588 \h </w:instrText>
        </w:r>
        <w:r w:rsidR="004207B9">
          <w:rPr>
            <w:noProof/>
            <w:webHidden/>
          </w:rPr>
        </w:r>
        <w:r w:rsidR="004207B9">
          <w:rPr>
            <w:noProof/>
            <w:webHidden/>
          </w:rPr>
          <w:fldChar w:fldCharType="separate"/>
        </w:r>
        <w:r w:rsidR="004207B9">
          <w:rPr>
            <w:noProof/>
            <w:webHidden/>
          </w:rPr>
          <w:t>34</w:t>
        </w:r>
        <w:r w:rsidR="004207B9">
          <w:rPr>
            <w:noProof/>
            <w:webHidden/>
          </w:rPr>
          <w:fldChar w:fldCharType="end"/>
        </w:r>
      </w:hyperlink>
    </w:p>
    <w:p w14:paraId="00C7E63D" w14:textId="43535E72" w:rsidR="004207B9" w:rsidRDefault="00A7276A">
      <w:pPr>
        <w:pStyle w:val="TOC4"/>
        <w:tabs>
          <w:tab w:val="right" w:leader="dot" w:pos="5030"/>
        </w:tabs>
        <w:rPr>
          <w:rFonts w:eastAsiaTheme="minorEastAsia"/>
          <w:smallCaps w:val="0"/>
          <w:noProof/>
          <w:sz w:val="22"/>
          <w:lang w:val="en-US" w:eastAsia="en-US" w:bidi="ar-SA"/>
        </w:rPr>
      </w:pPr>
      <w:hyperlink w:anchor="_Toc25737589" w:history="1">
        <w:r w:rsidR="004207B9" w:rsidRPr="00553210">
          <w:rPr>
            <w:rStyle w:val="Hyperlink"/>
            <w:noProof/>
          </w:rPr>
          <w:t>Veri Kataloğu</w:t>
        </w:r>
        <w:r w:rsidR="004207B9">
          <w:rPr>
            <w:noProof/>
            <w:webHidden/>
          </w:rPr>
          <w:tab/>
        </w:r>
        <w:r w:rsidR="004207B9">
          <w:rPr>
            <w:noProof/>
            <w:webHidden/>
          </w:rPr>
          <w:fldChar w:fldCharType="begin"/>
        </w:r>
        <w:r w:rsidR="004207B9">
          <w:rPr>
            <w:noProof/>
            <w:webHidden/>
          </w:rPr>
          <w:instrText xml:space="preserve"> PAGEREF _Toc25737589 \h </w:instrText>
        </w:r>
        <w:r w:rsidR="004207B9">
          <w:rPr>
            <w:noProof/>
            <w:webHidden/>
          </w:rPr>
        </w:r>
        <w:r w:rsidR="004207B9">
          <w:rPr>
            <w:noProof/>
            <w:webHidden/>
          </w:rPr>
          <w:fldChar w:fldCharType="separate"/>
        </w:r>
        <w:r w:rsidR="004207B9">
          <w:rPr>
            <w:noProof/>
            <w:webHidden/>
          </w:rPr>
          <w:t>35</w:t>
        </w:r>
        <w:r w:rsidR="004207B9">
          <w:rPr>
            <w:noProof/>
            <w:webHidden/>
          </w:rPr>
          <w:fldChar w:fldCharType="end"/>
        </w:r>
      </w:hyperlink>
    </w:p>
    <w:p w14:paraId="0FD8500F" w14:textId="07903AAD" w:rsidR="004207B9" w:rsidRDefault="00A7276A">
      <w:pPr>
        <w:pStyle w:val="TOC4"/>
        <w:tabs>
          <w:tab w:val="right" w:leader="dot" w:pos="5030"/>
        </w:tabs>
        <w:rPr>
          <w:rFonts w:eastAsiaTheme="minorEastAsia"/>
          <w:smallCaps w:val="0"/>
          <w:noProof/>
          <w:sz w:val="22"/>
          <w:lang w:val="en-US" w:eastAsia="en-US" w:bidi="ar-SA"/>
        </w:rPr>
      </w:pPr>
      <w:hyperlink w:anchor="_Toc25737590" w:history="1">
        <w:r w:rsidR="004207B9" w:rsidRPr="00553210">
          <w:rPr>
            <w:rStyle w:val="Hyperlink"/>
            <w:noProof/>
          </w:rPr>
          <w:t>Data Factory – Etkinlik Çalıştırma</w:t>
        </w:r>
        <w:r w:rsidR="004207B9">
          <w:rPr>
            <w:noProof/>
            <w:webHidden/>
          </w:rPr>
          <w:tab/>
        </w:r>
        <w:r w:rsidR="004207B9">
          <w:rPr>
            <w:noProof/>
            <w:webHidden/>
          </w:rPr>
          <w:fldChar w:fldCharType="begin"/>
        </w:r>
        <w:r w:rsidR="004207B9">
          <w:rPr>
            <w:noProof/>
            <w:webHidden/>
          </w:rPr>
          <w:instrText xml:space="preserve"> PAGEREF _Toc25737590 \h </w:instrText>
        </w:r>
        <w:r w:rsidR="004207B9">
          <w:rPr>
            <w:noProof/>
            <w:webHidden/>
          </w:rPr>
        </w:r>
        <w:r w:rsidR="004207B9">
          <w:rPr>
            <w:noProof/>
            <w:webHidden/>
          </w:rPr>
          <w:fldChar w:fldCharType="separate"/>
        </w:r>
        <w:r w:rsidR="004207B9">
          <w:rPr>
            <w:noProof/>
            <w:webHidden/>
          </w:rPr>
          <w:t>35</w:t>
        </w:r>
        <w:r w:rsidR="004207B9">
          <w:rPr>
            <w:noProof/>
            <w:webHidden/>
          </w:rPr>
          <w:fldChar w:fldCharType="end"/>
        </w:r>
      </w:hyperlink>
    </w:p>
    <w:p w14:paraId="78841521" w14:textId="0DD8EBFD" w:rsidR="004207B9" w:rsidRDefault="00A7276A">
      <w:pPr>
        <w:pStyle w:val="TOC4"/>
        <w:tabs>
          <w:tab w:val="right" w:leader="dot" w:pos="5030"/>
        </w:tabs>
        <w:rPr>
          <w:rFonts w:eastAsiaTheme="minorEastAsia"/>
          <w:smallCaps w:val="0"/>
          <w:noProof/>
          <w:sz w:val="22"/>
          <w:lang w:val="en-US" w:eastAsia="en-US" w:bidi="ar-SA"/>
        </w:rPr>
      </w:pPr>
      <w:hyperlink w:anchor="_Toc25737591" w:history="1">
        <w:r w:rsidR="004207B9" w:rsidRPr="00553210">
          <w:rPr>
            <w:rStyle w:val="Hyperlink"/>
            <w:noProof/>
          </w:rPr>
          <w:t>Data Factory – API Çağrıları</w:t>
        </w:r>
        <w:r w:rsidR="004207B9">
          <w:rPr>
            <w:noProof/>
            <w:webHidden/>
          </w:rPr>
          <w:tab/>
        </w:r>
        <w:r w:rsidR="004207B9">
          <w:rPr>
            <w:noProof/>
            <w:webHidden/>
          </w:rPr>
          <w:fldChar w:fldCharType="begin"/>
        </w:r>
        <w:r w:rsidR="004207B9">
          <w:rPr>
            <w:noProof/>
            <w:webHidden/>
          </w:rPr>
          <w:instrText xml:space="preserve"> PAGEREF _Toc25737591 \h </w:instrText>
        </w:r>
        <w:r w:rsidR="004207B9">
          <w:rPr>
            <w:noProof/>
            <w:webHidden/>
          </w:rPr>
        </w:r>
        <w:r w:rsidR="004207B9">
          <w:rPr>
            <w:noProof/>
            <w:webHidden/>
          </w:rPr>
          <w:fldChar w:fldCharType="separate"/>
        </w:r>
        <w:r w:rsidR="004207B9">
          <w:rPr>
            <w:noProof/>
            <w:webHidden/>
          </w:rPr>
          <w:t>35</w:t>
        </w:r>
        <w:r w:rsidR="004207B9">
          <w:rPr>
            <w:noProof/>
            <w:webHidden/>
          </w:rPr>
          <w:fldChar w:fldCharType="end"/>
        </w:r>
      </w:hyperlink>
    </w:p>
    <w:p w14:paraId="7E2B9BD7" w14:textId="646454AB" w:rsidR="004207B9" w:rsidRDefault="00A7276A">
      <w:pPr>
        <w:pStyle w:val="TOC4"/>
        <w:tabs>
          <w:tab w:val="right" w:leader="dot" w:pos="5030"/>
        </w:tabs>
        <w:rPr>
          <w:rFonts w:eastAsiaTheme="minorEastAsia"/>
          <w:smallCaps w:val="0"/>
          <w:noProof/>
          <w:sz w:val="22"/>
          <w:lang w:val="en-US" w:eastAsia="en-US" w:bidi="ar-SA"/>
        </w:rPr>
      </w:pPr>
      <w:hyperlink w:anchor="_Toc25737592" w:history="1">
        <w:r w:rsidR="004207B9" w:rsidRPr="00553210">
          <w:rPr>
            <w:rStyle w:val="Hyperlink"/>
            <w:noProof/>
          </w:rPr>
          <w:t>Veri Gölü Analizi</w:t>
        </w:r>
        <w:r w:rsidR="004207B9">
          <w:rPr>
            <w:noProof/>
            <w:webHidden/>
          </w:rPr>
          <w:tab/>
        </w:r>
        <w:r w:rsidR="004207B9">
          <w:rPr>
            <w:noProof/>
            <w:webHidden/>
          </w:rPr>
          <w:fldChar w:fldCharType="begin"/>
        </w:r>
        <w:r w:rsidR="004207B9">
          <w:rPr>
            <w:noProof/>
            <w:webHidden/>
          </w:rPr>
          <w:instrText xml:space="preserve"> PAGEREF _Toc25737592 \h </w:instrText>
        </w:r>
        <w:r w:rsidR="004207B9">
          <w:rPr>
            <w:noProof/>
            <w:webHidden/>
          </w:rPr>
        </w:r>
        <w:r w:rsidR="004207B9">
          <w:rPr>
            <w:noProof/>
            <w:webHidden/>
          </w:rPr>
          <w:fldChar w:fldCharType="separate"/>
        </w:r>
        <w:r w:rsidR="004207B9">
          <w:rPr>
            <w:noProof/>
            <w:webHidden/>
          </w:rPr>
          <w:t>36</w:t>
        </w:r>
        <w:r w:rsidR="004207B9">
          <w:rPr>
            <w:noProof/>
            <w:webHidden/>
          </w:rPr>
          <w:fldChar w:fldCharType="end"/>
        </w:r>
      </w:hyperlink>
    </w:p>
    <w:p w14:paraId="6A0691A5" w14:textId="465E7F90" w:rsidR="004207B9" w:rsidRDefault="00A7276A">
      <w:pPr>
        <w:pStyle w:val="TOC4"/>
        <w:tabs>
          <w:tab w:val="right" w:leader="dot" w:pos="5030"/>
        </w:tabs>
        <w:rPr>
          <w:rFonts w:eastAsiaTheme="minorEastAsia"/>
          <w:smallCaps w:val="0"/>
          <w:noProof/>
          <w:sz w:val="22"/>
          <w:lang w:val="en-US" w:eastAsia="en-US" w:bidi="ar-SA"/>
        </w:rPr>
      </w:pPr>
      <w:hyperlink w:anchor="_Toc25737593" w:history="1">
        <w:r w:rsidR="004207B9" w:rsidRPr="00553210">
          <w:rPr>
            <w:rStyle w:val="Hyperlink"/>
            <w:noProof/>
          </w:rPr>
          <w:t>Veri Gölü Mağazası</w:t>
        </w:r>
        <w:r w:rsidR="004207B9">
          <w:rPr>
            <w:noProof/>
            <w:webHidden/>
          </w:rPr>
          <w:tab/>
        </w:r>
        <w:r w:rsidR="004207B9">
          <w:rPr>
            <w:noProof/>
            <w:webHidden/>
          </w:rPr>
          <w:fldChar w:fldCharType="begin"/>
        </w:r>
        <w:r w:rsidR="004207B9">
          <w:rPr>
            <w:noProof/>
            <w:webHidden/>
          </w:rPr>
          <w:instrText xml:space="preserve"> PAGEREF _Toc25737593 \h </w:instrText>
        </w:r>
        <w:r w:rsidR="004207B9">
          <w:rPr>
            <w:noProof/>
            <w:webHidden/>
          </w:rPr>
        </w:r>
        <w:r w:rsidR="004207B9">
          <w:rPr>
            <w:noProof/>
            <w:webHidden/>
          </w:rPr>
          <w:fldChar w:fldCharType="separate"/>
        </w:r>
        <w:r w:rsidR="004207B9">
          <w:rPr>
            <w:noProof/>
            <w:webHidden/>
          </w:rPr>
          <w:t>36</w:t>
        </w:r>
        <w:r w:rsidR="004207B9">
          <w:rPr>
            <w:noProof/>
            <w:webHidden/>
          </w:rPr>
          <w:fldChar w:fldCharType="end"/>
        </w:r>
      </w:hyperlink>
    </w:p>
    <w:p w14:paraId="190E619A" w14:textId="35877414" w:rsidR="004207B9" w:rsidRDefault="00A7276A">
      <w:pPr>
        <w:pStyle w:val="TOC4"/>
        <w:tabs>
          <w:tab w:val="right" w:leader="dot" w:pos="5030"/>
        </w:tabs>
        <w:rPr>
          <w:rFonts w:eastAsiaTheme="minorEastAsia"/>
          <w:smallCaps w:val="0"/>
          <w:noProof/>
          <w:sz w:val="22"/>
          <w:lang w:val="en-US" w:eastAsia="en-US" w:bidi="ar-SA"/>
        </w:rPr>
      </w:pPr>
      <w:hyperlink w:anchor="_Toc25737594" w:history="1">
        <w:r w:rsidR="004207B9" w:rsidRPr="00553210">
          <w:rPr>
            <w:rStyle w:val="Hyperlink"/>
            <w:noProof/>
          </w:rPr>
          <w:t>Event Grid</w:t>
        </w:r>
        <w:r w:rsidR="004207B9">
          <w:rPr>
            <w:noProof/>
            <w:webHidden/>
          </w:rPr>
          <w:tab/>
        </w:r>
        <w:r w:rsidR="004207B9">
          <w:rPr>
            <w:noProof/>
            <w:webHidden/>
          </w:rPr>
          <w:fldChar w:fldCharType="begin"/>
        </w:r>
        <w:r w:rsidR="004207B9">
          <w:rPr>
            <w:noProof/>
            <w:webHidden/>
          </w:rPr>
          <w:instrText xml:space="preserve"> PAGEREF _Toc25737594 \h </w:instrText>
        </w:r>
        <w:r w:rsidR="004207B9">
          <w:rPr>
            <w:noProof/>
            <w:webHidden/>
          </w:rPr>
        </w:r>
        <w:r w:rsidR="004207B9">
          <w:rPr>
            <w:noProof/>
            <w:webHidden/>
          </w:rPr>
          <w:fldChar w:fldCharType="separate"/>
        </w:r>
        <w:r w:rsidR="004207B9">
          <w:rPr>
            <w:noProof/>
            <w:webHidden/>
          </w:rPr>
          <w:t>36</w:t>
        </w:r>
        <w:r w:rsidR="004207B9">
          <w:rPr>
            <w:noProof/>
            <w:webHidden/>
          </w:rPr>
          <w:fldChar w:fldCharType="end"/>
        </w:r>
      </w:hyperlink>
    </w:p>
    <w:p w14:paraId="57C311AF" w14:textId="34534011" w:rsidR="004207B9" w:rsidRDefault="00A7276A">
      <w:pPr>
        <w:pStyle w:val="TOC4"/>
        <w:tabs>
          <w:tab w:val="right" w:leader="dot" w:pos="5030"/>
        </w:tabs>
        <w:rPr>
          <w:rFonts w:eastAsiaTheme="minorEastAsia"/>
          <w:smallCaps w:val="0"/>
          <w:noProof/>
          <w:sz w:val="22"/>
          <w:lang w:val="en-US" w:eastAsia="en-US" w:bidi="ar-SA"/>
        </w:rPr>
      </w:pPr>
      <w:hyperlink w:anchor="_Toc25737595" w:history="1">
        <w:r w:rsidR="004207B9" w:rsidRPr="00553210">
          <w:rPr>
            <w:rStyle w:val="Hyperlink"/>
            <w:noProof/>
          </w:rPr>
          <w:t>ExpressRoute</w:t>
        </w:r>
        <w:r w:rsidR="004207B9">
          <w:rPr>
            <w:noProof/>
            <w:webHidden/>
          </w:rPr>
          <w:tab/>
        </w:r>
        <w:r w:rsidR="004207B9">
          <w:rPr>
            <w:noProof/>
            <w:webHidden/>
          </w:rPr>
          <w:fldChar w:fldCharType="begin"/>
        </w:r>
        <w:r w:rsidR="004207B9">
          <w:rPr>
            <w:noProof/>
            <w:webHidden/>
          </w:rPr>
          <w:instrText xml:space="preserve"> PAGEREF _Toc25737595 \h </w:instrText>
        </w:r>
        <w:r w:rsidR="004207B9">
          <w:rPr>
            <w:noProof/>
            <w:webHidden/>
          </w:rPr>
        </w:r>
        <w:r w:rsidR="004207B9">
          <w:rPr>
            <w:noProof/>
            <w:webHidden/>
          </w:rPr>
          <w:fldChar w:fldCharType="separate"/>
        </w:r>
        <w:r w:rsidR="004207B9">
          <w:rPr>
            <w:noProof/>
            <w:webHidden/>
          </w:rPr>
          <w:t>37</w:t>
        </w:r>
        <w:r w:rsidR="004207B9">
          <w:rPr>
            <w:noProof/>
            <w:webHidden/>
          </w:rPr>
          <w:fldChar w:fldCharType="end"/>
        </w:r>
      </w:hyperlink>
    </w:p>
    <w:p w14:paraId="718A3E03" w14:textId="4DB0F86D" w:rsidR="004207B9" w:rsidRDefault="00A7276A">
      <w:pPr>
        <w:pStyle w:val="TOC4"/>
        <w:tabs>
          <w:tab w:val="right" w:leader="dot" w:pos="5030"/>
        </w:tabs>
        <w:rPr>
          <w:rFonts w:eastAsiaTheme="minorEastAsia"/>
          <w:smallCaps w:val="0"/>
          <w:noProof/>
          <w:sz w:val="22"/>
          <w:lang w:val="en-US" w:eastAsia="en-US" w:bidi="ar-SA"/>
        </w:rPr>
      </w:pPr>
      <w:hyperlink w:anchor="_Toc25737596" w:history="1">
        <w:r w:rsidR="004207B9" w:rsidRPr="00553210">
          <w:rPr>
            <w:rStyle w:val="Hyperlink"/>
            <w:noProof/>
          </w:rPr>
          <w:t>Tüketim Planında İşlev Uygulaması</w:t>
        </w:r>
        <w:r w:rsidR="004207B9">
          <w:rPr>
            <w:noProof/>
            <w:webHidden/>
          </w:rPr>
          <w:tab/>
        </w:r>
        <w:r w:rsidR="004207B9">
          <w:rPr>
            <w:noProof/>
            <w:webHidden/>
          </w:rPr>
          <w:fldChar w:fldCharType="begin"/>
        </w:r>
        <w:r w:rsidR="004207B9">
          <w:rPr>
            <w:noProof/>
            <w:webHidden/>
          </w:rPr>
          <w:instrText xml:space="preserve"> PAGEREF _Toc25737596 \h </w:instrText>
        </w:r>
        <w:r w:rsidR="004207B9">
          <w:rPr>
            <w:noProof/>
            <w:webHidden/>
          </w:rPr>
        </w:r>
        <w:r w:rsidR="004207B9">
          <w:rPr>
            <w:noProof/>
            <w:webHidden/>
          </w:rPr>
          <w:fldChar w:fldCharType="separate"/>
        </w:r>
        <w:r w:rsidR="004207B9">
          <w:rPr>
            <w:noProof/>
            <w:webHidden/>
          </w:rPr>
          <w:t>37</w:t>
        </w:r>
        <w:r w:rsidR="004207B9">
          <w:rPr>
            <w:noProof/>
            <w:webHidden/>
          </w:rPr>
          <w:fldChar w:fldCharType="end"/>
        </w:r>
      </w:hyperlink>
    </w:p>
    <w:p w14:paraId="5F79F851" w14:textId="59672DEC" w:rsidR="004207B9" w:rsidRDefault="00A7276A">
      <w:pPr>
        <w:pStyle w:val="TOC4"/>
        <w:tabs>
          <w:tab w:val="right" w:leader="dot" w:pos="5030"/>
        </w:tabs>
        <w:rPr>
          <w:rFonts w:eastAsiaTheme="minorEastAsia"/>
          <w:smallCaps w:val="0"/>
          <w:noProof/>
          <w:sz w:val="22"/>
          <w:lang w:val="en-US" w:eastAsia="en-US" w:bidi="ar-SA"/>
        </w:rPr>
      </w:pPr>
      <w:hyperlink w:anchor="_Toc25737597" w:history="1">
        <w:r w:rsidR="004207B9" w:rsidRPr="00553210">
          <w:rPr>
            <w:rStyle w:val="Hyperlink"/>
            <w:noProof/>
          </w:rPr>
          <w:t>Hizmet Planında İşlev Uygulaması</w:t>
        </w:r>
        <w:r w:rsidR="004207B9">
          <w:rPr>
            <w:noProof/>
            <w:webHidden/>
          </w:rPr>
          <w:tab/>
        </w:r>
        <w:r w:rsidR="004207B9">
          <w:rPr>
            <w:noProof/>
            <w:webHidden/>
          </w:rPr>
          <w:fldChar w:fldCharType="begin"/>
        </w:r>
        <w:r w:rsidR="004207B9">
          <w:rPr>
            <w:noProof/>
            <w:webHidden/>
          </w:rPr>
          <w:instrText xml:space="preserve"> PAGEREF _Toc25737597 \h </w:instrText>
        </w:r>
        <w:r w:rsidR="004207B9">
          <w:rPr>
            <w:noProof/>
            <w:webHidden/>
          </w:rPr>
        </w:r>
        <w:r w:rsidR="004207B9">
          <w:rPr>
            <w:noProof/>
            <w:webHidden/>
          </w:rPr>
          <w:fldChar w:fldCharType="separate"/>
        </w:r>
        <w:r w:rsidR="004207B9">
          <w:rPr>
            <w:noProof/>
            <w:webHidden/>
          </w:rPr>
          <w:t>38</w:t>
        </w:r>
        <w:r w:rsidR="004207B9">
          <w:rPr>
            <w:noProof/>
            <w:webHidden/>
          </w:rPr>
          <w:fldChar w:fldCharType="end"/>
        </w:r>
      </w:hyperlink>
    </w:p>
    <w:p w14:paraId="653825BF" w14:textId="227621FB" w:rsidR="004207B9" w:rsidRDefault="00A7276A">
      <w:pPr>
        <w:pStyle w:val="TOC4"/>
        <w:tabs>
          <w:tab w:val="right" w:leader="dot" w:pos="5030"/>
        </w:tabs>
        <w:rPr>
          <w:rFonts w:eastAsiaTheme="minorEastAsia"/>
          <w:smallCaps w:val="0"/>
          <w:noProof/>
          <w:sz w:val="22"/>
          <w:lang w:val="en-US" w:eastAsia="en-US" w:bidi="ar-SA"/>
        </w:rPr>
      </w:pPr>
      <w:hyperlink w:anchor="_Toc25737598" w:history="1">
        <w:r w:rsidR="004207B9" w:rsidRPr="00553210">
          <w:rPr>
            <w:rStyle w:val="Hyperlink"/>
            <w:noProof/>
          </w:rPr>
          <w:t>HDInsight</w:t>
        </w:r>
        <w:r w:rsidR="004207B9">
          <w:rPr>
            <w:noProof/>
            <w:webHidden/>
          </w:rPr>
          <w:tab/>
        </w:r>
        <w:r w:rsidR="004207B9">
          <w:rPr>
            <w:noProof/>
            <w:webHidden/>
          </w:rPr>
          <w:fldChar w:fldCharType="begin"/>
        </w:r>
        <w:r w:rsidR="004207B9">
          <w:rPr>
            <w:noProof/>
            <w:webHidden/>
          </w:rPr>
          <w:instrText xml:space="preserve"> PAGEREF _Toc25737598 \h </w:instrText>
        </w:r>
        <w:r w:rsidR="004207B9">
          <w:rPr>
            <w:noProof/>
            <w:webHidden/>
          </w:rPr>
        </w:r>
        <w:r w:rsidR="004207B9">
          <w:rPr>
            <w:noProof/>
            <w:webHidden/>
          </w:rPr>
          <w:fldChar w:fldCharType="separate"/>
        </w:r>
        <w:r w:rsidR="004207B9">
          <w:rPr>
            <w:noProof/>
            <w:webHidden/>
          </w:rPr>
          <w:t>38</w:t>
        </w:r>
        <w:r w:rsidR="004207B9">
          <w:rPr>
            <w:noProof/>
            <w:webHidden/>
          </w:rPr>
          <w:fldChar w:fldCharType="end"/>
        </w:r>
      </w:hyperlink>
    </w:p>
    <w:p w14:paraId="360D06ED" w14:textId="1C4DC9DA" w:rsidR="004207B9" w:rsidRDefault="00A7276A">
      <w:pPr>
        <w:pStyle w:val="TOC4"/>
        <w:tabs>
          <w:tab w:val="right" w:leader="dot" w:pos="5030"/>
        </w:tabs>
        <w:rPr>
          <w:rFonts w:eastAsiaTheme="minorEastAsia"/>
          <w:smallCaps w:val="0"/>
          <w:noProof/>
          <w:sz w:val="22"/>
          <w:lang w:val="en-US" w:eastAsia="en-US" w:bidi="ar-SA"/>
        </w:rPr>
      </w:pPr>
      <w:hyperlink w:anchor="_Toc25737599" w:history="1">
        <w:r w:rsidR="004207B9" w:rsidRPr="00553210">
          <w:rPr>
            <w:rStyle w:val="Hyperlink"/>
            <w:noProof/>
          </w:rPr>
          <w:t>HockeyApp</w:t>
        </w:r>
        <w:r w:rsidR="004207B9">
          <w:rPr>
            <w:noProof/>
            <w:webHidden/>
          </w:rPr>
          <w:tab/>
        </w:r>
        <w:r w:rsidR="004207B9">
          <w:rPr>
            <w:noProof/>
            <w:webHidden/>
          </w:rPr>
          <w:fldChar w:fldCharType="begin"/>
        </w:r>
        <w:r w:rsidR="004207B9">
          <w:rPr>
            <w:noProof/>
            <w:webHidden/>
          </w:rPr>
          <w:instrText xml:space="preserve"> PAGEREF _Toc25737599 \h </w:instrText>
        </w:r>
        <w:r w:rsidR="004207B9">
          <w:rPr>
            <w:noProof/>
            <w:webHidden/>
          </w:rPr>
        </w:r>
        <w:r w:rsidR="004207B9">
          <w:rPr>
            <w:noProof/>
            <w:webHidden/>
          </w:rPr>
          <w:fldChar w:fldCharType="separate"/>
        </w:r>
        <w:r w:rsidR="004207B9">
          <w:rPr>
            <w:noProof/>
            <w:webHidden/>
          </w:rPr>
          <w:t>39</w:t>
        </w:r>
        <w:r w:rsidR="004207B9">
          <w:rPr>
            <w:noProof/>
            <w:webHidden/>
          </w:rPr>
          <w:fldChar w:fldCharType="end"/>
        </w:r>
      </w:hyperlink>
    </w:p>
    <w:p w14:paraId="2CCF7336" w14:textId="0787BAAE" w:rsidR="004207B9" w:rsidRDefault="00A7276A">
      <w:pPr>
        <w:pStyle w:val="TOC4"/>
        <w:tabs>
          <w:tab w:val="right" w:leader="dot" w:pos="5030"/>
        </w:tabs>
        <w:rPr>
          <w:rFonts w:eastAsiaTheme="minorEastAsia"/>
          <w:smallCaps w:val="0"/>
          <w:noProof/>
          <w:sz w:val="22"/>
          <w:lang w:val="en-US" w:eastAsia="en-US" w:bidi="ar-SA"/>
        </w:rPr>
      </w:pPr>
      <w:hyperlink w:anchor="_Toc25737600" w:history="1">
        <w:r w:rsidR="004207B9" w:rsidRPr="00553210">
          <w:rPr>
            <w:rStyle w:val="Hyperlink"/>
            <w:noProof/>
          </w:rPr>
          <w:t>IoT Central</w:t>
        </w:r>
        <w:r w:rsidR="004207B9">
          <w:rPr>
            <w:noProof/>
            <w:webHidden/>
          </w:rPr>
          <w:tab/>
        </w:r>
        <w:r w:rsidR="004207B9">
          <w:rPr>
            <w:noProof/>
            <w:webHidden/>
          </w:rPr>
          <w:fldChar w:fldCharType="begin"/>
        </w:r>
        <w:r w:rsidR="004207B9">
          <w:rPr>
            <w:noProof/>
            <w:webHidden/>
          </w:rPr>
          <w:instrText xml:space="preserve"> PAGEREF _Toc25737600 \h </w:instrText>
        </w:r>
        <w:r w:rsidR="004207B9">
          <w:rPr>
            <w:noProof/>
            <w:webHidden/>
          </w:rPr>
        </w:r>
        <w:r w:rsidR="004207B9">
          <w:rPr>
            <w:noProof/>
            <w:webHidden/>
          </w:rPr>
          <w:fldChar w:fldCharType="separate"/>
        </w:r>
        <w:r w:rsidR="004207B9">
          <w:rPr>
            <w:noProof/>
            <w:webHidden/>
          </w:rPr>
          <w:t>39</w:t>
        </w:r>
        <w:r w:rsidR="004207B9">
          <w:rPr>
            <w:noProof/>
            <w:webHidden/>
          </w:rPr>
          <w:fldChar w:fldCharType="end"/>
        </w:r>
      </w:hyperlink>
    </w:p>
    <w:p w14:paraId="2D83B28A" w14:textId="4E8B4E00" w:rsidR="004207B9" w:rsidRDefault="00A7276A">
      <w:pPr>
        <w:pStyle w:val="TOC4"/>
        <w:tabs>
          <w:tab w:val="right" w:leader="dot" w:pos="5030"/>
        </w:tabs>
        <w:rPr>
          <w:rFonts w:eastAsiaTheme="minorEastAsia"/>
          <w:smallCaps w:val="0"/>
          <w:noProof/>
          <w:sz w:val="22"/>
          <w:lang w:val="en-US" w:eastAsia="en-US" w:bidi="ar-SA"/>
        </w:rPr>
      </w:pPr>
      <w:hyperlink w:anchor="_Toc25737601" w:history="1">
        <w:r w:rsidR="004207B9" w:rsidRPr="00553210">
          <w:rPr>
            <w:rStyle w:val="Hyperlink"/>
            <w:noProof/>
          </w:rPr>
          <w:t>IoT hub</w:t>
        </w:r>
        <w:r w:rsidR="004207B9">
          <w:rPr>
            <w:noProof/>
            <w:webHidden/>
          </w:rPr>
          <w:tab/>
        </w:r>
        <w:r w:rsidR="004207B9">
          <w:rPr>
            <w:noProof/>
            <w:webHidden/>
          </w:rPr>
          <w:fldChar w:fldCharType="begin"/>
        </w:r>
        <w:r w:rsidR="004207B9">
          <w:rPr>
            <w:noProof/>
            <w:webHidden/>
          </w:rPr>
          <w:instrText xml:space="preserve"> PAGEREF _Toc25737601 \h </w:instrText>
        </w:r>
        <w:r w:rsidR="004207B9">
          <w:rPr>
            <w:noProof/>
            <w:webHidden/>
          </w:rPr>
        </w:r>
        <w:r w:rsidR="004207B9">
          <w:rPr>
            <w:noProof/>
            <w:webHidden/>
          </w:rPr>
          <w:fldChar w:fldCharType="separate"/>
        </w:r>
        <w:r w:rsidR="004207B9">
          <w:rPr>
            <w:noProof/>
            <w:webHidden/>
          </w:rPr>
          <w:t>39</w:t>
        </w:r>
        <w:r w:rsidR="004207B9">
          <w:rPr>
            <w:noProof/>
            <w:webHidden/>
          </w:rPr>
          <w:fldChar w:fldCharType="end"/>
        </w:r>
      </w:hyperlink>
    </w:p>
    <w:p w14:paraId="30651C65" w14:textId="3D655377" w:rsidR="004207B9" w:rsidRDefault="00A7276A">
      <w:pPr>
        <w:pStyle w:val="TOC4"/>
        <w:tabs>
          <w:tab w:val="right" w:leader="dot" w:pos="5030"/>
        </w:tabs>
        <w:rPr>
          <w:rFonts w:eastAsiaTheme="minorEastAsia"/>
          <w:smallCaps w:val="0"/>
          <w:noProof/>
          <w:sz w:val="22"/>
          <w:lang w:val="en-US" w:eastAsia="en-US" w:bidi="ar-SA"/>
        </w:rPr>
      </w:pPr>
      <w:hyperlink w:anchor="_Toc25737602" w:history="1">
        <w:r w:rsidR="004207B9" w:rsidRPr="00553210">
          <w:rPr>
            <w:rStyle w:val="Hyperlink"/>
            <w:noProof/>
          </w:rPr>
          <w:t>Key Vault</w:t>
        </w:r>
        <w:r w:rsidR="004207B9">
          <w:rPr>
            <w:noProof/>
            <w:webHidden/>
          </w:rPr>
          <w:tab/>
        </w:r>
        <w:r w:rsidR="004207B9">
          <w:rPr>
            <w:noProof/>
            <w:webHidden/>
          </w:rPr>
          <w:fldChar w:fldCharType="begin"/>
        </w:r>
        <w:r w:rsidR="004207B9">
          <w:rPr>
            <w:noProof/>
            <w:webHidden/>
          </w:rPr>
          <w:instrText xml:space="preserve"> PAGEREF _Toc25737602 \h </w:instrText>
        </w:r>
        <w:r w:rsidR="004207B9">
          <w:rPr>
            <w:noProof/>
            <w:webHidden/>
          </w:rPr>
        </w:r>
        <w:r w:rsidR="004207B9">
          <w:rPr>
            <w:noProof/>
            <w:webHidden/>
          </w:rPr>
          <w:fldChar w:fldCharType="separate"/>
        </w:r>
        <w:r w:rsidR="004207B9">
          <w:rPr>
            <w:noProof/>
            <w:webHidden/>
          </w:rPr>
          <w:t>40</w:t>
        </w:r>
        <w:r w:rsidR="004207B9">
          <w:rPr>
            <w:noProof/>
            <w:webHidden/>
          </w:rPr>
          <w:fldChar w:fldCharType="end"/>
        </w:r>
      </w:hyperlink>
    </w:p>
    <w:p w14:paraId="31FF1460" w14:textId="5E8CB714" w:rsidR="004207B9" w:rsidRDefault="00A7276A">
      <w:pPr>
        <w:pStyle w:val="TOC4"/>
        <w:tabs>
          <w:tab w:val="right" w:leader="dot" w:pos="5030"/>
        </w:tabs>
        <w:rPr>
          <w:rFonts w:eastAsiaTheme="minorEastAsia"/>
          <w:smallCaps w:val="0"/>
          <w:noProof/>
          <w:sz w:val="22"/>
          <w:lang w:val="en-US" w:eastAsia="en-US" w:bidi="ar-SA"/>
        </w:rPr>
      </w:pPr>
      <w:hyperlink w:anchor="_Toc25737603" w:history="1">
        <w:r w:rsidR="004207B9" w:rsidRPr="00553210">
          <w:rPr>
            <w:rStyle w:val="Hyperlink"/>
            <w:noProof/>
          </w:rPr>
          <w:t>Log Analytics (Sorgu Kullanılabilirliği SLA'sı)</w:t>
        </w:r>
        <w:r w:rsidR="004207B9">
          <w:rPr>
            <w:noProof/>
            <w:webHidden/>
          </w:rPr>
          <w:tab/>
        </w:r>
        <w:r w:rsidR="004207B9">
          <w:rPr>
            <w:noProof/>
            <w:webHidden/>
          </w:rPr>
          <w:fldChar w:fldCharType="begin"/>
        </w:r>
        <w:r w:rsidR="004207B9">
          <w:rPr>
            <w:noProof/>
            <w:webHidden/>
          </w:rPr>
          <w:instrText xml:space="preserve"> PAGEREF _Toc25737603 \h </w:instrText>
        </w:r>
        <w:r w:rsidR="004207B9">
          <w:rPr>
            <w:noProof/>
            <w:webHidden/>
          </w:rPr>
        </w:r>
        <w:r w:rsidR="004207B9">
          <w:rPr>
            <w:noProof/>
            <w:webHidden/>
          </w:rPr>
          <w:fldChar w:fldCharType="separate"/>
        </w:r>
        <w:r w:rsidR="004207B9">
          <w:rPr>
            <w:noProof/>
            <w:webHidden/>
          </w:rPr>
          <w:t>40</w:t>
        </w:r>
        <w:r w:rsidR="004207B9">
          <w:rPr>
            <w:noProof/>
            <w:webHidden/>
          </w:rPr>
          <w:fldChar w:fldCharType="end"/>
        </w:r>
      </w:hyperlink>
    </w:p>
    <w:p w14:paraId="21BD7DDE" w14:textId="42A09D2F" w:rsidR="004207B9" w:rsidRDefault="00A7276A">
      <w:pPr>
        <w:pStyle w:val="TOC4"/>
        <w:tabs>
          <w:tab w:val="right" w:leader="dot" w:pos="5030"/>
        </w:tabs>
        <w:rPr>
          <w:rFonts w:eastAsiaTheme="minorEastAsia"/>
          <w:smallCaps w:val="0"/>
          <w:noProof/>
          <w:sz w:val="22"/>
          <w:lang w:val="en-US" w:eastAsia="en-US" w:bidi="ar-SA"/>
        </w:rPr>
      </w:pPr>
      <w:hyperlink w:anchor="_Toc25737604" w:history="1">
        <w:r w:rsidR="004207B9" w:rsidRPr="00553210">
          <w:rPr>
            <w:rStyle w:val="Hyperlink"/>
            <w:noProof/>
          </w:rPr>
          <w:t>Mantıksal Uygulamalar</w:t>
        </w:r>
        <w:r w:rsidR="004207B9">
          <w:rPr>
            <w:noProof/>
            <w:webHidden/>
          </w:rPr>
          <w:tab/>
        </w:r>
        <w:r w:rsidR="004207B9">
          <w:rPr>
            <w:noProof/>
            <w:webHidden/>
          </w:rPr>
          <w:fldChar w:fldCharType="begin"/>
        </w:r>
        <w:r w:rsidR="004207B9">
          <w:rPr>
            <w:noProof/>
            <w:webHidden/>
          </w:rPr>
          <w:instrText xml:space="preserve"> PAGEREF _Toc25737604 \h </w:instrText>
        </w:r>
        <w:r w:rsidR="004207B9">
          <w:rPr>
            <w:noProof/>
            <w:webHidden/>
          </w:rPr>
        </w:r>
        <w:r w:rsidR="004207B9">
          <w:rPr>
            <w:noProof/>
            <w:webHidden/>
          </w:rPr>
          <w:fldChar w:fldCharType="separate"/>
        </w:r>
        <w:r w:rsidR="004207B9">
          <w:rPr>
            <w:noProof/>
            <w:webHidden/>
          </w:rPr>
          <w:t>41</w:t>
        </w:r>
        <w:r w:rsidR="004207B9">
          <w:rPr>
            <w:noProof/>
            <w:webHidden/>
          </w:rPr>
          <w:fldChar w:fldCharType="end"/>
        </w:r>
      </w:hyperlink>
    </w:p>
    <w:p w14:paraId="7D928310" w14:textId="4762782E" w:rsidR="004207B9" w:rsidRDefault="00A7276A">
      <w:pPr>
        <w:pStyle w:val="TOC4"/>
        <w:tabs>
          <w:tab w:val="right" w:leader="dot" w:pos="5030"/>
        </w:tabs>
        <w:rPr>
          <w:rFonts w:eastAsiaTheme="minorEastAsia"/>
          <w:smallCaps w:val="0"/>
          <w:noProof/>
          <w:sz w:val="22"/>
          <w:lang w:val="en-US" w:eastAsia="en-US" w:bidi="ar-SA"/>
        </w:rPr>
      </w:pPr>
      <w:hyperlink w:anchor="_Toc25737605" w:history="1">
        <w:r w:rsidR="004207B9" w:rsidRPr="00553210">
          <w:rPr>
            <w:rStyle w:val="Hyperlink"/>
            <w:noProof/>
          </w:rPr>
          <w:t>Azure Machine Learning Studio – Toplu Yürütme Hizmeti (BES) ve Yönetim API'leri Hizmeti</w:t>
        </w:r>
        <w:r w:rsidR="004207B9">
          <w:rPr>
            <w:noProof/>
            <w:webHidden/>
          </w:rPr>
          <w:tab/>
        </w:r>
        <w:r w:rsidR="004207B9">
          <w:rPr>
            <w:noProof/>
            <w:webHidden/>
          </w:rPr>
          <w:fldChar w:fldCharType="begin"/>
        </w:r>
        <w:r w:rsidR="004207B9">
          <w:rPr>
            <w:noProof/>
            <w:webHidden/>
          </w:rPr>
          <w:instrText xml:space="preserve"> PAGEREF _Toc25737605 \h </w:instrText>
        </w:r>
        <w:r w:rsidR="004207B9">
          <w:rPr>
            <w:noProof/>
            <w:webHidden/>
          </w:rPr>
        </w:r>
        <w:r w:rsidR="004207B9">
          <w:rPr>
            <w:noProof/>
            <w:webHidden/>
          </w:rPr>
          <w:fldChar w:fldCharType="separate"/>
        </w:r>
        <w:r w:rsidR="004207B9">
          <w:rPr>
            <w:noProof/>
            <w:webHidden/>
          </w:rPr>
          <w:t>41</w:t>
        </w:r>
        <w:r w:rsidR="004207B9">
          <w:rPr>
            <w:noProof/>
            <w:webHidden/>
          </w:rPr>
          <w:fldChar w:fldCharType="end"/>
        </w:r>
      </w:hyperlink>
    </w:p>
    <w:p w14:paraId="78BAFFB6" w14:textId="23FC9A63" w:rsidR="004207B9" w:rsidRDefault="00A7276A">
      <w:pPr>
        <w:pStyle w:val="TOC4"/>
        <w:tabs>
          <w:tab w:val="right" w:leader="dot" w:pos="5030"/>
        </w:tabs>
        <w:rPr>
          <w:rFonts w:eastAsiaTheme="minorEastAsia"/>
          <w:smallCaps w:val="0"/>
          <w:noProof/>
          <w:sz w:val="22"/>
          <w:lang w:val="en-US" w:eastAsia="en-US" w:bidi="ar-SA"/>
        </w:rPr>
      </w:pPr>
      <w:hyperlink w:anchor="_Toc25737606" w:history="1">
        <w:r w:rsidR="004207B9" w:rsidRPr="00553210">
          <w:rPr>
            <w:rStyle w:val="Hyperlink"/>
            <w:noProof/>
          </w:rPr>
          <w:t>Azure Machine Learning Studio – İstek Yanıtı Hizmeti (RRS)</w:t>
        </w:r>
        <w:r w:rsidR="004207B9">
          <w:rPr>
            <w:noProof/>
            <w:webHidden/>
          </w:rPr>
          <w:tab/>
        </w:r>
        <w:r w:rsidR="004207B9">
          <w:rPr>
            <w:noProof/>
            <w:webHidden/>
          </w:rPr>
          <w:fldChar w:fldCharType="begin"/>
        </w:r>
        <w:r w:rsidR="004207B9">
          <w:rPr>
            <w:noProof/>
            <w:webHidden/>
          </w:rPr>
          <w:instrText xml:space="preserve"> PAGEREF _Toc25737606 \h </w:instrText>
        </w:r>
        <w:r w:rsidR="004207B9">
          <w:rPr>
            <w:noProof/>
            <w:webHidden/>
          </w:rPr>
        </w:r>
        <w:r w:rsidR="004207B9">
          <w:rPr>
            <w:noProof/>
            <w:webHidden/>
          </w:rPr>
          <w:fldChar w:fldCharType="separate"/>
        </w:r>
        <w:r w:rsidR="004207B9">
          <w:rPr>
            <w:noProof/>
            <w:webHidden/>
          </w:rPr>
          <w:t>42</w:t>
        </w:r>
        <w:r w:rsidR="004207B9">
          <w:rPr>
            <w:noProof/>
            <w:webHidden/>
          </w:rPr>
          <w:fldChar w:fldCharType="end"/>
        </w:r>
      </w:hyperlink>
    </w:p>
    <w:p w14:paraId="38F0CF8C" w14:textId="6FB2B9D1" w:rsidR="004207B9" w:rsidRDefault="00A7276A">
      <w:pPr>
        <w:pStyle w:val="TOC4"/>
        <w:tabs>
          <w:tab w:val="right" w:leader="dot" w:pos="5030"/>
        </w:tabs>
        <w:rPr>
          <w:rFonts w:eastAsiaTheme="minorEastAsia"/>
          <w:smallCaps w:val="0"/>
          <w:noProof/>
          <w:sz w:val="22"/>
          <w:lang w:val="en-US" w:eastAsia="en-US" w:bidi="ar-SA"/>
        </w:rPr>
      </w:pPr>
      <w:hyperlink w:anchor="_Toc25737607" w:history="1">
        <w:r w:rsidR="004207B9" w:rsidRPr="00553210">
          <w:rPr>
            <w:rStyle w:val="Hyperlink"/>
            <w:noProof/>
          </w:rPr>
          <w:t>Medya Hizmetleri – İçerik Koruma Hizmeti</w:t>
        </w:r>
        <w:r w:rsidR="004207B9">
          <w:rPr>
            <w:noProof/>
            <w:webHidden/>
          </w:rPr>
          <w:tab/>
        </w:r>
        <w:r w:rsidR="004207B9">
          <w:rPr>
            <w:noProof/>
            <w:webHidden/>
          </w:rPr>
          <w:fldChar w:fldCharType="begin"/>
        </w:r>
        <w:r w:rsidR="004207B9">
          <w:rPr>
            <w:noProof/>
            <w:webHidden/>
          </w:rPr>
          <w:instrText xml:space="preserve"> PAGEREF _Toc25737607 \h </w:instrText>
        </w:r>
        <w:r w:rsidR="004207B9">
          <w:rPr>
            <w:noProof/>
            <w:webHidden/>
          </w:rPr>
        </w:r>
        <w:r w:rsidR="004207B9">
          <w:rPr>
            <w:noProof/>
            <w:webHidden/>
          </w:rPr>
          <w:fldChar w:fldCharType="separate"/>
        </w:r>
        <w:r w:rsidR="004207B9">
          <w:rPr>
            <w:noProof/>
            <w:webHidden/>
          </w:rPr>
          <w:t>42</w:t>
        </w:r>
        <w:r w:rsidR="004207B9">
          <w:rPr>
            <w:noProof/>
            <w:webHidden/>
          </w:rPr>
          <w:fldChar w:fldCharType="end"/>
        </w:r>
      </w:hyperlink>
    </w:p>
    <w:p w14:paraId="0956ED07" w14:textId="6BC75B7F" w:rsidR="004207B9" w:rsidRDefault="00A7276A">
      <w:pPr>
        <w:pStyle w:val="TOC4"/>
        <w:tabs>
          <w:tab w:val="right" w:leader="dot" w:pos="5030"/>
        </w:tabs>
        <w:rPr>
          <w:rFonts w:eastAsiaTheme="minorEastAsia"/>
          <w:smallCaps w:val="0"/>
          <w:noProof/>
          <w:sz w:val="22"/>
          <w:lang w:val="en-US" w:eastAsia="en-US" w:bidi="ar-SA"/>
        </w:rPr>
      </w:pPr>
      <w:hyperlink w:anchor="_Toc25737608" w:history="1">
        <w:r w:rsidR="004207B9" w:rsidRPr="00553210">
          <w:rPr>
            <w:rStyle w:val="Hyperlink"/>
            <w:noProof/>
          </w:rPr>
          <w:t>Medya Hizmetleri – Kodlama Hizmeti</w:t>
        </w:r>
        <w:r w:rsidR="004207B9">
          <w:rPr>
            <w:noProof/>
            <w:webHidden/>
          </w:rPr>
          <w:tab/>
        </w:r>
        <w:r w:rsidR="004207B9">
          <w:rPr>
            <w:noProof/>
            <w:webHidden/>
          </w:rPr>
          <w:fldChar w:fldCharType="begin"/>
        </w:r>
        <w:r w:rsidR="004207B9">
          <w:rPr>
            <w:noProof/>
            <w:webHidden/>
          </w:rPr>
          <w:instrText xml:space="preserve"> PAGEREF _Toc25737608 \h </w:instrText>
        </w:r>
        <w:r w:rsidR="004207B9">
          <w:rPr>
            <w:noProof/>
            <w:webHidden/>
          </w:rPr>
        </w:r>
        <w:r w:rsidR="004207B9">
          <w:rPr>
            <w:noProof/>
            <w:webHidden/>
          </w:rPr>
          <w:fldChar w:fldCharType="separate"/>
        </w:r>
        <w:r w:rsidR="004207B9">
          <w:rPr>
            <w:noProof/>
            <w:webHidden/>
          </w:rPr>
          <w:t>42</w:t>
        </w:r>
        <w:r w:rsidR="004207B9">
          <w:rPr>
            <w:noProof/>
            <w:webHidden/>
          </w:rPr>
          <w:fldChar w:fldCharType="end"/>
        </w:r>
      </w:hyperlink>
    </w:p>
    <w:p w14:paraId="66CFDDBD" w14:textId="5F5A368B" w:rsidR="004207B9" w:rsidRDefault="00A7276A">
      <w:pPr>
        <w:pStyle w:val="TOC4"/>
        <w:tabs>
          <w:tab w:val="right" w:leader="dot" w:pos="5030"/>
        </w:tabs>
        <w:rPr>
          <w:rFonts w:eastAsiaTheme="minorEastAsia"/>
          <w:smallCaps w:val="0"/>
          <w:noProof/>
          <w:sz w:val="22"/>
          <w:lang w:val="en-US" w:eastAsia="en-US" w:bidi="ar-SA"/>
        </w:rPr>
      </w:pPr>
      <w:hyperlink w:anchor="_Toc25737609" w:history="1">
        <w:r w:rsidR="004207B9" w:rsidRPr="00553210">
          <w:rPr>
            <w:rStyle w:val="Hyperlink"/>
            <w:noProof/>
          </w:rPr>
          <w:t>Medya Hizmetleri – Media Indexer Hizmeti</w:t>
        </w:r>
        <w:r w:rsidR="004207B9">
          <w:rPr>
            <w:noProof/>
            <w:webHidden/>
          </w:rPr>
          <w:tab/>
        </w:r>
        <w:r w:rsidR="004207B9">
          <w:rPr>
            <w:noProof/>
            <w:webHidden/>
          </w:rPr>
          <w:fldChar w:fldCharType="begin"/>
        </w:r>
        <w:r w:rsidR="004207B9">
          <w:rPr>
            <w:noProof/>
            <w:webHidden/>
          </w:rPr>
          <w:instrText xml:space="preserve"> PAGEREF _Toc25737609 \h </w:instrText>
        </w:r>
        <w:r w:rsidR="004207B9">
          <w:rPr>
            <w:noProof/>
            <w:webHidden/>
          </w:rPr>
        </w:r>
        <w:r w:rsidR="004207B9">
          <w:rPr>
            <w:noProof/>
            <w:webHidden/>
          </w:rPr>
          <w:fldChar w:fldCharType="separate"/>
        </w:r>
        <w:r w:rsidR="004207B9">
          <w:rPr>
            <w:noProof/>
            <w:webHidden/>
          </w:rPr>
          <w:t>43</w:t>
        </w:r>
        <w:r w:rsidR="004207B9">
          <w:rPr>
            <w:noProof/>
            <w:webHidden/>
          </w:rPr>
          <w:fldChar w:fldCharType="end"/>
        </w:r>
      </w:hyperlink>
    </w:p>
    <w:p w14:paraId="4F7A7E57" w14:textId="4DEC94A4" w:rsidR="004207B9" w:rsidRDefault="00A7276A">
      <w:pPr>
        <w:pStyle w:val="TOC4"/>
        <w:tabs>
          <w:tab w:val="right" w:leader="dot" w:pos="5030"/>
        </w:tabs>
        <w:rPr>
          <w:rFonts w:eastAsiaTheme="minorEastAsia"/>
          <w:smallCaps w:val="0"/>
          <w:noProof/>
          <w:sz w:val="22"/>
          <w:lang w:val="en-US" w:eastAsia="en-US" w:bidi="ar-SA"/>
        </w:rPr>
      </w:pPr>
      <w:hyperlink w:anchor="_Toc25737610" w:history="1">
        <w:r w:rsidR="004207B9" w:rsidRPr="00553210">
          <w:rPr>
            <w:rStyle w:val="Hyperlink"/>
            <w:noProof/>
          </w:rPr>
          <w:t>Medya Hizmetleri - Canlı Kanallar</w:t>
        </w:r>
        <w:r w:rsidR="004207B9">
          <w:rPr>
            <w:noProof/>
            <w:webHidden/>
          </w:rPr>
          <w:tab/>
        </w:r>
        <w:r w:rsidR="004207B9">
          <w:rPr>
            <w:noProof/>
            <w:webHidden/>
          </w:rPr>
          <w:fldChar w:fldCharType="begin"/>
        </w:r>
        <w:r w:rsidR="004207B9">
          <w:rPr>
            <w:noProof/>
            <w:webHidden/>
          </w:rPr>
          <w:instrText xml:space="preserve"> PAGEREF _Toc25737610 \h </w:instrText>
        </w:r>
        <w:r w:rsidR="004207B9">
          <w:rPr>
            <w:noProof/>
            <w:webHidden/>
          </w:rPr>
        </w:r>
        <w:r w:rsidR="004207B9">
          <w:rPr>
            <w:noProof/>
            <w:webHidden/>
          </w:rPr>
          <w:fldChar w:fldCharType="separate"/>
        </w:r>
        <w:r w:rsidR="004207B9">
          <w:rPr>
            <w:noProof/>
            <w:webHidden/>
          </w:rPr>
          <w:t>43</w:t>
        </w:r>
        <w:r w:rsidR="004207B9">
          <w:rPr>
            <w:noProof/>
            <w:webHidden/>
          </w:rPr>
          <w:fldChar w:fldCharType="end"/>
        </w:r>
      </w:hyperlink>
    </w:p>
    <w:p w14:paraId="294DB1EA" w14:textId="2A5E5BA1" w:rsidR="004207B9" w:rsidRDefault="00A7276A">
      <w:pPr>
        <w:pStyle w:val="TOC4"/>
        <w:tabs>
          <w:tab w:val="right" w:leader="dot" w:pos="5030"/>
        </w:tabs>
        <w:rPr>
          <w:rFonts w:eastAsiaTheme="minorEastAsia"/>
          <w:smallCaps w:val="0"/>
          <w:noProof/>
          <w:sz w:val="22"/>
          <w:lang w:val="en-US" w:eastAsia="en-US" w:bidi="ar-SA"/>
        </w:rPr>
      </w:pPr>
      <w:hyperlink w:anchor="_Toc25737611" w:history="1">
        <w:r w:rsidR="004207B9" w:rsidRPr="00553210">
          <w:rPr>
            <w:rStyle w:val="Hyperlink"/>
            <w:noProof/>
          </w:rPr>
          <w:t>Medya Hizmetleri – Akış Hizmeti</w:t>
        </w:r>
        <w:r w:rsidR="004207B9">
          <w:rPr>
            <w:noProof/>
            <w:webHidden/>
          </w:rPr>
          <w:tab/>
        </w:r>
        <w:r w:rsidR="004207B9">
          <w:rPr>
            <w:noProof/>
            <w:webHidden/>
          </w:rPr>
          <w:fldChar w:fldCharType="begin"/>
        </w:r>
        <w:r w:rsidR="004207B9">
          <w:rPr>
            <w:noProof/>
            <w:webHidden/>
          </w:rPr>
          <w:instrText xml:space="preserve"> PAGEREF _Toc25737611 \h </w:instrText>
        </w:r>
        <w:r w:rsidR="004207B9">
          <w:rPr>
            <w:noProof/>
            <w:webHidden/>
          </w:rPr>
        </w:r>
        <w:r w:rsidR="004207B9">
          <w:rPr>
            <w:noProof/>
            <w:webHidden/>
          </w:rPr>
          <w:fldChar w:fldCharType="separate"/>
        </w:r>
        <w:r w:rsidR="004207B9">
          <w:rPr>
            <w:noProof/>
            <w:webHidden/>
          </w:rPr>
          <w:t>44</w:t>
        </w:r>
        <w:r w:rsidR="004207B9">
          <w:rPr>
            <w:noProof/>
            <w:webHidden/>
          </w:rPr>
          <w:fldChar w:fldCharType="end"/>
        </w:r>
      </w:hyperlink>
    </w:p>
    <w:p w14:paraId="24AF1D79" w14:textId="0375F5EA" w:rsidR="004207B9" w:rsidRDefault="00A7276A">
      <w:pPr>
        <w:pStyle w:val="TOC4"/>
        <w:tabs>
          <w:tab w:val="right" w:leader="dot" w:pos="5030"/>
        </w:tabs>
        <w:rPr>
          <w:rFonts w:eastAsiaTheme="minorEastAsia"/>
          <w:smallCaps w:val="0"/>
          <w:noProof/>
          <w:sz w:val="22"/>
          <w:lang w:val="en-US" w:eastAsia="en-US" w:bidi="ar-SA"/>
        </w:rPr>
      </w:pPr>
      <w:hyperlink w:anchor="_Toc25737612" w:history="1">
        <w:r w:rsidR="004207B9" w:rsidRPr="00553210">
          <w:rPr>
            <w:rStyle w:val="Hyperlink"/>
            <w:noProof/>
          </w:rPr>
          <w:t>Medya Hizmetleri: Video Indexer Hizmeti</w:t>
        </w:r>
        <w:r w:rsidR="004207B9">
          <w:rPr>
            <w:noProof/>
            <w:webHidden/>
          </w:rPr>
          <w:tab/>
        </w:r>
        <w:r w:rsidR="004207B9">
          <w:rPr>
            <w:noProof/>
            <w:webHidden/>
          </w:rPr>
          <w:fldChar w:fldCharType="begin"/>
        </w:r>
        <w:r w:rsidR="004207B9">
          <w:rPr>
            <w:noProof/>
            <w:webHidden/>
          </w:rPr>
          <w:instrText xml:space="preserve"> PAGEREF _Toc25737612 \h </w:instrText>
        </w:r>
        <w:r w:rsidR="004207B9">
          <w:rPr>
            <w:noProof/>
            <w:webHidden/>
          </w:rPr>
        </w:r>
        <w:r w:rsidR="004207B9">
          <w:rPr>
            <w:noProof/>
            <w:webHidden/>
          </w:rPr>
          <w:fldChar w:fldCharType="separate"/>
        </w:r>
        <w:r w:rsidR="004207B9">
          <w:rPr>
            <w:noProof/>
            <w:webHidden/>
          </w:rPr>
          <w:t>44</w:t>
        </w:r>
        <w:r w:rsidR="004207B9">
          <w:rPr>
            <w:noProof/>
            <w:webHidden/>
          </w:rPr>
          <w:fldChar w:fldCharType="end"/>
        </w:r>
      </w:hyperlink>
    </w:p>
    <w:p w14:paraId="6D0A7F06" w14:textId="61C3EB0F" w:rsidR="004207B9" w:rsidRDefault="00A7276A">
      <w:pPr>
        <w:pStyle w:val="TOC4"/>
        <w:tabs>
          <w:tab w:val="right" w:leader="dot" w:pos="5030"/>
        </w:tabs>
        <w:rPr>
          <w:rFonts w:eastAsiaTheme="minorEastAsia"/>
          <w:smallCaps w:val="0"/>
          <w:noProof/>
          <w:sz w:val="22"/>
          <w:lang w:val="en-US" w:eastAsia="en-US" w:bidi="ar-SA"/>
        </w:rPr>
      </w:pPr>
      <w:hyperlink w:anchor="_Toc25737613" w:history="1">
        <w:r w:rsidR="004207B9" w:rsidRPr="00553210">
          <w:rPr>
            <w:rStyle w:val="Hyperlink"/>
            <w:noProof/>
          </w:rPr>
          <w:t>Microsoft Bilişsel Hizmetler</w:t>
        </w:r>
        <w:r w:rsidR="004207B9">
          <w:rPr>
            <w:noProof/>
            <w:webHidden/>
          </w:rPr>
          <w:tab/>
        </w:r>
        <w:r w:rsidR="004207B9">
          <w:rPr>
            <w:noProof/>
            <w:webHidden/>
          </w:rPr>
          <w:fldChar w:fldCharType="begin"/>
        </w:r>
        <w:r w:rsidR="004207B9">
          <w:rPr>
            <w:noProof/>
            <w:webHidden/>
          </w:rPr>
          <w:instrText xml:space="preserve"> PAGEREF _Toc25737613 \h </w:instrText>
        </w:r>
        <w:r w:rsidR="004207B9">
          <w:rPr>
            <w:noProof/>
            <w:webHidden/>
          </w:rPr>
        </w:r>
        <w:r w:rsidR="004207B9">
          <w:rPr>
            <w:noProof/>
            <w:webHidden/>
          </w:rPr>
          <w:fldChar w:fldCharType="separate"/>
        </w:r>
        <w:r w:rsidR="004207B9">
          <w:rPr>
            <w:noProof/>
            <w:webHidden/>
          </w:rPr>
          <w:t>45</w:t>
        </w:r>
        <w:r w:rsidR="004207B9">
          <w:rPr>
            <w:noProof/>
            <w:webHidden/>
          </w:rPr>
          <w:fldChar w:fldCharType="end"/>
        </w:r>
      </w:hyperlink>
    </w:p>
    <w:p w14:paraId="46B801BD" w14:textId="54960196" w:rsidR="004207B9" w:rsidRDefault="00A7276A">
      <w:pPr>
        <w:pStyle w:val="TOC4"/>
        <w:tabs>
          <w:tab w:val="right" w:leader="dot" w:pos="5030"/>
        </w:tabs>
        <w:rPr>
          <w:rFonts w:eastAsiaTheme="minorEastAsia"/>
          <w:smallCaps w:val="0"/>
          <w:noProof/>
          <w:sz w:val="22"/>
          <w:lang w:val="en-US" w:eastAsia="en-US" w:bidi="ar-SA"/>
        </w:rPr>
      </w:pPr>
      <w:hyperlink w:anchor="_Toc25737614" w:history="1">
        <w:r w:rsidR="004207B9" w:rsidRPr="00553210">
          <w:rPr>
            <w:rStyle w:val="Hyperlink"/>
            <w:noProof/>
          </w:rPr>
          <w:t>Microsoft Genomics</w:t>
        </w:r>
        <w:r w:rsidR="004207B9">
          <w:rPr>
            <w:noProof/>
            <w:webHidden/>
          </w:rPr>
          <w:tab/>
        </w:r>
        <w:r w:rsidR="004207B9">
          <w:rPr>
            <w:noProof/>
            <w:webHidden/>
          </w:rPr>
          <w:fldChar w:fldCharType="begin"/>
        </w:r>
        <w:r w:rsidR="004207B9">
          <w:rPr>
            <w:noProof/>
            <w:webHidden/>
          </w:rPr>
          <w:instrText xml:space="preserve"> PAGEREF _Toc25737614 \h </w:instrText>
        </w:r>
        <w:r w:rsidR="004207B9">
          <w:rPr>
            <w:noProof/>
            <w:webHidden/>
          </w:rPr>
        </w:r>
        <w:r w:rsidR="004207B9">
          <w:rPr>
            <w:noProof/>
            <w:webHidden/>
          </w:rPr>
          <w:fldChar w:fldCharType="separate"/>
        </w:r>
        <w:r w:rsidR="004207B9">
          <w:rPr>
            <w:noProof/>
            <w:webHidden/>
          </w:rPr>
          <w:t>45</w:t>
        </w:r>
        <w:r w:rsidR="004207B9">
          <w:rPr>
            <w:noProof/>
            <w:webHidden/>
          </w:rPr>
          <w:fldChar w:fldCharType="end"/>
        </w:r>
      </w:hyperlink>
    </w:p>
    <w:p w14:paraId="1C27938B" w14:textId="3B012732" w:rsidR="004207B9" w:rsidRDefault="00A7276A">
      <w:pPr>
        <w:pStyle w:val="TOC4"/>
        <w:tabs>
          <w:tab w:val="right" w:leader="dot" w:pos="5030"/>
        </w:tabs>
        <w:rPr>
          <w:rFonts w:eastAsiaTheme="minorEastAsia"/>
          <w:smallCaps w:val="0"/>
          <w:noProof/>
          <w:sz w:val="22"/>
          <w:lang w:val="en-US" w:eastAsia="en-US" w:bidi="ar-SA"/>
        </w:rPr>
      </w:pPr>
      <w:hyperlink w:anchor="_Toc25737615" w:history="1">
        <w:r w:rsidR="004207B9" w:rsidRPr="00553210">
          <w:rPr>
            <w:rStyle w:val="Hyperlink"/>
            <w:noProof/>
          </w:rPr>
          <w:t>Mobile Engagement</w:t>
        </w:r>
        <w:r w:rsidR="004207B9">
          <w:rPr>
            <w:noProof/>
            <w:webHidden/>
          </w:rPr>
          <w:tab/>
        </w:r>
        <w:r w:rsidR="004207B9">
          <w:rPr>
            <w:noProof/>
            <w:webHidden/>
          </w:rPr>
          <w:fldChar w:fldCharType="begin"/>
        </w:r>
        <w:r w:rsidR="004207B9">
          <w:rPr>
            <w:noProof/>
            <w:webHidden/>
          </w:rPr>
          <w:instrText xml:space="preserve"> PAGEREF _Toc25737615 \h </w:instrText>
        </w:r>
        <w:r w:rsidR="004207B9">
          <w:rPr>
            <w:noProof/>
            <w:webHidden/>
          </w:rPr>
        </w:r>
        <w:r w:rsidR="004207B9">
          <w:rPr>
            <w:noProof/>
            <w:webHidden/>
          </w:rPr>
          <w:fldChar w:fldCharType="separate"/>
        </w:r>
        <w:r w:rsidR="004207B9">
          <w:rPr>
            <w:noProof/>
            <w:webHidden/>
          </w:rPr>
          <w:t>45</w:t>
        </w:r>
        <w:r w:rsidR="004207B9">
          <w:rPr>
            <w:noProof/>
            <w:webHidden/>
          </w:rPr>
          <w:fldChar w:fldCharType="end"/>
        </w:r>
      </w:hyperlink>
    </w:p>
    <w:p w14:paraId="3553F3D8" w14:textId="5F7583A3" w:rsidR="004207B9" w:rsidRDefault="00A7276A">
      <w:pPr>
        <w:pStyle w:val="TOC4"/>
        <w:tabs>
          <w:tab w:val="right" w:leader="dot" w:pos="5030"/>
        </w:tabs>
        <w:rPr>
          <w:rFonts w:eastAsiaTheme="minorEastAsia"/>
          <w:smallCaps w:val="0"/>
          <w:noProof/>
          <w:sz w:val="22"/>
          <w:lang w:val="en-US" w:eastAsia="en-US" w:bidi="ar-SA"/>
        </w:rPr>
      </w:pPr>
      <w:hyperlink w:anchor="_Toc25737616" w:history="1">
        <w:r w:rsidR="004207B9" w:rsidRPr="00553210">
          <w:rPr>
            <w:rStyle w:val="Hyperlink"/>
            <w:noProof/>
          </w:rPr>
          <w:t>Mobil Hizmetler</w:t>
        </w:r>
        <w:r w:rsidR="004207B9">
          <w:rPr>
            <w:noProof/>
            <w:webHidden/>
          </w:rPr>
          <w:tab/>
        </w:r>
        <w:r w:rsidR="004207B9">
          <w:rPr>
            <w:noProof/>
            <w:webHidden/>
          </w:rPr>
          <w:fldChar w:fldCharType="begin"/>
        </w:r>
        <w:r w:rsidR="004207B9">
          <w:rPr>
            <w:noProof/>
            <w:webHidden/>
          </w:rPr>
          <w:instrText xml:space="preserve"> PAGEREF _Toc25737616 \h </w:instrText>
        </w:r>
        <w:r w:rsidR="004207B9">
          <w:rPr>
            <w:noProof/>
            <w:webHidden/>
          </w:rPr>
        </w:r>
        <w:r w:rsidR="004207B9">
          <w:rPr>
            <w:noProof/>
            <w:webHidden/>
          </w:rPr>
          <w:fldChar w:fldCharType="separate"/>
        </w:r>
        <w:r w:rsidR="004207B9">
          <w:rPr>
            <w:noProof/>
            <w:webHidden/>
          </w:rPr>
          <w:t>46</w:t>
        </w:r>
        <w:r w:rsidR="004207B9">
          <w:rPr>
            <w:noProof/>
            <w:webHidden/>
          </w:rPr>
          <w:fldChar w:fldCharType="end"/>
        </w:r>
      </w:hyperlink>
    </w:p>
    <w:p w14:paraId="70BE6FB8" w14:textId="4BB0C9B9" w:rsidR="004207B9" w:rsidRDefault="00A7276A">
      <w:pPr>
        <w:pStyle w:val="TOC4"/>
        <w:tabs>
          <w:tab w:val="right" w:leader="dot" w:pos="5030"/>
        </w:tabs>
        <w:rPr>
          <w:rFonts w:eastAsiaTheme="minorEastAsia"/>
          <w:smallCaps w:val="0"/>
          <w:noProof/>
          <w:sz w:val="22"/>
          <w:lang w:val="en-US" w:eastAsia="en-US" w:bidi="ar-SA"/>
        </w:rPr>
      </w:pPr>
      <w:hyperlink w:anchor="_Toc25737617" w:history="1">
        <w:r w:rsidR="004207B9" w:rsidRPr="00553210">
          <w:rPr>
            <w:rStyle w:val="Hyperlink"/>
            <w:noProof/>
          </w:rPr>
          <w:t>Ağ İzleyicisi</w:t>
        </w:r>
        <w:r w:rsidR="004207B9">
          <w:rPr>
            <w:noProof/>
            <w:webHidden/>
          </w:rPr>
          <w:tab/>
        </w:r>
        <w:r w:rsidR="004207B9">
          <w:rPr>
            <w:noProof/>
            <w:webHidden/>
          </w:rPr>
          <w:fldChar w:fldCharType="begin"/>
        </w:r>
        <w:r w:rsidR="004207B9">
          <w:rPr>
            <w:noProof/>
            <w:webHidden/>
          </w:rPr>
          <w:instrText xml:space="preserve"> PAGEREF _Toc25737617 \h </w:instrText>
        </w:r>
        <w:r w:rsidR="004207B9">
          <w:rPr>
            <w:noProof/>
            <w:webHidden/>
          </w:rPr>
        </w:r>
        <w:r w:rsidR="004207B9">
          <w:rPr>
            <w:noProof/>
            <w:webHidden/>
          </w:rPr>
          <w:fldChar w:fldCharType="separate"/>
        </w:r>
        <w:r w:rsidR="004207B9">
          <w:rPr>
            <w:noProof/>
            <w:webHidden/>
          </w:rPr>
          <w:t>46</w:t>
        </w:r>
        <w:r w:rsidR="004207B9">
          <w:rPr>
            <w:noProof/>
            <w:webHidden/>
          </w:rPr>
          <w:fldChar w:fldCharType="end"/>
        </w:r>
      </w:hyperlink>
    </w:p>
    <w:p w14:paraId="54D0E645" w14:textId="1151B26C" w:rsidR="004207B9" w:rsidRDefault="00A7276A">
      <w:pPr>
        <w:pStyle w:val="TOC4"/>
        <w:tabs>
          <w:tab w:val="right" w:leader="dot" w:pos="5030"/>
        </w:tabs>
        <w:rPr>
          <w:rFonts w:eastAsiaTheme="minorEastAsia"/>
          <w:smallCaps w:val="0"/>
          <w:noProof/>
          <w:sz w:val="22"/>
          <w:lang w:val="en-US" w:eastAsia="en-US" w:bidi="ar-SA"/>
        </w:rPr>
      </w:pPr>
      <w:hyperlink w:anchor="_Toc25737618" w:history="1">
        <w:r w:rsidR="004207B9" w:rsidRPr="00553210">
          <w:rPr>
            <w:rStyle w:val="Hyperlink"/>
            <w:noProof/>
          </w:rPr>
          <w:t>RemoteApp</w:t>
        </w:r>
        <w:r w:rsidR="004207B9">
          <w:rPr>
            <w:noProof/>
            <w:webHidden/>
          </w:rPr>
          <w:tab/>
        </w:r>
        <w:r w:rsidR="004207B9">
          <w:rPr>
            <w:noProof/>
            <w:webHidden/>
          </w:rPr>
          <w:fldChar w:fldCharType="begin"/>
        </w:r>
        <w:r w:rsidR="004207B9">
          <w:rPr>
            <w:noProof/>
            <w:webHidden/>
          </w:rPr>
          <w:instrText xml:space="preserve"> PAGEREF _Toc25737618 \h </w:instrText>
        </w:r>
        <w:r w:rsidR="004207B9">
          <w:rPr>
            <w:noProof/>
            <w:webHidden/>
          </w:rPr>
        </w:r>
        <w:r w:rsidR="004207B9">
          <w:rPr>
            <w:noProof/>
            <w:webHidden/>
          </w:rPr>
          <w:fldChar w:fldCharType="separate"/>
        </w:r>
        <w:r w:rsidR="004207B9">
          <w:rPr>
            <w:noProof/>
            <w:webHidden/>
          </w:rPr>
          <w:t>47</w:t>
        </w:r>
        <w:r w:rsidR="004207B9">
          <w:rPr>
            <w:noProof/>
            <w:webHidden/>
          </w:rPr>
          <w:fldChar w:fldCharType="end"/>
        </w:r>
      </w:hyperlink>
    </w:p>
    <w:p w14:paraId="6D1ECBCA" w14:textId="117193F4" w:rsidR="004207B9" w:rsidRDefault="00A7276A">
      <w:pPr>
        <w:pStyle w:val="TOC4"/>
        <w:tabs>
          <w:tab w:val="right" w:leader="dot" w:pos="5030"/>
        </w:tabs>
        <w:rPr>
          <w:rFonts w:eastAsiaTheme="minorEastAsia"/>
          <w:smallCaps w:val="0"/>
          <w:noProof/>
          <w:sz w:val="22"/>
          <w:lang w:val="en-US" w:eastAsia="en-US" w:bidi="ar-SA"/>
        </w:rPr>
      </w:pPr>
      <w:hyperlink w:anchor="_Toc25737619" w:history="1">
        <w:r w:rsidR="004207B9" w:rsidRPr="00553210">
          <w:rPr>
            <w:rStyle w:val="Hyperlink"/>
            <w:noProof/>
          </w:rPr>
          <w:t>SAP HANA on Azure</w:t>
        </w:r>
        <w:r w:rsidR="004207B9">
          <w:rPr>
            <w:noProof/>
            <w:webHidden/>
          </w:rPr>
          <w:tab/>
        </w:r>
        <w:r w:rsidR="004207B9">
          <w:rPr>
            <w:noProof/>
            <w:webHidden/>
          </w:rPr>
          <w:fldChar w:fldCharType="begin"/>
        </w:r>
        <w:r w:rsidR="004207B9">
          <w:rPr>
            <w:noProof/>
            <w:webHidden/>
          </w:rPr>
          <w:instrText xml:space="preserve"> PAGEREF _Toc25737619 \h </w:instrText>
        </w:r>
        <w:r w:rsidR="004207B9">
          <w:rPr>
            <w:noProof/>
            <w:webHidden/>
          </w:rPr>
        </w:r>
        <w:r w:rsidR="004207B9">
          <w:rPr>
            <w:noProof/>
            <w:webHidden/>
          </w:rPr>
          <w:fldChar w:fldCharType="separate"/>
        </w:r>
        <w:r w:rsidR="004207B9">
          <w:rPr>
            <w:noProof/>
            <w:webHidden/>
          </w:rPr>
          <w:t>47</w:t>
        </w:r>
        <w:r w:rsidR="004207B9">
          <w:rPr>
            <w:noProof/>
            <w:webHidden/>
          </w:rPr>
          <w:fldChar w:fldCharType="end"/>
        </w:r>
      </w:hyperlink>
    </w:p>
    <w:p w14:paraId="517D05B5" w14:textId="30D3305D" w:rsidR="004207B9" w:rsidRDefault="00A7276A">
      <w:pPr>
        <w:pStyle w:val="TOC4"/>
        <w:tabs>
          <w:tab w:val="right" w:leader="dot" w:pos="5030"/>
        </w:tabs>
        <w:rPr>
          <w:rFonts w:eastAsiaTheme="minorEastAsia"/>
          <w:smallCaps w:val="0"/>
          <w:noProof/>
          <w:sz w:val="22"/>
          <w:lang w:val="en-US" w:eastAsia="en-US" w:bidi="ar-SA"/>
        </w:rPr>
      </w:pPr>
      <w:hyperlink w:anchor="_Toc25737620" w:history="1">
        <w:r w:rsidR="004207B9" w:rsidRPr="00553210">
          <w:rPr>
            <w:rStyle w:val="Hyperlink"/>
            <w:noProof/>
          </w:rPr>
          <w:t>Zamanlayıcı</w:t>
        </w:r>
        <w:r w:rsidR="004207B9">
          <w:rPr>
            <w:noProof/>
            <w:webHidden/>
          </w:rPr>
          <w:tab/>
        </w:r>
        <w:r w:rsidR="004207B9">
          <w:rPr>
            <w:noProof/>
            <w:webHidden/>
          </w:rPr>
          <w:fldChar w:fldCharType="begin"/>
        </w:r>
        <w:r w:rsidR="004207B9">
          <w:rPr>
            <w:noProof/>
            <w:webHidden/>
          </w:rPr>
          <w:instrText xml:space="preserve"> PAGEREF _Toc25737620 \h </w:instrText>
        </w:r>
        <w:r w:rsidR="004207B9">
          <w:rPr>
            <w:noProof/>
            <w:webHidden/>
          </w:rPr>
        </w:r>
        <w:r w:rsidR="004207B9">
          <w:rPr>
            <w:noProof/>
            <w:webHidden/>
          </w:rPr>
          <w:fldChar w:fldCharType="separate"/>
        </w:r>
        <w:r w:rsidR="004207B9">
          <w:rPr>
            <w:noProof/>
            <w:webHidden/>
          </w:rPr>
          <w:t>48</w:t>
        </w:r>
        <w:r w:rsidR="004207B9">
          <w:rPr>
            <w:noProof/>
            <w:webHidden/>
          </w:rPr>
          <w:fldChar w:fldCharType="end"/>
        </w:r>
      </w:hyperlink>
    </w:p>
    <w:p w14:paraId="4450DE60" w14:textId="577288C9" w:rsidR="004207B9" w:rsidRDefault="00A7276A">
      <w:pPr>
        <w:pStyle w:val="TOC4"/>
        <w:tabs>
          <w:tab w:val="right" w:leader="dot" w:pos="5030"/>
        </w:tabs>
        <w:rPr>
          <w:rFonts w:eastAsiaTheme="minorEastAsia"/>
          <w:smallCaps w:val="0"/>
          <w:noProof/>
          <w:sz w:val="22"/>
          <w:lang w:val="en-US" w:eastAsia="en-US" w:bidi="ar-SA"/>
        </w:rPr>
      </w:pPr>
      <w:hyperlink w:anchor="_Toc25737621" w:history="1">
        <w:r w:rsidR="004207B9" w:rsidRPr="00553210">
          <w:rPr>
            <w:rStyle w:val="Hyperlink"/>
            <w:noProof/>
          </w:rPr>
          <w:t>Arama</w:t>
        </w:r>
        <w:r w:rsidR="004207B9">
          <w:rPr>
            <w:noProof/>
            <w:webHidden/>
          </w:rPr>
          <w:tab/>
        </w:r>
        <w:r w:rsidR="004207B9">
          <w:rPr>
            <w:noProof/>
            <w:webHidden/>
          </w:rPr>
          <w:fldChar w:fldCharType="begin"/>
        </w:r>
        <w:r w:rsidR="004207B9">
          <w:rPr>
            <w:noProof/>
            <w:webHidden/>
          </w:rPr>
          <w:instrText xml:space="preserve"> PAGEREF _Toc25737621 \h </w:instrText>
        </w:r>
        <w:r w:rsidR="004207B9">
          <w:rPr>
            <w:noProof/>
            <w:webHidden/>
          </w:rPr>
        </w:r>
        <w:r w:rsidR="004207B9">
          <w:rPr>
            <w:noProof/>
            <w:webHidden/>
          </w:rPr>
          <w:fldChar w:fldCharType="separate"/>
        </w:r>
        <w:r w:rsidR="004207B9">
          <w:rPr>
            <w:noProof/>
            <w:webHidden/>
          </w:rPr>
          <w:t>49</w:t>
        </w:r>
        <w:r w:rsidR="004207B9">
          <w:rPr>
            <w:noProof/>
            <w:webHidden/>
          </w:rPr>
          <w:fldChar w:fldCharType="end"/>
        </w:r>
      </w:hyperlink>
    </w:p>
    <w:p w14:paraId="6D6FD8BF" w14:textId="026CAA3A" w:rsidR="004207B9" w:rsidRDefault="00A7276A">
      <w:pPr>
        <w:pStyle w:val="TOC4"/>
        <w:tabs>
          <w:tab w:val="right" w:leader="dot" w:pos="5030"/>
        </w:tabs>
        <w:rPr>
          <w:rFonts w:eastAsiaTheme="minorEastAsia"/>
          <w:smallCaps w:val="0"/>
          <w:noProof/>
          <w:sz w:val="22"/>
          <w:lang w:val="en-US" w:eastAsia="en-US" w:bidi="ar-SA"/>
        </w:rPr>
      </w:pPr>
      <w:hyperlink w:anchor="_Toc25737622" w:history="1">
        <w:r w:rsidR="004207B9" w:rsidRPr="00553210">
          <w:rPr>
            <w:rStyle w:val="Hyperlink"/>
            <w:noProof/>
          </w:rPr>
          <w:t>Hizmet-Veri Yolu Hizmeti – Etkinlik Hub'ları</w:t>
        </w:r>
        <w:r w:rsidR="004207B9">
          <w:rPr>
            <w:noProof/>
            <w:webHidden/>
          </w:rPr>
          <w:tab/>
        </w:r>
        <w:r w:rsidR="004207B9">
          <w:rPr>
            <w:noProof/>
            <w:webHidden/>
          </w:rPr>
          <w:fldChar w:fldCharType="begin"/>
        </w:r>
        <w:r w:rsidR="004207B9">
          <w:rPr>
            <w:noProof/>
            <w:webHidden/>
          </w:rPr>
          <w:instrText xml:space="preserve"> PAGEREF _Toc25737622 \h </w:instrText>
        </w:r>
        <w:r w:rsidR="004207B9">
          <w:rPr>
            <w:noProof/>
            <w:webHidden/>
          </w:rPr>
        </w:r>
        <w:r w:rsidR="004207B9">
          <w:rPr>
            <w:noProof/>
            <w:webHidden/>
          </w:rPr>
          <w:fldChar w:fldCharType="separate"/>
        </w:r>
        <w:r w:rsidR="004207B9">
          <w:rPr>
            <w:noProof/>
            <w:webHidden/>
          </w:rPr>
          <w:t>49</w:t>
        </w:r>
        <w:r w:rsidR="004207B9">
          <w:rPr>
            <w:noProof/>
            <w:webHidden/>
          </w:rPr>
          <w:fldChar w:fldCharType="end"/>
        </w:r>
      </w:hyperlink>
    </w:p>
    <w:p w14:paraId="76DB095A" w14:textId="746E8E12" w:rsidR="004207B9" w:rsidRDefault="00A7276A">
      <w:pPr>
        <w:pStyle w:val="TOC4"/>
        <w:tabs>
          <w:tab w:val="right" w:leader="dot" w:pos="5030"/>
        </w:tabs>
        <w:rPr>
          <w:rFonts w:eastAsiaTheme="minorEastAsia"/>
          <w:smallCaps w:val="0"/>
          <w:noProof/>
          <w:sz w:val="22"/>
          <w:lang w:val="en-US" w:eastAsia="en-US" w:bidi="ar-SA"/>
        </w:rPr>
      </w:pPr>
      <w:hyperlink w:anchor="_Toc25737623" w:history="1">
        <w:r w:rsidR="004207B9" w:rsidRPr="00553210">
          <w:rPr>
            <w:rStyle w:val="Hyperlink"/>
            <w:noProof/>
          </w:rPr>
          <w:t>Hizmet Veri Yolu Hizmeti – Bildirim Hub'ları</w:t>
        </w:r>
        <w:r w:rsidR="004207B9">
          <w:rPr>
            <w:noProof/>
            <w:webHidden/>
          </w:rPr>
          <w:tab/>
        </w:r>
        <w:r w:rsidR="004207B9">
          <w:rPr>
            <w:noProof/>
            <w:webHidden/>
          </w:rPr>
          <w:fldChar w:fldCharType="begin"/>
        </w:r>
        <w:r w:rsidR="004207B9">
          <w:rPr>
            <w:noProof/>
            <w:webHidden/>
          </w:rPr>
          <w:instrText xml:space="preserve"> PAGEREF _Toc25737623 \h </w:instrText>
        </w:r>
        <w:r w:rsidR="004207B9">
          <w:rPr>
            <w:noProof/>
            <w:webHidden/>
          </w:rPr>
        </w:r>
        <w:r w:rsidR="004207B9">
          <w:rPr>
            <w:noProof/>
            <w:webHidden/>
          </w:rPr>
          <w:fldChar w:fldCharType="separate"/>
        </w:r>
        <w:r w:rsidR="004207B9">
          <w:rPr>
            <w:noProof/>
            <w:webHidden/>
          </w:rPr>
          <w:t>50</w:t>
        </w:r>
        <w:r w:rsidR="004207B9">
          <w:rPr>
            <w:noProof/>
            <w:webHidden/>
          </w:rPr>
          <w:fldChar w:fldCharType="end"/>
        </w:r>
      </w:hyperlink>
    </w:p>
    <w:p w14:paraId="4C02A62C" w14:textId="4734FA5F" w:rsidR="004207B9" w:rsidRDefault="00A7276A">
      <w:pPr>
        <w:pStyle w:val="TOC4"/>
        <w:tabs>
          <w:tab w:val="right" w:leader="dot" w:pos="5030"/>
        </w:tabs>
        <w:rPr>
          <w:rFonts w:eastAsiaTheme="minorEastAsia"/>
          <w:smallCaps w:val="0"/>
          <w:noProof/>
          <w:sz w:val="22"/>
          <w:lang w:val="en-US" w:eastAsia="en-US" w:bidi="ar-SA"/>
        </w:rPr>
      </w:pPr>
      <w:hyperlink w:anchor="_Toc25737624" w:history="1">
        <w:r w:rsidR="004207B9" w:rsidRPr="00553210">
          <w:rPr>
            <w:rStyle w:val="Hyperlink"/>
            <w:noProof/>
          </w:rPr>
          <w:t>Hizmet Veri Yolu Hizmeti – Kuyruklar ve Konular</w:t>
        </w:r>
        <w:r w:rsidR="004207B9">
          <w:rPr>
            <w:noProof/>
            <w:webHidden/>
          </w:rPr>
          <w:tab/>
        </w:r>
        <w:r w:rsidR="004207B9">
          <w:rPr>
            <w:noProof/>
            <w:webHidden/>
          </w:rPr>
          <w:fldChar w:fldCharType="begin"/>
        </w:r>
        <w:r w:rsidR="004207B9">
          <w:rPr>
            <w:noProof/>
            <w:webHidden/>
          </w:rPr>
          <w:instrText xml:space="preserve"> PAGEREF _Toc25737624 \h </w:instrText>
        </w:r>
        <w:r w:rsidR="004207B9">
          <w:rPr>
            <w:noProof/>
            <w:webHidden/>
          </w:rPr>
        </w:r>
        <w:r w:rsidR="004207B9">
          <w:rPr>
            <w:noProof/>
            <w:webHidden/>
          </w:rPr>
          <w:fldChar w:fldCharType="separate"/>
        </w:r>
        <w:r w:rsidR="004207B9">
          <w:rPr>
            <w:noProof/>
            <w:webHidden/>
          </w:rPr>
          <w:t>50</w:t>
        </w:r>
        <w:r w:rsidR="004207B9">
          <w:rPr>
            <w:noProof/>
            <w:webHidden/>
          </w:rPr>
          <w:fldChar w:fldCharType="end"/>
        </w:r>
      </w:hyperlink>
    </w:p>
    <w:p w14:paraId="1CADD628" w14:textId="27FEF55D" w:rsidR="004207B9" w:rsidRDefault="00A7276A">
      <w:pPr>
        <w:pStyle w:val="TOC4"/>
        <w:tabs>
          <w:tab w:val="right" w:leader="dot" w:pos="5030"/>
        </w:tabs>
        <w:rPr>
          <w:rFonts w:eastAsiaTheme="minorEastAsia"/>
          <w:smallCaps w:val="0"/>
          <w:noProof/>
          <w:sz w:val="22"/>
          <w:lang w:val="en-US" w:eastAsia="en-US" w:bidi="ar-SA"/>
        </w:rPr>
      </w:pPr>
      <w:hyperlink w:anchor="_Toc25737625" w:history="1">
        <w:r w:rsidR="004207B9" w:rsidRPr="00553210">
          <w:rPr>
            <w:rStyle w:val="Hyperlink"/>
            <w:noProof/>
          </w:rPr>
          <w:t>Hizmet Veri Yolu Hizmeti - Geçişler</w:t>
        </w:r>
        <w:r w:rsidR="004207B9">
          <w:rPr>
            <w:noProof/>
            <w:webHidden/>
          </w:rPr>
          <w:tab/>
        </w:r>
        <w:r w:rsidR="004207B9">
          <w:rPr>
            <w:noProof/>
            <w:webHidden/>
          </w:rPr>
          <w:fldChar w:fldCharType="begin"/>
        </w:r>
        <w:r w:rsidR="004207B9">
          <w:rPr>
            <w:noProof/>
            <w:webHidden/>
          </w:rPr>
          <w:instrText xml:space="preserve"> PAGEREF _Toc25737625 \h </w:instrText>
        </w:r>
        <w:r w:rsidR="004207B9">
          <w:rPr>
            <w:noProof/>
            <w:webHidden/>
          </w:rPr>
        </w:r>
        <w:r w:rsidR="004207B9">
          <w:rPr>
            <w:noProof/>
            <w:webHidden/>
          </w:rPr>
          <w:fldChar w:fldCharType="separate"/>
        </w:r>
        <w:r w:rsidR="004207B9">
          <w:rPr>
            <w:noProof/>
            <w:webHidden/>
          </w:rPr>
          <w:t>50</w:t>
        </w:r>
        <w:r w:rsidR="004207B9">
          <w:rPr>
            <w:noProof/>
            <w:webHidden/>
          </w:rPr>
          <w:fldChar w:fldCharType="end"/>
        </w:r>
      </w:hyperlink>
    </w:p>
    <w:p w14:paraId="53FD6CC9" w14:textId="67F02B3B" w:rsidR="004207B9" w:rsidRDefault="00A7276A">
      <w:pPr>
        <w:pStyle w:val="TOC4"/>
        <w:tabs>
          <w:tab w:val="right" w:leader="dot" w:pos="5030"/>
        </w:tabs>
        <w:rPr>
          <w:rFonts w:eastAsiaTheme="minorEastAsia"/>
          <w:smallCaps w:val="0"/>
          <w:noProof/>
          <w:sz w:val="22"/>
          <w:lang w:val="en-US" w:eastAsia="en-US" w:bidi="ar-SA"/>
        </w:rPr>
      </w:pPr>
      <w:hyperlink w:anchor="_Toc25737626" w:history="1">
        <w:r w:rsidR="004207B9" w:rsidRPr="00553210">
          <w:rPr>
            <w:rStyle w:val="Hyperlink"/>
            <w:noProof/>
          </w:rPr>
          <w:t>SignalR Hizmeti</w:t>
        </w:r>
        <w:r w:rsidR="004207B9">
          <w:rPr>
            <w:noProof/>
            <w:webHidden/>
          </w:rPr>
          <w:tab/>
        </w:r>
        <w:r w:rsidR="004207B9">
          <w:rPr>
            <w:noProof/>
            <w:webHidden/>
          </w:rPr>
          <w:fldChar w:fldCharType="begin"/>
        </w:r>
        <w:r w:rsidR="004207B9">
          <w:rPr>
            <w:noProof/>
            <w:webHidden/>
          </w:rPr>
          <w:instrText xml:space="preserve"> PAGEREF _Toc25737626 \h </w:instrText>
        </w:r>
        <w:r w:rsidR="004207B9">
          <w:rPr>
            <w:noProof/>
            <w:webHidden/>
          </w:rPr>
        </w:r>
        <w:r w:rsidR="004207B9">
          <w:rPr>
            <w:noProof/>
            <w:webHidden/>
          </w:rPr>
          <w:fldChar w:fldCharType="separate"/>
        </w:r>
        <w:r w:rsidR="004207B9">
          <w:rPr>
            <w:noProof/>
            <w:webHidden/>
          </w:rPr>
          <w:t>51</w:t>
        </w:r>
        <w:r w:rsidR="004207B9">
          <w:rPr>
            <w:noProof/>
            <w:webHidden/>
          </w:rPr>
          <w:fldChar w:fldCharType="end"/>
        </w:r>
      </w:hyperlink>
    </w:p>
    <w:p w14:paraId="3C4333F6" w14:textId="220CEEE4" w:rsidR="004207B9" w:rsidRDefault="00A7276A">
      <w:pPr>
        <w:pStyle w:val="TOC4"/>
        <w:tabs>
          <w:tab w:val="right" w:leader="dot" w:pos="5030"/>
        </w:tabs>
        <w:rPr>
          <w:rFonts w:eastAsiaTheme="minorEastAsia"/>
          <w:smallCaps w:val="0"/>
          <w:noProof/>
          <w:sz w:val="22"/>
          <w:lang w:val="en-US" w:eastAsia="en-US" w:bidi="ar-SA"/>
        </w:rPr>
      </w:pPr>
      <w:hyperlink w:anchor="_Toc25737627" w:history="1">
        <w:r w:rsidR="004207B9" w:rsidRPr="00553210">
          <w:rPr>
            <w:rStyle w:val="Hyperlink"/>
            <w:noProof/>
          </w:rPr>
          <w:t>SQL Veri Ambarı Veritabanı</w:t>
        </w:r>
        <w:r w:rsidR="004207B9">
          <w:rPr>
            <w:noProof/>
            <w:webHidden/>
          </w:rPr>
          <w:tab/>
        </w:r>
        <w:r w:rsidR="004207B9">
          <w:rPr>
            <w:noProof/>
            <w:webHidden/>
          </w:rPr>
          <w:fldChar w:fldCharType="begin"/>
        </w:r>
        <w:r w:rsidR="004207B9">
          <w:rPr>
            <w:noProof/>
            <w:webHidden/>
          </w:rPr>
          <w:instrText xml:space="preserve"> PAGEREF _Toc25737627 \h </w:instrText>
        </w:r>
        <w:r w:rsidR="004207B9">
          <w:rPr>
            <w:noProof/>
            <w:webHidden/>
          </w:rPr>
        </w:r>
        <w:r w:rsidR="004207B9">
          <w:rPr>
            <w:noProof/>
            <w:webHidden/>
          </w:rPr>
          <w:fldChar w:fldCharType="separate"/>
        </w:r>
        <w:r w:rsidR="004207B9">
          <w:rPr>
            <w:noProof/>
            <w:webHidden/>
          </w:rPr>
          <w:t>51</w:t>
        </w:r>
        <w:r w:rsidR="004207B9">
          <w:rPr>
            <w:noProof/>
            <w:webHidden/>
          </w:rPr>
          <w:fldChar w:fldCharType="end"/>
        </w:r>
      </w:hyperlink>
    </w:p>
    <w:p w14:paraId="792D2F24" w14:textId="2EBA3FD3" w:rsidR="004207B9" w:rsidRDefault="00A7276A">
      <w:pPr>
        <w:pStyle w:val="TOC4"/>
        <w:tabs>
          <w:tab w:val="right" w:leader="dot" w:pos="5030"/>
        </w:tabs>
        <w:rPr>
          <w:rFonts w:eastAsiaTheme="minorEastAsia"/>
          <w:smallCaps w:val="0"/>
          <w:noProof/>
          <w:sz w:val="22"/>
          <w:lang w:val="en-US" w:eastAsia="en-US" w:bidi="ar-SA"/>
        </w:rPr>
      </w:pPr>
      <w:hyperlink w:anchor="_Toc25737628" w:history="1">
        <w:r w:rsidR="004207B9" w:rsidRPr="00553210">
          <w:rPr>
            <w:rStyle w:val="Hyperlink"/>
            <w:noProof/>
          </w:rPr>
          <w:t>SQL Veritabanı Hizmeti (Basic, Standard ve Premium Katmanları)</w:t>
        </w:r>
        <w:r w:rsidR="004207B9">
          <w:rPr>
            <w:noProof/>
            <w:webHidden/>
          </w:rPr>
          <w:tab/>
        </w:r>
        <w:r w:rsidR="004207B9">
          <w:rPr>
            <w:noProof/>
            <w:webHidden/>
          </w:rPr>
          <w:fldChar w:fldCharType="begin"/>
        </w:r>
        <w:r w:rsidR="004207B9">
          <w:rPr>
            <w:noProof/>
            <w:webHidden/>
          </w:rPr>
          <w:instrText xml:space="preserve"> PAGEREF _Toc25737628 \h </w:instrText>
        </w:r>
        <w:r w:rsidR="004207B9">
          <w:rPr>
            <w:noProof/>
            <w:webHidden/>
          </w:rPr>
        </w:r>
        <w:r w:rsidR="004207B9">
          <w:rPr>
            <w:noProof/>
            <w:webHidden/>
          </w:rPr>
          <w:fldChar w:fldCharType="separate"/>
        </w:r>
        <w:r w:rsidR="004207B9">
          <w:rPr>
            <w:noProof/>
            <w:webHidden/>
          </w:rPr>
          <w:t>52</w:t>
        </w:r>
        <w:r w:rsidR="004207B9">
          <w:rPr>
            <w:noProof/>
            <w:webHidden/>
          </w:rPr>
          <w:fldChar w:fldCharType="end"/>
        </w:r>
      </w:hyperlink>
    </w:p>
    <w:p w14:paraId="557682EB" w14:textId="401DD678" w:rsidR="004207B9" w:rsidRDefault="00A7276A">
      <w:pPr>
        <w:pStyle w:val="TOC4"/>
        <w:tabs>
          <w:tab w:val="right" w:leader="dot" w:pos="5030"/>
        </w:tabs>
        <w:rPr>
          <w:rFonts w:eastAsiaTheme="minorEastAsia"/>
          <w:smallCaps w:val="0"/>
          <w:noProof/>
          <w:sz w:val="22"/>
          <w:lang w:val="en-US" w:eastAsia="en-US" w:bidi="ar-SA"/>
        </w:rPr>
      </w:pPr>
      <w:hyperlink w:anchor="_Toc25737629" w:history="1">
        <w:r w:rsidR="004207B9" w:rsidRPr="00553210">
          <w:rPr>
            <w:rStyle w:val="Hyperlink"/>
            <w:noProof/>
          </w:rPr>
          <w:t>SQL Veritabanı Hizmeti (Web ve Business Katmanları)</w:t>
        </w:r>
        <w:r w:rsidR="004207B9">
          <w:rPr>
            <w:noProof/>
            <w:webHidden/>
          </w:rPr>
          <w:tab/>
        </w:r>
        <w:r w:rsidR="004207B9">
          <w:rPr>
            <w:noProof/>
            <w:webHidden/>
          </w:rPr>
          <w:fldChar w:fldCharType="begin"/>
        </w:r>
        <w:r w:rsidR="004207B9">
          <w:rPr>
            <w:noProof/>
            <w:webHidden/>
          </w:rPr>
          <w:instrText xml:space="preserve"> PAGEREF _Toc25737629 \h </w:instrText>
        </w:r>
        <w:r w:rsidR="004207B9">
          <w:rPr>
            <w:noProof/>
            <w:webHidden/>
          </w:rPr>
        </w:r>
        <w:r w:rsidR="004207B9">
          <w:rPr>
            <w:noProof/>
            <w:webHidden/>
          </w:rPr>
          <w:fldChar w:fldCharType="separate"/>
        </w:r>
        <w:r w:rsidR="004207B9">
          <w:rPr>
            <w:noProof/>
            <w:webHidden/>
          </w:rPr>
          <w:t>52</w:t>
        </w:r>
        <w:r w:rsidR="004207B9">
          <w:rPr>
            <w:noProof/>
            <w:webHidden/>
          </w:rPr>
          <w:fldChar w:fldCharType="end"/>
        </w:r>
      </w:hyperlink>
    </w:p>
    <w:p w14:paraId="3E89618A" w14:textId="5CA93BE7" w:rsidR="004207B9" w:rsidRDefault="00A7276A">
      <w:pPr>
        <w:pStyle w:val="TOC4"/>
        <w:tabs>
          <w:tab w:val="right" w:leader="dot" w:pos="5030"/>
        </w:tabs>
        <w:rPr>
          <w:rFonts w:eastAsiaTheme="minorEastAsia"/>
          <w:smallCaps w:val="0"/>
          <w:noProof/>
          <w:sz w:val="22"/>
          <w:lang w:val="en-US" w:eastAsia="en-US" w:bidi="ar-SA"/>
        </w:rPr>
      </w:pPr>
      <w:hyperlink w:anchor="_Toc25737630" w:history="1">
        <w:r w:rsidR="004207B9" w:rsidRPr="00553210">
          <w:rPr>
            <w:rStyle w:val="Hyperlink"/>
            <w:noProof/>
          </w:rPr>
          <w:t>SQL Server Stretch Veritabanı</w:t>
        </w:r>
        <w:r w:rsidR="004207B9">
          <w:rPr>
            <w:noProof/>
            <w:webHidden/>
          </w:rPr>
          <w:tab/>
        </w:r>
        <w:r w:rsidR="004207B9">
          <w:rPr>
            <w:noProof/>
            <w:webHidden/>
          </w:rPr>
          <w:fldChar w:fldCharType="begin"/>
        </w:r>
        <w:r w:rsidR="004207B9">
          <w:rPr>
            <w:noProof/>
            <w:webHidden/>
          </w:rPr>
          <w:instrText xml:space="preserve"> PAGEREF _Toc25737630 \h </w:instrText>
        </w:r>
        <w:r w:rsidR="004207B9">
          <w:rPr>
            <w:noProof/>
            <w:webHidden/>
          </w:rPr>
        </w:r>
        <w:r w:rsidR="004207B9">
          <w:rPr>
            <w:noProof/>
            <w:webHidden/>
          </w:rPr>
          <w:fldChar w:fldCharType="separate"/>
        </w:r>
        <w:r w:rsidR="004207B9">
          <w:rPr>
            <w:noProof/>
            <w:webHidden/>
          </w:rPr>
          <w:t>53</w:t>
        </w:r>
        <w:r w:rsidR="004207B9">
          <w:rPr>
            <w:noProof/>
            <w:webHidden/>
          </w:rPr>
          <w:fldChar w:fldCharType="end"/>
        </w:r>
      </w:hyperlink>
    </w:p>
    <w:p w14:paraId="376FC1C0" w14:textId="649F5C5D" w:rsidR="004207B9" w:rsidRDefault="00A7276A">
      <w:pPr>
        <w:pStyle w:val="TOC4"/>
        <w:tabs>
          <w:tab w:val="right" w:leader="dot" w:pos="5030"/>
        </w:tabs>
        <w:rPr>
          <w:rFonts w:eastAsiaTheme="minorEastAsia"/>
          <w:smallCaps w:val="0"/>
          <w:noProof/>
          <w:sz w:val="22"/>
          <w:lang w:val="en-US" w:eastAsia="en-US" w:bidi="ar-SA"/>
        </w:rPr>
      </w:pPr>
      <w:hyperlink w:anchor="_Toc25737631" w:history="1">
        <w:r w:rsidR="004207B9" w:rsidRPr="00553210">
          <w:rPr>
            <w:rStyle w:val="Hyperlink"/>
            <w:noProof/>
          </w:rPr>
          <w:t>Depolama Hizmeti</w:t>
        </w:r>
        <w:r w:rsidR="004207B9">
          <w:rPr>
            <w:noProof/>
            <w:webHidden/>
          </w:rPr>
          <w:tab/>
        </w:r>
        <w:r w:rsidR="004207B9">
          <w:rPr>
            <w:noProof/>
            <w:webHidden/>
          </w:rPr>
          <w:fldChar w:fldCharType="begin"/>
        </w:r>
        <w:r w:rsidR="004207B9">
          <w:rPr>
            <w:noProof/>
            <w:webHidden/>
          </w:rPr>
          <w:instrText xml:space="preserve"> PAGEREF _Toc25737631 \h </w:instrText>
        </w:r>
        <w:r w:rsidR="004207B9">
          <w:rPr>
            <w:noProof/>
            <w:webHidden/>
          </w:rPr>
        </w:r>
        <w:r w:rsidR="004207B9">
          <w:rPr>
            <w:noProof/>
            <w:webHidden/>
          </w:rPr>
          <w:fldChar w:fldCharType="separate"/>
        </w:r>
        <w:r w:rsidR="004207B9">
          <w:rPr>
            <w:noProof/>
            <w:webHidden/>
          </w:rPr>
          <w:t>53</w:t>
        </w:r>
        <w:r w:rsidR="004207B9">
          <w:rPr>
            <w:noProof/>
            <w:webHidden/>
          </w:rPr>
          <w:fldChar w:fldCharType="end"/>
        </w:r>
      </w:hyperlink>
    </w:p>
    <w:p w14:paraId="5568BBB0" w14:textId="351E4F6B" w:rsidR="004207B9" w:rsidRDefault="00A7276A">
      <w:pPr>
        <w:pStyle w:val="TOC4"/>
        <w:tabs>
          <w:tab w:val="right" w:leader="dot" w:pos="5030"/>
        </w:tabs>
        <w:rPr>
          <w:rFonts w:eastAsiaTheme="minorEastAsia"/>
          <w:smallCaps w:val="0"/>
          <w:noProof/>
          <w:sz w:val="22"/>
          <w:lang w:val="en-US" w:eastAsia="en-US" w:bidi="ar-SA"/>
        </w:rPr>
      </w:pPr>
      <w:hyperlink w:anchor="_Toc25737632" w:history="1">
        <w:r w:rsidR="004207B9" w:rsidRPr="00553210">
          <w:rPr>
            <w:rStyle w:val="Hyperlink"/>
            <w:noProof/>
          </w:rPr>
          <w:t>Akış Analizi – API Çağrıları</w:t>
        </w:r>
        <w:r w:rsidR="004207B9">
          <w:rPr>
            <w:noProof/>
            <w:webHidden/>
          </w:rPr>
          <w:tab/>
        </w:r>
        <w:r w:rsidR="004207B9">
          <w:rPr>
            <w:noProof/>
            <w:webHidden/>
          </w:rPr>
          <w:fldChar w:fldCharType="begin"/>
        </w:r>
        <w:r w:rsidR="004207B9">
          <w:rPr>
            <w:noProof/>
            <w:webHidden/>
          </w:rPr>
          <w:instrText xml:space="preserve"> PAGEREF _Toc25737632 \h </w:instrText>
        </w:r>
        <w:r w:rsidR="004207B9">
          <w:rPr>
            <w:noProof/>
            <w:webHidden/>
          </w:rPr>
        </w:r>
        <w:r w:rsidR="004207B9">
          <w:rPr>
            <w:noProof/>
            <w:webHidden/>
          </w:rPr>
          <w:fldChar w:fldCharType="separate"/>
        </w:r>
        <w:r w:rsidR="004207B9">
          <w:rPr>
            <w:noProof/>
            <w:webHidden/>
          </w:rPr>
          <w:t>55</w:t>
        </w:r>
        <w:r w:rsidR="004207B9">
          <w:rPr>
            <w:noProof/>
            <w:webHidden/>
          </w:rPr>
          <w:fldChar w:fldCharType="end"/>
        </w:r>
      </w:hyperlink>
    </w:p>
    <w:p w14:paraId="2DF54015" w14:textId="6D9A654C" w:rsidR="004207B9" w:rsidRDefault="00A7276A">
      <w:pPr>
        <w:pStyle w:val="TOC4"/>
        <w:tabs>
          <w:tab w:val="right" w:leader="dot" w:pos="5030"/>
        </w:tabs>
        <w:rPr>
          <w:rFonts w:eastAsiaTheme="minorEastAsia"/>
          <w:smallCaps w:val="0"/>
          <w:noProof/>
          <w:sz w:val="22"/>
          <w:lang w:val="en-US" w:eastAsia="en-US" w:bidi="ar-SA"/>
        </w:rPr>
      </w:pPr>
      <w:hyperlink w:anchor="_Toc25737633" w:history="1">
        <w:r w:rsidR="004207B9" w:rsidRPr="00553210">
          <w:rPr>
            <w:rStyle w:val="Hyperlink"/>
            <w:noProof/>
          </w:rPr>
          <w:t>Akış Analizi – İşler</w:t>
        </w:r>
        <w:r w:rsidR="004207B9">
          <w:rPr>
            <w:noProof/>
            <w:webHidden/>
          </w:rPr>
          <w:tab/>
        </w:r>
        <w:r w:rsidR="004207B9">
          <w:rPr>
            <w:noProof/>
            <w:webHidden/>
          </w:rPr>
          <w:fldChar w:fldCharType="begin"/>
        </w:r>
        <w:r w:rsidR="004207B9">
          <w:rPr>
            <w:noProof/>
            <w:webHidden/>
          </w:rPr>
          <w:instrText xml:space="preserve"> PAGEREF _Toc25737633 \h </w:instrText>
        </w:r>
        <w:r w:rsidR="004207B9">
          <w:rPr>
            <w:noProof/>
            <w:webHidden/>
          </w:rPr>
        </w:r>
        <w:r w:rsidR="004207B9">
          <w:rPr>
            <w:noProof/>
            <w:webHidden/>
          </w:rPr>
          <w:fldChar w:fldCharType="separate"/>
        </w:r>
        <w:r w:rsidR="004207B9">
          <w:rPr>
            <w:noProof/>
            <w:webHidden/>
          </w:rPr>
          <w:t>55</w:t>
        </w:r>
        <w:r w:rsidR="004207B9">
          <w:rPr>
            <w:noProof/>
            <w:webHidden/>
          </w:rPr>
          <w:fldChar w:fldCharType="end"/>
        </w:r>
      </w:hyperlink>
    </w:p>
    <w:p w14:paraId="34A823BF" w14:textId="6B57B048" w:rsidR="004207B9" w:rsidRDefault="00A7276A">
      <w:pPr>
        <w:pStyle w:val="TOC4"/>
        <w:tabs>
          <w:tab w:val="right" w:leader="dot" w:pos="5030"/>
        </w:tabs>
        <w:rPr>
          <w:rFonts w:eastAsiaTheme="minorEastAsia"/>
          <w:smallCaps w:val="0"/>
          <w:noProof/>
          <w:sz w:val="22"/>
          <w:lang w:val="en-US" w:eastAsia="en-US" w:bidi="ar-SA"/>
        </w:rPr>
      </w:pPr>
      <w:hyperlink w:anchor="_Toc25737634" w:history="1">
        <w:r w:rsidR="004207B9" w:rsidRPr="00553210">
          <w:rPr>
            <w:rStyle w:val="Hyperlink"/>
            <w:noProof/>
          </w:rPr>
          <w:t>Trafik Yöneticisi Hizmeti</w:t>
        </w:r>
        <w:r w:rsidR="004207B9">
          <w:rPr>
            <w:noProof/>
            <w:webHidden/>
          </w:rPr>
          <w:tab/>
        </w:r>
        <w:r w:rsidR="004207B9">
          <w:rPr>
            <w:noProof/>
            <w:webHidden/>
          </w:rPr>
          <w:fldChar w:fldCharType="begin"/>
        </w:r>
        <w:r w:rsidR="004207B9">
          <w:rPr>
            <w:noProof/>
            <w:webHidden/>
          </w:rPr>
          <w:instrText xml:space="preserve"> PAGEREF _Toc25737634 \h </w:instrText>
        </w:r>
        <w:r w:rsidR="004207B9">
          <w:rPr>
            <w:noProof/>
            <w:webHidden/>
          </w:rPr>
        </w:r>
        <w:r w:rsidR="004207B9">
          <w:rPr>
            <w:noProof/>
            <w:webHidden/>
          </w:rPr>
          <w:fldChar w:fldCharType="separate"/>
        </w:r>
        <w:r w:rsidR="004207B9">
          <w:rPr>
            <w:noProof/>
            <w:webHidden/>
          </w:rPr>
          <w:t>55</w:t>
        </w:r>
        <w:r w:rsidR="004207B9">
          <w:rPr>
            <w:noProof/>
            <w:webHidden/>
          </w:rPr>
          <w:fldChar w:fldCharType="end"/>
        </w:r>
      </w:hyperlink>
    </w:p>
    <w:p w14:paraId="3170201E" w14:textId="49D355D9" w:rsidR="004207B9" w:rsidRDefault="00A7276A">
      <w:pPr>
        <w:pStyle w:val="TOC4"/>
        <w:tabs>
          <w:tab w:val="right" w:leader="dot" w:pos="5030"/>
        </w:tabs>
        <w:rPr>
          <w:rFonts w:eastAsiaTheme="minorEastAsia"/>
          <w:smallCaps w:val="0"/>
          <w:noProof/>
          <w:sz w:val="22"/>
          <w:lang w:val="en-US" w:eastAsia="en-US" w:bidi="ar-SA"/>
        </w:rPr>
      </w:pPr>
      <w:hyperlink w:anchor="_Toc25737635" w:history="1">
        <w:r w:rsidR="004207B9" w:rsidRPr="00553210">
          <w:rPr>
            <w:rStyle w:val="Hyperlink"/>
            <w:noProof/>
          </w:rPr>
          <w:t>Sanal Makineler</w:t>
        </w:r>
        <w:r w:rsidR="004207B9">
          <w:rPr>
            <w:noProof/>
            <w:webHidden/>
          </w:rPr>
          <w:tab/>
        </w:r>
        <w:r w:rsidR="004207B9">
          <w:rPr>
            <w:noProof/>
            <w:webHidden/>
          </w:rPr>
          <w:fldChar w:fldCharType="begin"/>
        </w:r>
        <w:r w:rsidR="004207B9">
          <w:rPr>
            <w:noProof/>
            <w:webHidden/>
          </w:rPr>
          <w:instrText xml:space="preserve"> PAGEREF _Toc25737635 \h </w:instrText>
        </w:r>
        <w:r w:rsidR="004207B9">
          <w:rPr>
            <w:noProof/>
            <w:webHidden/>
          </w:rPr>
        </w:r>
        <w:r w:rsidR="004207B9">
          <w:rPr>
            <w:noProof/>
            <w:webHidden/>
          </w:rPr>
          <w:fldChar w:fldCharType="separate"/>
        </w:r>
        <w:r w:rsidR="004207B9">
          <w:rPr>
            <w:noProof/>
            <w:webHidden/>
          </w:rPr>
          <w:t>56</w:t>
        </w:r>
        <w:r w:rsidR="004207B9">
          <w:rPr>
            <w:noProof/>
            <w:webHidden/>
          </w:rPr>
          <w:fldChar w:fldCharType="end"/>
        </w:r>
      </w:hyperlink>
    </w:p>
    <w:p w14:paraId="358CEE8C" w14:textId="1D1692CF" w:rsidR="004207B9" w:rsidRDefault="00A7276A">
      <w:pPr>
        <w:pStyle w:val="TOC4"/>
        <w:tabs>
          <w:tab w:val="right" w:leader="dot" w:pos="5030"/>
        </w:tabs>
        <w:rPr>
          <w:rFonts w:eastAsiaTheme="minorEastAsia"/>
          <w:smallCaps w:val="0"/>
          <w:noProof/>
          <w:sz w:val="22"/>
          <w:lang w:val="en-US" w:eastAsia="en-US" w:bidi="ar-SA"/>
        </w:rPr>
      </w:pPr>
      <w:hyperlink w:anchor="_Toc25737636" w:history="1">
        <w:r w:rsidR="004207B9" w:rsidRPr="00553210">
          <w:rPr>
            <w:rStyle w:val="Hyperlink"/>
            <w:noProof/>
          </w:rPr>
          <w:t>VPN Ağ Geçidi</w:t>
        </w:r>
        <w:r w:rsidR="004207B9">
          <w:rPr>
            <w:noProof/>
            <w:webHidden/>
          </w:rPr>
          <w:tab/>
        </w:r>
        <w:r w:rsidR="004207B9">
          <w:rPr>
            <w:noProof/>
            <w:webHidden/>
          </w:rPr>
          <w:fldChar w:fldCharType="begin"/>
        </w:r>
        <w:r w:rsidR="004207B9">
          <w:rPr>
            <w:noProof/>
            <w:webHidden/>
          </w:rPr>
          <w:instrText xml:space="preserve"> PAGEREF _Toc25737636 \h </w:instrText>
        </w:r>
        <w:r w:rsidR="004207B9">
          <w:rPr>
            <w:noProof/>
            <w:webHidden/>
          </w:rPr>
        </w:r>
        <w:r w:rsidR="004207B9">
          <w:rPr>
            <w:noProof/>
            <w:webHidden/>
          </w:rPr>
          <w:fldChar w:fldCharType="separate"/>
        </w:r>
        <w:r w:rsidR="004207B9">
          <w:rPr>
            <w:noProof/>
            <w:webHidden/>
          </w:rPr>
          <w:t>57</w:t>
        </w:r>
        <w:r w:rsidR="004207B9">
          <w:rPr>
            <w:noProof/>
            <w:webHidden/>
          </w:rPr>
          <w:fldChar w:fldCharType="end"/>
        </w:r>
      </w:hyperlink>
    </w:p>
    <w:p w14:paraId="7AA84DEB" w14:textId="45F1A059" w:rsidR="004207B9" w:rsidRDefault="00A7276A">
      <w:pPr>
        <w:pStyle w:val="TOC4"/>
        <w:tabs>
          <w:tab w:val="right" w:leader="dot" w:pos="5030"/>
        </w:tabs>
        <w:rPr>
          <w:rFonts w:eastAsiaTheme="minorEastAsia"/>
          <w:smallCaps w:val="0"/>
          <w:noProof/>
          <w:sz w:val="22"/>
          <w:lang w:val="en-US" w:eastAsia="en-US" w:bidi="ar-SA"/>
        </w:rPr>
      </w:pPr>
      <w:hyperlink w:anchor="_Toc25737637" w:history="1">
        <w:r w:rsidR="004207B9" w:rsidRPr="00553210">
          <w:rPr>
            <w:rStyle w:val="Hyperlink"/>
            <w:noProof/>
          </w:rPr>
          <w:t>Visual Studio App Center Yapı Hizmeti</w:t>
        </w:r>
        <w:r w:rsidR="004207B9">
          <w:rPr>
            <w:noProof/>
            <w:webHidden/>
          </w:rPr>
          <w:tab/>
        </w:r>
        <w:r w:rsidR="004207B9">
          <w:rPr>
            <w:noProof/>
            <w:webHidden/>
          </w:rPr>
          <w:fldChar w:fldCharType="begin"/>
        </w:r>
        <w:r w:rsidR="004207B9">
          <w:rPr>
            <w:noProof/>
            <w:webHidden/>
          </w:rPr>
          <w:instrText xml:space="preserve"> PAGEREF _Toc25737637 \h </w:instrText>
        </w:r>
        <w:r w:rsidR="004207B9">
          <w:rPr>
            <w:noProof/>
            <w:webHidden/>
          </w:rPr>
        </w:r>
        <w:r w:rsidR="004207B9">
          <w:rPr>
            <w:noProof/>
            <w:webHidden/>
          </w:rPr>
          <w:fldChar w:fldCharType="separate"/>
        </w:r>
        <w:r w:rsidR="004207B9">
          <w:rPr>
            <w:noProof/>
            <w:webHidden/>
          </w:rPr>
          <w:t>58</w:t>
        </w:r>
        <w:r w:rsidR="004207B9">
          <w:rPr>
            <w:noProof/>
            <w:webHidden/>
          </w:rPr>
          <w:fldChar w:fldCharType="end"/>
        </w:r>
      </w:hyperlink>
    </w:p>
    <w:p w14:paraId="25C22124" w14:textId="32419BC2" w:rsidR="004207B9" w:rsidRDefault="00A7276A">
      <w:pPr>
        <w:pStyle w:val="TOC4"/>
        <w:tabs>
          <w:tab w:val="right" w:leader="dot" w:pos="5030"/>
        </w:tabs>
        <w:rPr>
          <w:rFonts w:eastAsiaTheme="minorEastAsia"/>
          <w:smallCaps w:val="0"/>
          <w:noProof/>
          <w:sz w:val="22"/>
          <w:lang w:val="en-US" w:eastAsia="en-US" w:bidi="ar-SA"/>
        </w:rPr>
      </w:pPr>
      <w:hyperlink w:anchor="_Toc25737638" w:history="1">
        <w:r w:rsidR="004207B9" w:rsidRPr="00553210">
          <w:rPr>
            <w:rStyle w:val="Hyperlink"/>
            <w:noProof/>
          </w:rPr>
          <w:t>Visual Studio App Center Test Hizmeti</w:t>
        </w:r>
        <w:r w:rsidR="004207B9">
          <w:rPr>
            <w:noProof/>
            <w:webHidden/>
          </w:rPr>
          <w:tab/>
        </w:r>
        <w:r w:rsidR="004207B9">
          <w:rPr>
            <w:noProof/>
            <w:webHidden/>
          </w:rPr>
          <w:fldChar w:fldCharType="begin"/>
        </w:r>
        <w:r w:rsidR="004207B9">
          <w:rPr>
            <w:noProof/>
            <w:webHidden/>
          </w:rPr>
          <w:instrText xml:space="preserve"> PAGEREF _Toc25737638 \h </w:instrText>
        </w:r>
        <w:r w:rsidR="004207B9">
          <w:rPr>
            <w:noProof/>
            <w:webHidden/>
          </w:rPr>
        </w:r>
        <w:r w:rsidR="004207B9">
          <w:rPr>
            <w:noProof/>
            <w:webHidden/>
          </w:rPr>
          <w:fldChar w:fldCharType="separate"/>
        </w:r>
        <w:r w:rsidR="004207B9">
          <w:rPr>
            <w:noProof/>
            <w:webHidden/>
          </w:rPr>
          <w:t>58</w:t>
        </w:r>
        <w:r w:rsidR="004207B9">
          <w:rPr>
            <w:noProof/>
            <w:webHidden/>
          </w:rPr>
          <w:fldChar w:fldCharType="end"/>
        </w:r>
      </w:hyperlink>
    </w:p>
    <w:p w14:paraId="237E23CB" w14:textId="2C039EB2" w:rsidR="004207B9" w:rsidRDefault="00A7276A">
      <w:pPr>
        <w:pStyle w:val="TOC4"/>
        <w:tabs>
          <w:tab w:val="right" w:leader="dot" w:pos="5030"/>
        </w:tabs>
        <w:rPr>
          <w:rFonts w:eastAsiaTheme="minorEastAsia"/>
          <w:smallCaps w:val="0"/>
          <w:noProof/>
          <w:sz w:val="22"/>
          <w:lang w:val="en-US" w:eastAsia="en-US" w:bidi="ar-SA"/>
        </w:rPr>
      </w:pPr>
      <w:hyperlink w:anchor="_Toc25737639" w:history="1">
        <w:r w:rsidR="004207B9" w:rsidRPr="00553210">
          <w:rPr>
            <w:rStyle w:val="Hyperlink"/>
            <w:noProof/>
          </w:rPr>
          <w:t>Visual Studio App Center Anlık Bildirim Hizmeti</w:t>
        </w:r>
        <w:r w:rsidR="004207B9">
          <w:rPr>
            <w:noProof/>
            <w:webHidden/>
          </w:rPr>
          <w:tab/>
        </w:r>
        <w:r w:rsidR="004207B9">
          <w:rPr>
            <w:noProof/>
            <w:webHidden/>
          </w:rPr>
          <w:fldChar w:fldCharType="begin"/>
        </w:r>
        <w:r w:rsidR="004207B9">
          <w:rPr>
            <w:noProof/>
            <w:webHidden/>
          </w:rPr>
          <w:instrText xml:space="preserve"> PAGEREF _Toc25737639 \h </w:instrText>
        </w:r>
        <w:r w:rsidR="004207B9">
          <w:rPr>
            <w:noProof/>
            <w:webHidden/>
          </w:rPr>
        </w:r>
        <w:r w:rsidR="004207B9">
          <w:rPr>
            <w:noProof/>
            <w:webHidden/>
          </w:rPr>
          <w:fldChar w:fldCharType="separate"/>
        </w:r>
        <w:r w:rsidR="004207B9">
          <w:rPr>
            <w:noProof/>
            <w:webHidden/>
          </w:rPr>
          <w:t>59</w:t>
        </w:r>
        <w:r w:rsidR="004207B9">
          <w:rPr>
            <w:noProof/>
            <w:webHidden/>
          </w:rPr>
          <w:fldChar w:fldCharType="end"/>
        </w:r>
      </w:hyperlink>
    </w:p>
    <w:p w14:paraId="392FE1B0" w14:textId="659E4E82" w:rsidR="004207B9" w:rsidRDefault="00A7276A">
      <w:pPr>
        <w:pStyle w:val="TOC4"/>
        <w:tabs>
          <w:tab w:val="right" w:leader="dot" w:pos="5030"/>
        </w:tabs>
        <w:rPr>
          <w:rFonts w:eastAsiaTheme="minorEastAsia"/>
          <w:smallCaps w:val="0"/>
          <w:noProof/>
          <w:sz w:val="22"/>
          <w:lang w:val="en-US" w:eastAsia="en-US" w:bidi="ar-SA"/>
        </w:rPr>
      </w:pPr>
      <w:hyperlink w:anchor="_Toc25737640" w:history="1">
        <w:r w:rsidR="004207B9" w:rsidRPr="00553210">
          <w:rPr>
            <w:rStyle w:val="Hyperlink"/>
            <w:noProof/>
          </w:rPr>
          <w:t>Azure Dev Ops Services – Azure Pipelines</w:t>
        </w:r>
        <w:r w:rsidR="004207B9">
          <w:rPr>
            <w:noProof/>
            <w:webHidden/>
          </w:rPr>
          <w:tab/>
        </w:r>
        <w:r w:rsidR="004207B9">
          <w:rPr>
            <w:noProof/>
            <w:webHidden/>
          </w:rPr>
          <w:fldChar w:fldCharType="begin"/>
        </w:r>
        <w:r w:rsidR="004207B9">
          <w:rPr>
            <w:noProof/>
            <w:webHidden/>
          </w:rPr>
          <w:instrText xml:space="preserve"> PAGEREF _Toc25737640 \h </w:instrText>
        </w:r>
        <w:r w:rsidR="004207B9">
          <w:rPr>
            <w:noProof/>
            <w:webHidden/>
          </w:rPr>
        </w:r>
        <w:r w:rsidR="004207B9">
          <w:rPr>
            <w:noProof/>
            <w:webHidden/>
          </w:rPr>
          <w:fldChar w:fldCharType="separate"/>
        </w:r>
        <w:r w:rsidR="004207B9">
          <w:rPr>
            <w:noProof/>
            <w:webHidden/>
          </w:rPr>
          <w:t>59</w:t>
        </w:r>
        <w:r w:rsidR="004207B9">
          <w:rPr>
            <w:noProof/>
            <w:webHidden/>
          </w:rPr>
          <w:fldChar w:fldCharType="end"/>
        </w:r>
      </w:hyperlink>
    </w:p>
    <w:p w14:paraId="7CF1E697" w14:textId="53CB4577" w:rsidR="004207B9" w:rsidRDefault="00A7276A">
      <w:pPr>
        <w:pStyle w:val="TOC4"/>
        <w:tabs>
          <w:tab w:val="right" w:leader="dot" w:pos="5030"/>
        </w:tabs>
        <w:rPr>
          <w:rFonts w:eastAsiaTheme="minorEastAsia"/>
          <w:smallCaps w:val="0"/>
          <w:noProof/>
          <w:sz w:val="22"/>
          <w:lang w:val="en-US" w:eastAsia="en-US" w:bidi="ar-SA"/>
        </w:rPr>
      </w:pPr>
      <w:hyperlink w:anchor="_Toc25737641" w:history="1">
        <w:r w:rsidR="004207B9" w:rsidRPr="00553210">
          <w:rPr>
            <w:rStyle w:val="Hyperlink"/>
            <w:noProof/>
          </w:rPr>
          <w:t>Azure DevOps Test Plans: Yük Test Etme Hizmeti</w:t>
        </w:r>
        <w:r w:rsidR="004207B9">
          <w:rPr>
            <w:noProof/>
            <w:webHidden/>
          </w:rPr>
          <w:tab/>
        </w:r>
        <w:r w:rsidR="004207B9">
          <w:rPr>
            <w:noProof/>
            <w:webHidden/>
          </w:rPr>
          <w:fldChar w:fldCharType="begin"/>
        </w:r>
        <w:r w:rsidR="004207B9">
          <w:rPr>
            <w:noProof/>
            <w:webHidden/>
          </w:rPr>
          <w:instrText xml:space="preserve"> PAGEREF _Toc25737641 \h </w:instrText>
        </w:r>
        <w:r w:rsidR="004207B9">
          <w:rPr>
            <w:noProof/>
            <w:webHidden/>
          </w:rPr>
        </w:r>
        <w:r w:rsidR="004207B9">
          <w:rPr>
            <w:noProof/>
            <w:webHidden/>
          </w:rPr>
          <w:fldChar w:fldCharType="separate"/>
        </w:r>
        <w:r w:rsidR="004207B9">
          <w:rPr>
            <w:noProof/>
            <w:webHidden/>
          </w:rPr>
          <w:t>60</w:t>
        </w:r>
        <w:r w:rsidR="004207B9">
          <w:rPr>
            <w:noProof/>
            <w:webHidden/>
          </w:rPr>
          <w:fldChar w:fldCharType="end"/>
        </w:r>
      </w:hyperlink>
    </w:p>
    <w:p w14:paraId="67281DE6" w14:textId="28F70377" w:rsidR="004207B9" w:rsidRDefault="00A7276A">
      <w:pPr>
        <w:pStyle w:val="TOC4"/>
        <w:tabs>
          <w:tab w:val="right" w:leader="dot" w:pos="5030"/>
        </w:tabs>
        <w:rPr>
          <w:rFonts w:eastAsiaTheme="minorEastAsia"/>
          <w:smallCaps w:val="0"/>
          <w:noProof/>
          <w:sz w:val="22"/>
          <w:lang w:val="en-US" w:eastAsia="en-US" w:bidi="ar-SA"/>
        </w:rPr>
      </w:pPr>
      <w:hyperlink w:anchor="_Toc25737642" w:history="1">
        <w:r w:rsidR="004207B9" w:rsidRPr="00553210">
          <w:rPr>
            <w:rStyle w:val="Hyperlink"/>
            <w:noProof/>
          </w:rPr>
          <w:t>Azure DevOps Services – Kullanıcı Planları Hizmeti</w:t>
        </w:r>
        <w:r w:rsidR="004207B9">
          <w:rPr>
            <w:noProof/>
            <w:webHidden/>
          </w:rPr>
          <w:tab/>
        </w:r>
        <w:r w:rsidR="004207B9">
          <w:rPr>
            <w:noProof/>
            <w:webHidden/>
          </w:rPr>
          <w:fldChar w:fldCharType="begin"/>
        </w:r>
        <w:r w:rsidR="004207B9">
          <w:rPr>
            <w:noProof/>
            <w:webHidden/>
          </w:rPr>
          <w:instrText xml:space="preserve"> PAGEREF _Toc25737642 \h </w:instrText>
        </w:r>
        <w:r w:rsidR="004207B9">
          <w:rPr>
            <w:noProof/>
            <w:webHidden/>
          </w:rPr>
        </w:r>
        <w:r w:rsidR="004207B9">
          <w:rPr>
            <w:noProof/>
            <w:webHidden/>
          </w:rPr>
          <w:fldChar w:fldCharType="separate"/>
        </w:r>
        <w:r w:rsidR="004207B9">
          <w:rPr>
            <w:noProof/>
            <w:webHidden/>
          </w:rPr>
          <w:t>60</w:t>
        </w:r>
        <w:r w:rsidR="004207B9">
          <w:rPr>
            <w:noProof/>
            <w:webHidden/>
          </w:rPr>
          <w:fldChar w:fldCharType="end"/>
        </w:r>
      </w:hyperlink>
    </w:p>
    <w:p w14:paraId="090FE1E4" w14:textId="44639D24" w:rsidR="004207B9" w:rsidRDefault="00A7276A">
      <w:pPr>
        <w:pStyle w:val="TOC2"/>
        <w:tabs>
          <w:tab w:val="right" w:leader="dot" w:pos="5030"/>
        </w:tabs>
        <w:rPr>
          <w:rFonts w:eastAsiaTheme="minorEastAsia"/>
          <w:b w:val="0"/>
          <w:smallCaps w:val="0"/>
          <w:noProof/>
          <w:sz w:val="22"/>
          <w:lang w:val="en-US" w:eastAsia="en-US" w:bidi="ar-SA"/>
        </w:rPr>
      </w:pPr>
      <w:hyperlink w:anchor="_Toc25737643" w:history="1">
        <w:r w:rsidR="004207B9" w:rsidRPr="00553210">
          <w:rPr>
            <w:rStyle w:val="Hyperlink"/>
            <w:noProof/>
          </w:rPr>
          <w:t>Microsoft Azure Planları</w:t>
        </w:r>
        <w:r w:rsidR="004207B9">
          <w:rPr>
            <w:noProof/>
            <w:webHidden/>
          </w:rPr>
          <w:tab/>
        </w:r>
        <w:r w:rsidR="004207B9">
          <w:rPr>
            <w:noProof/>
            <w:webHidden/>
          </w:rPr>
          <w:fldChar w:fldCharType="begin"/>
        </w:r>
        <w:r w:rsidR="004207B9">
          <w:rPr>
            <w:noProof/>
            <w:webHidden/>
          </w:rPr>
          <w:instrText xml:space="preserve"> PAGEREF _Toc25737643 \h </w:instrText>
        </w:r>
        <w:r w:rsidR="004207B9">
          <w:rPr>
            <w:noProof/>
            <w:webHidden/>
          </w:rPr>
        </w:r>
        <w:r w:rsidR="004207B9">
          <w:rPr>
            <w:noProof/>
            <w:webHidden/>
          </w:rPr>
          <w:fldChar w:fldCharType="separate"/>
        </w:r>
        <w:r w:rsidR="004207B9">
          <w:rPr>
            <w:noProof/>
            <w:webHidden/>
          </w:rPr>
          <w:t>61</w:t>
        </w:r>
        <w:r w:rsidR="004207B9">
          <w:rPr>
            <w:noProof/>
            <w:webHidden/>
          </w:rPr>
          <w:fldChar w:fldCharType="end"/>
        </w:r>
      </w:hyperlink>
    </w:p>
    <w:p w14:paraId="4159996E" w14:textId="5047AFB6" w:rsidR="004207B9" w:rsidRDefault="00A7276A">
      <w:pPr>
        <w:pStyle w:val="TOC4"/>
        <w:tabs>
          <w:tab w:val="right" w:leader="dot" w:pos="5030"/>
        </w:tabs>
        <w:rPr>
          <w:rFonts w:eastAsiaTheme="minorEastAsia"/>
          <w:smallCaps w:val="0"/>
          <w:noProof/>
          <w:sz w:val="22"/>
          <w:lang w:val="en-US" w:eastAsia="en-US" w:bidi="ar-SA"/>
        </w:rPr>
      </w:pPr>
      <w:hyperlink w:anchor="_Toc25737644" w:history="1">
        <w:r w:rsidR="004207B9" w:rsidRPr="00553210">
          <w:rPr>
            <w:rStyle w:val="Hyperlink"/>
            <w:noProof/>
          </w:rPr>
          <w:t>Azure Active Directory Basic</w:t>
        </w:r>
        <w:r w:rsidR="004207B9">
          <w:rPr>
            <w:noProof/>
            <w:webHidden/>
          </w:rPr>
          <w:tab/>
        </w:r>
        <w:r w:rsidR="004207B9">
          <w:rPr>
            <w:noProof/>
            <w:webHidden/>
          </w:rPr>
          <w:fldChar w:fldCharType="begin"/>
        </w:r>
        <w:r w:rsidR="004207B9">
          <w:rPr>
            <w:noProof/>
            <w:webHidden/>
          </w:rPr>
          <w:instrText xml:space="preserve"> PAGEREF _Toc25737644 \h </w:instrText>
        </w:r>
        <w:r w:rsidR="004207B9">
          <w:rPr>
            <w:noProof/>
            <w:webHidden/>
          </w:rPr>
        </w:r>
        <w:r w:rsidR="004207B9">
          <w:rPr>
            <w:noProof/>
            <w:webHidden/>
          </w:rPr>
          <w:fldChar w:fldCharType="separate"/>
        </w:r>
        <w:r w:rsidR="004207B9">
          <w:rPr>
            <w:noProof/>
            <w:webHidden/>
          </w:rPr>
          <w:t>61</w:t>
        </w:r>
        <w:r w:rsidR="004207B9">
          <w:rPr>
            <w:noProof/>
            <w:webHidden/>
          </w:rPr>
          <w:fldChar w:fldCharType="end"/>
        </w:r>
      </w:hyperlink>
    </w:p>
    <w:p w14:paraId="255FF43E" w14:textId="43E718B0" w:rsidR="004207B9" w:rsidRDefault="00A7276A">
      <w:pPr>
        <w:pStyle w:val="TOC4"/>
        <w:tabs>
          <w:tab w:val="right" w:leader="dot" w:pos="5030"/>
        </w:tabs>
        <w:rPr>
          <w:rFonts w:eastAsiaTheme="minorEastAsia"/>
          <w:smallCaps w:val="0"/>
          <w:noProof/>
          <w:sz w:val="22"/>
          <w:lang w:val="en-US" w:eastAsia="en-US" w:bidi="ar-SA"/>
        </w:rPr>
      </w:pPr>
      <w:hyperlink w:anchor="_Toc25737645" w:history="1">
        <w:r w:rsidR="004207B9" w:rsidRPr="00553210">
          <w:rPr>
            <w:rStyle w:val="Hyperlink"/>
            <w:noProof/>
          </w:rPr>
          <w:t>Azure Active Directory B2C</w:t>
        </w:r>
        <w:r w:rsidR="004207B9">
          <w:rPr>
            <w:noProof/>
            <w:webHidden/>
          </w:rPr>
          <w:tab/>
        </w:r>
        <w:r w:rsidR="004207B9">
          <w:rPr>
            <w:noProof/>
            <w:webHidden/>
          </w:rPr>
          <w:fldChar w:fldCharType="begin"/>
        </w:r>
        <w:r w:rsidR="004207B9">
          <w:rPr>
            <w:noProof/>
            <w:webHidden/>
          </w:rPr>
          <w:instrText xml:space="preserve"> PAGEREF _Toc25737645 \h </w:instrText>
        </w:r>
        <w:r w:rsidR="004207B9">
          <w:rPr>
            <w:noProof/>
            <w:webHidden/>
          </w:rPr>
        </w:r>
        <w:r w:rsidR="004207B9">
          <w:rPr>
            <w:noProof/>
            <w:webHidden/>
          </w:rPr>
          <w:fldChar w:fldCharType="separate"/>
        </w:r>
        <w:r w:rsidR="004207B9">
          <w:rPr>
            <w:noProof/>
            <w:webHidden/>
          </w:rPr>
          <w:t>61</w:t>
        </w:r>
        <w:r w:rsidR="004207B9">
          <w:rPr>
            <w:noProof/>
            <w:webHidden/>
          </w:rPr>
          <w:fldChar w:fldCharType="end"/>
        </w:r>
      </w:hyperlink>
    </w:p>
    <w:p w14:paraId="6D29BBD9" w14:textId="3AFB8E91" w:rsidR="004207B9" w:rsidRDefault="00A7276A">
      <w:pPr>
        <w:pStyle w:val="TOC4"/>
        <w:tabs>
          <w:tab w:val="right" w:leader="dot" w:pos="5030"/>
        </w:tabs>
        <w:rPr>
          <w:rFonts w:eastAsiaTheme="minorEastAsia"/>
          <w:smallCaps w:val="0"/>
          <w:noProof/>
          <w:sz w:val="22"/>
          <w:lang w:val="en-US" w:eastAsia="en-US" w:bidi="ar-SA"/>
        </w:rPr>
      </w:pPr>
      <w:hyperlink w:anchor="_Toc25737646" w:history="1">
        <w:r w:rsidR="004207B9" w:rsidRPr="00553210">
          <w:rPr>
            <w:rStyle w:val="Hyperlink"/>
            <w:noProof/>
          </w:rPr>
          <w:t>Azure Active Directory Premium</w:t>
        </w:r>
        <w:r w:rsidR="004207B9">
          <w:rPr>
            <w:noProof/>
            <w:webHidden/>
          </w:rPr>
          <w:tab/>
        </w:r>
        <w:r w:rsidR="004207B9">
          <w:rPr>
            <w:noProof/>
            <w:webHidden/>
          </w:rPr>
          <w:fldChar w:fldCharType="begin"/>
        </w:r>
        <w:r w:rsidR="004207B9">
          <w:rPr>
            <w:noProof/>
            <w:webHidden/>
          </w:rPr>
          <w:instrText xml:space="preserve"> PAGEREF _Toc25737646 \h </w:instrText>
        </w:r>
        <w:r w:rsidR="004207B9">
          <w:rPr>
            <w:noProof/>
            <w:webHidden/>
          </w:rPr>
        </w:r>
        <w:r w:rsidR="004207B9">
          <w:rPr>
            <w:noProof/>
            <w:webHidden/>
          </w:rPr>
          <w:fldChar w:fldCharType="separate"/>
        </w:r>
        <w:r w:rsidR="004207B9">
          <w:rPr>
            <w:noProof/>
            <w:webHidden/>
          </w:rPr>
          <w:t>62</w:t>
        </w:r>
        <w:r w:rsidR="004207B9">
          <w:rPr>
            <w:noProof/>
            <w:webHidden/>
          </w:rPr>
          <w:fldChar w:fldCharType="end"/>
        </w:r>
      </w:hyperlink>
    </w:p>
    <w:p w14:paraId="75185F0D" w14:textId="6FBDDE7D" w:rsidR="004207B9" w:rsidRDefault="00A7276A">
      <w:pPr>
        <w:pStyle w:val="TOC4"/>
        <w:tabs>
          <w:tab w:val="right" w:leader="dot" w:pos="5030"/>
        </w:tabs>
        <w:rPr>
          <w:rFonts w:eastAsiaTheme="minorEastAsia"/>
          <w:smallCaps w:val="0"/>
          <w:noProof/>
          <w:sz w:val="22"/>
          <w:lang w:val="en-US" w:eastAsia="en-US" w:bidi="ar-SA"/>
        </w:rPr>
      </w:pPr>
      <w:hyperlink w:anchor="_Toc25737647" w:history="1">
        <w:r w:rsidR="004207B9" w:rsidRPr="00553210">
          <w:rPr>
            <w:rStyle w:val="Hyperlink"/>
            <w:noProof/>
          </w:rPr>
          <w:t>Azure Information Protection Premium</w:t>
        </w:r>
        <w:r w:rsidR="004207B9">
          <w:rPr>
            <w:noProof/>
            <w:webHidden/>
          </w:rPr>
          <w:tab/>
        </w:r>
        <w:r w:rsidR="004207B9">
          <w:rPr>
            <w:noProof/>
            <w:webHidden/>
          </w:rPr>
          <w:fldChar w:fldCharType="begin"/>
        </w:r>
        <w:r w:rsidR="004207B9">
          <w:rPr>
            <w:noProof/>
            <w:webHidden/>
          </w:rPr>
          <w:instrText xml:space="preserve"> PAGEREF _Toc25737647 \h </w:instrText>
        </w:r>
        <w:r w:rsidR="004207B9">
          <w:rPr>
            <w:noProof/>
            <w:webHidden/>
          </w:rPr>
        </w:r>
        <w:r w:rsidR="004207B9">
          <w:rPr>
            <w:noProof/>
            <w:webHidden/>
          </w:rPr>
          <w:fldChar w:fldCharType="separate"/>
        </w:r>
        <w:r w:rsidR="004207B9">
          <w:rPr>
            <w:noProof/>
            <w:webHidden/>
          </w:rPr>
          <w:t>62</w:t>
        </w:r>
        <w:r w:rsidR="004207B9">
          <w:rPr>
            <w:noProof/>
            <w:webHidden/>
          </w:rPr>
          <w:fldChar w:fldCharType="end"/>
        </w:r>
      </w:hyperlink>
    </w:p>
    <w:p w14:paraId="4303733A" w14:textId="5969A900" w:rsidR="004207B9" w:rsidRDefault="00A7276A">
      <w:pPr>
        <w:pStyle w:val="TOC4"/>
        <w:tabs>
          <w:tab w:val="right" w:leader="dot" w:pos="5030"/>
        </w:tabs>
        <w:rPr>
          <w:rFonts w:eastAsiaTheme="minorEastAsia"/>
          <w:smallCaps w:val="0"/>
          <w:noProof/>
          <w:sz w:val="22"/>
          <w:lang w:val="en-US" w:eastAsia="en-US" w:bidi="ar-SA"/>
        </w:rPr>
      </w:pPr>
      <w:hyperlink w:anchor="_Toc25737648" w:history="1">
        <w:r w:rsidR="004207B9" w:rsidRPr="00553210">
          <w:rPr>
            <w:rStyle w:val="Hyperlink"/>
            <w:noProof/>
          </w:rPr>
          <w:t>Azure Site Recovery Hizmeti - Şirket İçinden Azure'a</w:t>
        </w:r>
        <w:r w:rsidR="004207B9">
          <w:rPr>
            <w:noProof/>
            <w:webHidden/>
          </w:rPr>
          <w:tab/>
        </w:r>
        <w:r w:rsidR="004207B9">
          <w:rPr>
            <w:noProof/>
            <w:webHidden/>
          </w:rPr>
          <w:fldChar w:fldCharType="begin"/>
        </w:r>
        <w:r w:rsidR="004207B9">
          <w:rPr>
            <w:noProof/>
            <w:webHidden/>
          </w:rPr>
          <w:instrText xml:space="preserve"> PAGEREF _Toc25737648 \h </w:instrText>
        </w:r>
        <w:r w:rsidR="004207B9">
          <w:rPr>
            <w:noProof/>
            <w:webHidden/>
          </w:rPr>
        </w:r>
        <w:r w:rsidR="004207B9">
          <w:rPr>
            <w:noProof/>
            <w:webHidden/>
          </w:rPr>
          <w:fldChar w:fldCharType="separate"/>
        </w:r>
        <w:r w:rsidR="004207B9">
          <w:rPr>
            <w:noProof/>
            <w:webHidden/>
          </w:rPr>
          <w:t>62</w:t>
        </w:r>
        <w:r w:rsidR="004207B9">
          <w:rPr>
            <w:noProof/>
            <w:webHidden/>
          </w:rPr>
          <w:fldChar w:fldCharType="end"/>
        </w:r>
      </w:hyperlink>
    </w:p>
    <w:p w14:paraId="76685B7F" w14:textId="1B4EF5D5" w:rsidR="004207B9" w:rsidRDefault="00A7276A">
      <w:pPr>
        <w:pStyle w:val="TOC4"/>
        <w:tabs>
          <w:tab w:val="right" w:leader="dot" w:pos="5030"/>
        </w:tabs>
        <w:rPr>
          <w:rFonts w:eastAsiaTheme="minorEastAsia"/>
          <w:smallCaps w:val="0"/>
          <w:noProof/>
          <w:sz w:val="22"/>
          <w:lang w:val="en-US" w:eastAsia="en-US" w:bidi="ar-SA"/>
        </w:rPr>
      </w:pPr>
      <w:hyperlink w:anchor="_Toc25737649" w:history="1">
        <w:r w:rsidR="004207B9" w:rsidRPr="00553210">
          <w:rPr>
            <w:rStyle w:val="Hyperlink"/>
            <w:noProof/>
          </w:rPr>
          <w:t>Azure Site Recovery Hizmeti - Şirket İçinden Şirket İçine</w:t>
        </w:r>
        <w:r w:rsidR="004207B9">
          <w:rPr>
            <w:noProof/>
            <w:webHidden/>
          </w:rPr>
          <w:tab/>
        </w:r>
        <w:r w:rsidR="004207B9">
          <w:rPr>
            <w:noProof/>
            <w:webHidden/>
          </w:rPr>
          <w:fldChar w:fldCharType="begin"/>
        </w:r>
        <w:r w:rsidR="004207B9">
          <w:rPr>
            <w:noProof/>
            <w:webHidden/>
          </w:rPr>
          <w:instrText xml:space="preserve"> PAGEREF _Toc25737649 \h </w:instrText>
        </w:r>
        <w:r w:rsidR="004207B9">
          <w:rPr>
            <w:noProof/>
            <w:webHidden/>
          </w:rPr>
        </w:r>
        <w:r w:rsidR="004207B9">
          <w:rPr>
            <w:noProof/>
            <w:webHidden/>
          </w:rPr>
          <w:fldChar w:fldCharType="separate"/>
        </w:r>
        <w:r w:rsidR="004207B9">
          <w:rPr>
            <w:noProof/>
            <w:webHidden/>
          </w:rPr>
          <w:t>63</w:t>
        </w:r>
        <w:r w:rsidR="004207B9">
          <w:rPr>
            <w:noProof/>
            <w:webHidden/>
          </w:rPr>
          <w:fldChar w:fldCharType="end"/>
        </w:r>
      </w:hyperlink>
    </w:p>
    <w:p w14:paraId="1C8B18C4" w14:textId="344B11E3" w:rsidR="004207B9" w:rsidRDefault="00A7276A">
      <w:pPr>
        <w:pStyle w:val="TOC4"/>
        <w:tabs>
          <w:tab w:val="right" w:leader="dot" w:pos="5030"/>
        </w:tabs>
        <w:rPr>
          <w:rFonts w:eastAsiaTheme="minorEastAsia"/>
          <w:smallCaps w:val="0"/>
          <w:noProof/>
          <w:sz w:val="22"/>
          <w:lang w:val="en-US" w:eastAsia="en-US" w:bidi="ar-SA"/>
        </w:rPr>
      </w:pPr>
      <w:hyperlink w:anchor="_Toc25737650" w:history="1">
        <w:r w:rsidR="004207B9" w:rsidRPr="00553210">
          <w:rPr>
            <w:rStyle w:val="Hyperlink"/>
            <w:noProof/>
          </w:rPr>
          <w:t>Azure Site Recovery Hizmeti -Azure'dan Azure'a Yük Devretme</w:t>
        </w:r>
        <w:r w:rsidR="004207B9">
          <w:rPr>
            <w:noProof/>
            <w:webHidden/>
          </w:rPr>
          <w:tab/>
        </w:r>
        <w:r w:rsidR="004207B9">
          <w:rPr>
            <w:noProof/>
            <w:webHidden/>
          </w:rPr>
          <w:fldChar w:fldCharType="begin"/>
        </w:r>
        <w:r w:rsidR="004207B9">
          <w:rPr>
            <w:noProof/>
            <w:webHidden/>
          </w:rPr>
          <w:instrText xml:space="preserve"> PAGEREF _Toc25737650 \h </w:instrText>
        </w:r>
        <w:r w:rsidR="004207B9">
          <w:rPr>
            <w:noProof/>
            <w:webHidden/>
          </w:rPr>
        </w:r>
        <w:r w:rsidR="004207B9">
          <w:rPr>
            <w:noProof/>
            <w:webHidden/>
          </w:rPr>
          <w:fldChar w:fldCharType="separate"/>
        </w:r>
        <w:r w:rsidR="004207B9">
          <w:rPr>
            <w:noProof/>
            <w:webHidden/>
          </w:rPr>
          <w:t>63</w:t>
        </w:r>
        <w:r w:rsidR="004207B9">
          <w:rPr>
            <w:noProof/>
            <w:webHidden/>
          </w:rPr>
          <w:fldChar w:fldCharType="end"/>
        </w:r>
      </w:hyperlink>
    </w:p>
    <w:p w14:paraId="1F41D3F9" w14:textId="7C317936" w:rsidR="004207B9" w:rsidRDefault="00A7276A">
      <w:pPr>
        <w:pStyle w:val="TOC4"/>
        <w:tabs>
          <w:tab w:val="right" w:leader="dot" w:pos="5030"/>
        </w:tabs>
        <w:rPr>
          <w:rFonts w:eastAsiaTheme="minorEastAsia"/>
          <w:smallCaps w:val="0"/>
          <w:noProof/>
          <w:sz w:val="22"/>
          <w:lang w:val="en-US" w:eastAsia="en-US" w:bidi="ar-SA"/>
        </w:rPr>
      </w:pPr>
      <w:hyperlink w:anchor="_Toc25737651" w:history="1">
        <w:r w:rsidR="004207B9" w:rsidRPr="00553210">
          <w:rPr>
            <w:rStyle w:val="Hyperlink"/>
            <w:noProof/>
          </w:rPr>
          <w:t>Multi-Factor Authentication Hizmeti</w:t>
        </w:r>
        <w:r w:rsidR="004207B9">
          <w:rPr>
            <w:noProof/>
            <w:webHidden/>
          </w:rPr>
          <w:tab/>
        </w:r>
        <w:r w:rsidR="004207B9">
          <w:rPr>
            <w:noProof/>
            <w:webHidden/>
          </w:rPr>
          <w:fldChar w:fldCharType="begin"/>
        </w:r>
        <w:r w:rsidR="004207B9">
          <w:rPr>
            <w:noProof/>
            <w:webHidden/>
          </w:rPr>
          <w:instrText xml:space="preserve"> PAGEREF _Toc25737651 \h </w:instrText>
        </w:r>
        <w:r w:rsidR="004207B9">
          <w:rPr>
            <w:noProof/>
            <w:webHidden/>
          </w:rPr>
        </w:r>
        <w:r w:rsidR="004207B9">
          <w:rPr>
            <w:noProof/>
            <w:webHidden/>
          </w:rPr>
          <w:fldChar w:fldCharType="separate"/>
        </w:r>
        <w:r w:rsidR="004207B9">
          <w:rPr>
            <w:noProof/>
            <w:webHidden/>
          </w:rPr>
          <w:t>64</w:t>
        </w:r>
        <w:r w:rsidR="004207B9">
          <w:rPr>
            <w:noProof/>
            <w:webHidden/>
          </w:rPr>
          <w:fldChar w:fldCharType="end"/>
        </w:r>
      </w:hyperlink>
    </w:p>
    <w:p w14:paraId="3B6DB6D9" w14:textId="7FA1E32B" w:rsidR="004207B9" w:rsidRDefault="00A7276A">
      <w:pPr>
        <w:pStyle w:val="TOC4"/>
        <w:tabs>
          <w:tab w:val="right" w:leader="dot" w:pos="5030"/>
        </w:tabs>
        <w:rPr>
          <w:rFonts w:eastAsiaTheme="minorEastAsia"/>
          <w:smallCaps w:val="0"/>
          <w:noProof/>
          <w:sz w:val="22"/>
          <w:lang w:val="en-US" w:eastAsia="en-US" w:bidi="ar-SA"/>
        </w:rPr>
      </w:pPr>
      <w:hyperlink w:anchor="_Toc25737652" w:history="1">
        <w:r w:rsidR="004207B9" w:rsidRPr="00553210">
          <w:rPr>
            <w:rStyle w:val="Hyperlink"/>
            <w:noProof/>
          </w:rPr>
          <w:t>StorSimple Hizmeti</w:t>
        </w:r>
        <w:r w:rsidR="004207B9">
          <w:rPr>
            <w:noProof/>
            <w:webHidden/>
          </w:rPr>
          <w:tab/>
        </w:r>
        <w:r w:rsidR="004207B9">
          <w:rPr>
            <w:noProof/>
            <w:webHidden/>
          </w:rPr>
          <w:fldChar w:fldCharType="begin"/>
        </w:r>
        <w:r w:rsidR="004207B9">
          <w:rPr>
            <w:noProof/>
            <w:webHidden/>
          </w:rPr>
          <w:instrText xml:space="preserve"> PAGEREF _Toc25737652 \h </w:instrText>
        </w:r>
        <w:r w:rsidR="004207B9">
          <w:rPr>
            <w:noProof/>
            <w:webHidden/>
          </w:rPr>
        </w:r>
        <w:r w:rsidR="004207B9">
          <w:rPr>
            <w:noProof/>
            <w:webHidden/>
          </w:rPr>
          <w:fldChar w:fldCharType="separate"/>
        </w:r>
        <w:r w:rsidR="004207B9">
          <w:rPr>
            <w:noProof/>
            <w:webHidden/>
          </w:rPr>
          <w:t>64</w:t>
        </w:r>
        <w:r w:rsidR="004207B9">
          <w:rPr>
            <w:noProof/>
            <w:webHidden/>
          </w:rPr>
          <w:fldChar w:fldCharType="end"/>
        </w:r>
      </w:hyperlink>
    </w:p>
    <w:p w14:paraId="7B0C6FEE" w14:textId="1651E28A" w:rsidR="004207B9" w:rsidRDefault="00A7276A">
      <w:pPr>
        <w:pStyle w:val="TOC4"/>
        <w:tabs>
          <w:tab w:val="right" w:leader="dot" w:pos="5030"/>
        </w:tabs>
        <w:rPr>
          <w:rFonts w:eastAsiaTheme="minorEastAsia"/>
          <w:smallCaps w:val="0"/>
          <w:noProof/>
          <w:sz w:val="22"/>
          <w:lang w:val="en-US" w:eastAsia="en-US" w:bidi="ar-SA"/>
        </w:rPr>
      </w:pPr>
      <w:hyperlink w:anchor="_Toc25737653" w:history="1">
        <w:r w:rsidR="004207B9" w:rsidRPr="00553210">
          <w:rPr>
            <w:rStyle w:val="Hyperlink"/>
            <w:noProof/>
          </w:rPr>
          <w:t>StorSimple Veri Yöneticisi</w:t>
        </w:r>
        <w:r w:rsidR="004207B9">
          <w:rPr>
            <w:noProof/>
            <w:webHidden/>
          </w:rPr>
          <w:tab/>
        </w:r>
        <w:r w:rsidR="004207B9">
          <w:rPr>
            <w:noProof/>
            <w:webHidden/>
          </w:rPr>
          <w:fldChar w:fldCharType="begin"/>
        </w:r>
        <w:r w:rsidR="004207B9">
          <w:rPr>
            <w:noProof/>
            <w:webHidden/>
          </w:rPr>
          <w:instrText xml:space="preserve"> PAGEREF _Toc25737653 \h </w:instrText>
        </w:r>
        <w:r w:rsidR="004207B9">
          <w:rPr>
            <w:noProof/>
            <w:webHidden/>
          </w:rPr>
        </w:r>
        <w:r w:rsidR="004207B9">
          <w:rPr>
            <w:noProof/>
            <w:webHidden/>
          </w:rPr>
          <w:fldChar w:fldCharType="separate"/>
        </w:r>
        <w:r w:rsidR="004207B9">
          <w:rPr>
            <w:noProof/>
            <w:webHidden/>
          </w:rPr>
          <w:t>65</w:t>
        </w:r>
        <w:r w:rsidR="004207B9">
          <w:rPr>
            <w:noProof/>
            <w:webHidden/>
          </w:rPr>
          <w:fldChar w:fldCharType="end"/>
        </w:r>
      </w:hyperlink>
    </w:p>
    <w:p w14:paraId="272EFA25" w14:textId="65047E01" w:rsidR="004207B9" w:rsidRDefault="00A7276A">
      <w:pPr>
        <w:pStyle w:val="TOC2"/>
        <w:tabs>
          <w:tab w:val="right" w:leader="dot" w:pos="5030"/>
        </w:tabs>
        <w:rPr>
          <w:rFonts w:eastAsiaTheme="minorEastAsia"/>
          <w:b w:val="0"/>
          <w:smallCaps w:val="0"/>
          <w:noProof/>
          <w:sz w:val="22"/>
          <w:lang w:val="en-US" w:eastAsia="en-US" w:bidi="ar-SA"/>
        </w:rPr>
      </w:pPr>
      <w:hyperlink w:anchor="_Toc25737654" w:history="1">
        <w:r w:rsidR="004207B9" w:rsidRPr="00553210">
          <w:rPr>
            <w:rStyle w:val="Hyperlink"/>
            <w:noProof/>
          </w:rPr>
          <w:t>Diğer Çevrimiçi Hizmetler</w:t>
        </w:r>
        <w:r w:rsidR="004207B9">
          <w:rPr>
            <w:noProof/>
            <w:webHidden/>
          </w:rPr>
          <w:tab/>
        </w:r>
        <w:r w:rsidR="004207B9">
          <w:rPr>
            <w:noProof/>
            <w:webHidden/>
          </w:rPr>
          <w:fldChar w:fldCharType="begin"/>
        </w:r>
        <w:r w:rsidR="004207B9">
          <w:rPr>
            <w:noProof/>
            <w:webHidden/>
          </w:rPr>
          <w:instrText xml:space="preserve"> PAGEREF _Toc25737654 \h </w:instrText>
        </w:r>
        <w:r w:rsidR="004207B9">
          <w:rPr>
            <w:noProof/>
            <w:webHidden/>
          </w:rPr>
        </w:r>
        <w:r w:rsidR="004207B9">
          <w:rPr>
            <w:noProof/>
            <w:webHidden/>
          </w:rPr>
          <w:fldChar w:fldCharType="separate"/>
        </w:r>
        <w:r w:rsidR="004207B9">
          <w:rPr>
            <w:noProof/>
            <w:webHidden/>
          </w:rPr>
          <w:t>65</w:t>
        </w:r>
        <w:r w:rsidR="004207B9">
          <w:rPr>
            <w:noProof/>
            <w:webHidden/>
          </w:rPr>
          <w:fldChar w:fldCharType="end"/>
        </w:r>
      </w:hyperlink>
    </w:p>
    <w:p w14:paraId="503F1A82" w14:textId="06881D0A" w:rsidR="004207B9" w:rsidRDefault="00A7276A">
      <w:pPr>
        <w:pStyle w:val="TOC4"/>
        <w:tabs>
          <w:tab w:val="right" w:leader="dot" w:pos="5030"/>
        </w:tabs>
        <w:rPr>
          <w:rFonts w:eastAsiaTheme="minorEastAsia"/>
          <w:smallCaps w:val="0"/>
          <w:noProof/>
          <w:sz w:val="22"/>
          <w:lang w:val="en-US" w:eastAsia="en-US" w:bidi="ar-SA"/>
        </w:rPr>
      </w:pPr>
      <w:hyperlink w:anchor="_Toc25737655" w:history="1">
        <w:r w:rsidR="004207B9" w:rsidRPr="00553210">
          <w:rPr>
            <w:rStyle w:val="Hyperlink"/>
            <w:noProof/>
          </w:rPr>
          <w:t>Bing Maps Kurumsal Platform</w:t>
        </w:r>
        <w:r w:rsidR="004207B9">
          <w:rPr>
            <w:noProof/>
            <w:webHidden/>
          </w:rPr>
          <w:tab/>
        </w:r>
        <w:r w:rsidR="004207B9">
          <w:rPr>
            <w:noProof/>
            <w:webHidden/>
          </w:rPr>
          <w:fldChar w:fldCharType="begin"/>
        </w:r>
        <w:r w:rsidR="004207B9">
          <w:rPr>
            <w:noProof/>
            <w:webHidden/>
          </w:rPr>
          <w:instrText xml:space="preserve"> PAGEREF _Toc25737655 \h </w:instrText>
        </w:r>
        <w:r w:rsidR="004207B9">
          <w:rPr>
            <w:noProof/>
            <w:webHidden/>
          </w:rPr>
        </w:r>
        <w:r w:rsidR="004207B9">
          <w:rPr>
            <w:noProof/>
            <w:webHidden/>
          </w:rPr>
          <w:fldChar w:fldCharType="separate"/>
        </w:r>
        <w:r w:rsidR="004207B9">
          <w:rPr>
            <w:noProof/>
            <w:webHidden/>
          </w:rPr>
          <w:t>65</w:t>
        </w:r>
        <w:r w:rsidR="004207B9">
          <w:rPr>
            <w:noProof/>
            <w:webHidden/>
          </w:rPr>
          <w:fldChar w:fldCharType="end"/>
        </w:r>
      </w:hyperlink>
    </w:p>
    <w:p w14:paraId="1FE8C87E" w14:textId="602035C3" w:rsidR="004207B9" w:rsidRDefault="00A7276A">
      <w:pPr>
        <w:pStyle w:val="TOC4"/>
        <w:tabs>
          <w:tab w:val="right" w:leader="dot" w:pos="5030"/>
        </w:tabs>
        <w:rPr>
          <w:rFonts w:eastAsiaTheme="minorEastAsia"/>
          <w:smallCaps w:val="0"/>
          <w:noProof/>
          <w:sz w:val="22"/>
          <w:lang w:val="en-US" w:eastAsia="en-US" w:bidi="ar-SA"/>
        </w:rPr>
      </w:pPr>
      <w:hyperlink w:anchor="_Toc25737656" w:history="1">
        <w:r w:rsidR="004207B9" w:rsidRPr="00553210">
          <w:rPr>
            <w:rStyle w:val="Hyperlink"/>
            <w:noProof/>
          </w:rPr>
          <w:t>Bing Maps Mobil Varlık Yönetimi</w:t>
        </w:r>
        <w:r w:rsidR="004207B9">
          <w:rPr>
            <w:noProof/>
            <w:webHidden/>
          </w:rPr>
          <w:tab/>
        </w:r>
        <w:r w:rsidR="004207B9">
          <w:rPr>
            <w:noProof/>
            <w:webHidden/>
          </w:rPr>
          <w:fldChar w:fldCharType="begin"/>
        </w:r>
        <w:r w:rsidR="004207B9">
          <w:rPr>
            <w:noProof/>
            <w:webHidden/>
          </w:rPr>
          <w:instrText xml:space="preserve"> PAGEREF _Toc25737656 \h </w:instrText>
        </w:r>
        <w:r w:rsidR="004207B9">
          <w:rPr>
            <w:noProof/>
            <w:webHidden/>
          </w:rPr>
        </w:r>
        <w:r w:rsidR="004207B9">
          <w:rPr>
            <w:noProof/>
            <w:webHidden/>
          </w:rPr>
          <w:fldChar w:fldCharType="separate"/>
        </w:r>
        <w:r w:rsidR="004207B9">
          <w:rPr>
            <w:noProof/>
            <w:webHidden/>
          </w:rPr>
          <w:t>66</w:t>
        </w:r>
        <w:r w:rsidR="004207B9">
          <w:rPr>
            <w:noProof/>
            <w:webHidden/>
          </w:rPr>
          <w:fldChar w:fldCharType="end"/>
        </w:r>
      </w:hyperlink>
    </w:p>
    <w:p w14:paraId="40604664" w14:textId="564E89D1" w:rsidR="004207B9" w:rsidRDefault="00A7276A">
      <w:pPr>
        <w:pStyle w:val="TOC4"/>
        <w:tabs>
          <w:tab w:val="right" w:leader="dot" w:pos="5030"/>
        </w:tabs>
        <w:rPr>
          <w:rFonts w:eastAsiaTheme="minorEastAsia"/>
          <w:smallCaps w:val="0"/>
          <w:noProof/>
          <w:sz w:val="22"/>
          <w:lang w:val="en-US" w:eastAsia="en-US" w:bidi="ar-SA"/>
        </w:rPr>
      </w:pPr>
      <w:hyperlink w:anchor="_Toc25737657" w:history="1">
        <w:r w:rsidR="004207B9" w:rsidRPr="00553210">
          <w:rPr>
            <w:rStyle w:val="Hyperlink"/>
            <w:noProof/>
          </w:rPr>
          <w:t>Microsoft Cloud App Security</w:t>
        </w:r>
        <w:r w:rsidR="004207B9">
          <w:rPr>
            <w:noProof/>
            <w:webHidden/>
          </w:rPr>
          <w:tab/>
        </w:r>
        <w:r w:rsidR="004207B9">
          <w:rPr>
            <w:noProof/>
            <w:webHidden/>
          </w:rPr>
          <w:fldChar w:fldCharType="begin"/>
        </w:r>
        <w:r w:rsidR="004207B9">
          <w:rPr>
            <w:noProof/>
            <w:webHidden/>
          </w:rPr>
          <w:instrText xml:space="preserve"> PAGEREF _Toc25737657 \h </w:instrText>
        </w:r>
        <w:r w:rsidR="004207B9">
          <w:rPr>
            <w:noProof/>
            <w:webHidden/>
          </w:rPr>
        </w:r>
        <w:r w:rsidR="004207B9">
          <w:rPr>
            <w:noProof/>
            <w:webHidden/>
          </w:rPr>
          <w:fldChar w:fldCharType="separate"/>
        </w:r>
        <w:r w:rsidR="004207B9">
          <w:rPr>
            <w:noProof/>
            <w:webHidden/>
          </w:rPr>
          <w:t>66</w:t>
        </w:r>
        <w:r w:rsidR="004207B9">
          <w:rPr>
            <w:noProof/>
            <w:webHidden/>
          </w:rPr>
          <w:fldChar w:fldCharType="end"/>
        </w:r>
      </w:hyperlink>
    </w:p>
    <w:p w14:paraId="48794225" w14:textId="6A209A4C" w:rsidR="004207B9" w:rsidRDefault="00A7276A">
      <w:pPr>
        <w:pStyle w:val="TOC4"/>
        <w:tabs>
          <w:tab w:val="right" w:leader="dot" w:pos="5030"/>
        </w:tabs>
        <w:rPr>
          <w:rFonts w:eastAsiaTheme="minorEastAsia"/>
          <w:smallCaps w:val="0"/>
          <w:noProof/>
          <w:sz w:val="22"/>
          <w:lang w:val="en-US" w:eastAsia="en-US" w:bidi="ar-SA"/>
        </w:rPr>
      </w:pPr>
      <w:hyperlink w:anchor="_Toc25737658" w:history="1">
        <w:r w:rsidR="004207B9" w:rsidRPr="00553210">
          <w:rPr>
            <w:rStyle w:val="Hyperlink"/>
            <w:noProof/>
          </w:rPr>
          <w:t>Microsoft Flow</w:t>
        </w:r>
        <w:r w:rsidR="004207B9">
          <w:rPr>
            <w:noProof/>
            <w:webHidden/>
          </w:rPr>
          <w:tab/>
        </w:r>
        <w:r w:rsidR="004207B9">
          <w:rPr>
            <w:noProof/>
            <w:webHidden/>
          </w:rPr>
          <w:fldChar w:fldCharType="begin"/>
        </w:r>
        <w:r w:rsidR="004207B9">
          <w:rPr>
            <w:noProof/>
            <w:webHidden/>
          </w:rPr>
          <w:instrText xml:space="preserve"> PAGEREF _Toc25737658 \h </w:instrText>
        </w:r>
        <w:r w:rsidR="004207B9">
          <w:rPr>
            <w:noProof/>
            <w:webHidden/>
          </w:rPr>
        </w:r>
        <w:r w:rsidR="004207B9">
          <w:rPr>
            <w:noProof/>
            <w:webHidden/>
          </w:rPr>
          <w:fldChar w:fldCharType="separate"/>
        </w:r>
        <w:r w:rsidR="004207B9">
          <w:rPr>
            <w:noProof/>
            <w:webHidden/>
          </w:rPr>
          <w:t>66</w:t>
        </w:r>
        <w:r w:rsidR="004207B9">
          <w:rPr>
            <w:noProof/>
            <w:webHidden/>
          </w:rPr>
          <w:fldChar w:fldCharType="end"/>
        </w:r>
      </w:hyperlink>
    </w:p>
    <w:p w14:paraId="6EEB5AC8" w14:textId="2BFA329B" w:rsidR="004207B9" w:rsidRDefault="00A7276A">
      <w:pPr>
        <w:pStyle w:val="TOC4"/>
        <w:tabs>
          <w:tab w:val="right" w:leader="dot" w:pos="5030"/>
        </w:tabs>
        <w:rPr>
          <w:rFonts w:eastAsiaTheme="minorEastAsia"/>
          <w:smallCaps w:val="0"/>
          <w:noProof/>
          <w:sz w:val="22"/>
          <w:lang w:val="en-US" w:eastAsia="en-US" w:bidi="ar-SA"/>
        </w:rPr>
      </w:pPr>
      <w:hyperlink w:anchor="_Toc25737659" w:history="1">
        <w:r w:rsidR="004207B9" w:rsidRPr="00553210">
          <w:rPr>
            <w:rStyle w:val="Hyperlink"/>
            <w:noProof/>
          </w:rPr>
          <w:t>Microsoft Intune</w:t>
        </w:r>
        <w:r w:rsidR="004207B9">
          <w:rPr>
            <w:noProof/>
            <w:webHidden/>
          </w:rPr>
          <w:tab/>
        </w:r>
        <w:r w:rsidR="004207B9">
          <w:rPr>
            <w:noProof/>
            <w:webHidden/>
          </w:rPr>
          <w:fldChar w:fldCharType="begin"/>
        </w:r>
        <w:r w:rsidR="004207B9">
          <w:rPr>
            <w:noProof/>
            <w:webHidden/>
          </w:rPr>
          <w:instrText xml:space="preserve"> PAGEREF _Toc25737659 \h </w:instrText>
        </w:r>
        <w:r w:rsidR="004207B9">
          <w:rPr>
            <w:noProof/>
            <w:webHidden/>
          </w:rPr>
        </w:r>
        <w:r w:rsidR="004207B9">
          <w:rPr>
            <w:noProof/>
            <w:webHidden/>
          </w:rPr>
          <w:fldChar w:fldCharType="separate"/>
        </w:r>
        <w:r w:rsidR="004207B9">
          <w:rPr>
            <w:noProof/>
            <w:webHidden/>
          </w:rPr>
          <w:t>67</w:t>
        </w:r>
        <w:r w:rsidR="004207B9">
          <w:rPr>
            <w:noProof/>
            <w:webHidden/>
          </w:rPr>
          <w:fldChar w:fldCharType="end"/>
        </w:r>
      </w:hyperlink>
    </w:p>
    <w:p w14:paraId="5606A696" w14:textId="61EC51BB" w:rsidR="004207B9" w:rsidRDefault="00A7276A">
      <w:pPr>
        <w:pStyle w:val="TOC4"/>
        <w:tabs>
          <w:tab w:val="right" w:leader="dot" w:pos="5030"/>
        </w:tabs>
        <w:rPr>
          <w:rFonts w:eastAsiaTheme="minorEastAsia"/>
          <w:smallCaps w:val="0"/>
          <w:noProof/>
          <w:sz w:val="22"/>
          <w:lang w:val="en-US" w:eastAsia="en-US" w:bidi="ar-SA"/>
        </w:rPr>
      </w:pPr>
      <w:hyperlink w:anchor="_Toc25737660" w:history="1">
        <w:r w:rsidR="004207B9" w:rsidRPr="00553210">
          <w:rPr>
            <w:rStyle w:val="Hyperlink"/>
            <w:noProof/>
          </w:rPr>
          <w:t>Microsoft Kaizala Pro</w:t>
        </w:r>
        <w:r w:rsidR="004207B9">
          <w:rPr>
            <w:noProof/>
            <w:webHidden/>
          </w:rPr>
          <w:tab/>
        </w:r>
        <w:r w:rsidR="004207B9">
          <w:rPr>
            <w:noProof/>
            <w:webHidden/>
          </w:rPr>
          <w:fldChar w:fldCharType="begin"/>
        </w:r>
        <w:r w:rsidR="004207B9">
          <w:rPr>
            <w:noProof/>
            <w:webHidden/>
          </w:rPr>
          <w:instrText xml:space="preserve"> PAGEREF _Toc25737660 \h </w:instrText>
        </w:r>
        <w:r w:rsidR="004207B9">
          <w:rPr>
            <w:noProof/>
            <w:webHidden/>
          </w:rPr>
        </w:r>
        <w:r w:rsidR="004207B9">
          <w:rPr>
            <w:noProof/>
            <w:webHidden/>
          </w:rPr>
          <w:fldChar w:fldCharType="separate"/>
        </w:r>
        <w:r w:rsidR="004207B9">
          <w:rPr>
            <w:noProof/>
            <w:webHidden/>
          </w:rPr>
          <w:t>67</w:t>
        </w:r>
        <w:r w:rsidR="004207B9">
          <w:rPr>
            <w:noProof/>
            <w:webHidden/>
          </w:rPr>
          <w:fldChar w:fldCharType="end"/>
        </w:r>
      </w:hyperlink>
    </w:p>
    <w:p w14:paraId="5831B31D" w14:textId="23D5594A" w:rsidR="004207B9" w:rsidRDefault="00A7276A">
      <w:pPr>
        <w:pStyle w:val="TOC4"/>
        <w:tabs>
          <w:tab w:val="right" w:leader="dot" w:pos="5030"/>
        </w:tabs>
        <w:rPr>
          <w:rFonts w:eastAsiaTheme="minorEastAsia"/>
          <w:smallCaps w:val="0"/>
          <w:noProof/>
          <w:sz w:val="22"/>
          <w:lang w:val="en-US" w:eastAsia="en-US" w:bidi="ar-SA"/>
        </w:rPr>
      </w:pPr>
      <w:hyperlink w:anchor="_Toc25737661" w:history="1">
        <w:r w:rsidR="004207B9" w:rsidRPr="00553210">
          <w:rPr>
            <w:rStyle w:val="Hyperlink"/>
            <w:noProof/>
          </w:rPr>
          <w:t>Microsoft PowerApps</w:t>
        </w:r>
        <w:r w:rsidR="004207B9">
          <w:rPr>
            <w:noProof/>
            <w:webHidden/>
          </w:rPr>
          <w:tab/>
        </w:r>
        <w:r w:rsidR="004207B9">
          <w:rPr>
            <w:noProof/>
            <w:webHidden/>
          </w:rPr>
          <w:fldChar w:fldCharType="begin"/>
        </w:r>
        <w:r w:rsidR="004207B9">
          <w:rPr>
            <w:noProof/>
            <w:webHidden/>
          </w:rPr>
          <w:instrText xml:space="preserve"> PAGEREF _Toc25737661 \h </w:instrText>
        </w:r>
        <w:r w:rsidR="004207B9">
          <w:rPr>
            <w:noProof/>
            <w:webHidden/>
          </w:rPr>
        </w:r>
        <w:r w:rsidR="004207B9">
          <w:rPr>
            <w:noProof/>
            <w:webHidden/>
          </w:rPr>
          <w:fldChar w:fldCharType="separate"/>
        </w:r>
        <w:r w:rsidR="004207B9">
          <w:rPr>
            <w:noProof/>
            <w:webHidden/>
          </w:rPr>
          <w:t>68</w:t>
        </w:r>
        <w:r w:rsidR="004207B9">
          <w:rPr>
            <w:noProof/>
            <w:webHidden/>
          </w:rPr>
          <w:fldChar w:fldCharType="end"/>
        </w:r>
      </w:hyperlink>
    </w:p>
    <w:p w14:paraId="05B14B96" w14:textId="0625B8B5" w:rsidR="004207B9" w:rsidRDefault="00A7276A">
      <w:pPr>
        <w:pStyle w:val="TOC4"/>
        <w:tabs>
          <w:tab w:val="right" w:leader="dot" w:pos="5030"/>
        </w:tabs>
        <w:rPr>
          <w:rFonts w:eastAsiaTheme="minorEastAsia"/>
          <w:smallCaps w:val="0"/>
          <w:noProof/>
          <w:sz w:val="22"/>
          <w:lang w:val="en-US" w:eastAsia="en-US" w:bidi="ar-SA"/>
        </w:rPr>
      </w:pPr>
      <w:hyperlink w:anchor="_Toc25737662" w:history="1">
        <w:r w:rsidR="004207B9" w:rsidRPr="00553210">
          <w:rPr>
            <w:rStyle w:val="Hyperlink"/>
            <w:noProof/>
          </w:rPr>
          <w:t>Minecraft: Education Edition</w:t>
        </w:r>
        <w:r w:rsidR="004207B9">
          <w:rPr>
            <w:noProof/>
            <w:webHidden/>
          </w:rPr>
          <w:tab/>
        </w:r>
        <w:r w:rsidR="004207B9">
          <w:rPr>
            <w:noProof/>
            <w:webHidden/>
          </w:rPr>
          <w:fldChar w:fldCharType="begin"/>
        </w:r>
        <w:r w:rsidR="004207B9">
          <w:rPr>
            <w:noProof/>
            <w:webHidden/>
          </w:rPr>
          <w:instrText xml:space="preserve"> PAGEREF _Toc25737662 \h </w:instrText>
        </w:r>
        <w:r w:rsidR="004207B9">
          <w:rPr>
            <w:noProof/>
            <w:webHidden/>
          </w:rPr>
        </w:r>
        <w:r w:rsidR="004207B9">
          <w:rPr>
            <w:noProof/>
            <w:webHidden/>
          </w:rPr>
          <w:fldChar w:fldCharType="separate"/>
        </w:r>
        <w:r w:rsidR="004207B9">
          <w:rPr>
            <w:noProof/>
            <w:webHidden/>
          </w:rPr>
          <w:t>68</w:t>
        </w:r>
        <w:r w:rsidR="004207B9">
          <w:rPr>
            <w:noProof/>
            <w:webHidden/>
          </w:rPr>
          <w:fldChar w:fldCharType="end"/>
        </w:r>
      </w:hyperlink>
    </w:p>
    <w:p w14:paraId="7DAD6A1E" w14:textId="3E14A5F7" w:rsidR="004207B9" w:rsidRDefault="00A7276A">
      <w:pPr>
        <w:pStyle w:val="TOC4"/>
        <w:tabs>
          <w:tab w:val="right" w:leader="dot" w:pos="5030"/>
        </w:tabs>
        <w:rPr>
          <w:rFonts w:eastAsiaTheme="minorEastAsia"/>
          <w:smallCaps w:val="0"/>
          <w:noProof/>
          <w:sz w:val="22"/>
          <w:lang w:val="en-US" w:eastAsia="en-US" w:bidi="ar-SA"/>
        </w:rPr>
      </w:pPr>
      <w:hyperlink w:anchor="_Toc25737663" w:history="1">
        <w:r w:rsidR="004207B9" w:rsidRPr="00553210">
          <w:rPr>
            <w:rStyle w:val="Hyperlink"/>
            <w:noProof/>
          </w:rPr>
          <w:t>Power BI Embedded</w:t>
        </w:r>
        <w:r w:rsidR="004207B9">
          <w:rPr>
            <w:noProof/>
            <w:webHidden/>
          </w:rPr>
          <w:tab/>
        </w:r>
        <w:r w:rsidR="004207B9">
          <w:rPr>
            <w:noProof/>
            <w:webHidden/>
          </w:rPr>
          <w:fldChar w:fldCharType="begin"/>
        </w:r>
        <w:r w:rsidR="004207B9">
          <w:rPr>
            <w:noProof/>
            <w:webHidden/>
          </w:rPr>
          <w:instrText xml:space="preserve"> PAGEREF _Toc25737663 \h </w:instrText>
        </w:r>
        <w:r w:rsidR="004207B9">
          <w:rPr>
            <w:noProof/>
            <w:webHidden/>
          </w:rPr>
        </w:r>
        <w:r w:rsidR="004207B9">
          <w:rPr>
            <w:noProof/>
            <w:webHidden/>
          </w:rPr>
          <w:fldChar w:fldCharType="separate"/>
        </w:r>
        <w:r w:rsidR="004207B9">
          <w:rPr>
            <w:noProof/>
            <w:webHidden/>
          </w:rPr>
          <w:t>68</w:t>
        </w:r>
        <w:r w:rsidR="004207B9">
          <w:rPr>
            <w:noProof/>
            <w:webHidden/>
          </w:rPr>
          <w:fldChar w:fldCharType="end"/>
        </w:r>
      </w:hyperlink>
    </w:p>
    <w:p w14:paraId="00CCFCAF" w14:textId="00AC2B5F" w:rsidR="004207B9" w:rsidRDefault="00A7276A">
      <w:pPr>
        <w:pStyle w:val="TOC4"/>
        <w:tabs>
          <w:tab w:val="right" w:leader="dot" w:pos="5030"/>
        </w:tabs>
        <w:rPr>
          <w:rFonts w:eastAsiaTheme="minorEastAsia"/>
          <w:smallCaps w:val="0"/>
          <w:noProof/>
          <w:sz w:val="22"/>
          <w:lang w:val="en-US" w:eastAsia="en-US" w:bidi="ar-SA"/>
        </w:rPr>
      </w:pPr>
      <w:hyperlink w:anchor="_Toc25737664" w:history="1">
        <w:r w:rsidR="004207B9" w:rsidRPr="00553210">
          <w:rPr>
            <w:rStyle w:val="Hyperlink"/>
            <w:noProof/>
          </w:rPr>
          <w:t>Power BI Premium</w:t>
        </w:r>
        <w:r w:rsidR="004207B9">
          <w:rPr>
            <w:noProof/>
            <w:webHidden/>
          </w:rPr>
          <w:tab/>
        </w:r>
        <w:r w:rsidR="004207B9">
          <w:rPr>
            <w:noProof/>
            <w:webHidden/>
          </w:rPr>
          <w:fldChar w:fldCharType="begin"/>
        </w:r>
        <w:r w:rsidR="004207B9">
          <w:rPr>
            <w:noProof/>
            <w:webHidden/>
          </w:rPr>
          <w:instrText xml:space="preserve"> PAGEREF _Toc25737664 \h </w:instrText>
        </w:r>
        <w:r w:rsidR="004207B9">
          <w:rPr>
            <w:noProof/>
            <w:webHidden/>
          </w:rPr>
        </w:r>
        <w:r w:rsidR="004207B9">
          <w:rPr>
            <w:noProof/>
            <w:webHidden/>
          </w:rPr>
          <w:fldChar w:fldCharType="separate"/>
        </w:r>
        <w:r w:rsidR="004207B9">
          <w:rPr>
            <w:noProof/>
            <w:webHidden/>
          </w:rPr>
          <w:t>69</w:t>
        </w:r>
        <w:r w:rsidR="004207B9">
          <w:rPr>
            <w:noProof/>
            <w:webHidden/>
          </w:rPr>
          <w:fldChar w:fldCharType="end"/>
        </w:r>
      </w:hyperlink>
    </w:p>
    <w:p w14:paraId="53067BBF" w14:textId="6B9C64D0" w:rsidR="004207B9" w:rsidRDefault="00A7276A">
      <w:pPr>
        <w:pStyle w:val="TOC4"/>
        <w:tabs>
          <w:tab w:val="right" w:leader="dot" w:pos="5030"/>
        </w:tabs>
        <w:rPr>
          <w:rFonts w:eastAsiaTheme="minorEastAsia"/>
          <w:smallCaps w:val="0"/>
          <w:noProof/>
          <w:sz w:val="22"/>
          <w:lang w:val="en-US" w:eastAsia="en-US" w:bidi="ar-SA"/>
        </w:rPr>
      </w:pPr>
      <w:hyperlink w:anchor="_Toc25737665" w:history="1">
        <w:r w:rsidR="004207B9" w:rsidRPr="00553210">
          <w:rPr>
            <w:rStyle w:val="Hyperlink"/>
            <w:noProof/>
          </w:rPr>
          <w:t>Power BI Pro</w:t>
        </w:r>
        <w:r w:rsidR="004207B9">
          <w:rPr>
            <w:noProof/>
            <w:webHidden/>
          </w:rPr>
          <w:tab/>
        </w:r>
        <w:r w:rsidR="004207B9">
          <w:rPr>
            <w:noProof/>
            <w:webHidden/>
          </w:rPr>
          <w:fldChar w:fldCharType="begin"/>
        </w:r>
        <w:r w:rsidR="004207B9">
          <w:rPr>
            <w:noProof/>
            <w:webHidden/>
          </w:rPr>
          <w:instrText xml:space="preserve"> PAGEREF _Toc25737665 \h </w:instrText>
        </w:r>
        <w:r w:rsidR="004207B9">
          <w:rPr>
            <w:noProof/>
            <w:webHidden/>
          </w:rPr>
        </w:r>
        <w:r w:rsidR="004207B9">
          <w:rPr>
            <w:noProof/>
            <w:webHidden/>
          </w:rPr>
          <w:fldChar w:fldCharType="separate"/>
        </w:r>
        <w:r w:rsidR="004207B9">
          <w:rPr>
            <w:noProof/>
            <w:webHidden/>
          </w:rPr>
          <w:t>69</w:t>
        </w:r>
        <w:r w:rsidR="004207B9">
          <w:rPr>
            <w:noProof/>
            <w:webHidden/>
          </w:rPr>
          <w:fldChar w:fldCharType="end"/>
        </w:r>
      </w:hyperlink>
    </w:p>
    <w:p w14:paraId="3AC634BE" w14:textId="6155CD2A" w:rsidR="004207B9" w:rsidRDefault="00A7276A">
      <w:pPr>
        <w:pStyle w:val="TOC4"/>
        <w:tabs>
          <w:tab w:val="right" w:leader="dot" w:pos="5030"/>
        </w:tabs>
        <w:rPr>
          <w:rFonts w:eastAsiaTheme="minorEastAsia"/>
          <w:smallCaps w:val="0"/>
          <w:noProof/>
          <w:sz w:val="22"/>
          <w:lang w:val="en-US" w:eastAsia="en-US" w:bidi="ar-SA"/>
        </w:rPr>
      </w:pPr>
      <w:hyperlink w:anchor="_Toc25737666" w:history="1">
        <w:r w:rsidR="004207B9" w:rsidRPr="00553210">
          <w:rPr>
            <w:rStyle w:val="Hyperlink"/>
            <w:noProof/>
          </w:rPr>
          <w:t>Translator API</w:t>
        </w:r>
        <w:r w:rsidR="004207B9">
          <w:rPr>
            <w:noProof/>
            <w:webHidden/>
          </w:rPr>
          <w:tab/>
        </w:r>
        <w:r w:rsidR="004207B9">
          <w:rPr>
            <w:noProof/>
            <w:webHidden/>
          </w:rPr>
          <w:fldChar w:fldCharType="begin"/>
        </w:r>
        <w:r w:rsidR="004207B9">
          <w:rPr>
            <w:noProof/>
            <w:webHidden/>
          </w:rPr>
          <w:instrText xml:space="preserve"> PAGEREF _Toc25737666 \h </w:instrText>
        </w:r>
        <w:r w:rsidR="004207B9">
          <w:rPr>
            <w:noProof/>
            <w:webHidden/>
          </w:rPr>
        </w:r>
        <w:r w:rsidR="004207B9">
          <w:rPr>
            <w:noProof/>
            <w:webHidden/>
          </w:rPr>
          <w:fldChar w:fldCharType="separate"/>
        </w:r>
        <w:r w:rsidR="004207B9">
          <w:rPr>
            <w:noProof/>
            <w:webHidden/>
          </w:rPr>
          <w:t>70</w:t>
        </w:r>
        <w:r w:rsidR="004207B9">
          <w:rPr>
            <w:noProof/>
            <w:webHidden/>
          </w:rPr>
          <w:fldChar w:fldCharType="end"/>
        </w:r>
      </w:hyperlink>
    </w:p>
    <w:p w14:paraId="60E2209B" w14:textId="70EFF14B" w:rsidR="004207B9" w:rsidRDefault="00A7276A">
      <w:pPr>
        <w:pStyle w:val="TOC4"/>
        <w:tabs>
          <w:tab w:val="right" w:leader="dot" w:pos="5030"/>
        </w:tabs>
        <w:rPr>
          <w:rFonts w:eastAsiaTheme="minorEastAsia"/>
          <w:smallCaps w:val="0"/>
          <w:noProof/>
          <w:sz w:val="22"/>
          <w:lang w:val="en-US" w:eastAsia="en-US" w:bidi="ar-SA"/>
        </w:rPr>
      </w:pPr>
      <w:hyperlink w:anchor="_Toc25737667" w:history="1">
        <w:r w:rsidR="004207B9" w:rsidRPr="00553210">
          <w:rPr>
            <w:rStyle w:val="Hyperlink"/>
            <w:noProof/>
          </w:rPr>
          <w:t>Microsoft Defender Gelişmiş Tehdit Koruması</w:t>
        </w:r>
        <w:r w:rsidR="004207B9">
          <w:rPr>
            <w:noProof/>
            <w:webHidden/>
          </w:rPr>
          <w:tab/>
        </w:r>
        <w:r w:rsidR="004207B9">
          <w:rPr>
            <w:noProof/>
            <w:webHidden/>
          </w:rPr>
          <w:fldChar w:fldCharType="begin"/>
        </w:r>
        <w:r w:rsidR="004207B9">
          <w:rPr>
            <w:noProof/>
            <w:webHidden/>
          </w:rPr>
          <w:instrText xml:space="preserve"> PAGEREF _Toc25737667 \h </w:instrText>
        </w:r>
        <w:r w:rsidR="004207B9">
          <w:rPr>
            <w:noProof/>
            <w:webHidden/>
          </w:rPr>
        </w:r>
        <w:r w:rsidR="004207B9">
          <w:rPr>
            <w:noProof/>
            <w:webHidden/>
          </w:rPr>
          <w:fldChar w:fldCharType="separate"/>
        </w:r>
        <w:r w:rsidR="004207B9">
          <w:rPr>
            <w:noProof/>
            <w:webHidden/>
          </w:rPr>
          <w:t>70</w:t>
        </w:r>
        <w:r w:rsidR="004207B9">
          <w:rPr>
            <w:noProof/>
            <w:webHidden/>
          </w:rPr>
          <w:fldChar w:fldCharType="end"/>
        </w:r>
      </w:hyperlink>
    </w:p>
    <w:p w14:paraId="5E09D45E" w14:textId="460E3AC2" w:rsidR="004207B9" w:rsidRDefault="00A7276A">
      <w:pPr>
        <w:pStyle w:val="TOC1"/>
        <w:tabs>
          <w:tab w:val="right" w:leader="dot" w:pos="5030"/>
        </w:tabs>
        <w:rPr>
          <w:rFonts w:eastAsiaTheme="minorEastAsia"/>
          <w:b w:val="0"/>
          <w:caps w:val="0"/>
          <w:noProof/>
          <w:sz w:val="22"/>
          <w:lang w:val="en-US" w:eastAsia="en-US" w:bidi="ar-SA"/>
        </w:rPr>
      </w:pPr>
      <w:hyperlink w:anchor="_Toc25737668" w:history="1">
        <w:r w:rsidR="004207B9" w:rsidRPr="00553210">
          <w:rPr>
            <w:rStyle w:val="Hyperlink"/>
            <w:noProof/>
          </w:rPr>
          <w:t>Ek A – Virüs Saptama ve Engelleme, İstenmeyen E-posta Etkinliği ya da Yanlış Pozitif İçin Hizmet Seviyesi Taahhüdü</w:t>
        </w:r>
        <w:r w:rsidR="004207B9">
          <w:rPr>
            <w:noProof/>
            <w:webHidden/>
          </w:rPr>
          <w:tab/>
        </w:r>
        <w:r w:rsidR="004207B9">
          <w:rPr>
            <w:noProof/>
            <w:webHidden/>
          </w:rPr>
          <w:fldChar w:fldCharType="begin"/>
        </w:r>
        <w:r w:rsidR="004207B9">
          <w:rPr>
            <w:noProof/>
            <w:webHidden/>
          </w:rPr>
          <w:instrText xml:space="preserve"> PAGEREF _Toc25737668 \h </w:instrText>
        </w:r>
        <w:r w:rsidR="004207B9">
          <w:rPr>
            <w:noProof/>
            <w:webHidden/>
          </w:rPr>
        </w:r>
        <w:r w:rsidR="004207B9">
          <w:rPr>
            <w:noProof/>
            <w:webHidden/>
          </w:rPr>
          <w:fldChar w:fldCharType="separate"/>
        </w:r>
        <w:r w:rsidR="004207B9">
          <w:rPr>
            <w:noProof/>
            <w:webHidden/>
          </w:rPr>
          <w:t>71</w:t>
        </w:r>
        <w:r w:rsidR="004207B9">
          <w:rPr>
            <w:noProof/>
            <w:webHidden/>
          </w:rPr>
          <w:fldChar w:fldCharType="end"/>
        </w:r>
      </w:hyperlink>
    </w:p>
    <w:p w14:paraId="3A24EFDE" w14:textId="7590408F" w:rsidR="004207B9" w:rsidRDefault="00A7276A">
      <w:pPr>
        <w:pStyle w:val="TOC1"/>
        <w:tabs>
          <w:tab w:val="right" w:leader="dot" w:pos="5030"/>
        </w:tabs>
        <w:rPr>
          <w:rFonts w:eastAsiaTheme="minorEastAsia"/>
          <w:b w:val="0"/>
          <w:caps w:val="0"/>
          <w:noProof/>
          <w:sz w:val="22"/>
          <w:lang w:val="en-US" w:eastAsia="en-US" w:bidi="ar-SA"/>
        </w:rPr>
      </w:pPr>
      <w:hyperlink w:anchor="_Toc25737669" w:history="1">
        <w:r w:rsidR="004207B9" w:rsidRPr="00553210">
          <w:rPr>
            <w:rStyle w:val="Hyperlink"/>
            <w:noProof/>
          </w:rPr>
          <w:t>Ek B - Çalışma Süresi ve E-posta İletimi İçin Hizmet Seviyesi Taahhüdü</w:t>
        </w:r>
        <w:r w:rsidR="004207B9">
          <w:rPr>
            <w:noProof/>
            <w:webHidden/>
          </w:rPr>
          <w:tab/>
        </w:r>
        <w:r w:rsidR="004207B9">
          <w:rPr>
            <w:noProof/>
            <w:webHidden/>
          </w:rPr>
          <w:fldChar w:fldCharType="begin"/>
        </w:r>
        <w:r w:rsidR="004207B9">
          <w:rPr>
            <w:noProof/>
            <w:webHidden/>
          </w:rPr>
          <w:instrText xml:space="preserve"> PAGEREF _Toc25737669 \h </w:instrText>
        </w:r>
        <w:r w:rsidR="004207B9">
          <w:rPr>
            <w:noProof/>
            <w:webHidden/>
          </w:rPr>
        </w:r>
        <w:r w:rsidR="004207B9">
          <w:rPr>
            <w:noProof/>
            <w:webHidden/>
          </w:rPr>
          <w:fldChar w:fldCharType="separate"/>
        </w:r>
        <w:r w:rsidR="004207B9">
          <w:rPr>
            <w:noProof/>
            <w:webHidden/>
          </w:rPr>
          <w:t>73</w:t>
        </w:r>
        <w:r w:rsidR="004207B9">
          <w:rPr>
            <w:noProof/>
            <w:webHidden/>
          </w:rPr>
          <w:fldChar w:fldCharType="end"/>
        </w:r>
      </w:hyperlink>
    </w:p>
    <w:p w14:paraId="3CA6B7A7" w14:textId="3612E9B2" w:rsidR="00E03E25" w:rsidRPr="00D53DAF" w:rsidRDefault="00AD5C31" w:rsidP="00F757C4">
      <w:pPr>
        <w:pStyle w:val="TOC1"/>
        <w:tabs>
          <w:tab w:val="right" w:leader="dot" w:pos="5030"/>
        </w:tabs>
        <w:sectPr w:rsidR="00E03E25" w:rsidRPr="00D53DAF" w:rsidSect="00914BDB">
          <w:footerReference w:type="default" r:id="rId13"/>
          <w:type w:val="continuous"/>
          <w:pgSz w:w="12240" w:h="15840"/>
          <w:pgMar w:top="1440" w:right="720" w:bottom="1440" w:left="720" w:header="720" w:footer="720" w:gutter="0"/>
          <w:cols w:num="2" w:space="720"/>
          <w:docGrid w:linePitch="360"/>
        </w:sectPr>
      </w:pPr>
      <w:r w:rsidRPr="00D53DAF">
        <w:rPr>
          <w:rFonts w:cstheme="minorHAnsi"/>
        </w:rPr>
        <w:fldChar w:fldCharType="end"/>
      </w:r>
    </w:p>
    <w:p w14:paraId="3A312564" w14:textId="343170CC" w:rsidR="00E03E25" w:rsidRPr="00D53DAF" w:rsidRDefault="00914BDB" w:rsidP="00106C29">
      <w:pPr>
        <w:pStyle w:val="ProductList-SectionHeading"/>
        <w:tabs>
          <w:tab w:val="clear" w:pos="360"/>
          <w:tab w:val="clear" w:pos="720"/>
          <w:tab w:val="clear" w:pos="1080"/>
        </w:tabs>
        <w:outlineLvl w:val="0"/>
      </w:pPr>
      <w:bookmarkStart w:id="5" w:name="_Toc25737523"/>
      <w:bookmarkStart w:id="6" w:name="Introduction"/>
      <w:r w:rsidRPr="00D53DAF">
        <w:lastRenderedPageBreak/>
        <w:t>Giriş</w:t>
      </w:r>
      <w:bookmarkEnd w:id="5"/>
    </w:p>
    <w:bookmarkEnd w:id="6"/>
    <w:p w14:paraId="0B3153E8" w14:textId="533C83C4" w:rsidR="00FA110B" w:rsidRPr="00D53DAF" w:rsidRDefault="008D1A52" w:rsidP="00055946">
      <w:pPr>
        <w:pStyle w:val="ProductList-SubSection1Heading"/>
      </w:pPr>
      <w:r w:rsidRPr="00D53DAF">
        <w:t>Bu Belge hakkında</w:t>
      </w:r>
    </w:p>
    <w:p w14:paraId="77CF1F44" w14:textId="51E9CD2B" w:rsidR="00E11454" w:rsidRPr="00D53DAF" w:rsidRDefault="00E11454" w:rsidP="00106C29">
      <w:pPr>
        <w:pStyle w:val="ProductList-Body"/>
        <w:tabs>
          <w:tab w:val="clear" w:pos="360"/>
          <w:tab w:val="clear" w:pos="720"/>
          <w:tab w:val="clear" w:pos="1080"/>
        </w:tabs>
      </w:pPr>
      <w:r w:rsidRPr="00D53DAF">
        <w:t xml:space="preserve">Microsoft Çevrimiçi Hizmetler için Hizmet Düzeyi Sözleşmesi (bu </w:t>
      </w:r>
      <w:r w:rsidR="008C5771" w:rsidRPr="00D53DAF">
        <w:t>“</w:t>
      </w:r>
      <w:r w:rsidRPr="00D53DAF">
        <w:t>Hizmet Düzeyi Sözleşmesi</w:t>
      </w:r>
      <w:r w:rsidR="008C5771" w:rsidRPr="00D53DAF">
        <w:t>”</w:t>
      </w:r>
      <w:r w:rsidRPr="00D53DAF">
        <w:t>), Microsoft toplu lisanslama anlaşmanızın (</w:t>
      </w:r>
      <w:r w:rsidR="008C5771" w:rsidRPr="00D53DAF">
        <w:t>“</w:t>
      </w:r>
      <w:r w:rsidRPr="00D53DAF">
        <w:t>Anlaşma</w:t>
      </w:r>
      <w:r w:rsidR="008C5771" w:rsidRPr="00D53DAF">
        <w:t>”</w:t>
      </w:r>
      <w:r w:rsidRPr="00D53DAF">
        <w:t>) bir parçasıdır. Bu Hizmet Düzeyi Sözleşmesinde kullanılan ancak tanımlanmayan, büyük harfle yazılmış terimler Anlaşmada kendilerine verilen anlamları ifade edecektir. Bu Hizmet Düzeyi Sözleşmesi, burada listelenen Microsoft Çevrimiçi Hizmetler (</w:t>
      </w:r>
      <w:r w:rsidR="008C5771" w:rsidRPr="00D53DAF">
        <w:t>“</w:t>
      </w:r>
      <w:r w:rsidRPr="00D53DAF">
        <w:t>Hizmet</w:t>
      </w:r>
      <w:r w:rsidR="008C5771" w:rsidRPr="00D53DAF">
        <w:t>”</w:t>
      </w:r>
      <w:r w:rsidRPr="00D53DAF">
        <w:t xml:space="preserve"> veya </w:t>
      </w:r>
      <w:r w:rsidR="008C5771" w:rsidRPr="00D53DAF">
        <w:t>“</w:t>
      </w:r>
      <w:r w:rsidRPr="00D53DAF">
        <w:t>Hizmetler</w:t>
      </w:r>
      <w:r w:rsidR="008C5771" w:rsidRPr="00D53DAF">
        <w:t>”</w:t>
      </w:r>
      <w:r w:rsidRPr="00D53DAF">
        <w:t xml:space="preserve"> için geçerlidir ancak Hizmetlerle birlikte veya Hizmetlerle bağlantılı olarak ayrıca markalanan hizmetler için veya herhangi bir Hizmetin parçası olan şirket içi yazılımlar için geçerli değildir. </w:t>
      </w:r>
    </w:p>
    <w:p w14:paraId="3CBD9792" w14:textId="77777777" w:rsidR="00E11454" w:rsidRPr="00D53DAF" w:rsidRDefault="00E11454" w:rsidP="00106C29">
      <w:pPr>
        <w:pStyle w:val="ProductList-Body"/>
        <w:tabs>
          <w:tab w:val="clear" w:pos="360"/>
          <w:tab w:val="clear" w:pos="720"/>
          <w:tab w:val="clear" w:pos="1080"/>
        </w:tabs>
      </w:pPr>
    </w:p>
    <w:p w14:paraId="5FEF6AC3" w14:textId="5D1E2FD3" w:rsidR="00E11454" w:rsidRPr="00D53DAF" w:rsidRDefault="00E11454" w:rsidP="00106C29">
      <w:pPr>
        <w:pStyle w:val="ProductList-Body"/>
        <w:tabs>
          <w:tab w:val="clear" w:pos="360"/>
          <w:tab w:val="clear" w:pos="720"/>
          <w:tab w:val="clear" w:pos="1080"/>
        </w:tabs>
      </w:pPr>
      <w:r w:rsidRPr="00D53DAF">
        <w:rPr>
          <w:rFonts w:ascii="Calibri" w:hAnsi="Calibri" w:cs="Calibri"/>
        </w:rPr>
        <w:t xml:space="preserve">Bu Hizmet Düzeyi Sözleşmesinde açıklanan şekilde her Hizmet için Hizmet Seviyesine ulaşmaz ve bunu sürdürmezsek, o zaman aylık hizmet ücretlerinizin bir kısmı için krediye hak kazanabilirsiniz. Üyeliğinizin ilk sözleşme döneminde Hizmet Düzeyi Sözleşmenizin hükümlerini değiştirmeyeceğiz ancak üyeliğinizi yenilerseniz, yenileme sırasında geçerli olan bu Hizmet Düzeyi Sözleşmesinin sürümü yenileme anlaşmanızın süresi boyunca geçerli olacaktır. Bu Hizmet Düzeyi Sözleşmesinde yapılan esasa ilişkin olumsuz değişiklikler için en az 90 gün önceden bildirim sağlayacağız. Bu Hizmet Düzeyi Sözleşmesinin en güncel sürümünü istediğiniz zaman </w:t>
      </w:r>
      <w:hyperlink r:id="rId14" w:history="1">
        <w:r w:rsidRPr="00D53DAF">
          <w:rPr>
            <w:rStyle w:val="Hyperlink"/>
            <w:rFonts w:ascii="Calibri" w:hAnsi="Calibri" w:cs="Calibri"/>
            <w:szCs w:val="18"/>
          </w:rPr>
          <w:t>http://www.microsoftvolumelicensing.com/SLA</w:t>
        </w:r>
      </w:hyperlink>
      <w:r w:rsidRPr="00D53DAF">
        <w:rPr>
          <w:rFonts w:ascii="Calibri" w:hAnsi="Calibri" w:cs="Calibri"/>
        </w:rPr>
        <w:t xml:space="preserve"> adresini ziyaret ederek inceleyebilirsiniz.</w:t>
      </w:r>
    </w:p>
    <w:p w14:paraId="6E04A61A" w14:textId="77777777" w:rsidR="00DA4C8F" w:rsidRPr="00D53DAF" w:rsidRDefault="00DA4C8F" w:rsidP="00106C29">
      <w:pPr>
        <w:pStyle w:val="ProductList-Body"/>
        <w:tabs>
          <w:tab w:val="clear" w:pos="360"/>
          <w:tab w:val="clear" w:pos="720"/>
          <w:tab w:val="clear" w:pos="1080"/>
        </w:tabs>
      </w:pPr>
    </w:p>
    <w:p w14:paraId="65686147" w14:textId="004AAA72" w:rsidR="008D1A52" w:rsidRPr="00D53DAF" w:rsidRDefault="008D1A52" w:rsidP="00055946">
      <w:pPr>
        <w:pStyle w:val="ProductList-SubSection1Heading"/>
      </w:pPr>
      <w:r w:rsidRPr="00D53DAF">
        <w:t>Bu Belgenin Önceki Sürümleri</w:t>
      </w:r>
    </w:p>
    <w:p w14:paraId="69561C1A" w14:textId="2C21BF8F" w:rsidR="0035123C" w:rsidRPr="00D53DAF" w:rsidRDefault="007804B9" w:rsidP="00106C29">
      <w:pPr>
        <w:pStyle w:val="ProductList-Body"/>
        <w:tabs>
          <w:tab w:val="clear" w:pos="360"/>
          <w:tab w:val="clear" w:pos="720"/>
          <w:tab w:val="clear" w:pos="1080"/>
        </w:tabs>
      </w:pPr>
      <w:r w:rsidRPr="00D53DAF">
        <w:t xml:space="preserve">Bu Hizmet Düzeyi Sözleşmesi, güncel olarak sunulan Hizmetlere ilişkin bilgi sağlar. Bu belgenin önceki sürümleri </w:t>
      </w:r>
      <w:hyperlink r:id="rId15" w:history="1">
        <w:r w:rsidRPr="00D53DAF">
          <w:rPr>
            <w:rStyle w:val="Hyperlink"/>
          </w:rPr>
          <w:t>http://www.microsoftvolumelicensing.com</w:t>
        </w:r>
      </w:hyperlink>
      <w:r w:rsidRPr="00D53DAF">
        <w:t xml:space="preserve"> adresinde bulunabilir. Gereken sürümü bulmak için müşteri, kurumsal bayisi veya Microsoft Kurumsal Müşteri Yöneticisiyle iletişim kurmalıdır.</w:t>
      </w:r>
    </w:p>
    <w:p w14:paraId="7068C977" w14:textId="77777777" w:rsidR="008D1A52" w:rsidRPr="00D53DAF" w:rsidRDefault="008D1A52" w:rsidP="00106C29">
      <w:pPr>
        <w:pStyle w:val="ProductList-Body"/>
        <w:tabs>
          <w:tab w:val="clear" w:pos="360"/>
          <w:tab w:val="clear" w:pos="720"/>
          <w:tab w:val="clear" w:pos="1080"/>
        </w:tabs>
      </w:pPr>
    </w:p>
    <w:p w14:paraId="61068711" w14:textId="77777777" w:rsidR="00240DCE" w:rsidRPr="00D53DAF" w:rsidRDefault="00240DCE" w:rsidP="00240DCE">
      <w:pPr>
        <w:pStyle w:val="ProductList-SubSection1Heading"/>
      </w:pPr>
      <w:bookmarkStart w:id="7" w:name="_Toc457812797"/>
      <w:bookmarkStart w:id="8" w:name="_Toc457821503"/>
      <w:r w:rsidRPr="00D53DAF">
        <w:t>Açıklamalar ve bu Belgedeki Değişikliklerle İlgili Özet</w:t>
      </w:r>
    </w:p>
    <w:bookmarkEnd w:id="7"/>
    <w:bookmarkEnd w:id="8"/>
    <w:p w14:paraId="6413BCF7" w14:textId="77777777" w:rsidR="00D53DAF" w:rsidRPr="00D53DAF" w:rsidRDefault="00D53DAF" w:rsidP="00D53DAF">
      <w:pPr>
        <w:pStyle w:val="ProductList-Body"/>
        <w:tabs>
          <w:tab w:val="clear" w:pos="360"/>
          <w:tab w:val="clear" w:pos="720"/>
          <w:tab w:val="clear" w:pos="1080"/>
        </w:tabs>
      </w:pPr>
      <w:r w:rsidRPr="00D53DAF">
        <w:t>Aşağıda, bu Hizmet Düzeyi Sözleşmesindeki son eklemeler, silmeler ve diğer değişiklikler yer almaktadır. Aşağıda ayrıca, yaygın müşteri sorularına yanıt olarak Microsoft ilkesiyle ilgili açıklamalar da yer almaktadır.</w:t>
      </w:r>
    </w:p>
    <w:p w14:paraId="3FAB3FB5" w14:textId="77777777" w:rsidR="0055560B" w:rsidRPr="0055560B" w:rsidRDefault="0055560B" w:rsidP="0055560B">
      <w:pPr>
        <w:rPr>
          <w:sz w:val="18"/>
          <w:szCs w:val="18"/>
        </w:rPr>
      </w:pPr>
    </w:p>
    <w:tbl>
      <w:tblPr>
        <w:tblStyle w:val="TableGrid"/>
        <w:tblW w:w="0" w:type="auto"/>
        <w:tblInd w:w="117" w:type="dxa"/>
        <w:tblLook w:val="04A0" w:firstRow="1" w:lastRow="0" w:firstColumn="1" w:lastColumn="0" w:noHBand="0" w:noVBand="1"/>
      </w:tblPr>
      <w:tblGrid>
        <w:gridCol w:w="5278"/>
        <w:gridCol w:w="5395"/>
      </w:tblGrid>
      <w:tr w:rsidR="00DD7A71" w14:paraId="663A90AB" w14:textId="77777777" w:rsidTr="0055560B">
        <w:trPr>
          <w:tblHeader/>
        </w:trPr>
        <w:tc>
          <w:tcPr>
            <w:tcW w:w="5278" w:type="dxa"/>
            <w:tcBorders>
              <w:top w:val="single" w:sz="4" w:space="0" w:color="auto"/>
              <w:left w:val="single" w:sz="4" w:space="0" w:color="auto"/>
              <w:bottom w:val="single" w:sz="4" w:space="0" w:color="auto"/>
              <w:right w:val="single" w:sz="4" w:space="0" w:color="auto"/>
            </w:tcBorders>
            <w:shd w:val="clear" w:color="auto" w:fill="0072C6"/>
            <w:hideMark/>
          </w:tcPr>
          <w:p w14:paraId="27B7D82D" w14:textId="4A02BED0" w:rsidR="00DD7A71" w:rsidRDefault="00DD7A71" w:rsidP="00DD7A71">
            <w:pPr>
              <w:pStyle w:val="ProductList-OfferingBody"/>
            </w:pPr>
            <w:r>
              <w:rPr>
                <w:color w:val="FFFFFF" w:themeColor="background1"/>
              </w:rPr>
              <w:t>Eklemeler</w:t>
            </w:r>
          </w:p>
        </w:tc>
        <w:tc>
          <w:tcPr>
            <w:tcW w:w="5395" w:type="dxa"/>
            <w:tcBorders>
              <w:top w:val="single" w:sz="4" w:space="0" w:color="auto"/>
              <w:left w:val="single" w:sz="4" w:space="0" w:color="auto"/>
              <w:bottom w:val="single" w:sz="4" w:space="0" w:color="auto"/>
              <w:right w:val="single" w:sz="4" w:space="0" w:color="auto"/>
            </w:tcBorders>
            <w:shd w:val="clear" w:color="auto" w:fill="0072C6"/>
            <w:hideMark/>
          </w:tcPr>
          <w:p w14:paraId="52ECEC85" w14:textId="685EF36A" w:rsidR="00DD7A71" w:rsidRDefault="00DD7A71" w:rsidP="00DD7A71">
            <w:pPr>
              <w:pStyle w:val="ProductList-OfferingBody"/>
            </w:pPr>
            <w:r>
              <w:rPr>
                <w:color w:val="FFFFFF" w:themeColor="background1"/>
              </w:rPr>
              <w:t>Silmeler</w:t>
            </w:r>
          </w:p>
        </w:tc>
      </w:tr>
      <w:tr w:rsidR="00DD7A71" w14:paraId="0051623F" w14:textId="77777777" w:rsidTr="0055560B">
        <w:trPr>
          <w:tblHeader/>
        </w:trPr>
        <w:tc>
          <w:tcPr>
            <w:tcW w:w="5278" w:type="dxa"/>
            <w:tcBorders>
              <w:top w:val="single" w:sz="4" w:space="0" w:color="auto"/>
              <w:left w:val="single" w:sz="4" w:space="0" w:color="auto"/>
              <w:bottom w:val="single" w:sz="4" w:space="0" w:color="auto"/>
              <w:right w:val="single" w:sz="4" w:space="0" w:color="auto"/>
            </w:tcBorders>
            <w:hideMark/>
          </w:tcPr>
          <w:p w14:paraId="6FCCCE9A" w14:textId="140CA07C" w:rsidR="00DD7A71" w:rsidRDefault="00DD7A71" w:rsidP="00DD7A71">
            <w:pPr>
              <w:pStyle w:val="ProductList-OfferingBody"/>
              <w:rPr>
                <w:color w:val="000000" w:themeColor="text1"/>
              </w:rPr>
            </w:pPr>
            <w:r>
              <w:rPr>
                <w:color w:val="000000" w:themeColor="text1"/>
              </w:rPr>
              <w:t>Dynamics 365 Fraud Protection</w:t>
            </w:r>
          </w:p>
        </w:tc>
        <w:tc>
          <w:tcPr>
            <w:tcW w:w="5395" w:type="dxa"/>
            <w:tcBorders>
              <w:top w:val="single" w:sz="4" w:space="0" w:color="auto"/>
              <w:left w:val="single" w:sz="4" w:space="0" w:color="auto"/>
              <w:bottom w:val="single" w:sz="4" w:space="0" w:color="auto"/>
              <w:right w:val="single" w:sz="4" w:space="0" w:color="auto"/>
            </w:tcBorders>
            <w:hideMark/>
          </w:tcPr>
          <w:p w14:paraId="1F1EEC06" w14:textId="437580F3" w:rsidR="00DD7A71" w:rsidRDefault="00DD7A71" w:rsidP="00DD7A71">
            <w:pPr>
              <w:pStyle w:val="ProductList-OfferingBody"/>
              <w:rPr>
                <w:color w:val="000000" w:themeColor="text1"/>
              </w:rPr>
            </w:pPr>
          </w:p>
        </w:tc>
      </w:tr>
    </w:tbl>
    <w:p w14:paraId="4D32C9FA" w14:textId="77777777" w:rsidR="0055560B" w:rsidRDefault="0055560B" w:rsidP="0055560B">
      <w:pPr>
        <w:pStyle w:val="ProductList-Body"/>
      </w:pPr>
    </w:p>
    <w:p w14:paraId="4C64EAC8" w14:textId="36A04C6F" w:rsidR="006B33BE" w:rsidRPr="00D53DAF" w:rsidRDefault="00A7276A" w:rsidP="00E563B7">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6B33BE" w:rsidRPr="00D53DAF">
          <w:rPr>
            <w:rStyle w:val="Hyperlink"/>
            <w:sz w:val="16"/>
            <w:szCs w:val="16"/>
          </w:rPr>
          <w:t>İçindekiler</w:t>
        </w:r>
      </w:hyperlink>
      <w:r w:rsidR="006B33BE" w:rsidRPr="00D53DAF">
        <w:rPr>
          <w:sz w:val="16"/>
          <w:szCs w:val="16"/>
        </w:rPr>
        <w:t xml:space="preserve"> / </w:t>
      </w:r>
      <w:hyperlink w:anchor="Definitions" w:tooltip="Tanımlar Tablosu" w:history="1">
        <w:r w:rsidR="006B33BE" w:rsidRPr="00D53DAF">
          <w:rPr>
            <w:rStyle w:val="Hyperlink"/>
            <w:sz w:val="16"/>
            <w:szCs w:val="16"/>
          </w:rPr>
          <w:t>Tanımlar Tablosu</w:t>
        </w:r>
      </w:hyperlink>
    </w:p>
    <w:p w14:paraId="03DDFBBF" w14:textId="77777777" w:rsidR="00E1233D" w:rsidRPr="00D53DAF" w:rsidRDefault="00E1233D" w:rsidP="00106C29">
      <w:pPr>
        <w:pStyle w:val="ProductList-Body"/>
        <w:tabs>
          <w:tab w:val="clear" w:pos="360"/>
          <w:tab w:val="clear" w:pos="720"/>
          <w:tab w:val="clear" w:pos="1080"/>
        </w:tabs>
      </w:pPr>
    </w:p>
    <w:p w14:paraId="760F92DE" w14:textId="77777777" w:rsidR="00E1233D" w:rsidRPr="00D53DAF" w:rsidRDefault="00E1233D" w:rsidP="00106C29">
      <w:pPr>
        <w:pStyle w:val="ProductList-Body"/>
        <w:tabs>
          <w:tab w:val="clear" w:pos="360"/>
          <w:tab w:val="clear" w:pos="720"/>
          <w:tab w:val="clear" w:pos="1080"/>
        </w:tabs>
      </w:pPr>
    </w:p>
    <w:p w14:paraId="348C666F" w14:textId="77777777" w:rsidR="008E6785" w:rsidRPr="00DC56A8" w:rsidRDefault="008E6785" w:rsidP="00106C29">
      <w:pPr>
        <w:rPr>
          <w:sz w:val="18"/>
          <w:szCs w:val="18"/>
        </w:rPr>
        <w:sectPr w:rsidR="008E6785" w:rsidRPr="00DC56A8" w:rsidSect="00752730">
          <w:footerReference w:type="default" r:id="rId16"/>
          <w:footerReference w:type="first" r:id="rId17"/>
          <w:pgSz w:w="12240" w:h="15840"/>
          <w:pgMar w:top="1440" w:right="720" w:bottom="1440" w:left="720" w:header="720" w:footer="720" w:gutter="0"/>
          <w:cols w:space="720"/>
          <w:titlePg/>
          <w:docGrid w:linePitch="360"/>
        </w:sectPr>
      </w:pPr>
    </w:p>
    <w:p w14:paraId="41F91676" w14:textId="37AC3CA8" w:rsidR="00045C64" w:rsidRPr="00D53DAF" w:rsidRDefault="00E11454" w:rsidP="002024BF">
      <w:pPr>
        <w:pStyle w:val="ProductList-SectionHeading"/>
        <w:tabs>
          <w:tab w:val="clear" w:pos="360"/>
          <w:tab w:val="clear" w:pos="720"/>
          <w:tab w:val="clear" w:pos="1080"/>
        </w:tabs>
        <w:outlineLvl w:val="0"/>
      </w:pPr>
      <w:bookmarkStart w:id="9" w:name="_Toc25737524"/>
      <w:bookmarkStart w:id="10" w:name="GeneralTerms"/>
      <w:r w:rsidRPr="00D53DAF">
        <w:lastRenderedPageBreak/>
        <w:t>Genel Hükümler</w:t>
      </w:r>
      <w:bookmarkEnd w:id="9"/>
    </w:p>
    <w:p w14:paraId="0BDF752D" w14:textId="5F0E96A9" w:rsidR="00045C64" w:rsidRPr="00D53DAF" w:rsidRDefault="00E11454" w:rsidP="00124FD3">
      <w:pPr>
        <w:pStyle w:val="ProductList-SubSection1Heading"/>
      </w:pPr>
      <w:bookmarkStart w:id="11" w:name="Definitions"/>
      <w:bookmarkEnd w:id="10"/>
      <w:r w:rsidRPr="00D53DAF">
        <w:rPr>
          <w:lang w:eastAsia="en-US" w:bidi="ar-SA"/>
        </w:rPr>
        <w:t>Tanımlar</w:t>
      </w:r>
    </w:p>
    <w:bookmarkEnd w:id="11"/>
    <w:p w14:paraId="6464F94E" w14:textId="7299B435" w:rsidR="001D1C2C" w:rsidRPr="00D53DAF" w:rsidRDefault="008C5771" w:rsidP="001D1C2C">
      <w:pPr>
        <w:pStyle w:val="ProductList-Body"/>
        <w:spacing w:after="40"/>
      </w:pPr>
      <w:r w:rsidRPr="00D53DAF">
        <w:t>“</w:t>
      </w:r>
      <w:r w:rsidR="00F575B8" w:rsidRPr="00D53DAF">
        <w:rPr>
          <w:b/>
          <w:color w:val="00188F"/>
        </w:rPr>
        <w:t>İlgili Aylık Süre</w:t>
      </w:r>
      <w:r w:rsidRPr="00D53DAF">
        <w:t>”</w:t>
      </w:r>
      <w:r w:rsidR="00F575B8" w:rsidRPr="00D53DAF">
        <w:t>, Hizmet Kredisinin borçlu olunduğu bir takvim ayı için Hizmetin abonesi olduğunuz gün sayısı anlamına gelir.</w:t>
      </w:r>
      <w:r w:rsidR="00F575B8" w:rsidRPr="00D53DAF">
        <w:rPr>
          <w:color w:val="000000" w:themeColor="text1"/>
        </w:rPr>
        <w:t xml:space="preserve"> </w:t>
      </w:r>
    </w:p>
    <w:p w14:paraId="10BD05D9" w14:textId="73636AB8" w:rsidR="001D1C2C" w:rsidRPr="00D53DAF" w:rsidRDefault="008C5771" w:rsidP="001D1C2C">
      <w:pPr>
        <w:pStyle w:val="ProductList-Body"/>
        <w:spacing w:after="40"/>
      </w:pPr>
      <w:r w:rsidRPr="00D53DAF">
        <w:t>“</w:t>
      </w:r>
      <w:r w:rsidR="00F575B8" w:rsidRPr="00D53DAF">
        <w:rPr>
          <w:b/>
          <w:color w:val="00188F"/>
        </w:rPr>
        <w:t>İlgili Aylık Hizmet Ücretleri</w:t>
      </w:r>
      <w:r w:rsidRPr="00D53DAF">
        <w:t>”</w:t>
      </w:r>
      <w:r w:rsidR="00F575B8" w:rsidRPr="00D53DAF">
        <w:rPr>
          <w:color w:val="000000" w:themeColor="text1"/>
        </w:rPr>
        <w:t xml:space="preserve"> Hizmet Kredisinin borçlu olunduğu ay için geçerli olan bir Hizmet için tarafınızdan ödenen toplam ücret anlamına gelir.</w:t>
      </w:r>
    </w:p>
    <w:p w14:paraId="3E960783" w14:textId="52C8273D" w:rsidR="001D1C2C" w:rsidRPr="00D53DAF" w:rsidRDefault="00F575B8" w:rsidP="001D1C2C">
      <w:pPr>
        <w:pStyle w:val="ProductList-Body"/>
        <w:spacing w:after="40"/>
      </w:pPr>
      <w:r w:rsidRPr="00D53DAF">
        <w:t>“</w:t>
      </w:r>
      <w:r w:rsidRPr="00D53DAF">
        <w:rPr>
          <w:b/>
          <w:color w:val="00188F"/>
        </w:rPr>
        <w:t>Çalışmama Süresi</w:t>
      </w:r>
      <w:r w:rsidRPr="00D53DAF">
        <w:t>”, aşağıda Hizmetlere Özel Hükümlerde her Hizmet için tanımlanmıştır.</w:t>
      </w:r>
      <w:r w:rsidR="000A6E45" w:rsidRPr="00D53DAF">
        <w:t xml:space="preserve"> </w:t>
      </w:r>
      <w:r w:rsidRPr="00D53DAF">
        <w:t>Microsoft Azure Hizmetleri dışında Çalışmama Süresi, Zamanlanmış Çalışmama Süresini kapsamaz. Çalışmama Süresi, aşağıda ve Hizmetlere Özel Hükümlerde tanımlanan sınırlamalar nedeniyle bir Hizmetin kullanılamamasını kapsamaz.</w:t>
      </w:r>
    </w:p>
    <w:p w14:paraId="1CAAF07A" w14:textId="70B6AFEB" w:rsidR="001D1C2C" w:rsidRPr="00D53DAF" w:rsidRDefault="00F575B8" w:rsidP="001D1C2C">
      <w:pPr>
        <w:pStyle w:val="ProductList-Body"/>
        <w:spacing w:after="40"/>
      </w:pPr>
      <w:r w:rsidRPr="00D53DAF">
        <w:t>“</w:t>
      </w:r>
      <w:r w:rsidRPr="00D53DAF">
        <w:rPr>
          <w:b/>
          <w:color w:val="00188F"/>
        </w:rPr>
        <w:t>Hata Kodu</w:t>
      </w:r>
      <w:r w:rsidRPr="00D53DAF">
        <w:t>”, 5xx aralığında HTTP durum kodu gibi bir işlemin başarısız olduğuna ilişkin bir gösterge anlamına gelir.</w:t>
      </w:r>
    </w:p>
    <w:p w14:paraId="64D84186" w14:textId="5C7C065D" w:rsidR="001D1C2C" w:rsidRPr="00D53DAF" w:rsidRDefault="00F575B8" w:rsidP="001D1C2C">
      <w:pPr>
        <w:pStyle w:val="ProductList-Body"/>
        <w:spacing w:after="40"/>
      </w:pPr>
      <w:r w:rsidRPr="00D53DAF">
        <w:t>“</w:t>
      </w:r>
      <w:r w:rsidRPr="00D53DAF">
        <w:rPr>
          <w:b/>
          <w:color w:val="00188F"/>
        </w:rPr>
        <w:t>Harici Bağlantı</w:t>
      </w:r>
      <w:r w:rsidRPr="00D53DAF">
        <w:t>”, genel bir IP adresinden gönderilebilen ve alınabilen HTTP ve HTTPS gibi desteklenen iletişim kuralları üzerinden gerçekleşen çift yönlü ağ trafiğidir.</w:t>
      </w:r>
    </w:p>
    <w:p w14:paraId="57569D47" w14:textId="34BD47E6" w:rsidR="001D1C2C" w:rsidRPr="00D53DAF" w:rsidRDefault="00F575B8" w:rsidP="001D1C2C">
      <w:pPr>
        <w:pStyle w:val="ProductList-Body"/>
        <w:spacing w:after="40"/>
      </w:pPr>
      <w:r w:rsidRPr="00D53DAF">
        <w:t>“</w:t>
      </w:r>
      <w:r w:rsidRPr="00D53DAF">
        <w:rPr>
          <w:b/>
          <w:color w:val="00188F"/>
        </w:rPr>
        <w:t>Olay</w:t>
      </w:r>
      <w:r w:rsidRPr="00D53DAF">
        <w:t>”</w:t>
      </w:r>
      <w:r w:rsidRPr="00D53DAF">
        <w:rPr>
          <w:color w:val="000000" w:themeColor="text1"/>
        </w:rPr>
        <w:t>, Çalışmama Süresiyle sonuçlanan (i) tek bir olay veya (ii) olaylar kümesi anlamına gelir.</w:t>
      </w:r>
    </w:p>
    <w:p w14:paraId="30DC8057" w14:textId="709239B8" w:rsidR="001D1C2C" w:rsidRPr="00D53DAF" w:rsidRDefault="00F575B8" w:rsidP="001D1C2C">
      <w:pPr>
        <w:pStyle w:val="ProductList-Body"/>
        <w:spacing w:after="40"/>
      </w:pPr>
      <w:r w:rsidRPr="00D53DAF">
        <w:t>“</w:t>
      </w:r>
      <w:r w:rsidRPr="00D53DAF">
        <w:rPr>
          <w:b/>
          <w:color w:val="00188F"/>
        </w:rPr>
        <w:t>Yönetim Portalı</w:t>
      </w:r>
      <w:r w:rsidRPr="00D53DAF">
        <w:t>”, kapsamı dahilinde müşterilerin Hizmeti yönetebileceği ve Microsoft tarafından sağlanan web arabirimi anlamına gelir.</w:t>
      </w:r>
    </w:p>
    <w:p w14:paraId="16345164" w14:textId="116A307E" w:rsidR="001D1C2C" w:rsidRPr="00D53DAF" w:rsidRDefault="00F575B8" w:rsidP="001D1C2C">
      <w:pPr>
        <w:pStyle w:val="ProductList-Body"/>
        <w:spacing w:after="40"/>
      </w:pPr>
      <w:r w:rsidRPr="00D53DAF">
        <w:t>“</w:t>
      </w:r>
      <w:r w:rsidRPr="00D53DAF">
        <w:rPr>
          <w:b/>
          <w:color w:val="00188F"/>
        </w:rPr>
        <w:t>Zamanlanmış Çalışmama Süresi</w:t>
      </w:r>
      <w:r w:rsidR="008C5771" w:rsidRPr="00D53DAF">
        <w:t>”</w:t>
      </w:r>
      <w:r w:rsidRPr="00D53DAF">
        <w:rPr>
          <w:color w:val="000000" w:themeColor="text1"/>
        </w:rPr>
        <w:t>, ağ, donanım veya Hizmet bakımı ya da yükseltmeleriyle ilgili Çalışmama Süresi dönemleri anlamına gelir.</w:t>
      </w:r>
      <w:r w:rsidR="000A6E45" w:rsidRPr="00D53DAF">
        <w:rPr>
          <w:color w:val="000000" w:themeColor="text1"/>
        </w:rPr>
        <w:t xml:space="preserve"> </w:t>
      </w:r>
      <w:r w:rsidRPr="00D53DAF">
        <w:rPr>
          <w:color w:val="000000" w:themeColor="text1"/>
        </w:rPr>
        <w:t>Bu tür bir Çalışmama Süresinin başlamasından en az beş (5) gün önce bildirim yayımlayacağız veya size bildirimde bulunacağız.</w:t>
      </w:r>
    </w:p>
    <w:p w14:paraId="70231D40" w14:textId="4F884A3B" w:rsidR="001D1C2C" w:rsidRPr="00D53DAF" w:rsidRDefault="00F575B8" w:rsidP="001D1C2C">
      <w:pPr>
        <w:pStyle w:val="ProductList-Body"/>
        <w:spacing w:after="40"/>
      </w:pPr>
      <w:r w:rsidRPr="00D53DAF">
        <w:t>“</w:t>
      </w:r>
      <w:r w:rsidRPr="00D53DAF">
        <w:rPr>
          <w:b/>
          <w:color w:val="00188F"/>
        </w:rPr>
        <w:t>Hizmet Kredisi</w:t>
      </w:r>
      <w:r w:rsidRPr="00D53DAF">
        <w:t>”</w:t>
      </w:r>
      <w:r w:rsidRPr="00D53DAF">
        <w:rPr>
          <w:color w:val="000000" w:themeColor="text1"/>
        </w:rPr>
        <w:t>, Microsoft’un talebi onaylamasını takiben size ödenen İlgili Aylık Hizmet Ücretleri yüzdesidir.</w:t>
      </w:r>
    </w:p>
    <w:p w14:paraId="0E261BBC" w14:textId="7B282E61" w:rsidR="001D1C2C" w:rsidRPr="00D53DAF" w:rsidRDefault="00F575B8" w:rsidP="001D1C2C">
      <w:pPr>
        <w:pStyle w:val="ProductList-Body"/>
        <w:spacing w:after="40"/>
      </w:pPr>
      <w:r w:rsidRPr="00D53DAF">
        <w:t>“</w:t>
      </w:r>
      <w:r w:rsidRPr="00D53DAF">
        <w:rPr>
          <w:b/>
          <w:color w:val="00188F"/>
        </w:rPr>
        <w:t>Hizmet Seviyesi</w:t>
      </w:r>
      <w:r w:rsidRPr="00D53DAF">
        <w:t>”</w:t>
      </w:r>
      <w:r w:rsidRPr="00D53DAF">
        <w:rPr>
          <w:color w:val="000000" w:themeColor="text1"/>
        </w:rPr>
        <w:t>, Microsoft'un Hizmetleri sağlarken karşılamayı kabul ettiği ve bu Hizmet Düzeyi Sözleşmesinde belirtilen performans ölçümü/ölçümleri anlamına gelir.</w:t>
      </w:r>
    </w:p>
    <w:p w14:paraId="6702BBF5" w14:textId="31C20435" w:rsidR="001D1C2C" w:rsidRPr="00D53DAF" w:rsidRDefault="00F575B8" w:rsidP="001D1C2C">
      <w:pPr>
        <w:pStyle w:val="ProductList-Body"/>
        <w:spacing w:after="40"/>
      </w:pPr>
      <w:r w:rsidRPr="00D53DAF">
        <w:t>“</w:t>
      </w:r>
      <w:r w:rsidRPr="00D53DAF">
        <w:rPr>
          <w:b/>
          <w:color w:val="00188F"/>
        </w:rPr>
        <w:t>Hizmet Kaynağı</w:t>
      </w:r>
      <w:r w:rsidRPr="00D53DAF">
        <w:t>”, Hizmet dahilinde kullanım için sağlanan tek tek kaynaklar anlamına gelir.</w:t>
      </w:r>
    </w:p>
    <w:p w14:paraId="6EF19CD6" w14:textId="2EE5678B" w:rsidR="001D1C2C" w:rsidRPr="00D53DAF" w:rsidRDefault="00F575B8" w:rsidP="001D1C2C">
      <w:pPr>
        <w:pStyle w:val="ProductList-Body"/>
        <w:spacing w:after="40"/>
      </w:pPr>
      <w:r w:rsidRPr="00D53DAF">
        <w:t>“</w:t>
      </w:r>
      <w:r w:rsidRPr="00D53DAF">
        <w:rPr>
          <w:b/>
          <w:color w:val="00188F"/>
        </w:rPr>
        <w:t>Başarı Kodu</w:t>
      </w:r>
      <w:r w:rsidRPr="00D53DAF">
        <w:t>”, 2xx aralığında HTTP durum kodu gibi bir işlemin başarılı olduğuna ilişkin bir gösterge anlamına gelir.</w:t>
      </w:r>
    </w:p>
    <w:p w14:paraId="461AC117" w14:textId="14702FC5" w:rsidR="001D1C2C" w:rsidRPr="00D53DAF" w:rsidRDefault="00F575B8" w:rsidP="001D1C2C">
      <w:pPr>
        <w:pStyle w:val="ProductList-Body"/>
        <w:spacing w:after="40"/>
      </w:pPr>
      <w:r w:rsidRPr="00D53DAF">
        <w:t>“</w:t>
      </w:r>
      <w:r w:rsidRPr="00D53DAF">
        <w:rPr>
          <w:b/>
          <w:color w:val="00188F"/>
        </w:rPr>
        <w:t>Destek Aralığı</w:t>
      </w:r>
      <w:r w:rsidRPr="00D53DAF">
        <w:t>”, ayrı bir ürüne veya hizmete ait bir Hizmet özelliğinin veya uyumluluğunun desteklendiği süre anlamına gelir.</w:t>
      </w:r>
    </w:p>
    <w:p w14:paraId="0B6E793C" w14:textId="2B87D12B" w:rsidR="001D1C2C" w:rsidRPr="00D53DAF" w:rsidRDefault="00F575B8" w:rsidP="001D1C2C">
      <w:pPr>
        <w:pStyle w:val="ProductList-Body"/>
        <w:spacing w:after="40"/>
      </w:pPr>
      <w:r w:rsidRPr="00D53DAF">
        <w:t>“</w:t>
      </w:r>
      <w:r w:rsidRPr="00D53DAF">
        <w:rPr>
          <w:b/>
          <w:color w:val="00188F"/>
        </w:rPr>
        <w:t>Kullanıcı Dakikaları</w:t>
      </w:r>
      <w:r w:rsidRPr="00D53DAF">
        <w:t>”</w:t>
      </w:r>
      <w:r w:rsidRPr="00D53DAF">
        <w:rPr>
          <w:color w:val="000000" w:themeColor="text1"/>
        </w:rPr>
        <w:t>, bir aydaki dakikaların toplamından Zamanlanmış Çalışmama Süresinin çıkarılıp toplam kullanıcı sayısıyla çarpılmasıyla elde edilen dakika sayısıdır.</w:t>
      </w:r>
    </w:p>
    <w:p w14:paraId="394EB171" w14:textId="77777777" w:rsidR="003631EE" w:rsidRPr="00D53DAF" w:rsidRDefault="003631EE" w:rsidP="001D1C2C">
      <w:pPr>
        <w:pStyle w:val="ProductList-Body"/>
      </w:pPr>
    </w:p>
    <w:p w14:paraId="637752EC" w14:textId="23513F1A" w:rsidR="001D1C2C" w:rsidRPr="00D53DAF" w:rsidRDefault="001D1C2C" w:rsidP="00124FD3">
      <w:pPr>
        <w:pStyle w:val="ProductList-SubSection1Heading"/>
      </w:pPr>
      <w:bookmarkStart w:id="12" w:name="Terms"/>
      <w:r w:rsidRPr="00D53DAF">
        <w:rPr>
          <w:lang w:eastAsia="en-US" w:bidi="ar-SA"/>
        </w:rPr>
        <w:t>Hükümler</w:t>
      </w:r>
    </w:p>
    <w:p w14:paraId="7371D222" w14:textId="77777777" w:rsidR="001D1C2C" w:rsidRPr="00D53DAF" w:rsidRDefault="001D1C2C" w:rsidP="001D1C2C">
      <w:pPr>
        <w:pStyle w:val="ProductList-ClauseHeading"/>
      </w:pPr>
      <w:bookmarkStart w:id="13" w:name="GeneralTerms_Claims"/>
      <w:bookmarkEnd w:id="12"/>
      <w:r w:rsidRPr="00D53DAF">
        <w:t>Talepler</w:t>
      </w:r>
    </w:p>
    <w:bookmarkEnd w:id="13"/>
    <w:p w14:paraId="70975357" w14:textId="78A358E0" w:rsidR="001D1C2C" w:rsidRPr="00D53DAF" w:rsidRDefault="001D1C2C" w:rsidP="001D1C2C">
      <w:pPr>
        <w:pStyle w:val="ProductList-Body"/>
      </w:pPr>
      <w:r w:rsidRPr="00D53DAF">
        <w:t>Microsoft'un talebi dikkate alması için talebi, aşağıdakiler dahil olmak ancak bunlarla sınırlı olmamak üzere, Microsoft'un talebi doğrulaması için gerekli tüm bilgilerle birlikte, Microsoft Corporation'daki müşteri desteğine göndermelisiniz: (i) Olayın ayrıntılı bir açıklaması; (ii) Çalışmama Süresinin zamanı ve süresiyle ilgili bilgiler; (iii) etkilenen kullanıcıların (varsa)sayısı ve konumu/konumları; ve (iv) Olay oluştuğu sırada Olayın çözülmesine yönelik bulunulan girişimlerin açıklamaları.</w:t>
      </w:r>
      <w:r w:rsidR="000A6E45" w:rsidRPr="00D53DAF">
        <w:t xml:space="preserve"> </w:t>
      </w:r>
    </w:p>
    <w:p w14:paraId="78652D82" w14:textId="77777777" w:rsidR="001D1C2C" w:rsidRPr="00D53DAF" w:rsidRDefault="001D1C2C" w:rsidP="001D1C2C">
      <w:pPr>
        <w:pStyle w:val="ProductList-Body"/>
      </w:pPr>
    </w:p>
    <w:p w14:paraId="5C8FCCA3" w14:textId="02CBC8CB" w:rsidR="001D1C2C" w:rsidRPr="00D53DAF" w:rsidRDefault="001D1C2C" w:rsidP="001D1C2C">
      <w:pPr>
        <w:pStyle w:val="ProductList-Body"/>
      </w:pPr>
      <w:r w:rsidRPr="00D53DAF">
        <w:t>Microsoft Azure ile ilgili bir talep olduğunda, talebi, talebin konusu olan Olayın oluştuğu fatura ayından sonraki iki ay içinde almalıyız.</w:t>
      </w:r>
      <w:r w:rsidR="000A6E45" w:rsidRPr="00D53DAF">
        <w:t xml:space="preserve"> </w:t>
      </w:r>
      <w:r w:rsidRPr="00D53DAF">
        <w:t>Tüm diğer Hizmetlerle ilgili talep olduğunda, talebi, Olayın oluştuğu ayı takip eden takvim ayının sonuna kadar almalıyız.</w:t>
      </w:r>
      <w:r w:rsidR="000A6E45" w:rsidRPr="00D53DAF">
        <w:t xml:space="preserve"> </w:t>
      </w:r>
      <w:r w:rsidRPr="00D53DAF">
        <w:t>Örneğin, Olay 15 Şubat'ta oluşmuşsa, 31 Mart'a kadar talebi ve gerekli tüm bilgileri almalıyız.</w:t>
      </w:r>
      <w:r w:rsidR="000A6E45" w:rsidRPr="00D53DAF">
        <w:t xml:space="preserve"> </w:t>
      </w:r>
    </w:p>
    <w:p w14:paraId="13AA5F29" w14:textId="77777777" w:rsidR="001D1C2C" w:rsidRPr="00D53DAF" w:rsidRDefault="001D1C2C" w:rsidP="001D1C2C">
      <w:pPr>
        <w:pStyle w:val="ProductList-Body"/>
      </w:pPr>
    </w:p>
    <w:p w14:paraId="0A11687D" w14:textId="5DC92CD2" w:rsidR="001D1C2C" w:rsidRPr="00D53DAF" w:rsidRDefault="001D1C2C" w:rsidP="001D1C2C">
      <w:pPr>
        <w:pStyle w:val="ProductList-Body"/>
      </w:pPr>
      <w:r w:rsidRPr="00D53DAF">
        <w:t>Bize makul şekilde sunulan tüm bilgileri değerlendirecek ve Hizmet Kredisinin borçlu olunup olunmadığını iyi niyetle belirleyeceğiz.</w:t>
      </w:r>
      <w:r w:rsidR="000A6E45" w:rsidRPr="00D53DAF">
        <w:t xml:space="preserve"> </w:t>
      </w:r>
      <w:r w:rsidRPr="00D53DAF">
        <w:t>Sonraki ay içinde ve alındıktan sonraki kırk beş (45) gün içinde talepleri işlemek için ticari açıdan makul çabayı göstereceğiz.</w:t>
      </w:r>
      <w:r w:rsidR="000A6E45" w:rsidRPr="00D53DAF">
        <w:t xml:space="preserve"> </w:t>
      </w:r>
      <w:r w:rsidRPr="00D53DAF">
        <w:t>Hizmet Kredisine hak kazanmak için Anlaşmaya uymalısınız.</w:t>
      </w:r>
      <w:r w:rsidR="000A6E45" w:rsidRPr="00D53DAF">
        <w:t xml:space="preserve"> </w:t>
      </w:r>
      <w:r w:rsidRPr="00D53DAF">
        <w:t xml:space="preserve">Size Hizmet Kredisinin borçlu olunduğunu belirlememiz durumunda, Hizmet Kredisini İlgili Aylık Hizmet Ücretleriniz için uygulayacağız. </w:t>
      </w:r>
    </w:p>
    <w:p w14:paraId="58E2268D" w14:textId="77777777" w:rsidR="001D1C2C" w:rsidRPr="00D53DAF" w:rsidRDefault="001D1C2C" w:rsidP="001D1C2C">
      <w:pPr>
        <w:pStyle w:val="ProductList-Body"/>
      </w:pPr>
    </w:p>
    <w:p w14:paraId="76EDD054" w14:textId="0906572A" w:rsidR="001D1C2C" w:rsidRPr="00D53DAF" w:rsidRDefault="001D1C2C" w:rsidP="001D1C2C">
      <w:pPr>
        <w:pStyle w:val="ProductList-Body"/>
      </w:pPr>
      <w:r w:rsidRPr="00D53DAF">
        <w:t>Birden fazla Hizmet (paket şeklinde değil) satın aldıysanız, bu durumda talepleri, sanki her Hizmet tek tek bir Hizmet Düzeyi Sözleşmesi kapsamındaymış gibi, yukarıda açıklanan sürece uygun şekilde göndermelisiniz.</w:t>
      </w:r>
      <w:r w:rsidR="000A6E45" w:rsidRPr="00D53DAF">
        <w:t xml:space="preserve"> </w:t>
      </w:r>
      <w:r w:rsidRPr="00D53DAF">
        <w:t>Örneğin, hem Exchange Online hem de SharePoint Online (paket şeklinde değil) satın aldıysanız ve üyelik süresi içinde bir Olay her iki Hizmet için de Çalışmama Süresine neden olduysa, bu durumda bu Hizmet Düzeyi Sözleşmesi kapsamında iki talep göndererek iki ayrı Hizmet Kredisine (her Hizmet için bir adet) hak kazanabilirsiniz.</w:t>
      </w:r>
      <w:r w:rsidR="000A6E45" w:rsidRPr="00D53DAF">
        <w:t xml:space="preserve"> </w:t>
      </w:r>
      <w:r w:rsidRPr="00D53DAF">
        <w:t>Aynı Olay nedeniyle belirli bir Hizmet için birden fazla Hizmet Seviyesinin karşılanmaması durumunda, kapsamı dahilinde söz konusu Olaya bağlı olarak bir talebin gerçekleştirilebileceği tek bir Hizmet Seviyesi seçmelisiniz.</w:t>
      </w:r>
      <w:r w:rsidR="00427886" w:rsidRPr="00D53DAF">
        <w:t xml:space="preserve"> Spesifik bir SLA’da aksi belirtilmedikçe Geçerli Aylık Dönemde Hizmet başına yalnızca bir Hizmet Kredisine izin verilir.</w:t>
      </w:r>
    </w:p>
    <w:p w14:paraId="48EACB70" w14:textId="77777777" w:rsidR="001D1C2C" w:rsidRPr="00D53DAF" w:rsidRDefault="001D1C2C" w:rsidP="001D1C2C">
      <w:pPr>
        <w:pStyle w:val="ProductList-Body"/>
      </w:pPr>
    </w:p>
    <w:p w14:paraId="1C5E0FF1" w14:textId="77777777" w:rsidR="001D1C2C" w:rsidRPr="00D53DAF" w:rsidRDefault="001D1C2C" w:rsidP="00427886">
      <w:pPr>
        <w:pStyle w:val="ProductList-ClauseHeading"/>
        <w:keepNext/>
      </w:pPr>
      <w:r w:rsidRPr="00D53DAF">
        <w:lastRenderedPageBreak/>
        <w:t>Hizmet Kredileri</w:t>
      </w:r>
    </w:p>
    <w:p w14:paraId="5F9659E7" w14:textId="6E90B634" w:rsidR="001D1C2C" w:rsidRPr="00D53DAF" w:rsidRDefault="001D1C2C" w:rsidP="001D1C2C">
      <w:pPr>
        <w:pStyle w:val="ProductList-Body"/>
      </w:pPr>
      <w:r w:rsidRPr="00D53DAF">
        <w:t>Hizmet Kredileri, Anlaşma ve Hizmet Düzeyi Sözleşmesi kapsamındaki herhangi bir Hizmetin yerine getirilmesi veya kullanılabilirliğiyle ilgili sorunlarda tek ve münhasır talep hakkınızdır.</w:t>
      </w:r>
      <w:r w:rsidR="000A6E45" w:rsidRPr="00D53DAF">
        <w:t xml:space="preserve"> </w:t>
      </w:r>
      <w:r w:rsidRPr="00D53DAF">
        <w:t>Yerine getirme veya kullanılabilirlik sorunları için İlgili Aylık Hizmet Ücretlerinizi tek taraflı olarak mahsup edemeyebilirsiniz.</w:t>
      </w:r>
    </w:p>
    <w:p w14:paraId="2603EC74" w14:textId="3A1F16FD" w:rsidR="001D1C2C" w:rsidRPr="00D53DAF" w:rsidRDefault="001D1C2C" w:rsidP="001D1C2C">
      <w:pPr>
        <w:pStyle w:val="ProductList-Body"/>
      </w:pPr>
      <w:r w:rsidRPr="00D53DAF">
        <w:t>Hizmet Kredileri, yalnızca belirli bir Hizmet, Hizmet Kaynağı veya Hizmet Seviyesinin karşılanmadığı Hizmet katmanı için ödenen ücretlerde geçerlidir.</w:t>
      </w:r>
      <w:r w:rsidR="000A6E45" w:rsidRPr="00D53DAF">
        <w:t xml:space="preserve"> </w:t>
      </w:r>
      <w:r w:rsidRPr="00D53DAF">
        <w:t>Hizmet Seviyelerinin tek tek Hizmet Kaynakları veya ayrı Hizmet tier'ları için geçerli olduğu durumlarda, Hizmet Kredileri yalnızca etkilenen Hizmet Kaynağı veya Hizmet tier'ı (hangisi varsa) için ödenen ücretlerde geçerlidir.</w:t>
      </w:r>
      <w:r w:rsidR="000A6E45" w:rsidRPr="00D53DAF">
        <w:t xml:space="preserve"> </w:t>
      </w:r>
      <w:r w:rsidRPr="00D53DAF">
        <w:t>Belirli bir Hizmet veya Hizmet Kaynağı için herhangi bir fatura ayında verilen Hizmet Kredileri, hiçbir koşul altında, fatura ayındaki söz konusu Hizmet veya Hizmet Kaynağına (hangisi geçerliyse) yönelik aylık hizmet ücretlerinizi aşmayacaktır.</w:t>
      </w:r>
    </w:p>
    <w:p w14:paraId="7F92E971" w14:textId="77777777" w:rsidR="001D1C2C" w:rsidRPr="00D53DAF" w:rsidRDefault="001D1C2C" w:rsidP="001D1C2C">
      <w:pPr>
        <w:pStyle w:val="ProductList-Body"/>
      </w:pPr>
      <w:r w:rsidRPr="00D53DAF">
        <w:t xml:space="preserve">Hizmetleri bir paketin parçası olarak satın aldıysanız, her Hizmet için İlgili Aylık Hizmet Ücreti ve Hizmet Kredisi eşit olarak bölüştürülecektir. </w:t>
      </w:r>
    </w:p>
    <w:p w14:paraId="421282F2" w14:textId="053E33E9" w:rsidR="001D1C2C" w:rsidRPr="00D53DAF" w:rsidRDefault="001D1C2C" w:rsidP="001D1C2C">
      <w:pPr>
        <w:pStyle w:val="ProductList-Body"/>
      </w:pPr>
      <w:r w:rsidRPr="00D53DAF">
        <w:t>Hizmeti bir kurumsal bayiden satın aldıysanız, siz doğrudan kurumsal bayinizden hizmet kredisi alacaksınız ve kurumsal bayi doğrudan sizden Hizmet Kredisi alacaktır.</w:t>
      </w:r>
      <w:r w:rsidR="000A6E45" w:rsidRPr="00D53DAF">
        <w:t xml:space="preserve"> </w:t>
      </w:r>
      <w:r w:rsidRPr="00D53DAF">
        <w:t>Hizmet Kredisi, kendi makul takdirinizde olmak üzere, tarafımızdan belirlenen şekilde, ilgili Hizmet için tahmini perakende fiyatını temel alacaktır.</w:t>
      </w:r>
    </w:p>
    <w:p w14:paraId="728B590F" w14:textId="77777777" w:rsidR="001D1C2C" w:rsidRPr="00D53DAF" w:rsidRDefault="001D1C2C" w:rsidP="001D1C2C">
      <w:pPr>
        <w:pStyle w:val="ProductList-Body"/>
      </w:pPr>
    </w:p>
    <w:p w14:paraId="30337A9E" w14:textId="77777777" w:rsidR="007348B8" w:rsidRPr="00124ACE" w:rsidRDefault="007348B8" w:rsidP="007348B8">
      <w:pPr>
        <w:pStyle w:val="ProductList-ClauseHeading"/>
        <w:outlineLvl w:val="2"/>
      </w:pPr>
      <w:bookmarkStart w:id="14" w:name="Limitations"/>
      <w:r>
        <w:t>Sınırlamalar</w:t>
      </w:r>
    </w:p>
    <w:bookmarkEnd w:id="14"/>
    <w:p w14:paraId="41F3B9FE" w14:textId="77777777" w:rsidR="007348B8" w:rsidRPr="00124ACE" w:rsidRDefault="007348B8" w:rsidP="007348B8">
      <w:pPr>
        <w:pStyle w:val="ProductList-Body"/>
      </w:pPr>
      <w:r>
        <w:t>Bu Hizmet Düzeyi Sözleşmesi ve ilgili tüm Hizmet Düzeyleri, aşağıdaki performans veya kullanılabilirlik sorunları için geçerli değildir:</w:t>
      </w:r>
    </w:p>
    <w:p w14:paraId="3E3320C3" w14:textId="77777777" w:rsidR="007348B8" w:rsidRPr="00124ACE" w:rsidRDefault="007348B8" w:rsidP="007348B8">
      <w:pPr>
        <w:pStyle w:val="ProductList-Body"/>
        <w:numPr>
          <w:ilvl w:val="0"/>
          <w:numId w:val="1"/>
        </w:numPr>
        <w:tabs>
          <w:tab w:val="clear" w:pos="360"/>
          <w:tab w:val="clear" w:pos="720"/>
          <w:tab w:val="clear" w:pos="1080"/>
        </w:tabs>
      </w:pPr>
      <w:r>
        <w:t>Makul kontrolümüz dışındaki faktörlerden kaynaklanan (örneğin, doğal afet, savaş, terör olayları, ayaklanma, hükümet müdahalesi ya da tesisinizde veya tesisiniz ile veri merkezimiz arasında gerçekleşenler dâhil olmak üzere veri merkezlerimiz dışındaki bir ağ veya cihaz arızası);</w:t>
      </w:r>
    </w:p>
    <w:p w14:paraId="4A7CAA5D" w14:textId="77777777" w:rsidR="007348B8" w:rsidRPr="00124ACE" w:rsidRDefault="007348B8" w:rsidP="007348B8">
      <w:pPr>
        <w:pStyle w:val="ProductList-Body"/>
        <w:numPr>
          <w:ilvl w:val="0"/>
          <w:numId w:val="1"/>
        </w:numPr>
        <w:tabs>
          <w:tab w:val="clear" w:pos="360"/>
          <w:tab w:val="clear" w:pos="720"/>
          <w:tab w:val="clear" w:pos="1080"/>
        </w:tabs>
      </w:pPr>
      <w:r>
        <w:t>Yetersiz bant genişliğinden kaynaklanan sorunlar veya üçüncü kişi yazılım ya da hizmetleriyle ilgili sorunlar dâhil olmak ancak bunlarla sınırlı olmamak üzere, tarafımızdan sağlanmayan hizmetlerin, donanımların veya yazılımların kullanımından kaynaklanan;</w:t>
      </w:r>
    </w:p>
    <w:p w14:paraId="2BA07D3D" w14:textId="77777777" w:rsidR="007348B8" w:rsidRPr="00124ACE" w:rsidRDefault="007348B8" w:rsidP="007348B8">
      <w:pPr>
        <w:pStyle w:val="ProductList-Body"/>
        <w:numPr>
          <w:ilvl w:val="0"/>
          <w:numId w:val="1"/>
        </w:numPr>
        <w:tabs>
          <w:tab w:val="clear" w:pos="360"/>
          <w:tab w:val="clear" w:pos="720"/>
          <w:tab w:val="clear" w:pos="1080"/>
        </w:tabs>
      </w:pPr>
      <w:r>
        <w:t xml:space="preserve">Tek bir Microsoft Datacenter konumunda meydana gelen arızalardan kaynaklanan, ağ bağlantınız coğrafi esnekliğe sahip olmayan bir şekilde yalnızca bu konuma bağlı ise; </w:t>
      </w:r>
    </w:p>
    <w:p w14:paraId="1E5691CC" w14:textId="56DDD8BD" w:rsidR="001D1C2C" w:rsidRPr="00D53DAF" w:rsidRDefault="001D1C2C" w:rsidP="00E62D9C">
      <w:pPr>
        <w:pStyle w:val="ProductList-Body"/>
        <w:numPr>
          <w:ilvl w:val="0"/>
          <w:numId w:val="1"/>
        </w:numPr>
        <w:tabs>
          <w:tab w:val="clear" w:pos="360"/>
          <w:tab w:val="clear" w:pos="720"/>
          <w:tab w:val="clear" w:pos="1080"/>
        </w:tabs>
      </w:pPr>
      <w:r w:rsidRPr="00D53DAF">
        <w:t>Size Hizmeti kullanmanızı değiştirmenizi önermemizden sonra Hizmeti kullanımınızı önerilen şekilde değiştirmediyseniz, Hizmeti kullanımınızdan doğan;</w:t>
      </w:r>
    </w:p>
    <w:p w14:paraId="7A23EEE9" w14:textId="17D0B297" w:rsidR="001D1C2C" w:rsidRPr="00D53DAF" w:rsidRDefault="001D1C2C" w:rsidP="00E62D9C">
      <w:pPr>
        <w:pStyle w:val="ProductList-Body"/>
        <w:numPr>
          <w:ilvl w:val="0"/>
          <w:numId w:val="1"/>
        </w:numPr>
        <w:tabs>
          <w:tab w:val="clear" w:pos="360"/>
          <w:tab w:val="clear" w:pos="720"/>
          <w:tab w:val="clear" w:pos="1080"/>
        </w:tabs>
      </w:pPr>
      <w:r w:rsidRPr="00D53DAF">
        <w:t>Hizmetin, özelliğin veya yazılımın ön sürüm, beta veya deneme sürümleri sırasında veya bunlarla ilgili olarak ya da Microsoft üyelik kredileri kullanarak yapılan satın alma işlemleri sırasında veya bunlarla ilgili olarak gerçekleşen (tarafımızdan belirlenen şekilde);</w:t>
      </w:r>
    </w:p>
    <w:p w14:paraId="4F915C80" w14:textId="3C5FFBDC" w:rsidR="001D1C2C" w:rsidRPr="00D53DAF" w:rsidRDefault="001D1C2C" w:rsidP="00E62D9C">
      <w:pPr>
        <w:pStyle w:val="ProductList-Body"/>
        <w:numPr>
          <w:ilvl w:val="0"/>
          <w:numId w:val="1"/>
        </w:numPr>
        <w:tabs>
          <w:tab w:val="clear" w:pos="360"/>
          <w:tab w:val="clear" w:pos="720"/>
          <w:tab w:val="clear" w:pos="1080"/>
        </w:tabs>
      </w:pPr>
      <w:r w:rsidRPr="00D53DAF">
        <w:t>Gerektiğinde yetkisiz eylemde bulunmanızdan veya eylemde bulunmamanızdan ya da çalışanlarınızdan, vekillerinizden, yüklenicilerinizden veya satıcı firmalarınızdan veya parola ya da ekipman aracılığıyla ağınıza erişimi bulunan herhangi birinden kaynaklanan veya başka bir şekilde uygun güvenlik uygulamalarını takip etmemenizden kaynaklanan;</w:t>
      </w:r>
    </w:p>
    <w:p w14:paraId="16967E15" w14:textId="494DF8D1" w:rsidR="001D1C2C" w:rsidRPr="00D53DAF" w:rsidRDefault="001D1C2C" w:rsidP="00E62D9C">
      <w:pPr>
        <w:pStyle w:val="ProductList-Body"/>
        <w:numPr>
          <w:ilvl w:val="0"/>
          <w:numId w:val="1"/>
        </w:numPr>
        <w:tabs>
          <w:tab w:val="clear" w:pos="360"/>
          <w:tab w:val="clear" w:pos="720"/>
          <w:tab w:val="clear" w:pos="1080"/>
        </w:tabs>
      </w:pPr>
      <w:r w:rsidRPr="00D53DAF">
        <w:t>Gerekli yapılandırmalara uymamanızdan, desteklenen platformlar kullanmamanızdan, kabul edilebilir kullanıma yönelik ilkeleri izlememenizden veya Hizmeti, Hizmetin özellikleri ya da işlevleriyle tutarlı olmayan (örneğin, desteklenmeyen işlemler gerçekleştirilmesine yönelik girişimler) veya yayınladığımız kılavuzla tutarlı olmayan bir şekilde kullanmanızdan kaynaklanan;</w:t>
      </w:r>
    </w:p>
    <w:p w14:paraId="266FAE78" w14:textId="4F4F5838" w:rsidR="001D1C2C" w:rsidRPr="00D53DAF" w:rsidRDefault="001D1C2C" w:rsidP="00E62D9C">
      <w:pPr>
        <w:pStyle w:val="ProductList-Body"/>
        <w:numPr>
          <w:ilvl w:val="0"/>
          <w:numId w:val="1"/>
        </w:numPr>
        <w:tabs>
          <w:tab w:val="clear" w:pos="360"/>
          <w:tab w:val="clear" w:pos="720"/>
          <w:tab w:val="clear" w:pos="1080"/>
        </w:tabs>
      </w:pPr>
      <w:r w:rsidRPr="00D53DAF">
        <w:t>Hatalı giriş, talimatlar veya tartışmalardan kaynaklanan (örneğin, var olmayan dosyalara erişime yönelik istekler);</w:t>
      </w:r>
    </w:p>
    <w:p w14:paraId="2584E5F8" w14:textId="31F84492" w:rsidR="001D1C2C" w:rsidRPr="00D53DAF" w:rsidRDefault="001D1C2C" w:rsidP="00E62D9C">
      <w:pPr>
        <w:pStyle w:val="ProductList-Body"/>
        <w:numPr>
          <w:ilvl w:val="0"/>
          <w:numId w:val="1"/>
        </w:numPr>
        <w:tabs>
          <w:tab w:val="clear" w:pos="360"/>
          <w:tab w:val="clear" w:pos="720"/>
          <w:tab w:val="clear" w:pos="1080"/>
        </w:tabs>
      </w:pPr>
      <w:r w:rsidRPr="00D53DAF">
        <w:t>Tanımlanan kotaları aşan işlemler gerçekleştirilmesine yönelik girişimlerinizden kaynaklanan veya kötü eğilimli olduğundan şüphelenilen davranışları kısıtlamamızdan kaynaklanan;</w:t>
      </w:r>
    </w:p>
    <w:p w14:paraId="767733A8" w14:textId="1C6B61EB" w:rsidR="001D1C2C" w:rsidRPr="00D53DAF" w:rsidRDefault="001D1C2C" w:rsidP="00E62D9C">
      <w:pPr>
        <w:pStyle w:val="ProductList-Body"/>
        <w:numPr>
          <w:ilvl w:val="0"/>
          <w:numId w:val="1"/>
        </w:numPr>
        <w:tabs>
          <w:tab w:val="clear" w:pos="360"/>
          <w:tab w:val="clear" w:pos="720"/>
          <w:tab w:val="clear" w:pos="1080"/>
        </w:tabs>
      </w:pPr>
      <w:r w:rsidRPr="00D53DAF">
        <w:t>İlişkili Destek Aralıkları dışındaki Hizmet özelliklerini kullanımından kaynaklanan; veya</w:t>
      </w:r>
    </w:p>
    <w:p w14:paraId="5605A8B2" w14:textId="5E9835C8" w:rsidR="001D1C2C" w:rsidRPr="00D53DAF" w:rsidRDefault="001D1C2C" w:rsidP="00E62D9C">
      <w:pPr>
        <w:pStyle w:val="ProductList-Body"/>
        <w:numPr>
          <w:ilvl w:val="0"/>
          <w:numId w:val="1"/>
        </w:numPr>
        <w:tabs>
          <w:tab w:val="clear" w:pos="360"/>
          <w:tab w:val="clear" w:pos="720"/>
          <w:tab w:val="clear" w:pos="1080"/>
        </w:tabs>
      </w:pPr>
      <w:r w:rsidRPr="00D53DAF">
        <w:t>Olay sırasında ayrılan ancak ödemesi yapılmayan lisanslar.</w:t>
      </w:r>
    </w:p>
    <w:p w14:paraId="4B72C513" w14:textId="77777777" w:rsidR="001D1C2C" w:rsidRPr="00D53DAF" w:rsidRDefault="001D1C2C" w:rsidP="001D1C2C">
      <w:pPr>
        <w:pStyle w:val="ProductList-Body"/>
        <w:tabs>
          <w:tab w:val="left" w:pos="6647"/>
        </w:tabs>
      </w:pPr>
    </w:p>
    <w:p w14:paraId="61871B44" w14:textId="0C136F1F" w:rsidR="001D1C2C" w:rsidRPr="00D53DAF" w:rsidRDefault="001D1C2C" w:rsidP="001D1C2C">
      <w:pPr>
        <w:pStyle w:val="ProductList-Body"/>
      </w:pPr>
      <w:r w:rsidRPr="00D53DAF">
        <w:t xml:space="preserve">Open, Open Value ve Open Value Üyeliği toplu lisanslama anlaşmaları aracılığıyla satın alınan hizmetler ile bir Office 365 Small Business Premium paketi kapsamında bulunan ve bir ürün anahtarı olarak satın alınan hizmetler, hizmet ücretlerini esas alan Hizmet Kredileri için uygun değildir. Bu Hizmetler için uygun olabileceğiniz herhangi bir Hizmet Kredisi, hizmet ücretleri yerine hizmet süresi (örneğin, gün) olarak ödenebilir ve </w:t>
      </w:r>
      <w:r w:rsidR="003661B8" w:rsidRPr="00D53DAF">
        <w:t>“</w:t>
      </w:r>
      <w:r w:rsidRPr="00D53DAF">
        <w:t>İlgili Aylık Hizmet Ücretlerine</w:t>
      </w:r>
      <w:r w:rsidR="003661B8" w:rsidRPr="00D53DAF">
        <w:t>”</w:t>
      </w:r>
      <w:r w:rsidRPr="00D53DAF">
        <w:t xml:space="preserve"> yapılan tüm atıflar kaldırılarak yerine </w:t>
      </w:r>
      <w:r w:rsidR="003661B8" w:rsidRPr="00D53DAF">
        <w:t>“</w:t>
      </w:r>
      <w:r w:rsidRPr="00D53DAF">
        <w:t>İlgili Aylık Süre</w:t>
      </w:r>
      <w:r w:rsidR="003661B8" w:rsidRPr="00D53DAF">
        <w:t>”</w:t>
      </w:r>
      <w:r w:rsidRPr="00D53DAF">
        <w:t xml:space="preserve"> ifadesi kullanılmıştır.</w:t>
      </w:r>
    </w:p>
    <w:p w14:paraId="53EE163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609A9E06" w14:textId="77777777" w:rsidR="006B33BE" w:rsidRPr="00D53DAF" w:rsidRDefault="006B33BE" w:rsidP="001D1C2C">
      <w:pPr>
        <w:pStyle w:val="ProductList-Body"/>
      </w:pPr>
    </w:p>
    <w:p w14:paraId="09318DE9" w14:textId="77777777" w:rsidR="00045C64" w:rsidRPr="00D53DAF" w:rsidRDefault="00045C64" w:rsidP="002024BF">
      <w:pPr>
        <w:pStyle w:val="ProductList-Body"/>
        <w:tabs>
          <w:tab w:val="clear" w:pos="360"/>
          <w:tab w:val="clear" w:pos="720"/>
          <w:tab w:val="clear" w:pos="1080"/>
        </w:tabs>
      </w:pPr>
    </w:p>
    <w:p w14:paraId="4D1DD938" w14:textId="77777777" w:rsidR="00045C64" w:rsidRPr="00DC56A8" w:rsidRDefault="00045C64" w:rsidP="002024BF">
      <w:pPr>
        <w:rPr>
          <w:sz w:val="18"/>
          <w:szCs w:val="18"/>
        </w:rPr>
        <w:sectPr w:rsidR="00045C64" w:rsidRPr="00DC56A8" w:rsidSect="00752730">
          <w:footerReference w:type="default" r:id="rId18"/>
          <w:footerReference w:type="first" r:id="rId19"/>
          <w:pgSz w:w="12240" w:h="15840"/>
          <w:pgMar w:top="1440" w:right="720" w:bottom="1440" w:left="720" w:header="720" w:footer="720" w:gutter="0"/>
          <w:cols w:space="720"/>
          <w:titlePg/>
          <w:docGrid w:linePitch="360"/>
        </w:sectPr>
      </w:pPr>
    </w:p>
    <w:p w14:paraId="44885D4F" w14:textId="77CE35F8" w:rsidR="00045C64" w:rsidRPr="00D53DAF" w:rsidRDefault="00045C64" w:rsidP="00E5189B">
      <w:pPr>
        <w:pStyle w:val="ProductList-SectionHeading"/>
        <w:tabs>
          <w:tab w:val="clear" w:pos="360"/>
          <w:tab w:val="clear" w:pos="720"/>
          <w:tab w:val="clear" w:pos="1080"/>
        </w:tabs>
        <w:outlineLvl w:val="0"/>
      </w:pPr>
      <w:bookmarkStart w:id="15" w:name="_Toc25737525"/>
      <w:bookmarkStart w:id="16" w:name="ServiceSpecificTerms"/>
      <w:r w:rsidRPr="00D53DAF">
        <w:lastRenderedPageBreak/>
        <w:t>Hizmete Özel Koşullar</w:t>
      </w:r>
      <w:bookmarkEnd w:id="15"/>
    </w:p>
    <w:p w14:paraId="6807EB11" w14:textId="77777777" w:rsidR="00055946" w:rsidRPr="00D53DAF" w:rsidRDefault="00055946" w:rsidP="00055946">
      <w:pPr>
        <w:pStyle w:val="ProductList-OfferingGroupHeading"/>
        <w:tabs>
          <w:tab w:val="clear" w:pos="360"/>
          <w:tab w:val="clear" w:pos="720"/>
          <w:tab w:val="clear" w:pos="1080"/>
        </w:tabs>
        <w:outlineLvl w:val="1"/>
      </w:pPr>
      <w:bookmarkStart w:id="17" w:name="_Toc457821508"/>
      <w:bookmarkStart w:id="18" w:name="_Toc461003232"/>
      <w:bookmarkStart w:id="19" w:name="_Toc463347122"/>
      <w:bookmarkStart w:id="20" w:name="_Toc25737526"/>
      <w:bookmarkEnd w:id="16"/>
      <w:r w:rsidRPr="00D53DAF">
        <w:t>Microsoft Dynamics</w:t>
      </w:r>
      <w:bookmarkEnd w:id="17"/>
      <w:bookmarkEnd w:id="18"/>
      <w:r w:rsidRPr="00D53DAF">
        <w:t xml:space="preserve"> 365</w:t>
      </w:r>
      <w:bookmarkEnd w:id="19"/>
      <w:bookmarkEnd w:id="20"/>
    </w:p>
    <w:p w14:paraId="462CA0D7" w14:textId="2FA0B97E" w:rsidR="00F96DD1" w:rsidRPr="00DD1580" w:rsidRDefault="00F96DD1" w:rsidP="00F96DD1">
      <w:pPr>
        <w:pStyle w:val="ProductList-Offering2Heading"/>
        <w:pBdr>
          <w:between w:val="single" w:sz="4" w:space="1" w:color="auto"/>
        </w:pBdr>
        <w:tabs>
          <w:tab w:val="clear" w:pos="360"/>
          <w:tab w:val="clear" w:pos="720"/>
          <w:tab w:val="clear" w:pos="1080"/>
        </w:tabs>
        <w:outlineLvl w:val="2"/>
      </w:pPr>
      <w:bookmarkStart w:id="21" w:name="_Toc524384433"/>
      <w:bookmarkStart w:id="22" w:name="_Toc531162400"/>
      <w:bookmarkStart w:id="23" w:name="MicrosoftDynamics365forCustSrvcEntProIns"/>
      <w:bookmarkStart w:id="24" w:name="_Toc5018151"/>
      <w:bookmarkStart w:id="25" w:name="_Toc25737527"/>
      <w:bookmarkStart w:id="26" w:name="_Toc438127029"/>
      <w:bookmarkStart w:id="27" w:name="_Toc457821509"/>
      <w:r>
        <w:t>Dynamics 365 Customer Service Enterprise; Dynamics 365 Customer Service Professional</w:t>
      </w:r>
      <w:bookmarkEnd w:id="21"/>
      <w:bookmarkEnd w:id="22"/>
      <w:r>
        <w:t>; Dynamics 365 Customer Service Insights</w:t>
      </w:r>
      <w:bookmarkEnd w:id="23"/>
      <w:bookmarkEnd w:id="24"/>
      <w:bookmarkEnd w:id="25"/>
    </w:p>
    <w:p w14:paraId="18F528C9" w14:textId="77777777" w:rsidR="00055946" w:rsidRPr="00D53DAF" w:rsidRDefault="00055946" w:rsidP="00055946">
      <w:pPr>
        <w:pStyle w:val="ProductList-Body"/>
        <w:spacing w:after="120"/>
      </w:pPr>
      <w:r w:rsidRPr="00D53DAF">
        <w:rPr>
          <w:b/>
          <w:color w:val="00188F"/>
        </w:rPr>
        <w:t>Kesinti Süresi</w:t>
      </w:r>
      <w:r w:rsidRPr="00D53DAF">
        <w:rPr>
          <w:bCs/>
        </w:rPr>
        <w:t>:</w:t>
      </w:r>
      <w:r w:rsidRPr="00D53DAF">
        <w:t xml:space="preserve"> Son kullanıcıların uygun izine sahip oldukları Hizmet verilerini okuyamadıkları veya yazamadıkları herhangi bir zaman aralığıdır, ancak bu, Hizmet ek özelliklerinin kullanılabilir olmamasını içermez.</w:t>
      </w:r>
    </w:p>
    <w:p w14:paraId="102A679C" w14:textId="20583823" w:rsidR="00055946" w:rsidRPr="00D53DAF" w:rsidRDefault="00055946" w:rsidP="00E563B7">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736E5E6B" w14:textId="77777777" w:rsidR="00E563B7" w:rsidRPr="00D53DAF" w:rsidRDefault="00E563B7" w:rsidP="00E563B7">
      <w:pPr>
        <w:pStyle w:val="ProductList-Body"/>
      </w:pPr>
    </w:p>
    <w:p w14:paraId="45D5952D" w14:textId="77777777" w:rsidR="00055946" w:rsidRPr="00DC56A8" w:rsidRDefault="00A7276A" w:rsidP="0005594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2DC8C075" w14:textId="77777777" w:rsidR="00055946" w:rsidRPr="00D53DAF" w:rsidRDefault="00055946" w:rsidP="00055946">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098C0B92" w14:textId="77777777" w:rsidR="00055946" w:rsidRPr="00D53DAF" w:rsidRDefault="00055946" w:rsidP="00055946">
      <w:pPr>
        <w:pStyle w:val="ProductList-Body"/>
      </w:pPr>
    </w:p>
    <w:p w14:paraId="5CA482F4" w14:textId="77777777" w:rsidR="00055946" w:rsidRPr="00D53DAF" w:rsidRDefault="00055946" w:rsidP="00055946">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5946" w:rsidRPr="00DC56A8" w14:paraId="258E005E" w14:textId="77777777" w:rsidTr="00CA5FE5">
        <w:trPr>
          <w:tblHeader/>
        </w:trPr>
        <w:tc>
          <w:tcPr>
            <w:tcW w:w="5400" w:type="dxa"/>
            <w:shd w:val="clear" w:color="auto" w:fill="0072C6"/>
          </w:tcPr>
          <w:p w14:paraId="2E40BD35" w14:textId="77777777" w:rsidR="00055946" w:rsidRPr="00D53DAF" w:rsidRDefault="0005594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4A769AF" w14:textId="77777777" w:rsidR="00055946" w:rsidRPr="00D53DAF" w:rsidRDefault="00055946" w:rsidP="00CA5FE5">
            <w:pPr>
              <w:pStyle w:val="ProductList-OfferingBody"/>
              <w:jc w:val="center"/>
              <w:rPr>
                <w:color w:val="FFFFFF" w:themeColor="background1"/>
              </w:rPr>
            </w:pPr>
            <w:r w:rsidRPr="00D53DAF">
              <w:rPr>
                <w:color w:val="FFFFFF" w:themeColor="background1"/>
              </w:rPr>
              <w:t>Hizmet Kredisi</w:t>
            </w:r>
          </w:p>
        </w:tc>
      </w:tr>
      <w:tr w:rsidR="00055946" w:rsidRPr="00DC56A8" w14:paraId="026ACE01" w14:textId="77777777" w:rsidTr="00CA5FE5">
        <w:tc>
          <w:tcPr>
            <w:tcW w:w="5400" w:type="dxa"/>
          </w:tcPr>
          <w:p w14:paraId="53B0ECEA" w14:textId="6C624A81" w:rsidR="00055946" w:rsidRPr="00D53DAF" w:rsidRDefault="007F3CF5" w:rsidP="00CA5FE5">
            <w:pPr>
              <w:pStyle w:val="ProductList-OfferingBody"/>
              <w:jc w:val="center"/>
            </w:pPr>
            <w:r w:rsidRPr="00D53DAF">
              <w:t>&lt; %99,9</w:t>
            </w:r>
          </w:p>
        </w:tc>
        <w:tc>
          <w:tcPr>
            <w:tcW w:w="5400" w:type="dxa"/>
          </w:tcPr>
          <w:p w14:paraId="457DB3E2" w14:textId="77777777" w:rsidR="00055946" w:rsidRPr="00D53DAF" w:rsidRDefault="00055946" w:rsidP="00CA5FE5">
            <w:pPr>
              <w:pStyle w:val="ProductList-OfferingBody"/>
              <w:jc w:val="center"/>
            </w:pPr>
            <w:r w:rsidRPr="00D53DAF">
              <w:t>25%</w:t>
            </w:r>
          </w:p>
        </w:tc>
      </w:tr>
      <w:tr w:rsidR="00055946" w:rsidRPr="00DC56A8" w14:paraId="0AFD4E12" w14:textId="77777777" w:rsidTr="00CA5FE5">
        <w:tc>
          <w:tcPr>
            <w:tcW w:w="5400" w:type="dxa"/>
          </w:tcPr>
          <w:p w14:paraId="566DBB3A" w14:textId="246F22E4" w:rsidR="00055946" w:rsidRPr="00D53DAF" w:rsidRDefault="007F3CF5" w:rsidP="00CA5FE5">
            <w:pPr>
              <w:pStyle w:val="ProductList-OfferingBody"/>
              <w:jc w:val="center"/>
            </w:pPr>
            <w:r w:rsidRPr="00D53DAF">
              <w:t>&lt; %99</w:t>
            </w:r>
          </w:p>
        </w:tc>
        <w:tc>
          <w:tcPr>
            <w:tcW w:w="5400" w:type="dxa"/>
          </w:tcPr>
          <w:p w14:paraId="4AB4891F" w14:textId="77777777" w:rsidR="00055946" w:rsidRPr="00D53DAF" w:rsidRDefault="00055946" w:rsidP="00CA5FE5">
            <w:pPr>
              <w:pStyle w:val="ProductList-OfferingBody"/>
              <w:jc w:val="center"/>
            </w:pPr>
            <w:r w:rsidRPr="00D53DAF">
              <w:t>50%</w:t>
            </w:r>
          </w:p>
        </w:tc>
      </w:tr>
      <w:tr w:rsidR="00055946" w:rsidRPr="00DC56A8" w14:paraId="7A678B13" w14:textId="77777777" w:rsidTr="00CA5FE5">
        <w:tc>
          <w:tcPr>
            <w:tcW w:w="5400" w:type="dxa"/>
          </w:tcPr>
          <w:p w14:paraId="32A8B9EB" w14:textId="7F52C10D" w:rsidR="00055946" w:rsidRPr="00D53DAF" w:rsidRDefault="007F3CF5" w:rsidP="00CA5FE5">
            <w:pPr>
              <w:pStyle w:val="ProductList-OfferingBody"/>
              <w:jc w:val="center"/>
            </w:pPr>
            <w:r w:rsidRPr="00D53DAF">
              <w:t>&lt; %95</w:t>
            </w:r>
          </w:p>
        </w:tc>
        <w:tc>
          <w:tcPr>
            <w:tcW w:w="5400" w:type="dxa"/>
          </w:tcPr>
          <w:p w14:paraId="0DF13AC0" w14:textId="77777777" w:rsidR="00055946" w:rsidRPr="00D53DAF" w:rsidRDefault="00055946" w:rsidP="00CA5FE5">
            <w:pPr>
              <w:pStyle w:val="ProductList-OfferingBody"/>
              <w:jc w:val="center"/>
            </w:pPr>
            <w:r w:rsidRPr="00D53DAF">
              <w:t>100%</w:t>
            </w:r>
          </w:p>
        </w:tc>
      </w:tr>
    </w:tbl>
    <w:bookmarkStart w:id="28" w:name="_Toc506981000"/>
    <w:bookmarkStart w:id="29" w:name="_Toc510793626"/>
    <w:bookmarkStart w:id="30" w:name="MicrosoftDynamics365forFianceandOpsBizEd"/>
    <w:p w14:paraId="6FD7FDF2"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045D920" w14:textId="02C99869" w:rsidR="003504ED" w:rsidRPr="00552D87" w:rsidRDefault="003504ED" w:rsidP="003504ED">
      <w:pPr>
        <w:pStyle w:val="ProductList-Offering2Heading"/>
        <w:pBdr>
          <w:between w:val="single" w:sz="4" w:space="1" w:color="auto"/>
        </w:pBdr>
        <w:tabs>
          <w:tab w:val="clear" w:pos="360"/>
          <w:tab w:val="clear" w:pos="720"/>
          <w:tab w:val="clear" w:pos="1080"/>
        </w:tabs>
        <w:outlineLvl w:val="2"/>
      </w:pPr>
      <w:bookmarkStart w:id="31" w:name="_Toc25737528"/>
      <w:r>
        <w:t xml:space="preserve">Dynamics 365 Business </w:t>
      </w:r>
      <w:bookmarkEnd w:id="28"/>
      <w:r>
        <w:t>Central</w:t>
      </w:r>
      <w:bookmarkEnd w:id="29"/>
      <w:bookmarkEnd w:id="31"/>
    </w:p>
    <w:bookmarkEnd w:id="30"/>
    <w:p w14:paraId="112DA368" w14:textId="77777777" w:rsidR="00055946" w:rsidRPr="00D53DAF" w:rsidRDefault="00055946" w:rsidP="00055946">
      <w:pPr>
        <w:pStyle w:val="ProductList-Body"/>
        <w:spacing w:after="120"/>
      </w:pPr>
      <w:r w:rsidRPr="00D53DAF">
        <w:rPr>
          <w:b/>
          <w:color w:val="00188F"/>
        </w:rPr>
        <w:t>Kesinti Süresi</w:t>
      </w:r>
      <w:r w:rsidRPr="00D53DAF">
        <w:rPr>
          <w:bCs/>
        </w:rPr>
        <w:t>:</w:t>
      </w:r>
      <w:r w:rsidRPr="00D53DAF">
        <w:t xml:space="preserve"> Son kullanıcıların kendi örneklerinde oturum açmayı başaramadıkları herhangi bir zaman aralığıdır.</w:t>
      </w:r>
    </w:p>
    <w:p w14:paraId="1EE2802F" w14:textId="3050C496" w:rsidR="00055946" w:rsidRPr="00D53DAF" w:rsidRDefault="00055946" w:rsidP="00E563B7">
      <w:pPr>
        <w:pStyle w:val="ProductList-Body"/>
      </w:pPr>
      <w:r w:rsidRPr="00D53DAF">
        <w:rPr>
          <w:b/>
          <w:color w:val="00188F"/>
        </w:rPr>
        <w:t>Aylık Çalışma Süresi Yüzdesi</w:t>
      </w:r>
      <w:r w:rsidRPr="00D53DAF">
        <w:rPr>
          <w:bCs/>
        </w:rPr>
        <w:t>:</w:t>
      </w:r>
      <w:r w:rsidRPr="00D53DAF">
        <w:rPr>
          <w:b/>
          <w:bCs/>
        </w:rPr>
        <w:t xml:space="preserve"> </w:t>
      </w:r>
      <w:r w:rsidRPr="00D53DAF">
        <w:t>Aylık Çalışma Süresi Yüzdesi, aşağıdaki formül kullanılarak hesaplanır:</w:t>
      </w:r>
    </w:p>
    <w:p w14:paraId="25927048" w14:textId="77777777" w:rsidR="00E563B7" w:rsidRPr="00D53DAF" w:rsidRDefault="00E563B7" w:rsidP="00E563B7">
      <w:pPr>
        <w:pStyle w:val="ProductList-Body"/>
      </w:pPr>
    </w:p>
    <w:p w14:paraId="725C55C6" w14:textId="77777777" w:rsidR="00055946" w:rsidRPr="00DC56A8" w:rsidRDefault="00A7276A" w:rsidP="0005594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5B5390CD" w14:textId="77777777" w:rsidR="00055946" w:rsidRPr="00D53DAF" w:rsidRDefault="00055946" w:rsidP="00055946">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2FE6FCB0" w14:textId="77777777" w:rsidR="00055946" w:rsidRPr="00D53DAF" w:rsidRDefault="00055946" w:rsidP="00055946">
      <w:pPr>
        <w:pStyle w:val="ProductList-Body"/>
      </w:pPr>
    </w:p>
    <w:p w14:paraId="4B78BB36" w14:textId="77777777" w:rsidR="00055946" w:rsidRPr="00D53DAF" w:rsidRDefault="00055946" w:rsidP="00055946">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5946" w:rsidRPr="00DC56A8" w14:paraId="300963E6" w14:textId="77777777" w:rsidTr="00CA5FE5">
        <w:trPr>
          <w:tblHeader/>
        </w:trPr>
        <w:tc>
          <w:tcPr>
            <w:tcW w:w="5400" w:type="dxa"/>
            <w:shd w:val="clear" w:color="auto" w:fill="0072C6"/>
          </w:tcPr>
          <w:p w14:paraId="71B2E732" w14:textId="77777777" w:rsidR="00055946" w:rsidRPr="00D53DAF" w:rsidRDefault="0005594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75C6E89" w14:textId="77777777" w:rsidR="00055946" w:rsidRPr="00D53DAF" w:rsidRDefault="00055946" w:rsidP="00CA5FE5">
            <w:pPr>
              <w:pStyle w:val="ProductList-OfferingBody"/>
              <w:jc w:val="center"/>
              <w:rPr>
                <w:color w:val="FFFFFF" w:themeColor="background1"/>
              </w:rPr>
            </w:pPr>
            <w:r w:rsidRPr="00D53DAF">
              <w:rPr>
                <w:color w:val="FFFFFF" w:themeColor="background1"/>
              </w:rPr>
              <w:t>Hizmet Kredisi</w:t>
            </w:r>
          </w:p>
        </w:tc>
      </w:tr>
      <w:tr w:rsidR="00055946" w:rsidRPr="00DC56A8" w14:paraId="238B9CF1" w14:textId="77777777" w:rsidTr="00CA5FE5">
        <w:tc>
          <w:tcPr>
            <w:tcW w:w="5400" w:type="dxa"/>
          </w:tcPr>
          <w:p w14:paraId="734A3835" w14:textId="7306A347" w:rsidR="00055946" w:rsidRPr="00D53DAF" w:rsidRDefault="007F3CF5" w:rsidP="00CA5FE5">
            <w:pPr>
              <w:pStyle w:val="ProductList-OfferingBody"/>
              <w:jc w:val="center"/>
            </w:pPr>
            <w:r w:rsidRPr="00D53DAF">
              <w:t>&lt; %99,9</w:t>
            </w:r>
          </w:p>
        </w:tc>
        <w:tc>
          <w:tcPr>
            <w:tcW w:w="5400" w:type="dxa"/>
          </w:tcPr>
          <w:p w14:paraId="015B384D" w14:textId="77777777" w:rsidR="00055946" w:rsidRPr="00D53DAF" w:rsidRDefault="00055946" w:rsidP="00CA5FE5">
            <w:pPr>
              <w:pStyle w:val="ProductList-OfferingBody"/>
              <w:jc w:val="center"/>
            </w:pPr>
            <w:r w:rsidRPr="00D53DAF">
              <w:t>25%</w:t>
            </w:r>
          </w:p>
        </w:tc>
      </w:tr>
      <w:tr w:rsidR="00055946" w:rsidRPr="00DC56A8" w14:paraId="71FA8F4E" w14:textId="77777777" w:rsidTr="00CA5FE5">
        <w:tc>
          <w:tcPr>
            <w:tcW w:w="5400" w:type="dxa"/>
          </w:tcPr>
          <w:p w14:paraId="3E10A185" w14:textId="512C6616" w:rsidR="00055946" w:rsidRPr="00D53DAF" w:rsidRDefault="007F3CF5" w:rsidP="00CA5FE5">
            <w:pPr>
              <w:pStyle w:val="ProductList-OfferingBody"/>
              <w:jc w:val="center"/>
            </w:pPr>
            <w:r w:rsidRPr="00D53DAF">
              <w:t>&lt; %99</w:t>
            </w:r>
          </w:p>
        </w:tc>
        <w:tc>
          <w:tcPr>
            <w:tcW w:w="5400" w:type="dxa"/>
          </w:tcPr>
          <w:p w14:paraId="1F1133BD" w14:textId="77777777" w:rsidR="00055946" w:rsidRPr="00D53DAF" w:rsidRDefault="00055946" w:rsidP="00CA5FE5">
            <w:pPr>
              <w:pStyle w:val="ProductList-OfferingBody"/>
              <w:jc w:val="center"/>
            </w:pPr>
            <w:r w:rsidRPr="00D53DAF">
              <w:t>50%</w:t>
            </w:r>
          </w:p>
        </w:tc>
      </w:tr>
      <w:tr w:rsidR="00055946" w:rsidRPr="00DC56A8" w14:paraId="25D64B09" w14:textId="77777777" w:rsidTr="00CA5FE5">
        <w:tc>
          <w:tcPr>
            <w:tcW w:w="5400" w:type="dxa"/>
          </w:tcPr>
          <w:p w14:paraId="3458A5A3" w14:textId="5F18AFCC" w:rsidR="00055946" w:rsidRPr="00D53DAF" w:rsidRDefault="007F3CF5" w:rsidP="00CA5FE5">
            <w:pPr>
              <w:pStyle w:val="ProductList-OfferingBody"/>
              <w:jc w:val="center"/>
            </w:pPr>
            <w:r w:rsidRPr="00D53DAF">
              <w:t>&lt; %95</w:t>
            </w:r>
          </w:p>
        </w:tc>
        <w:tc>
          <w:tcPr>
            <w:tcW w:w="5400" w:type="dxa"/>
          </w:tcPr>
          <w:p w14:paraId="47D73342" w14:textId="77777777" w:rsidR="00055946" w:rsidRPr="00D53DAF" w:rsidRDefault="00055946" w:rsidP="00CA5FE5">
            <w:pPr>
              <w:pStyle w:val="ProductList-OfferingBody"/>
              <w:jc w:val="center"/>
            </w:pPr>
            <w:r w:rsidRPr="00D53DAF">
              <w:t>100%</w:t>
            </w:r>
          </w:p>
        </w:tc>
      </w:tr>
    </w:tbl>
    <w:bookmarkStart w:id="32" w:name="MicrosoftDynamics365forFianceandOps"/>
    <w:bookmarkStart w:id="33" w:name="_Toc491629842"/>
    <w:bookmarkStart w:id="34" w:name="_Toc494721331"/>
    <w:bookmarkEnd w:id="26"/>
    <w:bookmarkEnd w:id="27"/>
    <w:p w14:paraId="4C361A4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E64F642" w14:textId="77777777" w:rsidR="00DD7A71" w:rsidRPr="00831967" w:rsidRDefault="00DD7A71" w:rsidP="00DD7A71">
      <w:pPr>
        <w:pStyle w:val="ProductList-Offering2Heading"/>
        <w:pBdr>
          <w:between w:val="single" w:sz="4" w:space="1" w:color="auto"/>
        </w:pBdr>
        <w:tabs>
          <w:tab w:val="clear" w:pos="360"/>
          <w:tab w:val="clear" w:pos="720"/>
          <w:tab w:val="clear" w:pos="1080"/>
        </w:tabs>
        <w:outlineLvl w:val="2"/>
      </w:pPr>
      <w:bookmarkStart w:id="35" w:name="_Toc24376584"/>
      <w:bookmarkStart w:id="36" w:name="_Toc25737529"/>
      <w:r>
        <w:t>Dynamics 365 Fraud Protection</w:t>
      </w:r>
      <w:bookmarkEnd w:id="35"/>
      <w:bookmarkEnd w:id="36"/>
    </w:p>
    <w:p w14:paraId="124810E1" w14:textId="77777777" w:rsidR="00DD7A71" w:rsidRPr="00831967" w:rsidRDefault="00DD7A71" w:rsidP="00DD7A71">
      <w:pPr>
        <w:pStyle w:val="ProductList-Body"/>
        <w:spacing w:after="120"/>
      </w:pPr>
      <w:r>
        <w:rPr>
          <w:b/>
          <w:color w:val="00188F"/>
        </w:rPr>
        <w:t>Kesinti Süresi</w:t>
      </w:r>
      <w:r w:rsidRPr="00C62C9D">
        <w:rPr>
          <w:b/>
        </w:rPr>
        <w:t>:</w:t>
      </w:r>
      <w:r>
        <w:t xml:space="preserve"> Son kullanıcıların uygun izine sahip oldukları Hizmet verilerini okuyamadıkları veya yazamadıkları herhangi bir zaman aralığıdır, ancak bu, Hizmet ek özelliklerinin kullanılabilir olmamasını içermez.</w:t>
      </w:r>
    </w:p>
    <w:p w14:paraId="71BC457A" w14:textId="77777777" w:rsidR="00DD7A71" w:rsidRPr="00831967" w:rsidRDefault="00DD7A71" w:rsidP="00DD7A71">
      <w:pPr>
        <w:pStyle w:val="ProductList-Body"/>
      </w:pPr>
      <w:r>
        <w:rPr>
          <w:b/>
          <w:color w:val="00188F"/>
        </w:rPr>
        <w:t>Aylık Çalışma Süresi Yüzdesi</w:t>
      </w:r>
      <w:r w:rsidRPr="00C62C9D">
        <w:rPr>
          <w:b/>
        </w:rPr>
        <w:t>:</w:t>
      </w:r>
      <w:r>
        <w:t xml:space="preserve"> Aylık Çalışma Süresi Yüzdesi aşağıdaki formül kullanılarak hesaplanır:</w:t>
      </w:r>
    </w:p>
    <w:p w14:paraId="5EC24CEF" w14:textId="77777777" w:rsidR="00DD7A71" w:rsidRPr="00831967" w:rsidRDefault="00DD7A71" w:rsidP="00DD7A71">
      <w:pPr>
        <w:pStyle w:val="ProductList-Body"/>
      </w:pPr>
    </w:p>
    <w:p w14:paraId="5F0E5127" w14:textId="77777777" w:rsidR="00DD7A71" w:rsidRPr="00831967" w:rsidRDefault="00A7276A" w:rsidP="00DD7A71">
      <w:pPr>
        <w:spacing w:after="100"/>
        <w:jc w:val="both"/>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#Ay içindeki dakikalar -#DFP hizmetinin kullanılamaz olduğu dakikalar </m:t>
              </m:r>
            </m:num>
            <m:den>
              <m:r>
                <w:rPr>
                  <w:rFonts w:ascii="Cambria Math" w:hAnsi="Cambria Math" w:cs="Calibri"/>
                  <w:sz w:val="18"/>
                  <w:szCs w:val="18"/>
                </w:rPr>
                <m:t>#Ay içindeki dakikalar</m:t>
              </m:r>
            </m:den>
          </m:f>
          <m:r>
            <w:rPr>
              <w:rFonts w:ascii="Cambria Math" w:hAnsi="Cambria Math" w:cs="Calibri"/>
              <w:sz w:val="18"/>
              <w:szCs w:val="18"/>
            </w:rPr>
            <m:t xml:space="preserve"> x 100</m:t>
          </m:r>
        </m:oMath>
      </m:oMathPara>
    </w:p>
    <w:p w14:paraId="434C2753" w14:textId="77777777" w:rsidR="00DD7A71" w:rsidRPr="00831967" w:rsidRDefault="00DD7A71" w:rsidP="00DD7A71">
      <w:pPr>
        <w:pStyle w:val="ProductList-Body"/>
      </w:pPr>
      <w:r>
        <w:t>hizmetin kendi harici DNS'i üzerinden başarılı bir izleyici ping testi mevcutsa, belirli bir dakika aralığında hizmetin kullanılabilir olduğu kabul edilir.</w:t>
      </w:r>
    </w:p>
    <w:p w14:paraId="5B8D730B" w14:textId="77777777" w:rsidR="00DD7A71" w:rsidRPr="00831967" w:rsidRDefault="00DD7A71" w:rsidP="00DD7A71">
      <w:pPr>
        <w:pStyle w:val="ProductList-Body"/>
      </w:pPr>
    </w:p>
    <w:p w14:paraId="5C83494E" w14:textId="77777777" w:rsidR="00DD7A71" w:rsidRPr="00831967" w:rsidRDefault="00DD7A71" w:rsidP="00DD7A71">
      <w:pPr>
        <w:pStyle w:val="ProductList-Body"/>
      </w:pPr>
      <w:r>
        <w:rPr>
          <w:b/>
          <w:color w:val="00188F"/>
        </w:rPr>
        <w:lastRenderedPageBreak/>
        <w:t>Hizmet Kredisi</w:t>
      </w:r>
      <w:r w:rsidRPr="00C62C9D">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D7A71" w:rsidRPr="00B44CF9" w14:paraId="0B4D247A" w14:textId="77777777" w:rsidTr="00434CEB">
        <w:trPr>
          <w:tblHeader/>
        </w:trPr>
        <w:tc>
          <w:tcPr>
            <w:tcW w:w="5400" w:type="dxa"/>
            <w:shd w:val="clear" w:color="auto" w:fill="0072C6"/>
          </w:tcPr>
          <w:p w14:paraId="33A02D26" w14:textId="77777777" w:rsidR="00DD7A71" w:rsidRPr="00EF7CF9" w:rsidRDefault="00DD7A71" w:rsidP="00434CEB">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22F0CF4B" w14:textId="77777777" w:rsidR="00DD7A71" w:rsidRPr="00EF7CF9" w:rsidRDefault="00DD7A71" w:rsidP="00434CEB">
            <w:pPr>
              <w:pStyle w:val="ProductList-OfferingBody"/>
              <w:jc w:val="center"/>
              <w:rPr>
                <w:color w:val="FFFFFF" w:themeColor="background1"/>
              </w:rPr>
            </w:pPr>
            <w:r>
              <w:rPr>
                <w:color w:val="FFFFFF" w:themeColor="background1"/>
              </w:rPr>
              <w:t>Hizmet Kredisi</w:t>
            </w:r>
          </w:p>
        </w:tc>
      </w:tr>
      <w:tr w:rsidR="00DD7A71" w:rsidRPr="00B44CF9" w14:paraId="110D983F" w14:textId="77777777" w:rsidTr="00434CEB">
        <w:tc>
          <w:tcPr>
            <w:tcW w:w="5400" w:type="dxa"/>
          </w:tcPr>
          <w:p w14:paraId="297D0096" w14:textId="77777777" w:rsidR="00DD7A71" w:rsidRPr="00EF7CF9" w:rsidRDefault="00DD7A71" w:rsidP="00434CEB">
            <w:pPr>
              <w:pStyle w:val="ProductList-OfferingBody"/>
              <w:jc w:val="center"/>
            </w:pPr>
            <w:r>
              <w:t>&lt; %99,9</w:t>
            </w:r>
          </w:p>
        </w:tc>
        <w:tc>
          <w:tcPr>
            <w:tcW w:w="5400" w:type="dxa"/>
          </w:tcPr>
          <w:p w14:paraId="3B8C5109" w14:textId="77777777" w:rsidR="00DD7A71" w:rsidRPr="00EF7CF9" w:rsidRDefault="00DD7A71" w:rsidP="00434CEB">
            <w:pPr>
              <w:pStyle w:val="ProductList-OfferingBody"/>
              <w:jc w:val="center"/>
            </w:pPr>
            <w:r>
              <w:t>25%</w:t>
            </w:r>
          </w:p>
        </w:tc>
      </w:tr>
      <w:tr w:rsidR="00DD7A71" w:rsidRPr="00B44CF9" w14:paraId="3D4E56DB" w14:textId="77777777" w:rsidTr="00434CEB">
        <w:tc>
          <w:tcPr>
            <w:tcW w:w="5400" w:type="dxa"/>
          </w:tcPr>
          <w:p w14:paraId="5196516C" w14:textId="77777777" w:rsidR="00DD7A71" w:rsidRPr="00EF7CF9" w:rsidRDefault="00DD7A71" w:rsidP="00434CEB">
            <w:pPr>
              <w:pStyle w:val="ProductList-OfferingBody"/>
              <w:jc w:val="center"/>
            </w:pPr>
            <w:r>
              <w:t>%99'dan daha az</w:t>
            </w:r>
          </w:p>
        </w:tc>
        <w:tc>
          <w:tcPr>
            <w:tcW w:w="5400" w:type="dxa"/>
          </w:tcPr>
          <w:p w14:paraId="0EBE8058" w14:textId="77777777" w:rsidR="00DD7A71" w:rsidRPr="00EF7CF9" w:rsidRDefault="00DD7A71" w:rsidP="00434CEB">
            <w:pPr>
              <w:pStyle w:val="ProductList-OfferingBody"/>
              <w:jc w:val="center"/>
            </w:pPr>
            <w:r>
              <w:t>50%</w:t>
            </w:r>
          </w:p>
        </w:tc>
      </w:tr>
      <w:tr w:rsidR="00DD7A71" w:rsidRPr="00B44CF9" w14:paraId="6B479AC3" w14:textId="77777777" w:rsidTr="00434CEB">
        <w:tc>
          <w:tcPr>
            <w:tcW w:w="5400" w:type="dxa"/>
          </w:tcPr>
          <w:p w14:paraId="0166F3D1" w14:textId="77777777" w:rsidR="00DD7A71" w:rsidRPr="00EF7CF9" w:rsidRDefault="00DD7A71" w:rsidP="00434CEB">
            <w:pPr>
              <w:pStyle w:val="ProductList-OfferingBody"/>
              <w:jc w:val="center"/>
            </w:pPr>
            <w:r>
              <w:t>%95'ten daha az</w:t>
            </w:r>
          </w:p>
        </w:tc>
        <w:tc>
          <w:tcPr>
            <w:tcW w:w="5400" w:type="dxa"/>
          </w:tcPr>
          <w:p w14:paraId="65A44DC0" w14:textId="77777777" w:rsidR="00DD7A71" w:rsidRPr="00EF7CF9" w:rsidRDefault="00DD7A71" w:rsidP="00434CEB">
            <w:pPr>
              <w:pStyle w:val="ProductList-OfferingBody"/>
              <w:jc w:val="center"/>
            </w:pPr>
            <w:r>
              <w:t>100%</w:t>
            </w:r>
          </w:p>
        </w:tc>
      </w:tr>
    </w:tbl>
    <w:p w14:paraId="3509123E" w14:textId="77777777" w:rsidR="00DD7A71" w:rsidRPr="00831967" w:rsidRDefault="00A7276A" w:rsidP="00DD7A7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DD7A71">
          <w:rPr>
            <w:rStyle w:val="Hyperlink"/>
            <w:sz w:val="16"/>
            <w:szCs w:val="16"/>
          </w:rPr>
          <w:t>İçindekiler</w:t>
        </w:r>
      </w:hyperlink>
      <w:r w:rsidR="00DD7A71">
        <w:rPr>
          <w:sz w:val="16"/>
          <w:szCs w:val="16"/>
        </w:rPr>
        <w:t xml:space="preserve"> / </w:t>
      </w:r>
      <w:hyperlink w:anchor="_top" w:tooltip="Tanımlar" w:history="1">
        <w:r w:rsidR="00DD7A71">
          <w:rPr>
            <w:rStyle w:val="Hyperlink"/>
            <w:sz w:val="16"/>
            <w:szCs w:val="16"/>
          </w:rPr>
          <w:t>Tanımlar Tablosu</w:t>
        </w:r>
      </w:hyperlink>
    </w:p>
    <w:p w14:paraId="162194B9" w14:textId="3BB5BC70" w:rsidR="00761B0D" w:rsidRPr="00D53DAF" w:rsidRDefault="00761B0D" w:rsidP="00761B0D">
      <w:pPr>
        <w:pStyle w:val="ProductList-Offering2Heading"/>
        <w:pBdr>
          <w:between w:val="single" w:sz="4" w:space="1" w:color="auto"/>
        </w:pBdr>
        <w:tabs>
          <w:tab w:val="clear" w:pos="360"/>
          <w:tab w:val="clear" w:pos="720"/>
          <w:tab w:val="clear" w:pos="1080"/>
        </w:tabs>
        <w:outlineLvl w:val="2"/>
      </w:pPr>
      <w:bookmarkStart w:id="37" w:name="_Toc25737530"/>
      <w:r w:rsidRPr="00D53DAF">
        <w:t xml:space="preserve">Micrsoft Dynamics 365 </w:t>
      </w:r>
      <w:bookmarkStart w:id="38" w:name="_Hlk19533710"/>
      <w:bookmarkEnd w:id="32"/>
      <w:bookmarkEnd w:id="33"/>
      <w:bookmarkEnd w:id="34"/>
      <w:r w:rsidR="00143517" w:rsidRPr="0022548E">
        <w:t>Supply Chain Management; Dynamics 365 Finance</w:t>
      </w:r>
      <w:bookmarkEnd w:id="37"/>
      <w:bookmarkEnd w:id="38"/>
    </w:p>
    <w:p w14:paraId="6B2B4054" w14:textId="77777777" w:rsidR="00EF3D6B" w:rsidRPr="00D53DAF" w:rsidRDefault="00EF3D6B" w:rsidP="00EF3D6B">
      <w:pPr>
        <w:pStyle w:val="ProductList-Body"/>
      </w:pPr>
      <w:r w:rsidRPr="00D53DAF">
        <w:rPr>
          <w:b/>
          <w:color w:val="00188F"/>
        </w:rPr>
        <w:t>Ek Tanımlar</w:t>
      </w:r>
      <w:r w:rsidRPr="00D53DAF">
        <w:rPr>
          <w:bCs/>
        </w:rPr>
        <w:t>:</w:t>
      </w:r>
    </w:p>
    <w:p w14:paraId="754FD31E" w14:textId="77777777" w:rsidR="00EF3D6B" w:rsidRPr="00D53DAF" w:rsidRDefault="00EF3D6B" w:rsidP="00EF3D6B">
      <w:pPr>
        <w:pStyle w:val="ProductList-Body"/>
        <w:tabs>
          <w:tab w:val="clear" w:pos="360"/>
          <w:tab w:val="clear" w:pos="720"/>
          <w:tab w:val="clear" w:pos="1080"/>
        </w:tabs>
        <w:spacing w:after="40"/>
      </w:pPr>
      <w:r w:rsidRPr="00D53DAF">
        <w:rPr>
          <w:rFonts w:eastAsia="Segoe UI" w:cs="Segoe UI"/>
          <w:szCs w:val="18"/>
        </w:rPr>
        <w:t>“</w:t>
      </w:r>
      <w:r w:rsidRPr="00D53DAF">
        <w:rPr>
          <w:rFonts w:eastAsia="Segoe UI" w:cs="Segoe UI"/>
          <w:b/>
          <w:color w:val="00188F"/>
          <w:szCs w:val="18"/>
        </w:rPr>
        <w:t>Etkin Kiracı</w:t>
      </w:r>
      <w:r w:rsidRPr="00D53DAF">
        <w:rPr>
          <w:rFonts w:eastAsia="Segoe UI" w:cs="Segoe UI"/>
          <w:szCs w:val="18"/>
        </w:rPr>
        <w:t>” (A) bir İş Ortağı Uygulama Hizmetine dağıtılmış olan ve (B) kullanıcıların oturum açabileceği etkin bir veritabanı bulunan Yönetim Portalı içinde yüksek kullanılabilirlik üretim topolojisine sahip bir kiracıyı ifade eder.</w:t>
      </w:r>
    </w:p>
    <w:p w14:paraId="126328CD" w14:textId="77777777" w:rsidR="00EF3D6B" w:rsidRPr="00DC56A8" w:rsidRDefault="00EF3D6B" w:rsidP="00EF3D6B">
      <w:pPr>
        <w:spacing w:after="40"/>
        <w:rPr>
          <w:sz w:val="18"/>
          <w:szCs w:val="18"/>
        </w:rPr>
      </w:pPr>
      <w:r w:rsidRPr="00D53DAF">
        <w:rPr>
          <w:rFonts w:cs="Segoe UI"/>
          <w:sz w:val="18"/>
          <w:szCs w:val="18"/>
        </w:rPr>
        <w:t>“</w:t>
      </w:r>
      <w:r w:rsidRPr="00D53DAF">
        <w:rPr>
          <w:rFonts w:cs="Segoe UI"/>
          <w:b/>
          <w:color w:val="00188F"/>
          <w:sz w:val="18"/>
          <w:szCs w:val="18"/>
        </w:rPr>
        <w:t>İş Ortağı Uygulama Hizmeti</w:t>
      </w:r>
      <w:r w:rsidRPr="00D53DAF">
        <w:rPr>
          <w:rFonts w:cs="Segoe UI"/>
          <w:sz w:val="18"/>
          <w:szCs w:val="18"/>
        </w:rPr>
        <w:t>” (A) kuruluşunuzun fiili ticari işlemlerini işlemek için kullanılan ve (B) iş ortağınızın geçerli iş ortağı uygulaması için seçtiği Ölçek Birimlerinden birine eşit veya bundan daha büyük yedek bilgi işlem ve depolama kaynakları bulunan Platformun üstüne inşa edilmiş ve bu Platformla birleştirilmiş bir iş ortağı uygulamasını ifade eder.</w:t>
      </w:r>
    </w:p>
    <w:p w14:paraId="0121008A" w14:textId="77777777" w:rsidR="00EF3D6B" w:rsidRPr="00D53DAF" w:rsidRDefault="00EF3D6B" w:rsidP="00EF3D6B">
      <w:pPr>
        <w:pStyle w:val="ProductList-Body"/>
        <w:spacing w:after="40"/>
      </w:pPr>
      <w:r w:rsidRPr="00D53DAF">
        <w:rPr>
          <w:szCs w:val="18"/>
        </w:rPr>
        <w:t>“</w:t>
      </w:r>
      <w:r w:rsidRPr="00D53DAF">
        <w:rPr>
          <w:b/>
          <w:color w:val="00188F"/>
          <w:szCs w:val="18"/>
        </w:rPr>
        <w:t>Maksimum Kullanılabilir Dakikalar</w:t>
      </w:r>
      <w:r w:rsidRPr="00D53DAF">
        <w:rPr>
          <w:szCs w:val="18"/>
        </w:rPr>
        <w:t xml:space="preserve">” bir Etkin Kiracının, etkin yüksek kullanılabilirlik üretim topolojisi kullanılarak bir İş Ortağı Uygulama Hizmetine dağıtıldığı bir faturalama ayı boyunca biriken toplam dakikaları ifade eder. </w:t>
      </w:r>
    </w:p>
    <w:p w14:paraId="6A1E6D38" w14:textId="77777777" w:rsidR="00EF3D6B" w:rsidRPr="00D53DAF" w:rsidRDefault="00EF3D6B" w:rsidP="00EF3D6B">
      <w:pPr>
        <w:pStyle w:val="ProductList-Body"/>
        <w:spacing w:after="40"/>
      </w:pPr>
      <w:r w:rsidRPr="00D53DAF">
        <w:rPr>
          <w:rFonts w:cs="Segoe UI"/>
          <w:szCs w:val="18"/>
        </w:rPr>
        <w:t>“</w:t>
      </w:r>
      <w:r w:rsidRPr="00D53DAF">
        <w:rPr>
          <w:rFonts w:cs="Segoe UI"/>
          <w:b/>
          <w:color w:val="00188F"/>
          <w:szCs w:val="18"/>
        </w:rPr>
        <w:t>Platform</w:t>
      </w:r>
      <w:r w:rsidRPr="00D53DAF">
        <w:rPr>
          <w:szCs w:val="18"/>
        </w:rPr>
        <w:t>”</w:t>
      </w:r>
      <w:r w:rsidRPr="00D53DAF">
        <w:rPr>
          <w:rFonts w:cs="Segoe UI"/>
          <w:szCs w:val="18"/>
        </w:rPr>
        <w:t xml:space="preserve"> Hizmetin istemci formlarını, SQL sunucu raporlarını, toplu işlemlerini ve API bitiş noktalarını veya Hizmetin ticari veya sadece bireysel amaçlar için kullanılan tekil API'lerini ifade eder. </w:t>
      </w:r>
    </w:p>
    <w:p w14:paraId="2C50FB4D" w14:textId="77777777" w:rsidR="00EF3D6B" w:rsidRPr="00D53DAF" w:rsidRDefault="00EF3D6B" w:rsidP="00EF3D6B">
      <w:pPr>
        <w:pStyle w:val="ProductList-Body"/>
        <w:spacing w:after="40"/>
      </w:pPr>
      <w:r w:rsidRPr="00D53DAF">
        <w:rPr>
          <w:szCs w:val="18"/>
        </w:rPr>
        <w:t>“</w:t>
      </w:r>
      <w:r w:rsidRPr="00D53DAF">
        <w:rPr>
          <w:b/>
          <w:bCs/>
          <w:color w:val="00188F"/>
          <w:szCs w:val="18"/>
        </w:rPr>
        <w:t>Ölçek Birimi</w:t>
      </w:r>
      <w:r w:rsidRPr="00D53DAF">
        <w:rPr>
          <w:szCs w:val="18"/>
        </w:rPr>
        <w:t>”</w:t>
      </w:r>
      <w:r w:rsidRPr="00D53DAF">
        <w:rPr>
          <w:color w:val="000000" w:themeColor="text1"/>
          <w:szCs w:val="18"/>
        </w:rPr>
        <w:t xml:space="preserve"> bilgi işlem ve depolama kaynaklarının kendisi tarafından bir iş Ortağı Uygulama Hizmetine eklendiği veya buradan kaldırıldığı artışları ifade eder. </w:t>
      </w:r>
    </w:p>
    <w:p w14:paraId="39C584E0" w14:textId="77777777" w:rsidR="00EF3D6B" w:rsidRPr="00D53DAF" w:rsidRDefault="00EF3D6B" w:rsidP="00EF3D6B">
      <w:pPr>
        <w:pStyle w:val="ProductList-Body"/>
      </w:pPr>
      <w:r w:rsidRPr="00D53DAF">
        <w:rPr>
          <w:szCs w:val="18"/>
        </w:rPr>
        <w:t>“</w:t>
      </w:r>
      <w:r w:rsidRPr="00D53DAF">
        <w:rPr>
          <w:b/>
          <w:color w:val="00188F"/>
          <w:szCs w:val="18"/>
        </w:rPr>
        <w:t>Hizmet Altyapısı</w:t>
      </w:r>
      <w:r w:rsidRPr="00D53DAF">
        <w:rPr>
          <w:szCs w:val="18"/>
        </w:rPr>
        <w:t>”</w:t>
      </w:r>
      <w:r w:rsidRPr="00D53DAF">
        <w:rPr>
          <w:color w:val="000000" w:themeColor="text1"/>
          <w:szCs w:val="18"/>
        </w:rPr>
        <w:t xml:space="preserve"> Microsoft'un Hizmet ile bağlantılı olarak sağladığı kimlik doğrulama, bilgi işlem ve depolama kaynaklarını ifade eder.</w:t>
      </w:r>
    </w:p>
    <w:p w14:paraId="69875F49" w14:textId="77777777" w:rsidR="00EF3D6B" w:rsidRPr="00D53DAF" w:rsidRDefault="00EF3D6B" w:rsidP="00EF3D6B">
      <w:pPr>
        <w:pStyle w:val="ProductList-Body"/>
      </w:pPr>
    </w:p>
    <w:p w14:paraId="095F7287" w14:textId="77777777" w:rsidR="00EF3D6B" w:rsidRPr="00D53DAF" w:rsidRDefault="00EF3D6B" w:rsidP="00EF3D6B">
      <w:pPr>
        <w:pStyle w:val="ProductList-Body"/>
      </w:pPr>
      <w:r w:rsidRPr="00D53DAF">
        <w:rPr>
          <w:b/>
          <w:color w:val="00188F"/>
        </w:rPr>
        <w:t>Kesinti Süresi</w:t>
      </w:r>
      <w:r w:rsidRPr="00D53DAF">
        <w:rPr>
          <w:bCs/>
        </w:rPr>
        <w:t>:</w:t>
      </w:r>
      <w:r w:rsidRPr="00D53DAF">
        <w:t xml:space="preserve"> Süresi dolmamış bir Platformda veya Hizmet Altyapısında oluşan bir hata nedeniyle, son kullanıcıların kendi Etkin Kiracı oturumlarını açmayı başaramadığı; Microsoft'un bunu, otomatikleştirilmiş sistem durumu izlemesi ve sistem günlükleri ile belirlediği herhangi bir zaman dilimidir. Kesinti Süresi; Zamanlanmış Kesinti Süresini, Hizmet eklenti özelliklerinin kullanılabilir olmamasını, Hizmette yaptığınız değişiklikler nedeniyle Hizmete erişememeyi veya Ölçek Birimi kapasitesinin aşıldığı süreleri içermez.</w:t>
      </w:r>
    </w:p>
    <w:p w14:paraId="2DB953F3" w14:textId="77777777" w:rsidR="00EF3D6B" w:rsidRPr="00D53DAF" w:rsidRDefault="00EF3D6B" w:rsidP="00EF3D6B">
      <w:pPr>
        <w:pStyle w:val="ProductList-Body"/>
      </w:pPr>
    </w:p>
    <w:p w14:paraId="5D820F2D" w14:textId="31F0A908" w:rsidR="001D0E5F" w:rsidRDefault="001D0E5F" w:rsidP="001D0E5F">
      <w:pPr>
        <w:pStyle w:val="ProductList-Body"/>
      </w:pPr>
      <w:r w:rsidRPr="00D53DAF">
        <w:rPr>
          <w:b/>
          <w:color w:val="00188F"/>
        </w:rPr>
        <w:t>Aylık Çalışma Süresi Yüzdesi</w:t>
      </w:r>
      <w:r w:rsidRPr="00D53DAF">
        <w:rPr>
          <w:bCs/>
        </w:rPr>
        <w:t>:</w:t>
      </w:r>
      <w:r w:rsidRPr="00D53DAF">
        <w:rPr>
          <w:b/>
          <w:bCs/>
        </w:rPr>
        <w:t xml:space="preserve"> </w:t>
      </w:r>
      <w:r w:rsidRPr="00D53DAF">
        <w:t>Belirli bir Etkin Kiracı için bir takvim ayı içerisindeki Aylık Çalışma Süresi Yüzdesi aşağıdaki formül kullanılarak hesaplanır:</w:t>
      </w:r>
    </w:p>
    <w:p w14:paraId="7891600F" w14:textId="77777777" w:rsidR="00DC56A8" w:rsidRPr="00D53DAF" w:rsidRDefault="00DC56A8" w:rsidP="001D0E5F">
      <w:pPr>
        <w:pStyle w:val="ProductList-Body"/>
      </w:pPr>
    </w:p>
    <w:p w14:paraId="618D1DD8" w14:textId="77777777" w:rsidR="001D0E5F" w:rsidRPr="00DC56A8" w:rsidRDefault="00A7276A" w:rsidP="001D0E5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Çalışmama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7DBEC1E7" w14:textId="2A6E63DA" w:rsidR="001D0E5F" w:rsidRPr="00D53DAF" w:rsidRDefault="001D0E5F" w:rsidP="001D0E5F">
      <w:pPr>
        <w:pStyle w:val="ProductList-Body"/>
      </w:pPr>
      <w:r w:rsidRPr="00D53DAF">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67F966AD" w14:textId="77777777" w:rsidR="001D0E5F" w:rsidRPr="00D53DAF" w:rsidRDefault="001D0E5F" w:rsidP="001D0E5F">
      <w:pPr>
        <w:pStyle w:val="ProductList-Body"/>
      </w:pPr>
    </w:p>
    <w:p w14:paraId="7063C1D4" w14:textId="77777777" w:rsidR="00EF3D6B" w:rsidRPr="00D53DAF" w:rsidRDefault="00EF3D6B" w:rsidP="00EF3D6B">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3D6B" w:rsidRPr="00DC56A8" w14:paraId="4E493D93" w14:textId="77777777" w:rsidTr="00777804">
        <w:trPr>
          <w:tblHeader/>
        </w:trPr>
        <w:tc>
          <w:tcPr>
            <w:tcW w:w="5400" w:type="dxa"/>
            <w:shd w:val="clear" w:color="auto" w:fill="0072C6"/>
          </w:tcPr>
          <w:p w14:paraId="3E0FC4D9" w14:textId="77777777" w:rsidR="00EF3D6B" w:rsidRPr="00D53DAF" w:rsidRDefault="00EF3D6B"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DFF82C8" w14:textId="77777777" w:rsidR="00EF3D6B" w:rsidRPr="00D53DAF" w:rsidRDefault="00EF3D6B" w:rsidP="00CA5FE5">
            <w:pPr>
              <w:pStyle w:val="ProductList-OfferingBody"/>
              <w:jc w:val="center"/>
              <w:rPr>
                <w:color w:val="FFFFFF" w:themeColor="background1"/>
              </w:rPr>
            </w:pPr>
            <w:r w:rsidRPr="00D53DAF">
              <w:rPr>
                <w:color w:val="FFFFFF" w:themeColor="background1"/>
              </w:rPr>
              <w:t>Hizmet Kredisi</w:t>
            </w:r>
          </w:p>
        </w:tc>
      </w:tr>
      <w:tr w:rsidR="00EF3D6B" w:rsidRPr="00DC56A8" w14:paraId="7CD8BAD2" w14:textId="77777777" w:rsidTr="00777804">
        <w:tc>
          <w:tcPr>
            <w:tcW w:w="5400" w:type="dxa"/>
          </w:tcPr>
          <w:p w14:paraId="6ACC013F" w14:textId="4A90C68D" w:rsidR="00EF3D6B" w:rsidRPr="00D53DAF" w:rsidRDefault="007F3CF5" w:rsidP="00F757C4">
            <w:pPr>
              <w:pStyle w:val="ProductList-OfferingBody"/>
              <w:jc w:val="center"/>
            </w:pPr>
            <w:r w:rsidRPr="00D53DAF">
              <w:t>&lt; %99</w:t>
            </w:r>
            <w:r w:rsidR="00EF3D6B" w:rsidRPr="00D53DAF">
              <w:t>,</w:t>
            </w:r>
            <w:r w:rsidR="00CA5FE5" w:rsidRPr="00D53DAF">
              <w:t>9</w:t>
            </w:r>
          </w:p>
        </w:tc>
        <w:tc>
          <w:tcPr>
            <w:tcW w:w="5400" w:type="dxa"/>
          </w:tcPr>
          <w:p w14:paraId="2F58CDB7" w14:textId="77777777" w:rsidR="00EF3D6B" w:rsidRPr="00D53DAF" w:rsidRDefault="00EF3D6B" w:rsidP="00CA5FE5">
            <w:pPr>
              <w:pStyle w:val="ProductList-OfferingBody"/>
              <w:jc w:val="center"/>
            </w:pPr>
            <w:r w:rsidRPr="00D53DAF">
              <w:t>25%</w:t>
            </w:r>
          </w:p>
        </w:tc>
      </w:tr>
      <w:tr w:rsidR="00EF3D6B" w:rsidRPr="00DC56A8" w14:paraId="5E99FBC7" w14:textId="77777777" w:rsidTr="00777804">
        <w:tc>
          <w:tcPr>
            <w:tcW w:w="5400" w:type="dxa"/>
          </w:tcPr>
          <w:p w14:paraId="21840639" w14:textId="265118AA" w:rsidR="00EF3D6B" w:rsidRPr="00D53DAF" w:rsidRDefault="007F3CF5" w:rsidP="00F757C4">
            <w:pPr>
              <w:pStyle w:val="ProductList-OfferingBody"/>
              <w:jc w:val="center"/>
            </w:pPr>
            <w:r w:rsidRPr="00D53DAF">
              <w:t>&lt; %99</w:t>
            </w:r>
          </w:p>
        </w:tc>
        <w:tc>
          <w:tcPr>
            <w:tcW w:w="5400" w:type="dxa"/>
          </w:tcPr>
          <w:p w14:paraId="60EF7CF7" w14:textId="77777777" w:rsidR="00EF3D6B" w:rsidRPr="00D53DAF" w:rsidRDefault="00EF3D6B" w:rsidP="00CA5FE5">
            <w:pPr>
              <w:pStyle w:val="ProductList-OfferingBody"/>
              <w:jc w:val="center"/>
            </w:pPr>
            <w:r w:rsidRPr="00D53DAF">
              <w:t>50%</w:t>
            </w:r>
          </w:p>
        </w:tc>
      </w:tr>
      <w:tr w:rsidR="00EF3D6B" w:rsidRPr="00DC56A8" w14:paraId="6A6EFCB9" w14:textId="77777777" w:rsidTr="00777804">
        <w:tc>
          <w:tcPr>
            <w:tcW w:w="5400" w:type="dxa"/>
          </w:tcPr>
          <w:p w14:paraId="545CD849" w14:textId="6D5EA577" w:rsidR="00EF3D6B" w:rsidRPr="00D53DAF" w:rsidRDefault="007F3CF5" w:rsidP="00F757C4">
            <w:pPr>
              <w:pStyle w:val="ProductList-OfferingBody"/>
              <w:jc w:val="center"/>
            </w:pPr>
            <w:r w:rsidRPr="00D53DAF">
              <w:t>&lt; %95</w:t>
            </w:r>
          </w:p>
        </w:tc>
        <w:tc>
          <w:tcPr>
            <w:tcW w:w="5400" w:type="dxa"/>
          </w:tcPr>
          <w:p w14:paraId="08E23DF1" w14:textId="77777777" w:rsidR="00EF3D6B" w:rsidRPr="00D53DAF" w:rsidRDefault="00EF3D6B" w:rsidP="00CA5FE5">
            <w:pPr>
              <w:pStyle w:val="ProductList-OfferingBody"/>
              <w:jc w:val="center"/>
            </w:pPr>
            <w:r w:rsidRPr="00D53DAF">
              <w:t>100%</w:t>
            </w:r>
          </w:p>
        </w:tc>
      </w:tr>
    </w:tbl>
    <w:bookmarkStart w:id="39" w:name="_Toc484160631"/>
    <w:bookmarkStart w:id="40" w:name="MicrosoftDynamics365forRetail"/>
    <w:bookmarkStart w:id="41" w:name="_Toc461003234"/>
    <w:bookmarkStart w:id="42" w:name="_Toc457821510"/>
    <w:bookmarkStart w:id="43" w:name="_Toc463347126"/>
    <w:p w14:paraId="529C2A08"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6843A36" w14:textId="6A9E2C0B" w:rsidR="001D0E5F" w:rsidRPr="00D53DAF" w:rsidRDefault="001D0E5F" w:rsidP="001D0E5F">
      <w:pPr>
        <w:pStyle w:val="ProductList-Offering2Heading"/>
        <w:pBdr>
          <w:between w:val="single" w:sz="4" w:space="1" w:color="auto"/>
        </w:pBdr>
        <w:tabs>
          <w:tab w:val="clear" w:pos="360"/>
          <w:tab w:val="clear" w:pos="720"/>
          <w:tab w:val="clear" w:pos="1080"/>
        </w:tabs>
        <w:outlineLvl w:val="2"/>
      </w:pPr>
      <w:bookmarkStart w:id="44" w:name="_Toc25737531"/>
      <w:r w:rsidRPr="00D53DAF">
        <w:t>Dynamics 365 Retail</w:t>
      </w:r>
      <w:bookmarkEnd w:id="39"/>
      <w:bookmarkEnd w:id="44"/>
    </w:p>
    <w:bookmarkEnd w:id="40"/>
    <w:p w14:paraId="69B9ED93" w14:textId="77777777" w:rsidR="001D0E5F" w:rsidRPr="00D53DAF" w:rsidRDefault="001D0E5F" w:rsidP="001D0E5F">
      <w:pPr>
        <w:pStyle w:val="ProductList-Body"/>
      </w:pPr>
      <w:r w:rsidRPr="00D53DAF">
        <w:rPr>
          <w:b/>
          <w:color w:val="00188F"/>
        </w:rPr>
        <w:t>Ek Tanımlar</w:t>
      </w:r>
      <w:r w:rsidRPr="00D53DAF">
        <w:t>:</w:t>
      </w:r>
    </w:p>
    <w:p w14:paraId="1CDC16F1" w14:textId="77777777" w:rsidR="001D0E5F" w:rsidRPr="00D53DAF" w:rsidRDefault="001D0E5F" w:rsidP="001D0E5F">
      <w:pPr>
        <w:pStyle w:val="ProductList-Body"/>
      </w:pPr>
      <w:r w:rsidRPr="00D53DAF">
        <w:t>“</w:t>
      </w:r>
      <w:r w:rsidRPr="00D53DAF">
        <w:rPr>
          <w:b/>
          <w:color w:val="00188F"/>
        </w:rPr>
        <w:t>Etkin Kiracı</w:t>
      </w:r>
      <w:r w:rsidRPr="00D53DAF">
        <w:t>”, (A) bir İş Ortağı Uygulama Hizmetine dağıtılmış olan ve (B) kullanıcıların oturum açabileceği etkin bir veritabanı bulunan Yönetim Portalı içinde yüksek kullanılabilirlik üretim topolojisine sahip bir kiracıyı ifade eder.</w:t>
      </w:r>
    </w:p>
    <w:p w14:paraId="4268DCAA" w14:textId="77777777" w:rsidR="001D0E5F" w:rsidRPr="00D53DAF" w:rsidRDefault="001D0E5F" w:rsidP="001D0E5F">
      <w:pPr>
        <w:pStyle w:val="ProductList-Body"/>
      </w:pPr>
      <w:r w:rsidRPr="00D53DAF">
        <w:t>“</w:t>
      </w:r>
      <w:r w:rsidRPr="00D53DAF">
        <w:rPr>
          <w:b/>
          <w:color w:val="00188F"/>
        </w:rPr>
        <w:t>İş Ortağı Uygulama Hizmeti</w:t>
      </w:r>
      <w:r w:rsidRPr="00D53DAF">
        <w:t>”, (A) kuruluşunuzun fiili ticari işlemlerini işlemek için kullanılan ve (B) iş ortağınızın geçerli iş ortağı uygulaması için seçtiği Ölçek Birimlerinden birine eşit veya bundan daha büyük yedek bilgi işlem ve depolama kaynakları bulunan Platformun üstüne inşa edilmiş ve bu Platformla birleştirilmiş bir iş ortağı uygulamasını ifade eder.</w:t>
      </w:r>
    </w:p>
    <w:p w14:paraId="4BE639AD" w14:textId="77777777" w:rsidR="001D0E5F" w:rsidRPr="00D53DAF" w:rsidRDefault="001D0E5F" w:rsidP="001D0E5F">
      <w:pPr>
        <w:pStyle w:val="ProductList-Body"/>
      </w:pPr>
      <w:r w:rsidRPr="00D53DAF">
        <w:t>“</w:t>
      </w:r>
      <w:r w:rsidRPr="00D53DAF">
        <w:rPr>
          <w:b/>
          <w:color w:val="00188F"/>
        </w:rPr>
        <w:t>Kullanılabilir Maksimum Dakika</w:t>
      </w:r>
      <w:r w:rsidRPr="00D53DAF">
        <w:t xml:space="preserve">”, bir Etkin Kiracının, etkin yüksek kullanılabilirlik üretim topolojisi kullanılarak bir İş Ortağı Uygulama Hizmetine dağıtıldığı bir faturalama ayı boyunca biriken toplam dakikaları ifade eder. </w:t>
      </w:r>
    </w:p>
    <w:p w14:paraId="5A3F8C78" w14:textId="77777777" w:rsidR="001D0E5F" w:rsidRPr="00D53DAF" w:rsidRDefault="001D0E5F" w:rsidP="001D0E5F">
      <w:pPr>
        <w:pStyle w:val="ProductList-Body"/>
      </w:pPr>
      <w:r w:rsidRPr="00D53DAF">
        <w:t>“</w:t>
      </w:r>
      <w:r w:rsidRPr="00D53DAF">
        <w:rPr>
          <w:b/>
          <w:color w:val="00188F"/>
        </w:rPr>
        <w:t>Platform</w:t>
      </w:r>
      <w:r w:rsidRPr="00D53DAF">
        <w:t xml:space="preserve">”, Hizmetin istemci formlarını, SQL sunucu raporlarını, toplu işlemlerini ve API bitiş noktalarını veya Hizmetin ticari veya sadece bireysel amaçlar için kullanılan tekil API'lerini ifade eder. </w:t>
      </w:r>
    </w:p>
    <w:p w14:paraId="52FCC3A4" w14:textId="77777777" w:rsidR="001D0E5F" w:rsidRPr="00D53DAF" w:rsidRDefault="001D0E5F" w:rsidP="001D0E5F">
      <w:pPr>
        <w:pStyle w:val="ProductList-Body"/>
      </w:pPr>
      <w:r w:rsidRPr="00D53DAF">
        <w:lastRenderedPageBreak/>
        <w:t>“</w:t>
      </w:r>
      <w:r w:rsidRPr="00D53DAF">
        <w:rPr>
          <w:b/>
          <w:color w:val="00188F"/>
        </w:rPr>
        <w:t>Ölçek Birimi</w:t>
      </w:r>
      <w:r w:rsidRPr="00D53DAF">
        <w:t xml:space="preserve">”, bilgi işlem ve depolama kaynaklarının kendisi tarafından bir iş Ortağı Uygulama Hizmetine eklendiği veya buradan kaldırıldığı artışları ifade eder. </w:t>
      </w:r>
    </w:p>
    <w:p w14:paraId="45EA4192" w14:textId="77777777" w:rsidR="001D0E5F" w:rsidRPr="00D53DAF" w:rsidRDefault="001D0E5F" w:rsidP="001D0E5F">
      <w:pPr>
        <w:pStyle w:val="ProductList-Body"/>
      </w:pPr>
      <w:r w:rsidRPr="00D53DAF">
        <w:t>“</w:t>
      </w:r>
      <w:r w:rsidRPr="00D53DAF">
        <w:rPr>
          <w:b/>
          <w:color w:val="00188F"/>
        </w:rPr>
        <w:t>Hizmet Altyapısı</w:t>
      </w:r>
      <w:r w:rsidRPr="00D53DAF">
        <w:t>”, Microsoft'un Hizmet ile bağlantılı olarak sağladığı kimlik doğrulama, bilgi işlem ve depolama kaynaklarını ifade eder.</w:t>
      </w:r>
    </w:p>
    <w:p w14:paraId="46E25375" w14:textId="77777777" w:rsidR="001D0E5F" w:rsidRPr="00D53DAF" w:rsidRDefault="001D0E5F" w:rsidP="001D0E5F">
      <w:pPr>
        <w:pStyle w:val="ProductList-Body"/>
      </w:pPr>
    </w:p>
    <w:p w14:paraId="73A88C0A" w14:textId="77777777" w:rsidR="001D0E5F" w:rsidRPr="00D53DAF" w:rsidRDefault="001D0E5F" w:rsidP="001D0E5F">
      <w:pPr>
        <w:pStyle w:val="ProductList-Body"/>
      </w:pPr>
      <w:r w:rsidRPr="00D53DAF">
        <w:rPr>
          <w:b/>
          <w:color w:val="00188F"/>
        </w:rPr>
        <w:t>Çalışmama Süresi</w:t>
      </w:r>
      <w:r w:rsidRPr="00D53DAF">
        <w:rPr>
          <w:bCs/>
        </w:rPr>
        <w:t>:</w:t>
      </w:r>
      <w:r w:rsidRPr="00D53DAF">
        <w:t xml:space="preserve"> Süresi dolmamış bir Platformda veya Hizmet Altyapısında oluşan bir hata nedeniyle, son kullanıcıların kendi Etkin Kiracılarına erişim sağlayamadığı; Microsoft'un bunu, otomatikleştirilmiş sistem durumu izlemesi ve sistem günlükleri ile belirlediği herhangi bir zaman dilimidir. Çalışmama Süresi; Zamanlanmış Çalışmama Süresini, Hizmet eklenti özelliklerinin kullanılabilir olmamasını, Hizmette yaptığınız değişiklikler nedeniyle Hizmete erişememeyi veya Ölçek Birimi kapasitesinin aşıldığı süreleri içermez.</w:t>
      </w:r>
    </w:p>
    <w:p w14:paraId="241141FD" w14:textId="77777777" w:rsidR="001D0E5F" w:rsidRPr="00D53DAF" w:rsidRDefault="001D0E5F" w:rsidP="001D0E5F">
      <w:pPr>
        <w:pStyle w:val="ProductList-Body"/>
      </w:pPr>
    </w:p>
    <w:p w14:paraId="451D3F2E" w14:textId="7BFA7C4A" w:rsidR="001D0E5F" w:rsidRDefault="001D0E5F" w:rsidP="00DC56A8">
      <w:pPr>
        <w:pStyle w:val="ProductList-Body"/>
      </w:pPr>
      <w:r w:rsidRPr="00D53DAF">
        <w:rPr>
          <w:b/>
          <w:color w:val="00188F"/>
        </w:rPr>
        <w:t>Aylık Çalışma Süresi Yüzdesi</w:t>
      </w:r>
      <w:r w:rsidRPr="00D53DAF">
        <w:rPr>
          <w:bCs/>
        </w:rPr>
        <w:t>:</w:t>
      </w:r>
      <w:r w:rsidRPr="00D53DAF">
        <w:t xml:space="preserve"> Belirli bir Etkin Kiracı için bir takvim ayı içerisindeki Aylık Çalışma Süresi Yüzdesi aşağıdaki formül kullanılarak hesaplanır:</w:t>
      </w:r>
    </w:p>
    <w:p w14:paraId="537F2D33" w14:textId="77777777" w:rsidR="00DC56A8" w:rsidRPr="00D53DAF" w:rsidRDefault="00DC56A8" w:rsidP="00DC56A8">
      <w:pPr>
        <w:pStyle w:val="ProductList-Body"/>
      </w:pPr>
    </w:p>
    <w:p w14:paraId="0E0DB15D" w14:textId="77777777" w:rsidR="001D0E5F" w:rsidRPr="00DC56A8" w:rsidRDefault="00A7276A" w:rsidP="001D0E5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Çalışmama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3E59F49B" w14:textId="77777777" w:rsidR="001D0E5F" w:rsidRPr="00D53DAF" w:rsidRDefault="001D0E5F" w:rsidP="001D0E5F">
      <w:pPr>
        <w:pStyle w:val="ProductList-Body"/>
      </w:pPr>
      <w:r w:rsidRPr="00D53DAF">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1C09C483" w14:textId="77777777" w:rsidR="001D0E5F" w:rsidRPr="00D53DAF" w:rsidRDefault="001D0E5F" w:rsidP="001D0E5F">
      <w:pPr>
        <w:pStyle w:val="ProductList-Body"/>
      </w:pPr>
    </w:p>
    <w:p w14:paraId="3DC4A623" w14:textId="77777777" w:rsidR="001D0E5F" w:rsidRPr="00D53DAF" w:rsidRDefault="001D0E5F" w:rsidP="008967AA">
      <w:pPr>
        <w:pStyle w:val="ProductList-Body"/>
        <w:keepNext/>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D0E5F" w:rsidRPr="00DC56A8" w14:paraId="5AC5BF9B" w14:textId="77777777" w:rsidTr="00CA5FE5">
        <w:trPr>
          <w:tblHeader/>
        </w:trPr>
        <w:tc>
          <w:tcPr>
            <w:tcW w:w="5400" w:type="dxa"/>
            <w:shd w:val="clear" w:color="auto" w:fill="0072C6"/>
          </w:tcPr>
          <w:p w14:paraId="3C2670AB" w14:textId="77777777" w:rsidR="001D0E5F" w:rsidRPr="00D53DAF" w:rsidRDefault="001D0E5F"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9BD35CD" w14:textId="77777777" w:rsidR="001D0E5F" w:rsidRPr="00D53DAF" w:rsidRDefault="001D0E5F" w:rsidP="00CA5FE5">
            <w:pPr>
              <w:pStyle w:val="ProductList-OfferingBody"/>
              <w:jc w:val="center"/>
              <w:rPr>
                <w:color w:val="FFFFFF" w:themeColor="background1"/>
              </w:rPr>
            </w:pPr>
            <w:r w:rsidRPr="00D53DAF">
              <w:rPr>
                <w:color w:val="FFFFFF" w:themeColor="background1"/>
              </w:rPr>
              <w:t>Hizmet Kredisi</w:t>
            </w:r>
          </w:p>
        </w:tc>
      </w:tr>
      <w:tr w:rsidR="001D0E5F" w:rsidRPr="00DC56A8" w14:paraId="30AA76FC" w14:textId="77777777" w:rsidTr="00CA5FE5">
        <w:tc>
          <w:tcPr>
            <w:tcW w:w="5400" w:type="dxa"/>
          </w:tcPr>
          <w:p w14:paraId="6F5477BF" w14:textId="78294346" w:rsidR="001D0E5F" w:rsidRPr="00D53DAF" w:rsidRDefault="00CA5FE5" w:rsidP="00CA5FE5">
            <w:pPr>
              <w:pStyle w:val="ProductList-OfferingBody"/>
              <w:jc w:val="center"/>
            </w:pPr>
            <w:r w:rsidRPr="00D53DAF">
              <w:t>&lt; %99,9</w:t>
            </w:r>
          </w:p>
        </w:tc>
        <w:tc>
          <w:tcPr>
            <w:tcW w:w="5400" w:type="dxa"/>
          </w:tcPr>
          <w:p w14:paraId="1682BD72" w14:textId="77777777" w:rsidR="001D0E5F" w:rsidRPr="00D53DAF" w:rsidRDefault="001D0E5F" w:rsidP="00CA5FE5">
            <w:pPr>
              <w:pStyle w:val="ProductList-OfferingBody"/>
              <w:jc w:val="center"/>
            </w:pPr>
            <w:r w:rsidRPr="00D53DAF">
              <w:t>%25</w:t>
            </w:r>
          </w:p>
        </w:tc>
      </w:tr>
      <w:tr w:rsidR="001D0E5F" w:rsidRPr="00DC56A8" w14:paraId="61ACE2D7" w14:textId="77777777" w:rsidTr="00CA5FE5">
        <w:tc>
          <w:tcPr>
            <w:tcW w:w="5400" w:type="dxa"/>
          </w:tcPr>
          <w:p w14:paraId="16A380B5" w14:textId="6E70E9E5" w:rsidR="001D0E5F" w:rsidRPr="00D53DAF" w:rsidRDefault="00CA5FE5" w:rsidP="00CA5FE5">
            <w:pPr>
              <w:pStyle w:val="ProductList-OfferingBody"/>
              <w:jc w:val="center"/>
            </w:pPr>
            <w:r w:rsidRPr="00D53DAF">
              <w:t>&lt; %99</w:t>
            </w:r>
          </w:p>
        </w:tc>
        <w:tc>
          <w:tcPr>
            <w:tcW w:w="5400" w:type="dxa"/>
          </w:tcPr>
          <w:p w14:paraId="198D6D75" w14:textId="77777777" w:rsidR="001D0E5F" w:rsidRPr="00D53DAF" w:rsidRDefault="001D0E5F" w:rsidP="00CA5FE5">
            <w:pPr>
              <w:pStyle w:val="ProductList-OfferingBody"/>
              <w:jc w:val="center"/>
            </w:pPr>
            <w:r w:rsidRPr="00D53DAF">
              <w:t>%50</w:t>
            </w:r>
          </w:p>
        </w:tc>
      </w:tr>
      <w:tr w:rsidR="001D0E5F" w:rsidRPr="00DC56A8" w14:paraId="75F87203" w14:textId="77777777" w:rsidTr="00CA5FE5">
        <w:tc>
          <w:tcPr>
            <w:tcW w:w="5400" w:type="dxa"/>
          </w:tcPr>
          <w:p w14:paraId="40873AEE" w14:textId="7CEA562E" w:rsidR="001D0E5F" w:rsidRPr="00D53DAF" w:rsidRDefault="00CA5FE5" w:rsidP="00CA5FE5">
            <w:pPr>
              <w:pStyle w:val="ProductList-OfferingBody"/>
              <w:jc w:val="center"/>
            </w:pPr>
            <w:r w:rsidRPr="00D53DAF">
              <w:t>&lt; %95</w:t>
            </w:r>
          </w:p>
        </w:tc>
        <w:tc>
          <w:tcPr>
            <w:tcW w:w="5400" w:type="dxa"/>
          </w:tcPr>
          <w:p w14:paraId="1EEC9AB9" w14:textId="77777777" w:rsidR="001D0E5F" w:rsidRPr="00D53DAF" w:rsidRDefault="001D0E5F" w:rsidP="00CA5FE5">
            <w:pPr>
              <w:pStyle w:val="ProductList-OfferingBody"/>
              <w:jc w:val="center"/>
            </w:pPr>
            <w:r w:rsidRPr="00D53DAF">
              <w:t>%100</w:t>
            </w:r>
          </w:p>
        </w:tc>
      </w:tr>
    </w:tbl>
    <w:bookmarkStart w:id="45" w:name="_Toc506981003"/>
    <w:bookmarkStart w:id="46" w:name="_Toc510793629"/>
    <w:bookmarkEnd w:id="41"/>
    <w:bookmarkEnd w:id="42"/>
    <w:bookmarkEnd w:id="43"/>
    <w:p w14:paraId="4C054CD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48C907B" w14:textId="64E19D8B" w:rsidR="003504ED" w:rsidRPr="00552D87" w:rsidRDefault="003504ED" w:rsidP="003504ED">
      <w:pPr>
        <w:pStyle w:val="ProductList-Offering2Heading"/>
        <w:pBdr>
          <w:between w:val="single" w:sz="4" w:space="1" w:color="auto"/>
        </w:pBdr>
        <w:tabs>
          <w:tab w:val="clear" w:pos="360"/>
          <w:tab w:val="clear" w:pos="720"/>
          <w:tab w:val="clear" w:pos="1080"/>
        </w:tabs>
        <w:outlineLvl w:val="2"/>
      </w:pPr>
      <w:bookmarkStart w:id="47" w:name="_Toc25737532"/>
      <w:r>
        <w:t>Dynamics 365 Sales</w:t>
      </w:r>
      <w:bookmarkEnd w:id="45"/>
      <w:r>
        <w:t xml:space="preserve"> Enterprise; Dynamics 365 Sales Professional</w:t>
      </w:r>
      <w:bookmarkEnd w:id="46"/>
      <w:bookmarkEnd w:id="47"/>
    </w:p>
    <w:p w14:paraId="08D0BEED" w14:textId="76A0FCE9" w:rsidR="0076238C" w:rsidRPr="00D53DAF" w:rsidRDefault="0076238C" w:rsidP="0076238C">
      <w:pPr>
        <w:pStyle w:val="ProductList-Body"/>
      </w:pPr>
      <w:r w:rsidRPr="00D53DAF">
        <w:rPr>
          <w:b/>
          <w:color w:val="00188F"/>
        </w:rPr>
        <w:t>Çalışmama Süresi</w:t>
      </w:r>
      <w:r w:rsidR="007604DF" w:rsidRPr="00D53DAF">
        <w:t>:</w:t>
      </w:r>
      <w:r w:rsidR="007604DF" w:rsidRPr="00D53DAF">
        <w:rPr>
          <w:b/>
          <w:color w:val="00188F"/>
        </w:rPr>
        <w:t xml:space="preserve"> </w:t>
      </w:r>
      <w:r w:rsidRPr="00D53DAF">
        <w:t>Son kullanıcıların uygun izine sahip oldukları Hizmet verilerini okuyamadıkları veya yazamadıkları herhangi bir zaman aralığıdır, ancak buna Hizmet ek özelliklerinin kullanılabilir olmaması dahil değildir.</w:t>
      </w:r>
    </w:p>
    <w:p w14:paraId="6DD983A0" w14:textId="77777777" w:rsidR="0076238C" w:rsidRPr="00D53DAF" w:rsidRDefault="0076238C" w:rsidP="0076238C">
      <w:pPr>
        <w:pStyle w:val="ProductList-Body"/>
      </w:pPr>
    </w:p>
    <w:p w14:paraId="0504D0F7" w14:textId="1B52EE1D" w:rsidR="0076238C" w:rsidRPr="00D53DAF" w:rsidRDefault="0076238C" w:rsidP="0076238C">
      <w:pPr>
        <w:pStyle w:val="ProductList-Body"/>
      </w:pPr>
      <w:r w:rsidRPr="00D53DAF">
        <w:rPr>
          <w:b/>
          <w:color w:val="00188F"/>
        </w:rPr>
        <w:t>Aylık Çalışma Süresi Yüzdesi</w:t>
      </w:r>
      <w:r w:rsidR="007604DF" w:rsidRPr="00D53DAF">
        <w:t>:</w:t>
      </w:r>
      <w:r w:rsidR="007604DF" w:rsidRPr="00D53DAF">
        <w:rPr>
          <w:b/>
          <w:color w:val="00188F"/>
        </w:rPr>
        <w:t xml:space="preserve"> </w:t>
      </w:r>
      <w:r w:rsidRPr="00D53DAF">
        <w:t>Aylık Çalışma Süresi Yüzdesi, aşağıdaki formül kullanılarak hesaplanır:</w:t>
      </w:r>
    </w:p>
    <w:p w14:paraId="4F9018CD" w14:textId="77777777" w:rsidR="0076238C" w:rsidRPr="00D53DAF" w:rsidRDefault="0076238C" w:rsidP="0076238C">
      <w:pPr>
        <w:pStyle w:val="ProductList-Body"/>
      </w:pPr>
    </w:p>
    <w:p w14:paraId="6819AE28" w14:textId="19A69734" w:rsidR="0076238C" w:rsidRPr="00DC56A8" w:rsidRDefault="00A7276A" w:rsidP="0076238C">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419EB264" w14:textId="77777777" w:rsidR="0076238C" w:rsidRPr="00D53DAF" w:rsidRDefault="0076238C" w:rsidP="0076238C">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10F25A93" w14:textId="77777777" w:rsidR="0076238C" w:rsidRPr="00D53DAF" w:rsidRDefault="0076238C" w:rsidP="0076238C">
      <w:pPr>
        <w:pStyle w:val="ProductList-Body"/>
      </w:pPr>
    </w:p>
    <w:p w14:paraId="34A18328" w14:textId="400BC4DD" w:rsidR="0076238C" w:rsidRPr="00D53DAF" w:rsidRDefault="0076238C" w:rsidP="0076238C">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6238C" w:rsidRPr="00DC56A8" w14:paraId="478E9A65" w14:textId="77777777" w:rsidTr="00777804">
        <w:trPr>
          <w:tblHeader/>
        </w:trPr>
        <w:tc>
          <w:tcPr>
            <w:tcW w:w="5400" w:type="dxa"/>
            <w:shd w:val="clear" w:color="auto" w:fill="0072C6"/>
          </w:tcPr>
          <w:p w14:paraId="1385A926" w14:textId="066F5E51" w:rsidR="0076238C" w:rsidRPr="00D53DAF" w:rsidRDefault="0076238C"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9B6DED0" w14:textId="0901306A" w:rsidR="0076238C" w:rsidRPr="00D53DAF" w:rsidRDefault="0076238C" w:rsidP="003034CF">
            <w:pPr>
              <w:pStyle w:val="ProductList-OfferingBody"/>
              <w:jc w:val="center"/>
              <w:rPr>
                <w:color w:val="FFFFFF" w:themeColor="background1"/>
              </w:rPr>
            </w:pPr>
            <w:r w:rsidRPr="00D53DAF">
              <w:rPr>
                <w:color w:val="FFFFFF" w:themeColor="background1"/>
              </w:rPr>
              <w:t>Hizmet Kredisi</w:t>
            </w:r>
          </w:p>
        </w:tc>
      </w:tr>
      <w:tr w:rsidR="0076238C" w:rsidRPr="00DC56A8" w14:paraId="5F18EE95" w14:textId="77777777" w:rsidTr="00777804">
        <w:tc>
          <w:tcPr>
            <w:tcW w:w="5400" w:type="dxa"/>
          </w:tcPr>
          <w:p w14:paraId="44C5DD72" w14:textId="76ED199E" w:rsidR="0076238C" w:rsidRPr="00D53DAF" w:rsidRDefault="0076238C" w:rsidP="003034CF">
            <w:pPr>
              <w:pStyle w:val="ProductList-OfferingBody"/>
              <w:jc w:val="center"/>
            </w:pPr>
            <w:r w:rsidRPr="00D53DAF">
              <w:t>&lt; %99,9</w:t>
            </w:r>
          </w:p>
        </w:tc>
        <w:tc>
          <w:tcPr>
            <w:tcW w:w="5400" w:type="dxa"/>
          </w:tcPr>
          <w:p w14:paraId="75CD4690" w14:textId="358315FB" w:rsidR="0076238C" w:rsidRPr="00D53DAF" w:rsidRDefault="0076238C" w:rsidP="003034CF">
            <w:pPr>
              <w:pStyle w:val="ProductList-OfferingBody"/>
              <w:jc w:val="center"/>
            </w:pPr>
            <w:r w:rsidRPr="00D53DAF">
              <w:t>25%</w:t>
            </w:r>
          </w:p>
        </w:tc>
      </w:tr>
      <w:tr w:rsidR="0076238C" w:rsidRPr="00DC56A8" w14:paraId="7F687C21" w14:textId="77777777" w:rsidTr="00777804">
        <w:tc>
          <w:tcPr>
            <w:tcW w:w="5400" w:type="dxa"/>
          </w:tcPr>
          <w:p w14:paraId="5A85B619" w14:textId="00FCB32B" w:rsidR="0076238C" w:rsidRPr="00D53DAF" w:rsidRDefault="0076238C" w:rsidP="003034CF">
            <w:pPr>
              <w:pStyle w:val="ProductList-OfferingBody"/>
              <w:jc w:val="center"/>
            </w:pPr>
            <w:r w:rsidRPr="00D53DAF">
              <w:t>&lt; %99</w:t>
            </w:r>
          </w:p>
        </w:tc>
        <w:tc>
          <w:tcPr>
            <w:tcW w:w="5400" w:type="dxa"/>
          </w:tcPr>
          <w:p w14:paraId="56A7D378" w14:textId="3FBC6742" w:rsidR="0076238C" w:rsidRPr="00D53DAF" w:rsidRDefault="0076238C" w:rsidP="003034CF">
            <w:pPr>
              <w:pStyle w:val="ProductList-OfferingBody"/>
              <w:jc w:val="center"/>
            </w:pPr>
            <w:r w:rsidRPr="00D53DAF">
              <w:t>50%</w:t>
            </w:r>
          </w:p>
        </w:tc>
      </w:tr>
      <w:tr w:rsidR="0076238C" w:rsidRPr="00DC56A8" w14:paraId="33EA408C" w14:textId="77777777" w:rsidTr="00777804">
        <w:tc>
          <w:tcPr>
            <w:tcW w:w="5400" w:type="dxa"/>
          </w:tcPr>
          <w:p w14:paraId="2ABFE0B3" w14:textId="39D2272B" w:rsidR="0076238C" w:rsidRPr="00D53DAF" w:rsidRDefault="0076238C" w:rsidP="003034CF">
            <w:pPr>
              <w:pStyle w:val="ProductList-OfferingBody"/>
              <w:jc w:val="center"/>
            </w:pPr>
            <w:r w:rsidRPr="00D53DAF">
              <w:t>&lt; %95</w:t>
            </w:r>
          </w:p>
        </w:tc>
        <w:tc>
          <w:tcPr>
            <w:tcW w:w="5400" w:type="dxa"/>
          </w:tcPr>
          <w:p w14:paraId="1E1C04A0" w14:textId="4E356E71" w:rsidR="0076238C" w:rsidRPr="00D53DAF" w:rsidRDefault="0076238C" w:rsidP="003034CF">
            <w:pPr>
              <w:pStyle w:val="ProductList-OfferingBody"/>
              <w:jc w:val="center"/>
            </w:pPr>
            <w:r w:rsidRPr="00D53DAF">
              <w:t>100%</w:t>
            </w:r>
          </w:p>
        </w:tc>
      </w:tr>
    </w:tbl>
    <w:bookmarkStart w:id="48" w:name="_Toc510793630"/>
    <w:bookmarkStart w:id="49" w:name="_Toc506981004"/>
    <w:bookmarkStart w:id="50" w:name="MicrosoftDynamics365forTalent"/>
    <w:p w14:paraId="0262EA4C"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2F21D52" w14:textId="7C4FEABD" w:rsidR="003504ED" w:rsidRPr="00552D87" w:rsidRDefault="003504ED" w:rsidP="003504ED">
      <w:pPr>
        <w:pStyle w:val="ProductList-Offering2Heading"/>
        <w:pBdr>
          <w:between w:val="single" w:sz="4" w:space="1" w:color="auto"/>
        </w:pBdr>
        <w:tabs>
          <w:tab w:val="clear" w:pos="360"/>
          <w:tab w:val="clear" w:pos="720"/>
          <w:tab w:val="clear" w:pos="1080"/>
        </w:tabs>
        <w:outlineLvl w:val="2"/>
      </w:pPr>
      <w:bookmarkStart w:id="51" w:name="_Toc25737533"/>
      <w:r>
        <w:t xml:space="preserve">Dynamics 365 Talent; Dynamics 365 Talent: </w:t>
      </w:r>
      <w:bookmarkEnd w:id="48"/>
      <w:bookmarkEnd w:id="49"/>
      <w:r>
        <w:t>Onboard</w:t>
      </w:r>
      <w:bookmarkEnd w:id="51"/>
    </w:p>
    <w:bookmarkEnd w:id="50"/>
    <w:p w14:paraId="766201B2" w14:textId="77777777" w:rsidR="001D0E5F" w:rsidRPr="00D53DAF" w:rsidRDefault="001D0E5F" w:rsidP="001D0E5F">
      <w:pPr>
        <w:pStyle w:val="ProductList-Body"/>
      </w:pPr>
      <w:r w:rsidRPr="00D53DAF">
        <w:rPr>
          <w:b/>
          <w:color w:val="00188F"/>
        </w:rPr>
        <w:t>Ek Tanımlar</w:t>
      </w:r>
      <w:r w:rsidRPr="00D53DAF">
        <w:t>:</w:t>
      </w:r>
    </w:p>
    <w:p w14:paraId="28E813D5" w14:textId="77777777" w:rsidR="001D0E5F" w:rsidRPr="00D53DAF" w:rsidRDefault="001D0E5F" w:rsidP="001D0E5F">
      <w:pPr>
        <w:pStyle w:val="ProductList-Body"/>
      </w:pPr>
      <w:r w:rsidRPr="00D53DAF">
        <w:t>“</w:t>
      </w:r>
      <w:r w:rsidRPr="00D53DAF">
        <w:rPr>
          <w:b/>
          <w:color w:val="00188F"/>
        </w:rPr>
        <w:t>Etkin Kiracı</w:t>
      </w:r>
      <w:r w:rsidRPr="00D53DAF">
        <w:t>”, kullanıcıların oturum açabileceği etkin bir veritabanı bulunan Yönetim Portalı içinde yüksek kullanılabilirlik üretim topolojisine sahip bir kiracıyı ifade eder.</w:t>
      </w:r>
    </w:p>
    <w:p w14:paraId="6A4DAA1E" w14:textId="77777777" w:rsidR="001D0E5F" w:rsidRPr="00D53DAF" w:rsidRDefault="001D0E5F" w:rsidP="001D0E5F">
      <w:pPr>
        <w:pStyle w:val="ProductList-Body"/>
      </w:pPr>
    </w:p>
    <w:p w14:paraId="408435A3" w14:textId="77777777" w:rsidR="001D0E5F" w:rsidRPr="00D53DAF" w:rsidRDefault="001D0E5F" w:rsidP="001D0E5F">
      <w:pPr>
        <w:pStyle w:val="ProductList-Body"/>
        <w:spacing w:after="120"/>
      </w:pPr>
      <w:r w:rsidRPr="00D53DAF">
        <w:rPr>
          <w:b/>
          <w:color w:val="00188F"/>
        </w:rPr>
        <w:t>Çalışmama Süresi</w:t>
      </w:r>
      <w:r w:rsidRPr="00D53DAF">
        <w:rPr>
          <w:bCs/>
        </w:rPr>
        <w:t>:</w:t>
      </w:r>
      <w:r w:rsidRPr="00D53DAF">
        <w:t xml:space="preserve"> Son kullanıcıların uygun izine sahip oldukları Hizmet verilerini okuyamadıkları veya yazamadıkları herhangi bir zaman dilimi. Çalışmama Süresi, Planlı Çalışmama Süresini içermez.</w:t>
      </w:r>
    </w:p>
    <w:p w14:paraId="2B0A87E8" w14:textId="31F68F7B" w:rsidR="001D0E5F" w:rsidRDefault="001D0E5F" w:rsidP="00DC56A8">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5AEB3022" w14:textId="77777777" w:rsidR="00DC56A8" w:rsidRPr="00D53DAF" w:rsidRDefault="00DC56A8" w:rsidP="00DC56A8">
      <w:pPr>
        <w:pStyle w:val="ProductList-Body"/>
      </w:pPr>
    </w:p>
    <w:p w14:paraId="4E0C9304" w14:textId="77777777" w:rsidR="001D0E5F" w:rsidRPr="00DC56A8" w:rsidRDefault="00A7276A" w:rsidP="001D0E5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Çalışmama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5370E215" w14:textId="77777777" w:rsidR="001D0E5F" w:rsidRPr="00D53DAF" w:rsidRDefault="001D0E5F" w:rsidP="001D0E5F">
      <w:pPr>
        <w:pStyle w:val="ProductList-Body"/>
      </w:pPr>
      <w:r w:rsidRPr="00D53DAF">
        <w:lastRenderedPageBreak/>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2C9E3378" w14:textId="77777777" w:rsidR="001D0E5F" w:rsidRPr="00D53DAF" w:rsidRDefault="001D0E5F" w:rsidP="001D0E5F">
      <w:pPr>
        <w:pStyle w:val="ProductList-Body"/>
      </w:pPr>
    </w:p>
    <w:p w14:paraId="4C295564" w14:textId="77777777" w:rsidR="001D0E5F" w:rsidRPr="00D53DAF" w:rsidRDefault="001D0E5F" w:rsidP="001D0E5F">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D0E5F" w:rsidRPr="00DC56A8" w14:paraId="50AA4EB5" w14:textId="77777777" w:rsidTr="00CA5FE5">
        <w:trPr>
          <w:tblHeader/>
        </w:trPr>
        <w:tc>
          <w:tcPr>
            <w:tcW w:w="5400" w:type="dxa"/>
            <w:shd w:val="clear" w:color="auto" w:fill="0072C6"/>
          </w:tcPr>
          <w:p w14:paraId="68BDAC27" w14:textId="77777777" w:rsidR="001D0E5F" w:rsidRPr="00D53DAF" w:rsidRDefault="001D0E5F"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F82314E" w14:textId="77777777" w:rsidR="001D0E5F" w:rsidRPr="00D53DAF" w:rsidRDefault="001D0E5F" w:rsidP="00CA5FE5">
            <w:pPr>
              <w:pStyle w:val="ProductList-OfferingBody"/>
              <w:jc w:val="center"/>
              <w:rPr>
                <w:color w:val="FFFFFF" w:themeColor="background1"/>
              </w:rPr>
            </w:pPr>
            <w:r w:rsidRPr="00D53DAF">
              <w:rPr>
                <w:color w:val="FFFFFF" w:themeColor="background1"/>
              </w:rPr>
              <w:t>Hizmet Kredisi</w:t>
            </w:r>
          </w:p>
        </w:tc>
      </w:tr>
      <w:tr w:rsidR="001D0E5F" w:rsidRPr="00DC56A8" w14:paraId="7F03B090" w14:textId="77777777" w:rsidTr="00CA5FE5">
        <w:tc>
          <w:tcPr>
            <w:tcW w:w="5400" w:type="dxa"/>
          </w:tcPr>
          <w:p w14:paraId="309A59A2" w14:textId="58710B4B" w:rsidR="001D0E5F" w:rsidRPr="00D53DAF" w:rsidRDefault="00CA5FE5" w:rsidP="00CA5FE5">
            <w:pPr>
              <w:pStyle w:val="ProductList-OfferingBody"/>
              <w:jc w:val="center"/>
            </w:pPr>
            <w:r w:rsidRPr="00D53DAF">
              <w:t>&lt; %99,5</w:t>
            </w:r>
          </w:p>
        </w:tc>
        <w:tc>
          <w:tcPr>
            <w:tcW w:w="5400" w:type="dxa"/>
          </w:tcPr>
          <w:p w14:paraId="2C6D7A90" w14:textId="77777777" w:rsidR="001D0E5F" w:rsidRPr="00D53DAF" w:rsidRDefault="001D0E5F" w:rsidP="00CA5FE5">
            <w:pPr>
              <w:pStyle w:val="ProductList-OfferingBody"/>
              <w:jc w:val="center"/>
            </w:pPr>
            <w:r w:rsidRPr="00D53DAF">
              <w:t>%25</w:t>
            </w:r>
          </w:p>
        </w:tc>
      </w:tr>
      <w:tr w:rsidR="001D0E5F" w:rsidRPr="00DC56A8" w14:paraId="458809EE" w14:textId="77777777" w:rsidTr="00CA5FE5">
        <w:tc>
          <w:tcPr>
            <w:tcW w:w="5400" w:type="dxa"/>
          </w:tcPr>
          <w:p w14:paraId="4B9984BD" w14:textId="07AA1E3B" w:rsidR="001D0E5F" w:rsidRPr="00D53DAF" w:rsidRDefault="00CA5FE5" w:rsidP="00CA5FE5">
            <w:pPr>
              <w:pStyle w:val="ProductList-OfferingBody"/>
              <w:jc w:val="center"/>
            </w:pPr>
            <w:r w:rsidRPr="00D53DAF">
              <w:t>&lt; %99</w:t>
            </w:r>
          </w:p>
        </w:tc>
        <w:tc>
          <w:tcPr>
            <w:tcW w:w="5400" w:type="dxa"/>
          </w:tcPr>
          <w:p w14:paraId="5B862D63" w14:textId="77777777" w:rsidR="001D0E5F" w:rsidRPr="00D53DAF" w:rsidRDefault="001D0E5F" w:rsidP="00CA5FE5">
            <w:pPr>
              <w:pStyle w:val="ProductList-OfferingBody"/>
              <w:jc w:val="center"/>
            </w:pPr>
            <w:r w:rsidRPr="00D53DAF">
              <w:t>%50</w:t>
            </w:r>
          </w:p>
        </w:tc>
      </w:tr>
      <w:tr w:rsidR="001D0E5F" w:rsidRPr="00DC56A8" w14:paraId="13F90AAB" w14:textId="77777777" w:rsidTr="00CA5FE5">
        <w:tc>
          <w:tcPr>
            <w:tcW w:w="5400" w:type="dxa"/>
          </w:tcPr>
          <w:p w14:paraId="0EF1B692" w14:textId="69F6A1F5" w:rsidR="001D0E5F" w:rsidRPr="00D53DAF" w:rsidRDefault="00CA5FE5" w:rsidP="00CA5FE5">
            <w:pPr>
              <w:pStyle w:val="ProductList-OfferingBody"/>
              <w:jc w:val="center"/>
            </w:pPr>
            <w:r w:rsidRPr="00D53DAF">
              <w:t>&lt; %95</w:t>
            </w:r>
          </w:p>
        </w:tc>
        <w:tc>
          <w:tcPr>
            <w:tcW w:w="5400" w:type="dxa"/>
          </w:tcPr>
          <w:p w14:paraId="69F5C0F9" w14:textId="77777777" w:rsidR="001D0E5F" w:rsidRPr="00D53DAF" w:rsidRDefault="001D0E5F" w:rsidP="00CA5FE5">
            <w:pPr>
              <w:pStyle w:val="ProductList-OfferingBody"/>
              <w:jc w:val="center"/>
            </w:pPr>
            <w:r w:rsidRPr="00D53DAF">
              <w:t>%100</w:t>
            </w:r>
          </w:p>
        </w:tc>
      </w:tr>
    </w:tbl>
    <w:p w14:paraId="27C30C93"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00DD0F59" w14:textId="76061384" w:rsidR="00774CA1" w:rsidRPr="00D53DAF" w:rsidRDefault="00774CA1" w:rsidP="008967AA">
      <w:pPr>
        <w:pStyle w:val="ProductList-OfferingGroupHeading"/>
        <w:keepNext/>
        <w:tabs>
          <w:tab w:val="clear" w:pos="360"/>
          <w:tab w:val="clear" w:pos="720"/>
          <w:tab w:val="clear" w:pos="1080"/>
        </w:tabs>
        <w:outlineLvl w:val="1"/>
      </w:pPr>
      <w:bookmarkStart w:id="52" w:name="_Toc25737534"/>
      <w:r w:rsidRPr="00D53DAF">
        <w:t>Office 365 Hizmetleri</w:t>
      </w:r>
      <w:bookmarkEnd w:id="52"/>
    </w:p>
    <w:p w14:paraId="3BA27431" w14:textId="0D957E31" w:rsidR="00774CA1" w:rsidRPr="00D53DAF" w:rsidRDefault="0076238C" w:rsidP="008967AA">
      <w:pPr>
        <w:pStyle w:val="ProductList-Offering2Heading"/>
        <w:keepNext/>
        <w:tabs>
          <w:tab w:val="clear" w:pos="360"/>
          <w:tab w:val="clear" w:pos="720"/>
          <w:tab w:val="clear" w:pos="1080"/>
        </w:tabs>
        <w:outlineLvl w:val="2"/>
      </w:pPr>
      <w:bookmarkStart w:id="53" w:name="_Toc25737535"/>
      <w:r w:rsidRPr="00D53DAF">
        <w:t>Duet Enterprise Online</w:t>
      </w:r>
      <w:bookmarkEnd w:id="53"/>
    </w:p>
    <w:p w14:paraId="190CEC04" w14:textId="033D9106" w:rsidR="00457D2C" w:rsidRPr="00D53DAF" w:rsidRDefault="00457D2C" w:rsidP="00457D2C">
      <w:pPr>
        <w:pStyle w:val="ProductList-Body"/>
      </w:pPr>
      <w:r w:rsidRPr="00D53DAF">
        <w:rPr>
          <w:b/>
          <w:color w:val="00188F"/>
        </w:rPr>
        <w:t>Çalışmama Süresi</w:t>
      </w:r>
      <w:r w:rsidR="007604DF" w:rsidRPr="00D53DAF">
        <w:t>:</w:t>
      </w:r>
      <w:r w:rsidR="000A6E45" w:rsidRPr="00D53DAF">
        <w:t xml:space="preserve"> </w:t>
      </w:r>
      <w:r w:rsidRPr="00D53DAF">
        <w:t>Kullanıcıların uygun izinlere sahip oldukları SharePoint Çevrimiçi site koleksiyonunun herhangi bir bölümünü okuyamadıkları veya yazamadıkları zaman aralığıdır.</w:t>
      </w:r>
    </w:p>
    <w:p w14:paraId="30B44F63" w14:textId="77777777" w:rsidR="00457D2C" w:rsidRPr="00D53DAF" w:rsidRDefault="00457D2C" w:rsidP="00457D2C">
      <w:pPr>
        <w:pStyle w:val="ProductList-Body"/>
      </w:pPr>
    </w:p>
    <w:p w14:paraId="243E6003" w14:textId="22D72535" w:rsidR="00457D2C" w:rsidRPr="00D53DAF" w:rsidRDefault="00457D2C" w:rsidP="00457D2C">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7F60FC9" w14:textId="77777777" w:rsidR="00457D2C" w:rsidRPr="00D53DAF" w:rsidRDefault="00457D2C" w:rsidP="00457D2C">
      <w:pPr>
        <w:pStyle w:val="ProductList-Body"/>
      </w:pPr>
    </w:p>
    <w:p w14:paraId="05C84A72" w14:textId="1B673926" w:rsidR="00457D2C" w:rsidRPr="00DC56A8" w:rsidRDefault="00A7276A" w:rsidP="00457D2C">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6FDCA245" w14:textId="77777777" w:rsidR="00457D2C" w:rsidRPr="00D53DAF" w:rsidRDefault="00457D2C" w:rsidP="00457D2C">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7E4A2D5E" w14:textId="77777777" w:rsidR="00457D2C" w:rsidRPr="00D53DAF" w:rsidRDefault="00457D2C" w:rsidP="00457D2C">
      <w:pPr>
        <w:pStyle w:val="ProductList-Body"/>
      </w:pPr>
    </w:p>
    <w:p w14:paraId="7EBB7C89" w14:textId="504E60CF" w:rsidR="00457D2C" w:rsidRPr="00D53DAF" w:rsidRDefault="00457D2C" w:rsidP="00457D2C">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DC56A8" w14:paraId="70C325E1" w14:textId="77777777" w:rsidTr="00777804">
        <w:trPr>
          <w:tblHeader/>
        </w:trPr>
        <w:tc>
          <w:tcPr>
            <w:tcW w:w="5400" w:type="dxa"/>
            <w:shd w:val="clear" w:color="auto" w:fill="0072C6"/>
          </w:tcPr>
          <w:p w14:paraId="79A58AAD" w14:textId="77777777" w:rsidR="00457D2C" w:rsidRPr="00D53DAF" w:rsidRDefault="00457D2C"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EC6193D" w14:textId="77777777" w:rsidR="00457D2C" w:rsidRPr="00D53DAF" w:rsidRDefault="00457D2C" w:rsidP="003034CF">
            <w:pPr>
              <w:pStyle w:val="ProductList-OfferingBody"/>
              <w:jc w:val="center"/>
              <w:rPr>
                <w:color w:val="FFFFFF" w:themeColor="background1"/>
              </w:rPr>
            </w:pPr>
            <w:r w:rsidRPr="00D53DAF">
              <w:rPr>
                <w:color w:val="FFFFFF" w:themeColor="background1"/>
              </w:rPr>
              <w:t>Hizmet Kredisi</w:t>
            </w:r>
          </w:p>
        </w:tc>
      </w:tr>
      <w:tr w:rsidR="00457D2C" w:rsidRPr="00DC56A8" w14:paraId="58F94D70" w14:textId="77777777" w:rsidTr="00777804">
        <w:tc>
          <w:tcPr>
            <w:tcW w:w="5400" w:type="dxa"/>
          </w:tcPr>
          <w:p w14:paraId="09911816" w14:textId="6F60CB41" w:rsidR="00457D2C" w:rsidRPr="00D53DAF" w:rsidRDefault="00457D2C" w:rsidP="003034CF">
            <w:pPr>
              <w:pStyle w:val="ProductList-OfferingBody"/>
              <w:jc w:val="center"/>
            </w:pPr>
            <w:r w:rsidRPr="00D53DAF">
              <w:t>&lt; %99,9</w:t>
            </w:r>
          </w:p>
        </w:tc>
        <w:tc>
          <w:tcPr>
            <w:tcW w:w="5400" w:type="dxa"/>
          </w:tcPr>
          <w:p w14:paraId="1E55B479" w14:textId="77777777" w:rsidR="00457D2C" w:rsidRPr="00D53DAF" w:rsidRDefault="00457D2C" w:rsidP="003034CF">
            <w:pPr>
              <w:pStyle w:val="ProductList-OfferingBody"/>
              <w:jc w:val="center"/>
            </w:pPr>
            <w:r w:rsidRPr="00D53DAF">
              <w:t>25%</w:t>
            </w:r>
          </w:p>
        </w:tc>
      </w:tr>
      <w:tr w:rsidR="00457D2C" w:rsidRPr="00DC56A8" w14:paraId="42FEB8E8" w14:textId="77777777" w:rsidTr="00777804">
        <w:tc>
          <w:tcPr>
            <w:tcW w:w="5400" w:type="dxa"/>
          </w:tcPr>
          <w:p w14:paraId="6F1CA677" w14:textId="6F627B9D" w:rsidR="00457D2C" w:rsidRPr="00D53DAF" w:rsidRDefault="00457D2C" w:rsidP="003034CF">
            <w:pPr>
              <w:pStyle w:val="ProductList-OfferingBody"/>
              <w:jc w:val="center"/>
            </w:pPr>
            <w:r w:rsidRPr="00D53DAF">
              <w:t>&lt; %99</w:t>
            </w:r>
          </w:p>
        </w:tc>
        <w:tc>
          <w:tcPr>
            <w:tcW w:w="5400" w:type="dxa"/>
          </w:tcPr>
          <w:p w14:paraId="392B08D5" w14:textId="77777777" w:rsidR="00457D2C" w:rsidRPr="00D53DAF" w:rsidRDefault="00457D2C" w:rsidP="003034CF">
            <w:pPr>
              <w:pStyle w:val="ProductList-OfferingBody"/>
              <w:jc w:val="center"/>
            </w:pPr>
            <w:r w:rsidRPr="00D53DAF">
              <w:t>50%</w:t>
            </w:r>
          </w:p>
        </w:tc>
      </w:tr>
      <w:tr w:rsidR="00457D2C" w:rsidRPr="00DC56A8" w14:paraId="04233D54" w14:textId="77777777" w:rsidTr="00777804">
        <w:tc>
          <w:tcPr>
            <w:tcW w:w="5400" w:type="dxa"/>
          </w:tcPr>
          <w:p w14:paraId="41087AD7" w14:textId="77777777" w:rsidR="00457D2C" w:rsidRPr="00D53DAF" w:rsidRDefault="00457D2C" w:rsidP="003034CF">
            <w:pPr>
              <w:pStyle w:val="ProductList-OfferingBody"/>
              <w:jc w:val="center"/>
            </w:pPr>
            <w:r w:rsidRPr="00D53DAF">
              <w:t>&lt; %95</w:t>
            </w:r>
          </w:p>
        </w:tc>
        <w:tc>
          <w:tcPr>
            <w:tcW w:w="5400" w:type="dxa"/>
          </w:tcPr>
          <w:p w14:paraId="7D5D6CC8" w14:textId="77777777" w:rsidR="00457D2C" w:rsidRPr="00D53DAF" w:rsidRDefault="00457D2C" w:rsidP="003034CF">
            <w:pPr>
              <w:pStyle w:val="ProductList-OfferingBody"/>
              <w:jc w:val="center"/>
            </w:pPr>
            <w:r w:rsidRPr="00D53DAF">
              <w:t>100%</w:t>
            </w:r>
          </w:p>
        </w:tc>
      </w:tr>
    </w:tbl>
    <w:p w14:paraId="054A3300" w14:textId="4805DEBA" w:rsidR="00457D2C" w:rsidRPr="00D53DAF" w:rsidRDefault="00457D2C" w:rsidP="007A1DD7">
      <w:pPr>
        <w:pStyle w:val="ProductList-Body"/>
      </w:pPr>
    </w:p>
    <w:p w14:paraId="08E6E950" w14:textId="6A97CCEC" w:rsidR="00457D2C" w:rsidRPr="00D53DAF" w:rsidRDefault="00457D2C" w:rsidP="00457D2C">
      <w:pPr>
        <w:pStyle w:val="ProductList-Body"/>
      </w:pPr>
      <w:r w:rsidRPr="00D53DAF">
        <w:rPr>
          <w:b/>
          <w:color w:val="00188F"/>
        </w:rPr>
        <w:t>Hizmet Seviyesi İstisnaları</w:t>
      </w:r>
      <w:r w:rsidR="000A6E45" w:rsidRPr="00D53DAF">
        <w:t xml:space="preserve"> </w:t>
      </w:r>
      <w:r w:rsidRPr="00D53DAF">
        <w:t>SharePoint Çevrimiçi sitesinin herhangi bir bölümünün okunamamasının ya da yazılamamasının Microsoft kontrolünde olmayan herhangi bir üçüncü kişi yazılımındaki, ekipmanındaki ya da hizmetlerinin aksaklıktan ya da Hizmet kapsamında Microsoft'un kendisi tarafından çalıştırılmayan Microsoft yazılımlarından kaynaklandığı durumlarda bu hizmet düzeyi sözleşmesi geçerli değildir.</w:t>
      </w:r>
    </w:p>
    <w:p w14:paraId="3404DCEC" w14:textId="77777777" w:rsidR="00457D2C" w:rsidRPr="00D53DAF" w:rsidRDefault="00457D2C" w:rsidP="00457D2C">
      <w:pPr>
        <w:pStyle w:val="ProductList-Body"/>
      </w:pPr>
    </w:p>
    <w:p w14:paraId="0A933C0E" w14:textId="08C96591" w:rsidR="00457D2C" w:rsidRPr="00D53DAF" w:rsidRDefault="00457D2C" w:rsidP="00457D2C">
      <w:pPr>
        <w:pStyle w:val="ProductList-Body"/>
      </w:pPr>
      <w:r w:rsidRPr="00D53DAF">
        <w:rPr>
          <w:b/>
          <w:color w:val="00188F"/>
        </w:rPr>
        <w:t>Ek Hükümler</w:t>
      </w:r>
      <w:r w:rsidR="007604DF" w:rsidRPr="00D53DAF">
        <w:t>:</w:t>
      </w:r>
      <w:r w:rsidR="000A6E45" w:rsidRPr="00D53DAF">
        <w:t xml:space="preserve"> </w:t>
      </w:r>
      <w:r w:rsidRPr="00D53DAF">
        <w:t>Yalnızca Duet Enterprise Online Kullanıcı SL'leriniz için bir ön gereksinim olarak satın almış olduğunuz SharePoint Çevrimiçi Plan 2 Kullanıcı SL'leri için bir Hizmet Kredisine uygun olduğunuzda, Duet Enterprise Online için Hizmet Kredisine uygun olabilirsiniz.</w:t>
      </w:r>
    </w:p>
    <w:p w14:paraId="00C62845"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1EE46691" w14:textId="63634FA2" w:rsidR="00D1684A" w:rsidRPr="00D53DAF" w:rsidRDefault="00457D2C" w:rsidP="00D1684A">
      <w:pPr>
        <w:pStyle w:val="ProductList-Offering2Heading"/>
      </w:pPr>
      <w:bookmarkStart w:id="54" w:name="_Toc25737536"/>
      <w:r w:rsidRPr="00D53DAF">
        <w:t>Exchange Çevrimiçi</w:t>
      </w:r>
      <w:bookmarkEnd w:id="54"/>
    </w:p>
    <w:p w14:paraId="37204401" w14:textId="54ABD73B" w:rsidR="008C5EDB" w:rsidRPr="00D53DAF" w:rsidRDefault="008C5EDB" w:rsidP="008C5EDB">
      <w:pPr>
        <w:pStyle w:val="ProductList-Body"/>
      </w:pPr>
      <w:r w:rsidRPr="00D53DAF">
        <w:rPr>
          <w:b/>
          <w:color w:val="00188F"/>
        </w:rPr>
        <w:t>Çalışmama Süresi</w:t>
      </w:r>
      <w:r w:rsidR="007604DF" w:rsidRPr="00D53DAF">
        <w:t>:</w:t>
      </w:r>
      <w:r w:rsidR="000A6E45" w:rsidRPr="00D53DAF">
        <w:t xml:space="preserve"> </w:t>
      </w:r>
      <w:r w:rsidRPr="00D53DAF">
        <w:t>Kullanıcıların Outlook Web Access kullanarak e-posta gönderemediği ya da alamadığı herhangi bir zaman aralığıdır.</w:t>
      </w:r>
      <w:r w:rsidR="00074645" w:rsidRPr="00D53DAF">
        <w:t xml:space="preserve"> Bu hizmet için Zamanlanmış Kesinti bulunmamaktadır.</w:t>
      </w:r>
    </w:p>
    <w:p w14:paraId="6BDDB5D9" w14:textId="77777777" w:rsidR="008C5EDB" w:rsidRPr="00D53DAF" w:rsidRDefault="008C5EDB" w:rsidP="008C5EDB">
      <w:pPr>
        <w:pStyle w:val="ProductList-Body"/>
      </w:pPr>
    </w:p>
    <w:p w14:paraId="33963DB8" w14:textId="02C1F49A" w:rsidR="008C5EDB" w:rsidRPr="00D53DAF" w:rsidRDefault="008C5EDB" w:rsidP="008C5EDB">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25CA874C" w14:textId="77777777" w:rsidR="008C5EDB" w:rsidRPr="00D53DAF" w:rsidRDefault="008C5EDB" w:rsidP="008C5EDB">
      <w:pPr>
        <w:pStyle w:val="ProductList-Body"/>
      </w:pPr>
    </w:p>
    <w:p w14:paraId="65B54513" w14:textId="1DCEE0B5" w:rsidR="008C5EDB" w:rsidRPr="00DC56A8" w:rsidRDefault="00A7276A" w:rsidP="008C5EDB">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7627DB44" w14:textId="77777777" w:rsidR="008C5EDB" w:rsidRPr="00D53DAF" w:rsidRDefault="008C5EDB" w:rsidP="008C5EDB">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7213B916" w14:textId="77777777" w:rsidR="008C5EDB" w:rsidRPr="00D53DAF" w:rsidRDefault="008C5EDB" w:rsidP="008C5EDB">
      <w:pPr>
        <w:pStyle w:val="ProductList-Body"/>
      </w:pPr>
    </w:p>
    <w:p w14:paraId="79B064B8" w14:textId="301568C3" w:rsidR="008C5EDB" w:rsidRPr="00D53DAF" w:rsidRDefault="008C5EDB" w:rsidP="008C5EDB">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DC56A8" w14:paraId="78C70E5C" w14:textId="77777777" w:rsidTr="00777804">
        <w:trPr>
          <w:tblHeader/>
        </w:trPr>
        <w:tc>
          <w:tcPr>
            <w:tcW w:w="5400" w:type="dxa"/>
            <w:shd w:val="clear" w:color="auto" w:fill="0072C6"/>
          </w:tcPr>
          <w:p w14:paraId="7F14DE0D" w14:textId="77777777" w:rsidR="008C5EDB" w:rsidRPr="00D53DAF" w:rsidRDefault="008C5EDB"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E9798A0" w14:textId="77777777" w:rsidR="008C5EDB" w:rsidRPr="00D53DAF" w:rsidRDefault="008C5EDB" w:rsidP="003034CF">
            <w:pPr>
              <w:pStyle w:val="ProductList-OfferingBody"/>
              <w:jc w:val="center"/>
              <w:rPr>
                <w:color w:val="FFFFFF" w:themeColor="background1"/>
              </w:rPr>
            </w:pPr>
            <w:r w:rsidRPr="00D53DAF">
              <w:rPr>
                <w:color w:val="FFFFFF" w:themeColor="background1"/>
              </w:rPr>
              <w:t>Hizmet Kredisi</w:t>
            </w:r>
          </w:p>
        </w:tc>
      </w:tr>
      <w:tr w:rsidR="008C5EDB" w:rsidRPr="00DC56A8" w14:paraId="0D8E35A8" w14:textId="77777777" w:rsidTr="00777804">
        <w:tc>
          <w:tcPr>
            <w:tcW w:w="5400" w:type="dxa"/>
          </w:tcPr>
          <w:p w14:paraId="077ED045" w14:textId="1ECDA385" w:rsidR="008C5EDB" w:rsidRPr="00D53DAF" w:rsidRDefault="008C5EDB" w:rsidP="003034CF">
            <w:pPr>
              <w:pStyle w:val="ProductList-OfferingBody"/>
              <w:jc w:val="center"/>
            </w:pPr>
            <w:r w:rsidRPr="00D53DAF">
              <w:t>&lt; %99,9</w:t>
            </w:r>
          </w:p>
        </w:tc>
        <w:tc>
          <w:tcPr>
            <w:tcW w:w="5400" w:type="dxa"/>
          </w:tcPr>
          <w:p w14:paraId="27088976" w14:textId="77777777" w:rsidR="008C5EDB" w:rsidRPr="00D53DAF" w:rsidRDefault="008C5EDB" w:rsidP="003034CF">
            <w:pPr>
              <w:pStyle w:val="ProductList-OfferingBody"/>
              <w:jc w:val="center"/>
            </w:pPr>
            <w:r w:rsidRPr="00D53DAF">
              <w:t>25%</w:t>
            </w:r>
          </w:p>
        </w:tc>
      </w:tr>
      <w:tr w:rsidR="008C5EDB" w:rsidRPr="00DC56A8" w14:paraId="2C28970C" w14:textId="77777777" w:rsidTr="00777804">
        <w:tc>
          <w:tcPr>
            <w:tcW w:w="5400" w:type="dxa"/>
          </w:tcPr>
          <w:p w14:paraId="23AD33F1" w14:textId="5206F138" w:rsidR="008C5EDB" w:rsidRPr="00D53DAF" w:rsidRDefault="008C5EDB" w:rsidP="003034CF">
            <w:pPr>
              <w:pStyle w:val="ProductList-OfferingBody"/>
              <w:jc w:val="center"/>
            </w:pPr>
            <w:r w:rsidRPr="00D53DAF">
              <w:t>&lt; %99</w:t>
            </w:r>
          </w:p>
        </w:tc>
        <w:tc>
          <w:tcPr>
            <w:tcW w:w="5400" w:type="dxa"/>
          </w:tcPr>
          <w:p w14:paraId="46AE6A16" w14:textId="77777777" w:rsidR="008C5EDB" w:rsidRPr="00D53DAF" w:rsidRDefault="008C5EDB" w:rsidP="003034CF">
            <w:pPr>
              <w:pStyle w:val="ProductList-OfferingBody"/>
              <w:jc w:val="center"/>
            </w:pPr>
            <w:r w:rsidRPr="00D53DAF">
              <w:t>50%</w:t>
            </w:r>
          </w:p>
        </w:tc>
      </w:tr>
      <w:tr w:rsidR="008C5EDB" w:rsidRPr="00DC56A8" w14:paraId="63DFBD57" w14:textId="77777777" w:rsidTr="00777804">
        <w:tc>
          <w:tcPr>
            <w:tcW w:w="5400" w:type="dxa"/>
          </w:tcPr>
          <w:p w14:paraId="2C378505" w14:textId="77777777" w:rsidR="008C5EDB" w:rsidRPr="00D53DAF" w:rsidRDefault="008C5EDB" w:rsidP="003034CF">
            <w:pPr>
              <w:pStyle w:val="ProductList-OfferingBody"/>
              <w:jc w:val="center"/>
            </w:pPr>
            <w:r w:rsidRPr="00D53DAF">
              <w:lastRenderedPageBreak/>
              <w:t>&lt; %95</w:t>
            </w:r>
          </w:p>
        </w:tc>
        <w:tc>
          <w:tcPr>
            <w:tcW w:w="5400" w:type="dxa"/>
          </w:tcPr>
          <w:p w14:paraId="68F6EC9A" w14:textId="77777777" w:rsidR="008C5EDB" w:rsidRPr="00D53DAF" w:rsidRDefault="008C5EDB" w:rsidP="003034CF">
            <w:pPr>
              <w:pStyle w:val="ProductList-OfferingBody"/>
              <w:jc w:val="center"/>
            </w:pPr>
            <w:r w:rsidRPr="00D53DAF">
              <w:t>100%</w:t>
            </w:r>
          </w:p>
        </w:tc>
      </w:tr>
    </w:tbl>
    <w:p w14:paraId="27051726" w14:textId="77777777" w:rsidR="00FF7F64" w:rsidRPr="00D53DAF" w:rsidRDefault="00FF7F64" w:rsidP="002024BF">
      <w:pPr>
        <w:pStyle w:val="ProductList-Body"/>
        <w:tabs>
          <w:tab w:val="clear" w:pos="360"/>
          <w:tab w:val="clear" w:pos="720"/>
          <w:tab w:val="clear" w:pos="1080"/>
        </w:tabs>
      </w:pPr>
    </w:p>
    <w:p w14:paraId="73F2E598" w14:textId="5B03414D" w:rsidR="00457D2C" w:rsidRPr="00D53DAF" w:rsidRDefault="008C5EDB" w:rsidP="002024BF">
      <w:pPr>
        <w:pStyle w:val="ProductList-Body"/>
        <w:tabs>
          <w:tab w:val="clear" w:pos="360"/>
          <w:tab w:val="clear" w:pos="720"/>
          <w:tab w:val="clear" w:pos="1080"/>
        </w:tabs>
      </w:pPr>
      <w:r w:rsidRPr="00D53DAF">
        <w:rPr>
          <w:b/>
          <w:color w:val="00188F"/>
        </w:rPr>
        <w:t>Ek Hükümler</w:t>
      </w:r>
      <w:r w:rsidR="007604DF" w:rsidRPr="00D53DAF">
        <w:t>:</w:t>
      </w:r>
      <w:r w:rsidR="000A6E45" w:rsidRPr="00D53DAF">
        <w:t xml:space="preserve"> </w:t>
      </w:r>
      <w:r w:rsidRPr="00D53DAF">
        <w:t>Ek 1 – Virüs Saptama ve Engelleme, İstenmeyen E-posta Etkinliği ya da Yanlış Pozitif İçin Hizmet Seviyesi Taahhüdü başlıklı eke bakın.</w:t>
      </w:r>
    </w:p>
    <w:p w14:paraId="4D038069"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4A7A089" w14:textId="0BD27785" w:rsidR="008C5EDB" w:rsidRPr="00D53DAF" w:rsidRDefault="008C5EDB" w:rsidP="00EF3D6B">
      <w:pPr>
        <w:pStyle w:val="ProductList-Offering2Heading"/>
        <w:keepNext/>
      </w:pPr>
      <w:bookmarkStart w:id="55" w:name="_Toc25737537"/>
      <w:r w:rsidRPr="00D53DAF">
        <w:t>Exchange Çevrimiçi Arşivleme</w:t>
      </w:r>
      <w:bookmarkEnd w:id="55"/>
    </w:p>
    <w:p w14:paraId="4DC67B77" w14:textId="1991385D" w:rsidR="008C5EDB" w:rsidRPr="00D53DAF" w:rsidRDefault="008C5EDB" w:rsidP="008C5EDB">
      <w:pPr>
        <w:pStyle w:val="ProductList-Body"/>
      </w:pPr>
      <w:r w:rsidRPr="00D53DAF">
        <w:rPr>
          <w:b/>
          <w:color w:val="00188F"/>
        </w:rPr>
        <w:t>Çalışmama Süresi</w:t>
      </w:r>
      <w:r w:rsidR="007604DF" w:rsidRPr="00D53DAF">
        <w:t>:</w:t>
      </w:r>
      <w:r w:rsidR="000A6E45" w:rsidRPr="00D53DAF">
        <w:t xml:space="preserve"> </w:t>
      </w:r>
      <w:r w:rsidRPr="00D53DAF">
        <w:t>Kullanıcıların arşivlerinde saklanan e-postalara erişemediği herhangi bir zaman aralığıdır.</w:t>
      </w:r>
      <w:r w:rsidR="00074645" w:rsidRPr="00D53DAF">
        <w:t xml:space="preserve"> Bu hizmet için Zamanlanmış Kesinti bulunmamaktadır.</w:t>
      </w:r>
    </w:p>
    <w:p w14:paraId="527B59F3" w14:textId="77777777" w:rsidR="008C5EDB" w:rsidRPr="00D53DAF" w:rsidRDefault="008C5EDB" w:rsidP="008C5EDB">
      <w:pPr>
        <w:pStyle w:val="ProductList-Body"/>
      </w:pPr>
    </w:p>
    <w:p w14:paraId="61369152" w14:textId="24DC76DB" w:rsidR="008C5EDB" w:rsidRPr="00D53DAF" w:rsidRDefault="008C5EDB" w:rsidP="008C5EDB">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571F306" w14:textId="77777777" w:rsidR="008C5EDB" w:rsidRPr="00D53DAF" w:rsidRDefault="008C5EDB" w:rsidP="008C5EDB">
      <w:pPr>
        <w:pStyle w:val="ProductList-Body"/>
      </w:pPr>
    </w:p>
    <w:p w14:paraId="7F84E6CC" w14:textId="29EDB90D" w:rsidR="008C5EDB" w:rsidRPr="00DC56A8" w:rsidRDefault="00A7276A" w:rsidP="008C5EDB">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2897141A" w14:textId="77777777" w:rsidR="008C5EDB" w:rsidRPr="00D53DAF" w:rsidRDefault="008C5EDB" w:rsidP="008C5EDB">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46EAE3D0" w14:textId="77777777" w:rsidR="008C5EDB" w:rsidRPr="00D53DAF" w:rsidRDefault="008C5EDB" w:rsidP="008C5EDB">
      <w:pPr>
        <w:pStyle w:val="ProductList-Body"/>
      </w:pPr>
    </w:p>
    <w:p w14:paraId="3C328F82" w14:textId="7C8EAACA" w:rsidR="008C5EDB" w:rsidRPr="00D53DAF" w:rsidRDefault="008C5EDB" w:rsidP="001D0E5F">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DC56A8" w14:paraId="1A430552" w14:textId="77777777" w:rsidTr="00777804">
        <w:trPr>
          <w:tblHeader/>
        </w:trPr>
        <w:tc>
          <w:tcPr>
            <w:tcW w:w="5400" w:type="dxa"/>
            <w:shd w:val="clear" w:color="auto" w:fill="0072C6"/>
          </w:tcPr>
          <w:p w14:paraId="7AB84C1C" w14:textId="77777777" w:rsidR="008C5EDB" w:rsidRPr="00D53DAF" w:rsidRDefault="008C5EDB"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B4CBEDE" w14:textId="77777777" w:rsidR="008C5EDB" w:rsidRPr="00D53DAF" w:rsidRDefault="008C5EDB" w:rsidP="003034CF">
            <w:pPr>
              <w:pStyle w:val="ProductList-OfferingBody"/>
              <w:jc w:val="center"/>
              <w:rPr>
                <w:color w:val="FFFFFF" w:themeColor="background1"/>
              </w:rPr>
            </w:pPr>
            <w:r w:rsidRPr="00D53DAF">
              <w:rPr>
                <w:color w:val="FFFFFF" w:themeColor="background1"/>
              </w:rPr>
              <w:t>Hizmet Kredisi</w:t>
            </w:r>
          </w:p>
        </w:tc>
      </w:tr>
      <w:tr w:rsidR="008C5EDB" w:rsidRPr="00DC56A8" w14:paraId="610345B0" w14:textId="77777777" w:rsidTr="00777804">
        <w:tc>
          <w:tcPr>
            <w:tcW w:w="5400" w:type="dxa"/>
          </w:tcPr>
          <w:p w14:paraId="182FD6E2" w14:textId="21EC2136" w:rsidR="008C5EDB" w:rsidRPr="00D53DAF" w:rsidRDefault="008C5EDB" w:rsidP="003034CF">
            <w:pPr>
              <w:pStyle w:val="ProductList-OfferingBody"/>
              <w:jc w:val="center"/>
            </w:pPr>
            <w:r w:rsidRPr="00D53DAF">
              <w:t>&lt; %99,9</w:t>
            </w:r>
          </w:p>
        </w:tc>
        <w:tc>
          <w:tcPr>
            <w:tcW w:w="5400" w:type="dxa"/>
          </w:tcPr>
          <w:p w14:paraId="7E536980" w14:textId="77777777" w:rsidR="008C5EDB" w:rsidRPr="00D53DAF" w:rsidRDefault="008C5EDB" w:rsidP="003034CF">
            <w:pPr>
              <w:pStyle w:val="ProductList-OfferingBody"/>
              <w:jc w:val="center"/>
            </w:pPr>
            <w:r w:rsidRPr="00D53DAF">
              <w:t>25%</w:t>
            </w:r>
          </w:p>
        </w:tc>
      </w:tr>
      <w:tr w:rsidR="008C5EDB" w:rsidRPr="00DC56A8" w14:paraId="593FE832" w14:textId="77777777" w:rsidTr="00777804">
        <w:tc>
          <w:tcPr>
            <w:tcW w:w="5400" w:type="dxa"/>
          </w:tcPr>
          <w:p w14:paraId="55956A3F" w14:textId="7AC2D0B5" w:rsidR="008C5EDB" w:rsidRPr="00D53DAF" w:rsidRDefault="008C5EDB" w:rsidP="003034CF">
            <w:pPr>
              <w:pStyle w:val="ProductList-OfferingBody"/>
              <w:jc w:val="center"/>
            </w:pPr>
            <w:r w:rsidRPr="00D53DAF">
              <w:t>&lt; %99</w:t>
            </w:r>
          </w:p>
        </w:tc>
        <w:tc>
          <w:tcPr>
            <w:tcW w:w="5400" w:type="dxa"/>
          </w:tcPr>
          <w:p w14:paraId="6019CFA5" w14:textId="77777777" w:rsidR="008C5EDB" w:rsidRPr="00D53DAF" w:rsidRDefault="008C5EDB" w:rsidP="003034CF">
            <w:pPr>
              <w:pStyle w:val="ProductList-OfferingBody"/>
              <w:jc w:val="center"/>
            </w:pPr>
            <w:r w:rsidRPr="00D53DAF">
              <w:t>50%</w:t>
            </w:r>
          </w:p>
        </w:tc>
      </w:tr>
      <w:tr w:rsidR="008C5EDB" w:rsidRPr="00DC56A8" w14:paraId="5D8417F0" w14:textId="77777777" w:rsidTr="00777804">
        <w:tc>
          <w:tcPr>
            <w:tcW w:w="5400" w:type="dxa"/>
          </w:tcPr>
          <w:p w14:paraId="03BBBEA7" w14:textId="77777777" w:rsidR="008C5EDB" w:rsidRPr="00D53DAF" w:rsidRDefault="008C5EDB" w:rsidP="003034CF">
            <w:pPr>
              <w:pStyle w:val="ProductList-OfferingBody"/>
              <w:jc w:val="center"/>
            </w:pPr>
            <w:r w:rsidRPr="00D53DAF">
              <w:t>&lt; %95</w:t>
            </w:r>
          </w:p>
        </w:tc>
        <w:tc>
          <w:tcPr>
            <w:tcW w:w="5400" w:type="dxa"/>
          </w:tcPr>
          <w:p w14:paraId="548DC324" w14:textId="77777777" w:rsidR="008C5EDB" w:rsidRPr="00D53DAF" w:rsidRDefault="008C5EDB" w:rsidP="003034CF">
            <w:pPr>
              <w:pStyle w:val="ProductList-OfferingBody"/>
              <w:jc w:val="center"/>
            </w:pPr>
            <w:r w:rsidRPr="00D53DAF">
              <w:t>100%</w:t>
            </w:r>
          </w:p>
        </w:tc>
      </w:tr>
    </w:tbl>
    <w:p w14:paraId="2F97468D" w14:textId="77777777" w:rsidR="008C5EDB" w:rsidRPr="00D53DAF" w:rsidRDefault="008C5EDB" w:rsidP="008C5EDB">
      <w:pPr>
        <w:pStyle w:val="ProductList-Body"/>
        <w:tabs>
          <w:tab w:val="clear" w:pos="360"/>
          <w:tab w:val="clear" w:pos="720"/>
          <w:tab w:val="clear" w:pos="1080"/>
        </w:tabs>
      </w:pPr>
    </w:p>
    <w:p w14:paraId="597A6C6F" w14:textId="607FBA78" w:rsidR="008C5EDB" w:rsidRPr="00D53DAF" w:rsidRDefault="008C5EDB" w:rsidP="008C5EDB">
      <w:pPr>
        <w:pStyle w:val="ProductList-Body"/>
      </w:pPr>
      <w:r w:rsidRPr="00D53DAF">
        <w:rPr>
          <w:b/>
          <w:color w:val="00188F"/>
        </w:rPr>
        <w:t>Hizmet Seviyesi İstisnaları</w:t>
      </w:r>
      <w:r w:rsidR="000A6E45" w:rsidRPr="00D53DAF">
        <w:t xml:space="preserve"> </w:t>
      </w:r>
      <w:r w:rsidRPr="00D53DAF">
        <w:t>Bu hizmet düzeyi sözleşmesi, Open Value ve Open Value Üyeliği toplu lisanslama anlaşmaları aracılığıyla satın alınan Kurumsal CAL paketi için geçerli değildir.</w:t>
      </w:r>
    </w:p>
    <w:p w14:paraId="1A620F78"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4F2BB32" w14:textId="123C632E" w:rsidR="008C5EDB" w:rsidRPr="00D53DAF" w:rsidRDefault="008C5EDB" w:rsidP="008C5EDB">
      <w:pPr>
        <w:pStyle w:val="ProductList-Offering2Heading"/>
      </w:pPr>
      <w:bookmarkStart w:id="56" w:name="_Toc25737538"/>
      <w:r w:rsidRPr="00D53DAF">
        <w:t>Exchange Online Protection</w:t>
      </w:r>
      <w:bookmarkEnd w:id="56"/>
    </w:p>
    <w:p w14:paraId="5F043877" w14:textId="0EBB4012" w:rsidR="008C5EDB" w:rsidRPr="00D53DAF" w:rsidRDefault="008C5EDB" w:rsidP="008C5EDB">
      <w:pPr>
        <w:pStyle w:val="ProductList-Body"/>
      </w:pPr>
      <w:r w:rsidRPr="00D53DAF">
        <w:rPr>
          <w:b/>
          <w:color w:val="00188F"/>
        </w:rPr>
        <w:t>Çalışmama Süresi</w:t>
      </w:r>
      <w:r w:rsidR="007604DF" w:rsidRPr="00D53DAF">
        <w:t>:</w:t>
      </w:r>
      <w:r w:rsidR="000A6E45" w:rsidRPr="00D53DAF">
        <w:t xml:space="preserve"> </w:t>
      </w:r>
      <w:r w:rsidRPr="00D53DAF">
        <w:t>Ağın e-posta iletilerini alamadığı ve işleyemediği herhangi bir zaman aralığıdır.</w:t>
      </w:r>
      <w:r w:rsidR="00074645" w:rsidRPr="00D53DAF">
        <w:t xml:space="preserve"> Bu hizmet için Zamanlanmış Kesinti bulunmamaktadır.</w:t>
      </w:r>
    </w:p>
    <w:p w14:paraId="3FF71C20" w14:textId="77777777" w:rsidR="008C5EDB" w:rsidRPr="00D53DAF" w:rsidRDefault="008C5EDB" w:rsidP="008C5EDB">
      <w:pPr>
        <w:pStyle w:val="ProductList-Body"/>
      </w:pPr>
    </w:p>
    <w:p w14:paraId="05FECAE0" w14:textId="50390897" w:rsidR="008C5EDB" w:rsidRPr="00D53DAF" w:rsidRDefault="008C5EDB" w:rsidP="008C5EDB">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1AB99F49" w14:textId="77777777" w:rsidR="008C5EDB" w:rsidRPr="00D53DAF" w:rsidRDefault="008C5EDB" w:rsidP="008C5EDB">
      <w:pPr>
        <w:pStyle w:val="ProductList-Body"/>
      </w:pPr>
    </w:p>
    <w:p w14:paraId="5E2077ED" w14:textId="3BD47098" w:rsidR="008C5EDB" w:rsidRPr="00DC56A8" w:rsidRDefault="00A7276A" w:rsidP="008C5EDB">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1EA5B915" w14:textId="77777777" w:rsidR="008C5EDB" w:rsidRPr="00D53DAF" w:rsidRDefault="008C5EDB" w:rsidP="008C5EDB">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56BA2961" w14:textId="77777777" w:rsidR="008C5EDB" w:rsidRPr="00D53DAF" w:rsidRDefault="008C5EDB" w:rsidP="008C5EDB">
      <w:pPr>
        <w:pStyle w:val="ProductList-Body"/>
      </w:pPr>
    </w:p>
    <w:p w14:paraId="3ED24468" w14:textId="4A68DD40" w:rsidR="008C5EDB" w:rsidRPr="00D53DAF" w:rsidRDefault="008C5EDB" w:rsidP="00E1233D">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DC56A8" w14:paraId="0F78EA0F" w14:textId="77777777" w:rsidTr="00777804">
        <w:trPr>
          <w:tblHeader/>
        </w:trPr>
        <w:tc>
          <w:tcPr>
            <w:tcW w:w="5400" w:type="dxa"/>
            <w:shd w:val="clear" w:color="auto" w:fill="0072C6"/>
          </w:tcPr>
          <w:p w14:paraId="23971F47" w14:textId="77777777" w:rsidR="008C5EDB" w:rsidRPr="00D53DAF" w:rsidRDefault="008C5EDB" w:rsidP="00E1233D">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797A3EE" w14:textId="77777777" w:rsidR="008C5EDB" w:rsidRPr="00D53DAF" w:rsidRDefault="008C5EDB" w:rsidP="00E1233D">
            <w:pPr>
              <w:pStyle w:val="ProductList-OfferingBody"/>
              <w:keepNext/>
              <w:jc w:val="center"/>
              <w:rPr>
                <w:color w:val="FFFFFF" w:themeColor="background1"/>
              </w:rPr>
            </w:pPr>
            <w:r w:rsidRPr="00D53DAF">
              <w:rPr>
                <w:color w:val="FFFFFF" w:themeColor="background1"/>
              </w:rPr>
              <w:t>Hizmet Kredisi</w:t>
            </w:r>
          </w:p>
        </w:tc>
      </w:tr>
      <w:tr w:rsidR="008C5EDB" w:rsidRPr="00DC56A8" w14:paraId="6A9DF485" w14:textId="77777777" w:rsidTr="00777804">
        <w:tc>
          <w:tcPr>
            <w:tcW w:w="5400" w:type="dxa"/>
          </w:tcPr>
          <w:p w14:paraId="2CB7FA06" w14:textId="6D5AB9F1" w:rsidR="008C5EDB" w:rsidRPr="00D53DAF" w:rsidRDefault="008C5EDB" w:rsidP="003034CF">
            <w:pPr>
              <w:pStyle w:val="ProductList-OfferingBody"/>
              <w:jc w:val="center"/>
            </w:pPr>
            <w:r w:rsidRPr="00D53DAF">
              <w:t>&lt; %99,9</w:t>
            </w:r>
          </w:p>
        </w:tc>
        <w:tc>
          <w:tcPr>
            <w:tcW w:w="5400" w:type="dxa"/>
          </w:tcPr>
          <w:p w14:paraId="28FF70FA" w14:textId="77777777" w:rsidR="008C5EDB" w:rsidRPr="00D53DAF" w:rsidRDefault="008C5EDB" w:rsidP="003034CF">
            <w:pPr>
              <w:pStyle w:val="ProductList-OfferingBody"/>
              <w:jc w:val="center"/>
            </w:pPr>
            <w:r w:rsidRPr="00D53DAF">
              <w:t>25%</w:t>
            </w:r>
          </w:p>
        </w:tc>
      </w:tr>
      <w:tr w:rsidR="008C5EDB" w:rsidRPr="00DC56A8" w14:paraId="3CC7860E" w14:textId="77777777" w:rsidTr="00777804">
        <w:tc>
          <w:tcPr>
            <w:tcW w:w="5400" w:type="dxa"/>
          </w:tcPr>
          <w:p w14:paraId="48BA7A04" w14:textId="4C9C4411" w:rsidR="008C5EDB" w:rsidRPr="00D53DAF" w:rsidRDefault="008C5EDB" w:rsidP="003034CF">
            <w:pPr>
              <w:pStyle w:val="ProductList-OfferingBody"/>
              <w:jc w:val="center"/>
            </w:pPr>
            <w:r w:rsidRPr="00D53DAF">
              <w:t>&lt; %99</w:t>
            </w:r>
          </w:p>
        </w:tc>
        <w:tc>
          <w:tcPr>
            <w:tcW w:w="5400" w:type="dxa"/>
          </w:tcPr>
          <w:p w14:paraId="34E7D447" w14:textId="77777777" w:rsidR="008C5EDB" w:rsidRPr="00D53DAF" w:rsidRDefault="008C5EDB" w:rsidP="003034CF">
            <w:pPr>
              <w:pStyle w:val="ProductList-OfferingBody"/>
              <w:jc w:val="center"/>
            </w:pPr>
            <w:r w:rsidRPr="00D53DAF">
              <w:t>50%</w:t>
            </w:r>
          </w:p>
        </w:tc>
      </w:tr>
      <w:tr w:rsidR="008C5EDB" w:rsidRPr="00DC56A8" w14:paraId="1675CFBB" w14:textId="77777777" w:rsidTr="00777804">
        <w:tc>
          <w:tcPr>
            <w:tcW w:w="5400" w:type="dxa"/>
          </w:tcPr>
          <w:p w14:paraId="4D6E8DE5" w14:textId="77777777" w:rsidR="008C5EDB" w:rsidRPr="00D53DAF" w:rsidRDefault="008C5EDB" w:rsidP="003034CF">
            <w:pPr>
              <w:pStyle w:val="ProductList-OfferingBody"/>
              <w:jc w:val="center"/>
            </w:pPr>
            <w:r w:rsidRPr="00D53DAF">
              <w:t>&lt; %95</w:t>
            </w:r>
          </w:p>
        </w:tc>
        <w:tc>
          <w:tcPr>
            <w:tcW w:w="5400" w:type="dxa"/>
          </w:tcPr>
          <w:p w14:paraId="2546569F" w14:textId="77777777" w:rsidR="008C5EDB" w:rsidRPr="00D53DAF" w:rsidRDefault="008C5EDB" w:rsidP="003034CF">
            <w:pPr>
              <w:pStyle w:val="ProductList-OfferingBody"/>
              <w:jc w:val="center"/>
            </w:pPr>
            <w:r w:rsidRPr="00D53DAF">
              <w:t>100%</w:t>
            </w:r>
          </w:p>
        </w:tc>
      </w:tr>
    </w:tbl>
    <w:p w14:paraId="40AEF4BA" w14:textId="77777777" w:rsidR="008C5EDB" w:rsidRPr="00D53DAF" w:rsidRDefault="008C5EDB" w:rsidP="008C5EDB">
      <w:pPr>
        <w:pStyle w:val="ProductList-Body"/>
        <w:tabs>
          <w:tab w:val="clear" w:pos="360"/>
          <w:tab w:val="clear" w:pos="720"/>
          <w:tab w:val="clear" w:pos="1080"/>
        </w:tabs>
      </w:pPr>
    </w:p>
    <w:p w14:paraId="12EF5B77" w14:textId="7FA3BF1F" w:rsidR="008C5EDB" w:rsidRPr="00D53DAF" w:rsidRDefault="008C5EDB" w:rsidP="008C5EDB">
      <w:pPr>
        <w:pStyle w:val="ProductList-Body"/>
      </w:pPr>
      <w:r w:rsidRPr="00D53DAF">
        <w:rPr>
          <w:b/>
          <w:color w:val="00188F"/>
        </w:rPr>
        <w:t>Hizmet Seviyesi İstisnaları</w:t>
      </w:r>
      <w:r w:rsidR="000A6E45" w:rsidRPr="00D53DAF">
        <w:t xml:space="preserve"> </w:t>
      </w:r>
      <w:r w:rsidRPr="00D53DAF">
        <w:t>Bu hizmet düzeyi sözleşmesi, Open Value ve Open Value Üyeliği toplu lisanslama anlaşmaları aracılığıyla satın alınan Kurumsal CAL paketi için geçerli değildir.</w:t>
      </w:r>
    </w:p>
    <w:p w14:paraId="39F9D7A3" w14:textId="77777777" w:rsidR="008C5EDB" w:rsidRPr="00D53DAF" w:rsidRDefault="008C5EDB" w:rsidP="008C5EDB">
      <w:pPr>
        <w:pStyle w:val="ProductList-Body"/>
      </w:pPr>
    </w:p>
    <w:p w14:paraId="40D25923" w14:textId="01E35160" w:rsidR="008C5EDB" w:rsidRPr="00D53DAF" w:rsidRDefault="008C5EDB" w:rsidP="008C5EDB">
      <w:pPr>
        <w:pStyle w:val="ProductList-Body"/>
      </w:pPr>
      <w:r w:rsidRPr="00D53DAF">
        <w:rPr>
          <w:b/>
          <w:color w:val="00188F"/>
        </w:rPr>
        <w:t>Ek Hükümler</w:t>
      </w:r>
      <w:r w:rsidR="007604DF" w:rsidRPr="00D53DAF">
        <w:t>:</w:t>
      </w:r>
      <w:r w:rsidR="000A6E45" w:rsidRPr="00D53DAF">
        <w:t xml:space="preserve"> </w:t>
      </w:r>
      <w:r w:rsidRPr="00D53DAF">
        <w:t>(i) Ek 1 – Virüs Saptama ve Engelleme, İstenmeyen E-posta Etkinliği ya da Yanlış Pozitif İçin Hizmet Seviyesi Taahhüdü ve (ii) Ek 2 – Çalışma Süresi ve E-posta İletimi İçin Hizmet Seviyesi Taahhüdü başlıklı eklere bakın.</w:t>
      </w:r>
    </w:p>
    <w:bookmarkStart w:id="57" w:name="_Toc525207098"/>
    <w:bookmarkStart w:id="58" w:name="_Toc526859624"/>
    <w:p w14:paraId="3EF82CE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4550A7E" w14:textId="77777777" w:rsidR="00DC56A8" w:rsidRPr="002B713E" w:rsidRDefault="00DC56A8" w:rsidP="00DC56A8">
      <w:pPr>
        <w:pStyle w:val="ProductList-Offering2Heading"/>
        <w:keepNext/>
        <w:outlineLvl w:val="2"/>
      </w:pPr>
      <w:bookmarkStart w:id="59" w:name="_Toc25737539"/>
      <w:r>
        <w:lastRenderedPageBreak/>
        <w:t xml:space="preserve">Microsoft </w:t>
      </w:r>
      <w:bookmarkEnd w:id="57"/>
      <w:r>
        <w:t>MyAnalytics</w:t>
      </w:r>
      <w:bookmarkEnd w:id="58"/>
      <w:bookmarkEnd w:id="59"/>
    </w:p>
    <w:p w14:paraId="3D8054EC" w14:textId="77777777" w:rsidR="00DC56A8" w:rsidRPr="002B713E" w:rsidRDefault="00DC56A8" w:rsidP="00DC56A8">
      <w:pPr>
        <w:pStyle w:val="ProductList-Body"/>
      </w:pPr>
      <w:r>
        <w:rPr>
          <w:b/>
          <w:color w:val="00188F"/>
        </w:rPr>
        <w:t>Kesinti Süresi</w:t>
      </w:r>
      <w:r w:rsidRPr="00D97098">
        <w:rPr>
          <w:b/>
        </w:rPr>
        <w:t>:</w:t>
      </w:r>
      <w:r>
        <w:t xml:space="preserve"> </w:t>
      </w:r>
      <w:r>
        <w:rPr>
          <w:iCs/>
        </w:rPr>
        <w:t>Kullanıcıların, MyAnalytics panosuna erişemediği herhangi bir zaman aralığıdır</w:t>
      </w:r>
      <w:r>
        <w:rPr>
          <w:i/>
        </w:rPr>
        <w:t>.</w:t>
      </w:r>
    </w:p>
    <w:p w14:paraId="7045999B" w14:textId="77777777" w:rsidR="00A5088A" w:rsidRPr="00D53DAF" w:rsidRDefault="00A5088A" w:rsidP="00A5088A">
      <w:pPr>
        <w:pStyle w:val="ProductList-Body"/>
      </w:pPr>
    </w:p>
    <w:p w14:paraId="3922C638" w14:textId="77777777" w:rsidR="00A5088A" w:rsidRPr="00D53DAF" w:rsidRDefault="00A5088A" w:rsidP="00A5088A">
      <w:pPr>
        <w:pStyle w:val="ProductList-Body"/>
      </w:pPr>
      <w:r w:rsidRPr="00D53DAF">
        <w:rPr>
          <w:b/>
          <w:color w:val="00188F"/>
        </w:rPr>
        <w:t>Aylık Çalışma Süresi Yüzdesi</w:t>
      </w:r>
      <w:r w:rsidRPr="00D53DAF">
        <w:t>: Aylık Çalışma Süresi Yüzdesi, aşağıdaki formül kullanılarak hesaplanır:</w:t>
      </w:r>
    </w:p>
    <w:p w14:paraId="061B3660" w14:textId="77777777" w:rsidR="00A5088A" w:rsidRPr="00D53DAF" w:rsidRDefault="00A5088A" w:rsidP="00A5088A">
      <w:pPr>
        <w:pStyle w:val="ProductList-Body"/>
      </w:pPr>
    </w:p>
    <w:p w14:paraId="5D01C728" w14:textId="77777777" w:rsidR="00A5088A" w:rsidRPr="00DC56A8" w:rsidRDefault="00A7276A" w:rsidP="00A5088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284231E8" w14:textId="77777777" w:rsidR="00A5088A" w:rsidRPr="00D53DAF" w:rsidRDefault="00A5088A" w:rsidP="00A5088A">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0E816C19" w14:textId="77777777" w:rsidR="00A5088A" w:rsidRPr="00D53DAF" w:rsidRDefault="00A5088A" w:rsidP="00A5088A">
      <w:pPr>
        <w:pStyle w:val="ProductList-Body"/>
      </w:pPr>
    </w:p>
    <w:p w14:paraId="161CB441" w14:textId="77777777" w:rsidR="00A5088A" w:rsidRPr="00D53DAF" w:rsidRDefault="00A5088A" w:rsidP="008967AA">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5088A" w:rsidRPr="00DC56A8" w14:paraId="3BA12BCE" w14:textId="77777777" w:rsidTr="00CA5FE5">
        <w:trPr>
          <w:tblHeader/>
        </w:trPr>
        <w:tc>
          <w:tcPr>
            <w:tcW w:w="5400" w:type="dxa"/>
            <w:shd w:val="clear" w:color="auto" w:fill="0072C6"/>
          </w:tcPr>
          <w:p w14:paraId="663BEBCA" w14:textId="77777777" w:rsidR="00A5088A" w:rsidRPr="00D53DAF" w:rsidRDefault="00A5088A"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3D19DD8" w14:textId="77777777" w:rsidR="00A5088A" w:rsidRPr="00D53DAF" w:rsidRDefault="00A5088A" w:rsidP="00CA5FE5">
            <w:pPr>
              <w:pStyle w:val="ProductList-OfferingBody"/>
              <w:jc w:val="center"/>
              <w:rPr>
                <w:color w:val="FFFFFF" w:themeColor="background1"/>
              </w:rPr>
            </w:pPr>
            <w:r w:rsidRPr="00D53DAF">
              <w:rPr>
                <w:color w:val="FFFFFF" w:themeColor="background1"/>
              </w:rPr>
              <w:t>Hizmet Kredisi</w:t>
            </w:r>
          </w:p>
        </w:tc>
      </w:tr>
      <w:tr w:rsidR="00A5088A" w:rsidRPr="00DC56A8" w14:paraId="50E84FF3" w14:textId="77777777" w:rsidTr="007F3CF5">
        <w:tc>
          <w:tcPr>
            <w:tcW w:w="5400" w:type="dxa"/>
            <w:shd w:val="clear" w:color="auto" w:fill="auto"/>
          </w:tcPr>
          <w:p w14:paraId="311A4A7D" w14:textId="4F8ED444" w:rsidR="00A5088A" w:rsidRPr="00D53DAF" w:rsidRDefault="007F3CF5" w:rsidP="00CA5FE5">
            <w:pPr>
              <w:pStyle w:val="ProductList-OfferingBody"/>
              <w:jc w:val="center"/>
            </w:pPr>
            <w:r w:rsidRPr="00D53DAF">
              <w:t>&lt; %99,9</w:t>
            </w:r>
          </w:p>
        </w:tc>
        <w:tc>
          <w:tcPr>
            <w:tcW w:w="5400" w:type="dxa"/>
          </w:tcPr>
          <w:p w14:paraId="58A87048" w14:textId="77777777" w:rsidR="00A5088A" w:rsidRPr="00D53DAF" w:rsidRDefault="00A5088A" w:rsidP="00CA5FE5">
            <w:pPr>
              <w:pStyle w:val="ProductList-OfferingBody"/>
              <w:jc w:val="center"/>
            </w:pPr>
            <w:r w:rsidRPr="00D53DAF">
              <w:t>25%</w:t>
            </w:r>
          </w:p>
        </w:tc>
      </w:tr>
      <w:tr w:rsidR="00A5088A" w:rsidRPr="00DC56A8" w14:paraId="696A2CB4" w14:textId="77777777" w:rsidTr="007F3CF5">
        <w:tc>
          <w:tcPr>
            <w:tcW w:w="5400" w:type="dxa"/>
            <w:shd w:val="clear" w:color="auto" w:fill="auto"/>
          </w:tcPr>
          <w:p w14:paraId="7B4FF64A" w14:textId="52237EF9" w:rsidR="00A5088A" w:rsidRPr="00D53DAF" w:rsidRDefault="007F3CF5" w:rsidP="00E563B7">
            <w:pPr>
              <w:pStyle w:val="ProductList-OfferingBody"/>
              <w:jc w:val="center"/>
            </w:pPr>
            <w:r w:rsidRPr="00D53DAF">
              <w:t>&lt; %99</w:t>
            </w:r>
          </w:p>
        </w:tc>
        <w:tc>
          <w:tcPr>
            <w:tcW w:w="5400" w:type="dxa"/>
          </w:tcPr>
          <w:p w14:paraId="45A86CFE" w14:textId="77777777" w:rsidR="00A5088A" w:rsidRPr="00D53DAF" w:rsidRDefault="00A5088A" w:rsidP="00CA5FE5">
            <w:pPr>
              <w:pStyle w:val="ProductList-OfferingBody"/>
              <w:jc w:val="center"/>
            </w:pPr>
            <w:r w:rsidRPr="00D53DAF">
              <w:t>50%</w:t>
            </w:r>
          </w:p>
        </w:tc>
      </w:tr>
      <w:tr w:rsidR="00A5088A" w:rsidRPr="00DC56A8" w14:paraId="3B293403" w14:textId="77777777" w:rsidTr="007F3CF5">
        <w:tc>
          <w:tcPr>
            <w:tcW w:w="5400" w:type="dxa"/>
            <w:shd w:val="clear" w:color="auto" w:fill="auto"/>
          </w:tcPr>
          <w:p w14:paraId="2941ECD4" w14:textId="39625665" w:rsidR="00A5088A" w:rsidRPr="00D53DAF" w:rsidRDefault="007F3CF5" w:rsidP="00CA5FE5">
            <w:pPr>
              <w:pStyle w:val="ProductList-OfferingBody"/>
              <w:jc w:val="center"/>
            </w:pPr>
            <w:r w:rsidRPr="00D53DAF">
              <w:t>&lt; %95</w:t>
            </w:r>
          </w:p>
        </w:tc>
        <w:tc>
          <w:tcPr>
            <w:tcW w:w="5400" w:type="dxa"/>
          </w:tcPr>
          <w:p w14:paraId="61274905" w14:textId="77777777" w:rsidR="00A5088A" w:rsidRPr="00D53DAF" w:rsidRDefault="00A5088A" w:rsidP="00CA5FE5">
            <w:pPr>
              <w:pStyle w:val="ProductList-OfferingBody"/>
              <w:jc w:val="center"/>
            </w:pPr>
            <w:r w:rsidRPr="00D53DAF">
              <w:t>100%</w:t>
            </w:r>
          </w:p>
        </w:tc>
      </w:tr>
    </w:tbl>
    <w:bookmarkStart w:id="60" w:name="_Toc480808180"/>
    <w:bookmarkStart w:id="61" w:name="Stream"/>
    <w:bookmarkStart w:id="62" w:name="_Toc525207099"/>
    <w:bookmarkStart w:id="63" w:name="_Toc526859625"/>
    <w:p w14:paraId="51E0AB75"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4E013FA" w14:textId="77777777" w:rsidR="00571405" w:rsidRPr="00D53DAF" w:rsidRDefault="00571405" w:rsidP="00571405">
      <w:pPr>
        <w:pStyle w:val="ProductList-Offering2Heading"/>
        <w:outlineLvl w:val="2"/>
      </w:pPr>
      <w:bookmarkStart w:id="64" w:name="_Toc25737540"/>
      <w:r w:rsidRPr="00D53DAF">
        <w:t>Microsoft Stream</w:t>
      </w:r>
      <w:bookmarkEnd w:id="60"/>
      <w:bookmarkEnd w:id="64"/>
    </w:p>
    <w:bookmarkEnd w:id="61"/>
    <w:p w14:paraId="536B66F0" w14:textId="77777777" w:rsidR="00571405" w:rsidRPr="00D53DAF" w:rsidRDefault="00571405" w:rsidP="00571405">
      <w:pPr>
        <w:pStyle w:val="ProductList-Body"/>
      </w:pPr>
      <w:r w:rsidRPr="00D53DAF">
        <w:rPr>
          <w:b/>
          <w:color w:val="00188F"/>
        </w:rPr>
        <w:t>Kesinti Süresi</w:t>
      </w:r>
      <w:r w:rsidRPr="00D53DAF">
        <w:t xml:space="preserve">: </w:t>
      </w:r>
      <w:r w:rsidRPr="00D53DAF">
        <w:rPr>
          <w:szCs w:val="18"/>
        </w:rPr>
        <w:t>Kullanıcılar uygun izinlere sahip olduğunda ve desteklenmeyen senaryolar hariç olmak üzere içerik geçerli olduğunda, kullanıcıların video yükleyemediği, oynatamadığı veya silemediği ya da video meta verilerini silemediği herhangi bir zaman aralığıdır</w:t>
      </w:r>
      <w:r w:rsidRPr="00D53DAF">
        <w:rPr>
          <w:szCs w:val="18"/>
          <w:vertAlign w:val="superscript"/>
        </w:rPr>
        <w:t>1</w:t>
      </w:r>
      <w:r w:rsidRPr="00D53DAF">
        <w:rPr>
          <w:szCs w:val="18"/>
        </w:rPr>
        <w:t>.</w:t>
      </w:r>
    </w:p>
    <w:p w14:paraId="5A58EE9C" w14:textId="77777777" w:rsidR="00571405" w:rsidRPr="00D53DAF" w:rsidRDefault="00571405" w:rsidP="00571405">
      <w:pPr>
        <w:pStyle w:val="ProductList-Body"/>
      </w:pPr>
    </w:p>
    <w:p w14:paraId="20C6C651" w14:textId="77777777" w:rsidR="00571405" w:rsidRPr="00D53DAF" w:rsidRDefault="00571405" w:rsidP="00571405">
      <w:pPr>
        <w:pStyle w:val="ProductList-Body"/>
      </w:pPr>
      <w:r w:rsidRPr="00D53DAF">
        <w:rPr>
          <w:b/>
          <w:color w:val="00188F"/>
        </w:rPr>
        <w:t>Aylık Çalışma Süresi Yüzdesi</w:t>
      </w:r>
      <w:r w:rsidRPr="00D53DAF">
        <w:t>: Aylık Çalışma Süresi Yüzdesi, aşağıdaki formül kullanılarak hesaplanır:</w:t>
      </w:r>
    </w:p>
    <w:p w14:paraId="04B2DDA2" w14:textId="77777777" w:rsidR="00571405" w:rsidRPr="00D53DAF" w:rsidRDefault="00571405" w:rsidP="00571405">
      <w:pPr>
        <w:pStyle w:val="ProductList-Body"/>
      </w:pPr>
    </w:p>
    <w:p w14:paraId="5CED38E9" w14:textId="77777777" w:rsidR="00571405" w:rsidRPr="00DC56A8" w:rsidRDefault="00A7276A" w:rsidP="0057140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13AD312B" w14:textId="77777777" w:rsidR="00571405" w:rsidRPr="00D53DAF" w:rsidRDefault="00571405" w:rsidP="00571405">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7643EF06" w14:textId="77777777" w:rsidR="00571405" w:rsidRPr="00D53DAF" w:rsidRDefault="00571405" w:rsidP="00571405">
      <w:pPr>
        <w:pStyle w:val="ProductList-Body"/>
      </w:pPr>
    </w:p>
    <w:p w14:paraId="2735A00F" w14:textId="77777777" w:rsidR="00571405" w:rsidRPr="00D53DAF" w:rsidRDefault="00571405" w:rsidP="00571405">
      <w:pPr>
        <w:pStyle w:val="ProductList-Body"/>
      </w:pPr>
      <w:r w:rsidRPr="00D53DAF">
        <w:rPr>
          <w:b/>
          <w:color w:val="00188F"/>
        </w:rPr>
        <w:t>Hizmet Düzeyi Taahhüdü</w:t>
      </w:r>
      <w:r w:rsidRPr="00D53DAF">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571405" w:rsidRPr="00DC56A8" w14:paraId="0A58EFE0" w14:textId="77777777" w:rsidTr="00571405">
        <w:trPr>
          <w:tblHeader/>
        </w:trPr>
        <w:tc>
          <w:tcPr>
            <w:tcW w:w="2500" w:type="pct"/>
            <w:shd w:val="clear" w:color="auto" w:fill="0072C6"/>
          </w:tcPr>
          <w:p w14:paraId="4F4A220F" w14:textId="77777777" w:rsidR="00571405" w:rsidRPr="00D53DAF" w:rsidRDefault="00571405" w:rsidP="00571405">
            <w:pPr>
              <w:pStyle w:val="ProductList-OfferingBody"/>
              <w:jc w:val="center"/>
              <w:rPr>
                <w:color w:val="FFFFFF" w:themeColor="background1"/>
              </w:rPr>
            </w:pPr>
            <w:r w:rsidRPr="00D53DAF">
              <w:rPr>
                <w:color w:val="FFFFFF" w:themeColor="background1"/>
              </w:rPr>
              <w:t>Aylık Çalışma Süresi Yüzdesi</w:t>
            </w:r>
          </w:p>
        </w:tc>
        <w:tc>
          <w:tcPr>
            <w:tcW w:w="2500" w:type="pct"/>
            <w:shd w:val="clear" w:color="auto" w:fill="0072C6"/>
          </w:tcPr>
          <w:p w14:paraId="6A0985A5" w14:textId="77777777" w:rsidR="00571405" w:rsidRPr="00D53DAF" w:rsidRDefault="00571405" w:rsidP="00571405">
            <w:pPr>
              <w:pStyle w:val="ProductList-OfferingBody"/>
              <w:jc w:val="center"/>
              <w:rPr>
                <w:color w:val="FFFFFF" w:themeColor="background1"/>
              </w:rPr>
            </w:pPr>
            <w:r w:rsidRPr="00D53DAF">
              <w:rPr>
                <w:color w:val="FFFFFF" w:themeColor="background1"/>
              </w:rPr>
              <w:t>Hizmet Kredisi</w:t>
            </w:r>
          </w:p>
        </w:tc>
      </w:tr>
      <w:tr w:rsidR="00571405" w:rsidRPr="00DC56A8" w14:paraId="559C5184" w14:textId="77777777" w:rsidTr="00571405">
        <w:tc>
          <w:tcPr>
            <w:tcW w:w="2500" w:type="pct"/>
          </w:tcPr>
          <w:p w14:paraId="10F70B31" w14:textId="77777777" w:rsidR="00571405" w:rsidRPr="00D53DAF" w:rsidRDefault="00571405" w:rsidP="00571405">
            <w:pPr>
              <w:pStyle w:val="ProductList-OfferingBody"/>
              <w:jc w:val="center"/>
            </w:pPr>
            <w:r w:rsidRPr="00D53DAF">
              <w:t>&lt; %99,9</w:t>
            </w:r>
          </w:p>
        </w:tc>
        <w:tc>
          <w:tcPr>
            <w:tcW w:w="2500" w:type="pct"/>
          </w:tcPr>
          <w:p w14:paraId="70750DB8" w14:textId="77777777" w:rsidR="00571405" w:rsidRPr="00D53DAF" w:rsidRDefault="00571405" w:rsidP="00571405">
            <w:pPr>
              <w:pStyle w:val="ProductList-OfferingBody"/>
              <w:jc w:val="center"/>
            </w:pPr>
            <w:r w:rsidRPr="00D53DAF">
              <w:t>%25</w:t>
            </w:r>
          </w:p>
        </w:tc>
      </w:tr>
      <w:tr w:rsidR="00571405" w:rsidRPr="00DC56A8" w14:paraId="4C4AF6A3" w14:textId="77777777" w:rsidTr="00571405">
        <w:tc>
          <w:tcPr>
            <w:tcW w:w="2500" w:type="pct"/>
          </w:tcPr>
          <w:p w14:paraId="68F01097" w14:textId="77777777" w:rsidR="00571405" w:rsidRPr="00D53DAF" w:rsidRDefault="00571405" w:rsidP="00571405">
            <w:pPr>
              <w:pStyle w:val="ProductList-OfferingBody"/>
              <w:jc w:val="center"/>
            </w:pPr>
            <w:r w:rsidRPr="00D53DAF">
              <w:t>&lt; %99</w:t>
            </w:r>
          </w:p>
        </w:tc>
        <w:tc>
          <w:tcPr>
            <w:tcW w:w="2500" w:type="pct"/>
          </w:tcPr>
          <w:p w14:paraId="5CB95050" w14:textId="77777777" w:rsidR="00571405" w:rsidRPr="00D53DAF" w:rsidRDefault="00571405" w:rsidP="00571405">
            <w:pPr>
              <w:pStyle w:val="ProductList-OfferingBody"/>
              <w:jc w:val="center"/>
            </w:pPr>
            <w:r w:rsidRPr="00D53DAF">
              <w:t>%50</w:t>
            </w:r>
          </w:p>
        </w:tc>
      </w:tr>
      <w:tr w:rsidR="00571405" w:rsidRPr="00DC56A8" w14:paraId="310700C5" w14:textId="77777777" w:rsidTr="00571405">
        <w:tc>
          <w:tcPr>
            <w:tcW w:w="2500" w:type="pct"/>
          </w:tcPr>
          <w:p w14:paraId="72E4A26E" w14:textId="77777777" w:rsidR="00571405" w:rsidRPr="00D53DAF" w:rsidRDefault="00571405" w:rsidP="00571405">
            <w:pPr>
              <w:pStyle w:val="ProductList-OfferingBody"/>
              <w:jc w:val="center"/>
            </w:pPr>
            <w:r w:rsidRPr="00D53DAF">
              <w:t>&lt; %95</w:t>
            </w:r>
          </w:p>
        </w:tc>
        <w:tc>
          <w:tcPr>
            <w:tcW w:w="2500" w:type="pct"/>
          </w:tcPr>
          <w:p w14:paraId="48384049" w14:textId="77777777" w:rsidR="00571405" w:rsidRPr="00D53DAF" w:rsidRDefault="00571405" w:rsidP="00571405">
            <w:pPr>
              <w:pStyle w:val="ProductList-OfferingBody"/>
              <w:jc w:val="center"/>
            </w:pPr>
            <w:r w:rsidRPr="00D53DAF">
              <w:t>%100</w:t>
            </w:r>
          </w:p>
        </w:tc>
      </w:tr>
    </w:tbl>
    <w:p w14:paraId="74B54DA5" w14:textId="77777777" w:rsidR="00571405" w:rsidRPr="00D53DAF" w:rsidRDefault="00571405" w:rsidP="00571405">
      <w:pPr>
        <w:pStyle w:val="ProductList-Body"/>
      </w:pPr>
    </w:p>
    <w:p w14:paraId="6A70A91A" w14:textId="77777777" w:rsidR="00571405" w:rsidRPr="00D53DAF" w:rsidRDefault="00571405" w:rsidP="00571405">
      <w:pPr>
        <w:pStyle w:val="ProductList-Body"/>
      </w:pPr>
      <w:r w:rsidRPr="00D53DAF">
        <w:rPr>
          <w:b/>
          <w:color w:val="00188F"/>
        </w:rPr>
        <w:t>Hizmet Düzeyi Özel Durumları</w:t>
      </w:r>
      <w:r w:rsidRPr="00D53DAF">
        <w:t>: Microsoft Stream'in ücretsiz katmanları için hiçbir SLA sağlanmaz.</w:t>
      </w:r>
      <w:r w:rsidRPr="00D53DAF">
        <w:br/>
      </w:r>
    </w:p>
    <w:p w14:paraId="7F143584" w14:textId="77777777" w:rsidR="00571405" w:rsidRPr="00D53DAF" w:rsidRDefault="00571405" w:rsidP="00571405">
      <w:pPr>
        <w:rPr>
          <w:spacing w:val="-2"/>
          <w:sz w:val="18"/>
        </w:rPr>
      </w:pPr>
      <w:r w:rsidRPr="00D53DAF">
        <w:rPr>
          <w:spacing w:val="-2"/>
          <w:sz w:val="18"/>
          <w:vertAlign w:val="superscript"/>
        </w:rPr>
        <w:t>1</w:t>
      </w:r>
      <w:r w:rsidRPr="00D53DAF">
        <w:rPr>
          <w:spacing w:val="-2"/>
          <w:sz w:val="18"/>
        </w:rPr>
        <w:t>Desteklenmeyen Senaryolar; desteklenmeyen cihazlarda/işletim sistemlerinde oynatmayı, istemci tarafı ağ sorunlarını ve kullanıcı hatalarını içerebilir.</w:t>
      </w:r>
    </w:p>
    <w:p w14:paraId="331E9127"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F980419" w14:textId="7A213760" w:rsidR="00DC56A8" w:rsidRPr="002B713E" w:rsidRDefault="00DC56A8" w:rsidP="00DC56A8">
      <w:pPr>
        <w:pStyle w:val="ProductList-Offering2Heading"/>
        <w:keepNext/>
        <w:outlineLvl w:val="2"/>
      </w:pPr>
      <w:bookmarkStart w:id="65" w:name="_Toc25737541"/>
      <w:r>
        <w:t xml:space="preserve">Microsoft </w:t>
      </w:r>
      <w:bookmarkEnd w:id="62"/>
      <w:r>
        <w:t>Teams</w:t>
      </w:r>
      <w:bookmarkEnd w:id="63"/>
      <w:bookmarkEnd w:id="65"/>
    </w:p>
    <w:p w14:paraId="75E1FADC" w14:textId="77777777" w:rsidR="00DC56A8" w:rsidRPr="002B713E" w:rsidRDefault="00DC56A8" w:rsidP="00DC56A8">
      <w:pPr>
        <w:pStyle w:val="ProductList-Body"/>
      </w:pPr>
      <w:r>
        <w:rPr>
          <w:b/>
          <w:color w:val="00188F"/>
        </w:rPr>
        <w:t>Kesinti Süresi</w:t>
      </w:r>
      <w:r w:rsidRPr="0037778C">
        <w:rPr>
          <w:b/>
        </w:rPr>
        <w:t>:</w:t>
      </w:r>
      <w:r>
        <w:t xml:space="preserve"> Son kullanıcıların </w:t>
      </w:r>
      <w:r>
        <w:rPr>
          <w:szCs w:val="18"/>
        </w:rPr>
        <w:t>varlık durumunu göremediği, anlık mesajlaşma görüşmeleri gerçekleştiremediği veya çevrimiçi toplantılar başlatamadığı herhangi bir zaman dilimidir</w:t>
      </w:r>
      <w:r>
        <w:t>.</w:t>
      </w:r>
      <w:r>
        <w:rPr>
          <w:vertAlign w:val="superscript"/>
        </w:rPr>
        <w:t>1</w:t>
      </w:r>
    </w:p>
    <w:p w14:paraId="024CB078" w14:textId="77777777" w:rsidR="00E563B7" w:rsidRPr="00D53DAF" w:rsidRDefault="00E563B7" w:rsidP="00E563B7">
      <w:pPr>
        <w:pStyle w:val="ProductList-Body"/>
      </w:pPr>
    </w:p>
    <w:p w14:paraId="531AA271" w14:textId="77777777" w:rsidR="00E563B7" w:rsidRPr="00D53DAF" w:rsidRDefault="00E563B7" w:rsidP="00E563B7">
      <w:pPr>
        <w:pStyle w:val="ProductList-Body"/>
      </w:pPr>
      <w:r w:rsidRPr="00D53DAF">
        <w:rPr>
          <w:b/>
          <w:color w:val="00188F"/>
        </w:rPr>
        <w:t>Aylık Çalışma Süresi Yüzdesi</w:t>
      </w:r>
      <w:r w:rsidRPr="00D53DAF">
        <w:t>: Aylık Çalışma Süresi Yüzdesi, aşağıdaki formül kullanılarak hesaplanır:</w:t>
      </w:r>
    </w:p>
    <w:p w14:paraId="3FD6A165" w14:textId="77777777" w:rsidR="00E563B7" w:rsidRPr="00D53DAF" w:rsidRDefault="00E563B7" w:rsidP="00E563B7">
      <w:pPr>
        <w:pStyle w:val="ProductList-Body"/>
      </w:pPr>
    </w:p>
    <w:p w14:paraId="27FA7017" w14:textId="77777777" w:rsidR="00E563B7" w:rsidRPr="00DC56A8" w:rsidRDefault="00A7276A" w:rsidP="00E563B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sz w:val="18"/>
                  <w:szCs w:val="18"/>
                </w:rPr>
                <m:t>Kullanıcı Dakikaları – Kapalı Kalma Süresi</m:t>
              </m:r>
              <m:r>
                <w:rPr>
                  <w:rFonts w:ascii="Cambria Math" w:hAnsi="Cambria Math" w:cs="Calibri"/>
                  <w:sz w:val="18"/>
                  <w:szCs w:val="18"/>
                </w:rPr>
                <m:t xml:space="preserve"> </m:t>
              </m:r>
            </m:num>
            <m:den>
              <m:r>
                <w:rPr>
                  <w:rFonts w:ascii="Cambria Math" w:hAnsi="Cambria Math"/>
                  <w:sz w:val="18"/>
                  <w:szCs w:val="18"/>
                </w:rPr>
                <m:t>Kullanıcı Dakikaları</m:t>
              </m:r>
            </m:den>
          </m:f>
          <m:r>
            <w:rPr>
              <w:rFonts w:ascii="Cambria Math" w:hAnsi="Cambria Math" w:cs="Calibri"/>
              <w:sz w:val="18"/>
              <w:szCs w:val="18"/>
            </w:rPr>
            <m:t xml:space="preserve"> x 100</m:t>
          </m:r>
        </m:oMath>
      </m:oMathPara>
    </w:p>
    <w:p w14:paraId="4DAAF85F" w14:textId="77777777" w:rsidR="00E563B7" w:rsidRPr="00D53DAF" w:rsidRDefault="00E563B7" w:rsidP="00E563B7">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3307426F" w14:textId="77777777" w:rsidR="00E563B7" w:rsidRPr="00D53DAF" w:rsidRDefault="00E563B7" w:rsidP="00E563B7">
      <w:pPr>
        <w:pStyle w:val="ProductList-Body"/>
      </w:pPr>
    </w:p>
    <w:p w14:paraId="388C61B5" w14:textId="77777777" w:rsidR="00E563B7" w:rsidRPr="00D53DAF" w:rsidRDefault="00E563B7" w:rsidP="00E563B7">
      <w:pPr>
        <w:pStyle w:val="ProductList-Body"/>
        <w:keepNext/>
      </w:pPr>
      <w:r w:rsidRPr="00D53DAF">
        <w:rPr>
          <w:b/>
          <w:color w:val="00188F"/>
        </w:rPr>
        <w:lastRenderedPageBreak/>
        <w:t>Hizmet Kredisi</w:t>
      </w:r>
      <w:r w:rsidRPr="00D53DAF">
        <w:t>:</w:t>
      </w:r>
    </w:p>
    <w:tbl>
      <w:tblPr>
        <w:tblW w:w="10800" w:type="dxa"/>
        <w:tblInd w:w="-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87"/>
        <w:gridCol w:w="5513"/>
      </w:tblGrid>
      <w:tr w:rsidR="00E563B7" w:rsidRPr="00DC56A8" w14:paraId="0578D312" w14:textId="77777777" w:rsidTr="00CA5FE5">
        <w:trPr>
          <w:tblHeader/>
        </w:trPr>
        <w:tc>
          <w:tcPr>
            <w:tcW w:w="5287" w:type="dxa"/>
            <w:shd w:val="clear" w:color="auto" w:fill="0072C6"/>
          </w:tcPr>
          <w:p w14:paraId="7C8D3E3B" w14:textId="77777777" w:rsidR="00E563B7" w:rsidRPr="00D53DAF" w:rsidRDefault="00E563B7" w:rsidP="00CA5FE5">
            <w:pPr>
              <w:pStyle w:val="ProductList-OfferingBody"/>
              <w:jc w:val="center"/>
              <w:rPr>
                <w:color w:val="FFFFFF" w:themeColor="background1"/>
              </w:rPr>
            </w:pPr>
            <w:r w:rsidRPr="00D53DAF">
              <w:rPr>
                <w:color w:val="FFFFFF" w:themeColor="background1"/>
              </w:rPr>
              <w:t>Aylık Çalışma Süresi Yüzdesi</w:t>
            </w:r>
          </w:p>
        </w:tc>
        <w:tc>
          <w:tcPr>
            <w:tcW w:w="5513" w:type="dxa"/>
            <w:shd w:val="clear" w:color="auto" w:fill="0072C6"/>
          </w:tcPr>
          <w:p w14:paraId="519969B3" w14:textId="77777777" w:rsidR="00E563B7" w:rsidRPr="00D53DAF" w:rsidRDefault="00E563B7" w:rsidP="00CA5FE5">
            <w:pPr>
              <w:pStyle w:val="ProductList-OfferingBody"/>
              <w:jc w:val="center"/>
              <w:rPr>
                <w:color w:val="FFFFFF" w:themeColor="background1"/>
              </w:rPr>
            </w:pPr>
            <w:r w:rsidRPr="00D53DAF">
              <w:rPr>
                <w:color w:val="FFFFFF" w:themeColor="background1"/>
              </w:rPr>
              <w:t>Hizmet Kredisi</w:t>
            </w:r>
          </w:p>
        </w:tc>
      </w:tr>
      <w:tr w:rsidR="00E563B7" w:rsidRPr="00DC56A8" w14:paraId="6C3DC82E" w14:textId="77777777" w:rsidTr="00CA5FE5">
        <w:tc>
          <w:tcPr>
            <w:tcW w:w="5287" w:type="dxa"/>
          </w:tcPr>
          <w:p w14:paraId="07460141" w14:textId="45E73073" w:rsidR="00E563B7" w:rsidRPr="00D53DAF" w:rsidRDefault="007F3CF5" w:rsidP="00CA5FE5">
            <w:pPr>
              <w:pStyle w:val="ProductList-OfferingBody"/>
              <w:jc w:val="center"/>
            </w:pPr>
            <w:r w:rsidRPr="00D53DAF">
              <w:t>&lt; %99,9</w:t>
            </w:r>
          </w:p>
        </w:tc>
        <w:tc>
          <w:tcPr>
            <w:tcW w:w="5513" w:type="dxa"/>
          </w:tcPr>
          <w:p w14:paraId="23AAD86E" w14:textId="77777777" w:rsidR="00E563B7" w:rsidRPr="00D53DAF" w:rsidRDefault="00E563B7" w:rsidP="00CA5FE5">
            <w:pPr>
              <w:pStyle w:val="ProductList-OfferingBody"/>
              <w:jc w:val="center"/>
            </w:pPr>
            <w:r w:rsidRPr="00D53DAF">
              <w:t>25%</w:t>
            </w:r>
          </w:p>
        </w:tc>
      </w:tr>
      <w:tr w:rsidR="00E563B7" w:rsidRPr="00DC56A8" w14:paraId="00C8C945" w14:textId="77777777" w:rsidTr="00CA5FE5">
        <w:tc>
          <w:tcPr>
            <w:tcW w:w="5287" w:type="dxa"/>
          </w:tcPr>
          <w:p w14:paraId="19356CD9" w14:textId="3079C4BF" w:rsidR="00E563B7" w:rsidRPr="00D53DAF" w:rsidRDefault="007F3CF5" w:rsidP="00CA5FE5">
            <w:pPr>
              <w:pStyle w:val="ProductList-OfferingBody"/>
              <w:jc w:val="center"/>
            </w:pPr>
            <w:r w:rsidRPr="00D53DAF">
              <w:t>&lt; %99</w:t>
            </w:r>
          </w:p>
        </w:tc>
        <w:tc>
          <w:tcPr>
            <w:tcW w:w="5513" w:type="dxa"/>
          </w:tcPr>
          <w:p w14:paraId="319D761B" w14:textId="77777777" w:rsidR="00E563B7" w:rsidRPr="00D53DAF" w:rsidRDefault="00E563B7" w:rsidP="00CA5FE5">
            <w:pPr>
              <w:pStyle w:val="ProductList-OfferingBody"/>
              <w:jc w:val="center"/>
            </w:pPr>
            <w:r w:rsidRPr="00D53DAF">
              <w:t>50%</w:t>
            </w:r>
          </w:p>
        </w:tc>
      </w:tr>
      <w:tr w:rsidR="00E563B7" w:rsidRPr="00DC56A8" w14:paraId="3420488D" w14:textId="77777777" w:rsidTr="00CA5FE5">
        <w:tc>
          <w:tcPr>
            <w:tcW w:w="5287" w:type="dxa"/>
          </w:tcPr>
          <w:p w14:paraId="31DE1F47" w14:textId="763EE921" w:rsidR="00E563B7" w:rsidRPr="00D53DAF" w:rsidRDefault="007F3CF5" w:rsidP="00CA5FE5">
            <w:pPr>
              <w:pStyle w:val="ProductList-OfferingBody"/>
              <w:jc w:val="center"/>
            </w:pPr>
            <w:r w:rsidRPr="00D53DAF">
              <w:t>&lt; %95</w:t>
            </w:r>
          </w:p>
        </w:tc>
        <w:tc>
          <w:tcPr>
            <w:tcW w:w="5513" w:type="dxa"/>
          </w:tcPr>
          <w:p w14:paraId="3162BE03" w14:textId="77777777" w:rsidR="00E563B7" w:rsidRPr="00D53DAF" w:rsidRDefault="00E563B7" w:rsidP="00CA5FE5">
            <w:pPr>
              <w:pStyle w:val="ProductList-OfferingBody"/>
              <w:jc w:val="center"/>
            </w:pPr>
            <w:r w:rsidRPr="00D53DAF">
              <w:t>100%</w:t>
            </w:r>
          </w:p>
        </w:tc>
      </w:tr>
    </w:tbl>
    <w:p w14:paraId="3234725F" w14:textId="77777777" w:rsidR="00DC56A8" w:rsidRPr="002B713E" w:rsidRDefault="00DC56A8" w:rsidP="00DC56A8">
      <w:pPr>
        <w:pStyle w:val="ProductList-Body"/>
      </w:pPr>
      <w:r>
        <w:rPr>
          <w:vertAlign w:val="superscript"/>
        </w:rPr>
        <w:t>1</w:t>
      </w:r>
      <w:r>
        <w:rPr>
          <w:sz w:val="16"/>
          <w:szCs w:val="16"/>
        </w:rPr>
        <w:t>Çevrimiçi toplantı özelliği sadece, Skype Kurumsal Çevrimiçi Sürüm Plan 2 Hizmeti lisansı bulunan kullanıcılar için geçerlidir.</w:t>
      </w:r>
    </w:p>
    <w:p w14:paraId="36B3635B"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C31189D" w14:textId="22B1B980" w:rsidR="008C5EDB" w:rsidRPr="00D53DAF" w:rsidRDefault="008C5EDB" w:rsidP="008C5EDB">
      <w:pPr>
        <w:pStyle w:val="ProductList-Offering2Heading"/>
      </w:pPr>
      <w:bookmarkStart w:id="66" w:name="_Toc25737542"/>
      <w:r w:rsidRPr="00D53DAF">
        <w:t>Office 365 İşletme</w:t>
      </w:r>
      <w:bookmarkEnd w:id="66"/>
    </w:p>
    <w:p w14:paraId="7289F7AE" w14:textId="372F1D5A" w:rsidR="008C5EDB" w:rsidRPr="00D53DAF" w:rsidRDefault="008C5EDB" w:rsidP="008C5EDB">
      <w:pPr>
        <w:pStyle w:val="ProductList-Body"/>
      </w:pPr>
      <w:r w:rsidRPr="00D53DAF">
        <w:rPr>
          <w:b/>
          <w:color w:val="00188F"/>
        </w:rPr>
        <w:t>Çalışmama Süresi</w:t>
      </w:r>
      <w:r w:rsidR="007604DF" w:rsidRPr="00D53DAF">
        <w:t>:</w:t>
      </w:r>
      <w:r w:rsidR="000A6E45" w:rsidRPr="00D53DAF">
        <w:t xml:space="preserve"> </w:t>
      </w:r>
      <w:r w:rsidRPr="00D53DAF">
        <w:rPr>
          <w:szCs w:val="18"/>
        </w:rPr>
        <w:t>Office 365 etkinleştirmesi ile ilgili bir sorun nedeniyle Office uygulamalarının işlevlerinin sınırlandığı herhangi bir zaman aralığıdır</w:t>
      </w:r>
      <w:r w:rsidRPr="00D53DAF">
        <w:t>.</w:t>
      </w:r>
    </w:p>
    <w:p w14:paraId="31EFB457" w14:textId="77777777" w:rsidR="008C5EDB" w:rsidRPr="00D53DAF" w:rsidRDefault="008C5EDB" w:rsidP="008C5EDB">
      <w:pPr>
        <w:pStyle w:val="ProductList-Body"/>
      </w:pPr>
    </w:p>
    <w:p w14:paraId="53E63742" w14:textId="1B72A538" w:rsidR="008C5EDB" w:rsidRPr="00D53DAF" w:rsidRDefault="008C5EDB" w:rsidP="008C5EDB">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41E2CE05" w14:textId="77777777" w:rsidR="008C5EDB" w:rsidRPr="00D53DAF" w:rsidRDefault="008C5EDB" w:rsidP="008C5EDB">
      <w:pPr>
        <w:pStyle w:val="ProductList-Body"/>
      </w:pPr>
    </w:p>
    <w:p w14:paraId="35067700" w14:textId="1D0692F6" w:rsidR="008C5EDB" w:rsidRPr="00DC56A8" w:rsidRDefault="00A7276A" w:rsidP="008C5EDB">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54100507" w14:textId="77777777" w:rsidR="008C5EDB" w:rsidRPr="00D53DAF" w:rsidRDefault="008C5EDB" w:rsidP="008C5EDB">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059DC912" w14:textId="77777777" w:rsidR="008C5EDB" w:rsidRPr="00D53DAF" w:rsidRDefault="008C5EDB" w:rsidP="008C5EDB">
      <w:pPr>
        <w:pStyle w:val="ProductList-Body"/>
      </w:pPr>
    </w:p>
    <w:p w14:paraId="11375DC1" w14:textId="5E8D180A" w:rsidR="008C5EDB" w:rsidRPr="00D53DAF" w:rsidRDefault="008C5EDB" w:rsidP="008C5EDB">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DC56A8" w14:paraId="1465FECB" w14:textId="77777777" w:rsidTr="00777804">
        <w:trPr>
          <w:tblHeader/>
        </w:trPr>
        <w:tc>
          <w:tcPr>
            <w:tcW w:w="5400" w:type="dxa"/>
            <w:shd w:val="clear" w:color="auto" w:fill="0072C6"/>
          </w:tcPr>
          <w:p w14:paraId="14148105" w14:textId="77777777" w:rsidR="008C5EDB" w:rsidRPr="00D53DAF" w:rsidRDefault="008C5EDB"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1A6505D" w14:textId="77777777" w:rsidR="008C5EDB" w:rsidRPr="00D53DAF" w:rsidRDefault="008C5EDB" w:rsidP="003034CF">
            <w:pPr>
              <w:pStyle w:val="ProductList-OfferingBody"/>
              <w:jc w:val="center"/>
              <w:rPr>
                <w:color w:val="FFFFFF" w:themeColor="background1"/>
              </w:rPr>
            </w:pPr>
            <w:r w:rsidRPr="00D53DAF">
              <w:rPr>
                <w:color w:val="FFFFFF" w:themeColor="background1"/>
              </w:rPr>
              <w:t>Hizmet Kredisi</w:t>
            </w:r>
          </w:p>
        </w:tc>
      </w:tr>
      <w:tr w:rsidR="008C5EDB" w:rsidRPr="00DC56A8" w14:paraId="7F314A2F" w14:textId="77777777" w:rsidTr="00777804">
        <w:tc>
          <w:tcPr>
            <w:tcW w:w="5400" w:type="dxa"/>
          </w:tcPr>
          <w:p w14:paraId="27EC60BA" w14:textId="491322A6" w:rsidR="008C5EDB" w:rsidRPr="00D53DAF" w:rsidRDefault="008C5EDB" w:rsidP="003034CF">
            <w:pPr>
              <w:pStyle w:val="ProductList-OfferingBody"/>
              <w:jc w:val="center"/>
            </w:pPr>
            <w:r w:rsidRPr="00D53DAF">
              <w:t>&lt; %99,9</w:t>
            </w:r>
          </w:p>
        </w:tc>
        <w:tc>
          <w:tcPr>
            <w:tcW w:w="5400" w:type="dxa"/>
          </w:tcPr>
          <w:p w14:paraId="32479524" w14:textId="77777777" w:rsidR="008C5EDB" w:rsidRPr="00D53DAF" w:rsidRDefault="008C5EDB" w:rsidP="003034CF">
            <w:pPr>
              <w:pStyle w:val="ProductList-OfferingBody"/>
              <w:jc w:val="center"/>
            </w:pPr>
            <w:r w:rsidRPr="00D53DAF">
              <w:t>25%</w:t>
            </w:r>
          </w:p>
        </w:tc>
      </w:tr>
      <w:tr w:rsidR="008C5EDB" w:rsidRPr="00DC56A8" w14:paraId="3B51D863" w14:textId="77777777" w:rsidTr="00777804">
        <w:tc>
          <w:tcPr>
            <w:tcW w:w="5400" w:type="dxa"/>
          </w:tcPr>
          <w:p w14:paraId="20F7F18D" w14:textId="7E2505C1" w:rsidR="008C5EDB" w:rsidRPr="00D53DAF" w:rsidRDefault="008C5EDB" w:rsidP="003034CF">
            <w:pPr>
              <w:pStyle w:val="ProductList-OfferingBody"/>
              <w:jc w:val="center"/>
            </w:pPr>
            <w:r w:rsidRPr="00D53DAF">
              <w:t>&lt; %99</w:t>
            </w:r>
          </w:p>
        </w:tc>
        <w:tc>
          <w:tcPr>
            <w:tcW w:w="5400" w:type="dxa"/>
          </w:tcPr>
          <w:p w14:paraId="62FA6717" w14:textId="77777777" w:rsidR="008C5EDB" w:rsidRPr="00D53DAF" w:rsidRDefault="008C5EDB" w:rsidP="003034CF">
            <w:pPr>
              <w:pStyle w:val="ProductList-OfferingBody"/>
              <w:jc w:val="center"/>
            </w:pPr>
            <w:r w:rsidRPr="00D53DAF">
              <w:t>50%</w:t>
            </w:r>
          </w:p>
        </w:tc>
      </w:tr>
      <w:tr w:rsidR="008C5EDB" w:rsidRPr="00DC56A8" w14:paraId="6129A967" w14:textId="77777777" w:rsidTr="00777804">
        <w:tc>
          <w:tcPr>
            <w:tcW w:w="5400" w:type="dxa"/>
          </w:tcPr>
          <w:p w14:paraId="4DE7318B" w14:textId="77777777" w:rsidR="008C5EDB" w:rsidRPr="00D53DAF" w:rsidRDefault="008C5EDB" w:rsidP="003034CF">
            <w:pPr>
              <w:pStyle w:val="ProductList-OfferingBody"/>
              <w:jc w:val="center"/>
            </w:pPr>
            <w:r w:rsidRPr="00D53DAF">
              <w:t>&lt; %95</w:t>
            </w:r>
          </w:p>
        </w:tc>
        <w:tc>
          <w:tcPr>
            <w:tcW w:w="5400" w:type="dxa"/>
          </w:tcPr>
          <w:p w14:paraId="39648AB2" w14:textId="77777777" w:rsidR="008C5EDB" w:rsidRPr="00D53DAF" w:rsidRDefault="008C5EDB" w:rsidP="003034CF">
            <w:pPr>
              <w:pStyle w:val="ProductList-OfferingBody"/>
              <w:jc w:val="center"/>
            </w:pPr>
            <w:r w:rsidRPr="00D53DAF">
              <w:t>100%</w:t>
            </w:r>
          </w:p>
        </w:tc>
      </w:tr>
    </w:tbl>
    <w:bookmarkStart w:id="67" w:name="_Toc477262542"/>
    <w:bookmarkStart w:id="68" w:name="_Toc457821517"/>
    <w:bookmarkStart w:id="69" w:name="_Toc480808092"/>
    <w:p w14:paraId="1AF759E6"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0DD5262" w14:textId="77777777" w:rsidR="00C63F25" w:rsidRPr="00D53DAF" w:rsidRDefault="00C63F25" w:rsidP="00C63F25">
      <w:pPr>
        <w:pStyle w:val="ProductList-Offering2Heading"/>
        <w:outlineLvl w:val="2"/>
      </w:pPr>
      <w:bookmarkStart w:id="70" w:name="_Toc25737543"/>
      <w:r w:rsidRPr="00D53DAF">
        <w:t xml:space="preserve">Office 365 </w:t>
      </w:r>
      <w:bookmarkEnd w:id="67"/>
      <w:r w:rsidRPr="00D53DAF">
        <w:t>Gelişmiş Uyumluluk</w:t>
      </w:r>
      <w:bookmarkEnd w:id="68"/>
      <w:bookmarkEnd w:id="69"/>
      <w:bookmarkEnd w:id="70"/>
    </w:p>
    <w:p w14:paraId="35AE4C06" w14:textId="77777777" w:rsidR="00C63F25" w:rsidRPr="00D53DAF" w:rsidRDefault="00C63F25" w:rsidP="00C63F25">
      <w:pPr>
        <w:pStyle w:val="ProductList-Body"/>
        <w:tabs>
          <w:tab w:val="clear" w:pos="360"/>
        </w:tabs>
      </w:pPr>
      <w:r w:rsidRPr="00D53DAF">
        <w:rPr>
          <w:b/>
          <w:bCs/>
          <w:color w:val="00188F"/>
        </w:rPr>
        <w:t>Kesinti Süresi</w:t>
      </w:r>
      <w:r w:rsidRPr="00D53DAF">
        <w:t>: Office 365 ile ilgili bir sorun nedeniyle, Office 365 Gelişmiş Uyumluluk hizmetinin Müşteri Kasası bileşeninin sınırlı işlev moduna geçirildiği herhangi bir zaman aralığıdır.</w:t>
      </w:r>
    </w:p>
    <w:p w14:paraId="3DF805F1" w14:textId="77777777" w:rsidR="006B33BE" w:rsidRPr="00D53DAF" w:rsidRDefault="006B33BE" w:rsidP="006B33BE">
      <w:pPr>
        <w:pStyle w:val="ProductList-Body"/>
        <w:ind w:left="360"/>
      </w:pPr>
    </w:p>
    <w:p w14:paraId="6F08CB76" w14:textId="77777777" w:rsidR="006B33BE" w:rsidRPr="00D53DAF" w:rsidRDefault="006B33BE" w:rsidP="006B33BE">
      <w:pPr>
        <w:pStyle w:val="ProductList-Body"/>
        <w:tabs>
          <w:tab w:val="clear" w:pos="360"/>
        </w:tabs>
      </w:pPr>
      <w:r w:rsidRPr="00D53DAF">
        <w:rPr>
          <w:b/>
          <w:bCs/>
          <w:color w:val="00188F"/>
        </w:rPr>
        <w:t>Aylık Çalışma Süresi Yüzdesi</w:t>
      </w:r>
      <w:r w:rsidRPr="00D53DAF">
        <w:rPr>
          <w:bCs/>
        </w:rPr>
        <w:t>:</w:t>
      </w:r>
      <w:r w:rsidRPr="00D53DAF">
        <w:t xml:space="preserve"> Aylık Çalışma Süresi Yüzdesi, aşağıdaki formül kullanılarak hesaplanır:</w:t>
      </w:r>
    </w:p>
    <w:p w14:paraId="3F7250B3" w14:textId="77777777" w:rsidR="006B33BE" w:rsidRPr="00D53DAF" w:rsidRDefault="006B33BE" w:rsidP="006B33BE">
      <w:pPr>
        <w:pStyle w:val="ProductList-Body"/>
        <w:ind w:left="360"/>
      </w:pPr>
    </w:p>
    <w:p w14:paraId="1F8EACFC" w14:textId="77777777" w:rsidR="006B33BE" w:rsidRPr="00DC56A8" w:rsidRDefault="00A7276A" w:rsidP="006B33BE">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Kullanıcı Dakikaları – Çalışmama Süresi </m:t>
              </m:r>
            </m:num>
            <m:den>
              <m:r>
                <w:rPr>
                  <w:rFonts w:ascii="Cambria Math" w:hAnsi="Cambria Math"/>
                  <w:sz w:val="18"/>
                  <w:szCs w:val="18"/>
                </w:rPr>
                <m:t>Kullanıcı Dakikaları</m:t>
              </m:r>
            </m:den>
          </m:f>
          <m:r>
            <w:rPr>
              <w:rFonts w:ascii="Cambria Math" w:hAnsi="Cambria Math"/>
              <w:sz w:val="18"/>
              <w:szCs w:val="18"/>
            </w:rPr>
            <m:t xml:space="preserve"> x 100</m:t>
          </m:r>
        </m:oMath>
      </m:oMathPara>
    </w:p>
    <w:p w14:paraId="3F8EFDBD" w14:textId="77777777" w:rsidR="006B33BE" w:rsidRPr="00D53DAF" w:rsidRDefault="006B33BE" w:rsidP="006B33BE">
      <w:pPr>
        <w:pStyle w:val="ProductList-Body"/>
        <w:tabs>
          <w:tab w:val="clear" w:pos="360"/>
        </w:tabs>
      </w:pPr>
      <w:r w:rsidRPr="00D53DAF">
        <w:t>Çalışmama Süresinin kullanıcı dakikaları esas alınarak ölçüldüğü durumlarda; yani, her ay için, Çalışmama Süresi, söz konusu ay içinde gerçekleşen her Olayın toplam süresinin (dakika cinsinden), Olaydan etkilenen kullanıcı sayısı ile çarpımına eşittir.</w:t>
      </w:r>
    </w:p>
    <w:p w14:paraId="6BA90C5B" w14:textId="77777777" w:rsidR="006B33BE" w:rsidRPr="00D53DAF" w:rsidRDefault="006B33BE" w:rsidP="006B33BE">
      <w:pPr>
        <w:pStyle w:val="ProductList-Body"/>
        <w:ind w:left="360"/>
      </w:pPr>
    </w:p>
    <w:p w14:paraId="4F4BF0F3" w14:textId="77777777" w:rsidR="006B33BE" w:rsidRPr="00D53DAF" w:rsidRDefault="006B33BE" w:rsidP="006B33BE">
      <w:pPr>
        <w:pStyle w:val="ProductList-Body"/>
      </w:pPr>
      <w:r w:rsidRPr="00D53DAF">
        <w:rPr>
          <w:b/>
          <w:bCs/>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B33BE" w:rsidRPr="00DC56A8" w14:paraId="545EB92E" w14:textId="77777777" w:rsidTr="00777804">
        <w:trPr>
          <w:tblHeader/>
        </w:trPr>
        <w:tc>
          <w:tcPr>
            <w:tcW w:w="5400" w:type="dxa"/>
            <w:shd w:val="clear" w:color="auto" w:fill="0072C6"/>
          </w:tcPr>
          <w:p w14:paraId="2F6777B7" w14:textId="77777777" w:rsidR="006B33BE" w:rsidRPr="00D53DAF" w:rsidRDefault="006B33BE"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F686E5D" w14:textId="77777777" w:rsidR="006B33BE" w:rsidRPr="00D53DAF" w:rsidRDefault="006B33BE" w:rsidP="00CA5FE5">
            <w:pPr>
              <w:pStyle w:val="ProductList-OfferingBody"/>
              <w:jc w:val="center"/>
              <w:rPr>
                <w:color w:val="FFFFFF" w:themeColor="background1"/>
              </w:rPr>
            </w:pPr>
            <w:r w:rsidRPr="00D53DAF">
              <w:rPr>
                <w:color w:val="FFFFFF" w:themeColor="background1"/>
              </w:rPr>
              <w:t>Hizmet Kredisi</w:t>
            </w:r>
          </w:p>
        </w:tc>
      </w:tr>
      <w:tr w:rsidR="006B33BE" w:rsidRPr="00DC56A8" w14:paraId="56F90849" w14:textId="77777777" w:rsidTr="00777804">
        <w:tc>
          <w:tcPr>
            <w:tcW w:w="5400" w:type="dxa"/>
          </w:tcPr>
          <w:p w14:paraId="50F2F9EB" w14:textId="77777777" w:rsidR="006B33BE" w:rsidRPr="00D53DAF" w:rsidRDefault="006B33BE" w:rsidP="00CA5FE5">
            <w:pPr>
              <w:pStyle w:val="ProductList-OfferingBody"/>
              <w:jc w:val="center"/>
            </w:pPr>
            <w:r w:rsidRPr="00D53DAF">
              <w:t>&lt; %99,9</w:t>
            </w:r>
          </w:p>
        </w:tc>
        <w:tc>
          <w:tcPr>
            <w:tcW w:w="5400" w:type="dxa"/>
          </w:tcPr>
          <w:p w14:paraId="146A8EE8" w14:textId="77777777" w:rsidR="006B33BE" w:rsidRPr="00D53DAF" w:rsidRDefault="006B33BE" w:rsidP="00CA5FE5">
            <w:pPr>
              <w:pStyle w:val="ProductList-OfferingBody"/>
              <w:jc w:val="center"/>
            </w:pPr>
            <w:r w:rsidRPr="00D53DAF">
              <w:t>25%</w:t>
            </w:r>
          </w:p>
        </w:tc>
      </w:tr>
      <w:tr w:rsidR="006B33BE" w:rsidRPr="00DC56A8" w14:paraId="19ED3197" w14:textId="77777777" w:rsidTr="00777804">
        <w:tc>
          <w:tcPr>
            <w:tcW w:w="5400" w:type="dxa"/>
          </w:tcPr>
          <w:p w14:paraId="2ABFC697" w14:textId="77777777" w:rsidR="006B33BE" w:rsidRPr="00D53DAF" w:rsidRDefault="006B33BE" w:rsidP="00CA5FE5">
            <w:pPr>
              <w:pStyle w:val="ProductList-OfferingBody"/>
              <w:jc w:val="center"/>
            </w:pPr>
            <w:r w:rsidRPr="00D53DAF">
              <w:t>&lt; %99</w:t>
            </w:r>
          </w:p>
        </w:tc>
        <w:tc>
          <w:tcPr>
            <w:tcW w:w="5400" w:type="dxa"/>
          </w:tcPr>
          <w:p w14:paraId="1A32622E" w14:textId="77777777" w:rsidR="006B33BE" w:rsidRPr="00D53DAF" w:rsidRDefault="006B33BE" w:rsidP="00CA5FE5">
            <w:pPr>
              <w:pStyle w:val="ProductList-OfferingBody"/>
              <w:jc w:val="center"/>
            </w:pPr>
            <w:r w:rsidRPr="00D53DAF">
              <w:t>50%</w:t>
            </w:r>
          </w:p>
        </w:tc>
      </w:tr>
      <w:tr w:rsidR="006B33BE" w:rsidRPr="00DC56A8" w14:paraId="2A3234EB" w14:textId="77777777" w:rsidTr="00777804">
        <w:tc>
          <w:tcPr>
            <w:tcW w:w="5400" w:type="dxa"/>
          </w:tcPr>
          <w:p w14:paraId="3B942E25" w14:textId="77777777" w:rsidR="006B33BE" w:rsidRPr="00D53DAF" w:rsidRDefault="006B33BE" w:rsidP="00CA5FE5">
            <w:pPr>
              <w:pStyle w:val="ProductList-OfferingBody"/>
              <w:jc w:val="center"/>
            </w:pPr>
            <w:r w:rsidRPr="00D53DAF">
              <w:t>&lt; %95</w:t>
            </w:r>
          </w:p>
        </w:tc>
        <w:tc>
          <w:tcPr>
            <w:tcW w:w="5400" w:type="dxa"/>
          </w:tcPr>
          <w:p w14:paraId="3EBB1570" w14:textId="77777777" w:rsidR="006B33BE" w:rsidRPr="00D53DAF" w:rsidRDefault="006B33BE" w:rsidP="00CA5FE5">
            <w:pPr>
              <w:pStyle w:val="ProductList-OfferingBody"/>
              <w:jc w:val="center"/>
            </w:pPr>
            <w:r w:rsidRPr="00D53DAF">
              <w:t>100%</w:t>
            </w:r>
          </w:p>
        </w:tc>
      </w:tr>
    </w:tbl>
    <w:p w14:paraId="1E409D1B"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FC93245" w14:textId="2D5950B1" w:rsidR="000C13D4" w:rsidRPr="00D53DAF" w:rsidRDefault="000C13D4" w:rsidP="000C13D4">
      <w:pPr>
        <w:pStyle w:val="ProductList-Offering2Heading"/>
      </w:pPr>
      <w:bookmarkStart w:id="71" w:name="_Toc25737544"/>
      <w:r w:rsidRPr="00D53DAF">
        <w:t>Office 365 ProPlus</w:t>
      </w:r>
      <w:bookmarkEnd w:id="71"/>
    </w:p>
    <w:p w14:paraId="449A5D9A" w14:textId="6041BE2C" w:rsidR="000C13D4" w:rsidRPr="00D53DAF" w:rsidRDefault="000C13D4" w:rsidP="000C13D4">
      <w:pPr>
        <w:pStyle w:val="ProductList-Body"/>
      </w:pPr>
      <w:r w:rsidRPr="00D53DAF">
        <w:rPr>
          <w:b/>
          <w:color w:val="00188F"/>
        </w:rPr>
        <w:t>Çalışmama Süresi</w:t>
      </w:r>
      <w:r w:rsidR="007604DF" w:rsidRPr="00D53DAF">
        <w:t>:</w:t>
      </w:r>
      <w:r w:rsidR="000A6E45" w:rsidRPr="00D53DAF">
        <w:t xml:space="preserve"> </w:t>
      </w:r>
      <w:r w:rsidRPr="00D53DAF">
        <w:rPr>
          <w:szCs w:val="18"/>
        </w:rPr>
        <w:t>Office 365 etkinleştirmesi ile ilgili bir sorun nedeniyle Office uygulamalarının işlevlerinin sınırlandığı herhangi bir zaman aralığıdır.</w:t>
      </w:r>
    </w:p>
    <w:p w14:paraId="7105C34B" w14:textId="77777777" w:rsidR="000C13D4" w:rsidRPr="00D53DAF" w:rsidRDefault="000C13D4" w:rsidP="000C13D4">
      <w:pPr>
        <w:pStyle w:val="ProductList-Body"/>
      </w:pPr>
    </w:p>
    <w:p w14:paraId="05221919" w14:textId="32990ED1" w:rsidR="000C13D4" w:rsidRPr="00D53DAF" w:rsidRDefault="000C13D4" w:rsidP="00DD7A71">
      <w:pPr>
        <w:pStyle w:val="ProductList-Body"/>
        <w:pageBreakBefore/>
      </w:pPr>
      <w:r w:rsidRPr="00D53DAF">
        <w:rPr>
          <w:b/>
          <w:color w:val="00188F"/>
        </w:rPr>
        <w:lastRenderedPageBreak/>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8298982" w14:textId="77777777" w:rsidR="000C13D4" w:rsidRPr="00D53DAF" w:rsidRDefault="000C13D4" w:rsidP="000C13D4">
      <w:pPr>
        <w:pStyle w:val="ProductList-Body"/>
      </w:pPr>
    </w:p>
    <w:p w14:paraId="3C8D0742" w14:textId="6CC868D7" w:rsidR="000C13D4" w:rsidRPr="00DC56A8" w:rsidRDefault="00A7276A" w:rsidP="000C13D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095C5050" w14:textId="77777777" w:rsidR="000C13D4" w:rsidRPr="00D53DAF" w:rsidRDefault="000C13D4" w:rsidP="000C13D4">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3581BEAA" w14:textId="77777777" w:rsidR="000C13D4" w:rsidRPr="00D53DAF" w:rsidRDefault="000C13D4" w:rsidP="000C13D4">
      <w:pPr>
        <w:pStyle w:val="ProductList-Body"/>
      </w:pPr>
    </w:p>
    <w:p w14:paraId="4D7C630A" w14:textId="3375F53F" w:rsidR="000C13D4" w:rsidRPr="00D53DAF" w:rsidRDefault="000C13D4" w:rsidP="000C13D4">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DC56A8" w14:paraId="2444FD24" w14:textId="77777777" w:rsidTr="00777804">
        <w:trPr>
          <w:tblHeader/>
        </w:trPr>
        <w:tc>
          <w:tcPr>
            <w:tcW w:w="5400" w:type="dxa"/>
            <w:shd w:val="clear" w:color="auto" w:fill="0072C6"/>
          </w:tcPr>
          <w:p w14:paraId="37F043F6" w14:textId="77777777" w:rsidR="000C13D4" w:rsidRPr="00D53DAF" w:rsidRDefault="000C13D4"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76BF93B" w14:textId="77777777" w:rsidR="000C13D4" w:rsidRPr="00D53DAF" w:rsidRDefault="000C13D4" w:rsidP="003034CF">
            <w:pPr>
              <w:pStyle w:val="ProductList-OfferingBody"/>
              <w:jc w:val="center"/>
              <w:rPr>
                <w:color w:val="FFFFFF" w:themeColor="background1"/>
              </w:rPr>
            </w:pPr>
            <w:r w:rsidRPr="00D53DAF">
              <w:rPr>
                <w:color w:val="FFFFFF" w:themeColor="background1"/>
              </w:rPr>
              <w:t>Hizmet Kredisi</w:t>
            </w:r>
          </w:p>
        </w:tc>
      </w:tr>
      <w:tr w:rsidR="000C13D4" w:rsidRPr="00DC56A8" w14:paraId="5277ABA6" w14:textId="77777777" w:rsidTr="00777804">
        <w:tc>
          <w:tcPr>
            <w:tcW w:w="5400" w:type="dxa"/>
          </w:tcPr>
          <w:p w14:paraId="05B0041B" w14:textId="445FE07F" w:rsidR="000C13D4" w:rsidRPr="00D53DAF" w:rsidRDefault="000C13D4" w:rsidP="003034CF">
            <w:pPr>
              <w:pStyle w:val="ProductList-OfferingBody"/>
              <w:jc w:val="center"/>
            </w:pPr>
            <w:r w:rsidRPr="00D53DAF">
              <w:t>&lt; %99,9</w:t>
            </w:r>
          </w:p>
        </w:tc>
        <w:tc>
          <w:tcPr>
            <w:tcW w:w="5400" w:type="dxa"/>
          </w:tcPr>
          <w:p w14:paraId="4C9A31DC" w14:textId="77777777" w:rsidR="000C13D4" w:rsidRPr="00D53DAF" w:rsidRDefault="000C13D4" w:rsidP="003034CF">
            <w:pPr>
              <w:pStyle w:val="ProductList-OfferingBody"/>
              <w:jc w:val="center"/>
            </w:pPr>
            <w:r w:rsidRPr="00D53DAF">
              <w:t>25%</w:t>
            </w:r>
          </w:p>
        </w:tc>
      </w:tr>
      <w:tr w:rsidR="000C13D4" w:rsidRPr="00DC56A8" w14:paraId="1C8A9049" w14:textId="77777777" w:rsidTr="00777804">
        <w:tc>
          <w:tcPr>
            <w:tcW w:w="5400" w:type="dxa"/>
          </w:tcPr>
          <w:p w14:paraId="5400DA44" w14:textId="2D3443A0" w:rsidR="000C13D4" w:rsidRPr="00D53DAF" w:rsidRDefault="000C13D4" w:rsidP="003034CF">
            <w:pPr>
              <w:pStyle w:val="ProductList-OfferingBody"/>
              <w:jc w:val="center"/>
            </w:pPr>
            <w:r w:rsidRPr="00D53DAF">
              <w:t>&lt; %99</w:t>
            </w:r>
          </w:p>
        </w:tc>
        <w:tc>
          <w:tcPr>
            <w:tcW w:w="5400" w:type="dxa"/>
          </w:tcPr>
          <w:p w14:paraId="3FC2502C" w14:textId="77777777" w:rsidR="000C13D4" w:rsidRPr="00D53DAF" w:rsidRDefault="000C13D4" w:rsidP="003034CF">
            <w:pPr>
              <w:pStyle w:val="ProductList-OfferingBody"/>
              <w:jc w:val="center"/>
            </w:pPr>
            <w:r w:rsidRPr="00D53DAF">
              <w:t>50%</w:t>
            </w:r>
          </w:p>
        </w:tc>
      </w:tr>
      <w:tr w:rsidR="000C13D4" w:rsidRPr="00DC56A8" w14:paraId="7BC013DA" w14:textId="77777777" w:rsidTr="00777804">
        <w:tc>
          <w:tcPr>
            <w:tcW w:w="5400" w:type="dxa"/>
          </w:tcPr>
          <w:p w14:paraId="0ACE145E" w14:textId="77777777" w:rsidR="000C13D4" w:rsidRPr="00D53DAF" w:rsidRDefault="000C13D4" w:rsidP="003034CF">
            <w:pPr>
              <w:pStyle w:val="ProductList-OfferingBody"/>
              <w:jc w:val="center"/>
            </w:pPr>
            <w:r w:rsidRPr="00D53DAF">
              <w:t>&lt; %95</w:t>
            </w:r>
          </w:p>
        </w:tc>
        <w:tc>
          <w:tcPr>
            <w:tcW w:w="5400" w:type="dxa"/>
          </w:tcPr>
          <w:p w14:paraId="1EF01771" w14:textId="77777777" w:rsidR="000C13D4" w:rsidRPr="00D53DAF" w:rsidRDefault="000C13D4" w:rsidP="003034CF">
            <w:pPr>
              <w:pStyle w:val="ProductList-OfferingBody"/>
              <w:jc w:val="center"/>
            </w:pPr>
            <w:r w:rsidRPr="00D53DAF">
              <w:t>100%</w:t>
            </w:r>
          </w:p>
        </w:tc>
      </w:tr>
    </w:tbl>
    <w:p w14:paraId="2FD7D267"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0F8FB09B" w14:textId="6E361585" w:rsidR="000C13D4" w:rsidRPr="00D53DAF" w:rsidRDefault="004F25AA" w:rsidP="00E1233D">
      <w:pPr>
        <w:pStyle w:val="ProductList-Offering2Heading"/>
        <w:keepNext/>
      </w:pPr>
      <w:bookmarkStart w:id="72" w:name="_Toc25737545"/>
      <w:r w:rsidRPr="00D53DAF">
        <w:t>Office Online</w:t>
      </w:r>
      <w:bookmarkEnd w:id="72"/>
    </w:p>
    <w:p w14:paraId="1676D4F2" w14:textId="0A5FC8E0" w:rsidR="000C13D4" w:rsidRPr="00D53DAF" w:rsidRDefault="000C13D4" w:rsidP="000C13D4">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uygun izinlere sahip oldukları bir SharePoint Çevrimiçi sitesi üzerinde saklanan herhangi bir Office belgesini görüntülemek ve düzenlemek için Web Uygulamalarını kullanamadığı herhangi bir zaman aralığıdır</w:t>
      </w:r>
      <w:r w:rsidRPr="00D53DAF">
        <w:t>.</w:t>
      </w:r>
    </w:p>
    <w:p w14:paraId="67D408F3" w14:textId="77777777" w:rsidR="000C13D4" w:rsidRPr="00D53DAF" w:rsidRDefault="000C13D4" w:rsidP="000C13D4">
      <w:pPr>
        <w:pStyle w:val="ProductList-Body"/>
      </w:pPr>
    </w:p>
    <w:p w14:paraId="4C684597" w14:textId="6C29E1CA" w:rsidR="000C13D4" w:rsidRPr="00D53DAF" w:rsidRDefault="000C13D4" w:rsidP="000C13D4">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5742A099" w14:textId="77777777" w:rsidR="000C13D4" w:rsidRPr="00D53DAF" w:rsidRDefault="000C13D4" w:rsidP="000C13D4">
      <w:pPr>
        <w:pStyle w:val="ProductList-Body"/>
      </w:pPr>
    </w:p>
    <w:p w14:paraId="3217F941" w14:textId="3A932279" w:rsidR="000C13D4" w:rsidRPr="00DC56A8" w:rsidRDefault="00A7276A" w:rsidP="000C13D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5CC20D20" w14:textId="77777777" w:rsidR="000C13D4" w:rsidRPr="00D53DAF" w:rsidRDefault="000C13D4" w:rsidP="000C13D4">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1B7E6EA7" w14:textId="77777777" w:rsidR="000C13D4" w:rsidRPr="00D53DAF" w:rsidRDefault="000C13D4" w:rsidP="000C13D4">
      <w:pPr>
        <w:pStyle w:val="ProductList-Body"/>
      </w:pPr>
    </w:p>
    <w:p w14:paraId="5C67B0F7" w14:textId="19A58DDF" w:rsidR="000C13D4" w:rsidRPr="00D53DAF" w:rsidRDefault="000C13D4" w:rsidP="000C13D4">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DC56A8" w14:paraId="3497068E" w14:textId="77777777" w:rsidTr="00777804">
        <w:trPr>
          <w:tblHeader/>
        </w:trPr>
        <w:tc>
          <w:tcPr>
            <w:tcW w:w="5400" w:type="dxa"/>
            <w:shd w:val="clear" w:color="auto" w:fill="0072C6"/>
          </w:tcPr>
          <w:p w14:paraId="10FCEBB2" w14:textId="77777777" w:rsidR="000C13D4" w:rsidRPr="00D53DAF" w:rsidRDefault="000C13D4"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1EAB7B9" w14:textId="77777777" w:rsidR="000C13D4" w:rsidRPr="00D53DAF" w:rsidRDefault="000C13D4" w:rsidP="003034CF">
            <w:pPr>
              <w:pStyle w:val="ProductList-OfferingBody"/>
              <w:jc w:val="center"/>
              <w:rPr>
                <w:color w:val="FFFFFF" w:themeColor="background1"/>
              </w:rPr>
            </w:pPr>
            <w:r w:rsidRPr="00D53DAF">
              <w:rPr>
                <w:color w:val="FFFFFF" w:themeColor="background1"/>
              </w:rPr>
              <w:t>Hizmet Kredisi</w:t>
            </w:r>
          </w:p>
        </w:tc>
      </w:tr>
      <w:tr w:rsidR="000C13D4" w:rsidRPr="00DC56A8" w14:paraId="3A2E8D8F" w14:textId="77777777" w:rsidTr="00777804">
        <w:tc>
          <w:tcPr>
            <w:tcW w:w="5400" w:type="dxa"/>
          </w:tcPr>
          <w:p w14:paraId="20E340F7" w14:textId="24EBE8E7" w:rsidR="000C13D4" w:rsidRPr="00D53DAF" w:rsidRDefault="000C13D4" w:rsidP="003034CF">
            <w:pPr>
              <w:pStyle w:val="ProductList-OfferingBody"/>
              <w:jc w:val="center"/>
            </w:pPr>
            <w:r w:rsidRPr="00D53DAF">
              <w:t>&lt; %99,9</w:t>
            </w:r>
          </w:p>
        </w:tc>
        <w:tc>
          <w:tcPr>
            <w:tcW w:w="5400" w:type="dxa"/>
          </w:tcPr>
          <w:p w14:paraId="4940133B" w14:textId="77777777" w:rsidR="000C13D4" w:rsidRPr="00D53DAF" w:rsidRDefault="000C13D4" w:rsidP="003034CF">
            <w:pPr>
              <w:pStyle w:val="ProductList-OfferingBody"/>
              <w:jc w:val="center"/>
            </w:pPr>
            <w:r w:rsidRPr="00D53DAF">
              <w:t>25%</w:t>
            </w:r>
          </w:p>
        </w:tc>
      </w:tr>
      <w:tr w:rsidR="000C13D4" w:rsidRPr="00DC56A8" w14:paraId="521E17F9" w14:textId="77777777" w:rsidTr="00777804">
        <w:tc>
          <w:tcPr>
            <w:tcW w:w="5400" w:type="dxa"/>
          </w:tcPr>
          <w:p w14:paraId="26F97999" w14:textId="0952B113" w:rsidR="000C13D4" w:rsidRPr="00D53DAF" w:rsidRDefault="000C13D4" w:rsidP="003034CF">
            <w:pPr>
              <w:pStyle w:val="ProductList-OfferingBody"/>
              <w:jc w:val="center"/>
            </w:pPr>
            <w:r w:rsidRPr="00D53DAF">
              <w:t>&lt; %99</w:t>
            </w:r>
          </w:p>
        </w:tc>
        <w:tc>
          <w:tcPr>
            <w:tcW w:w="5400" w:type="dxa"/>
          </w:tcPr>
          <w:p w14:paraId="4BBAA378" w14:textId="77777777" w:rsidR="000C13D4" w:rsidRPr="00D53DAF" w:rsidRDefault="000C13D4" w:rsidP="003034CF">
            <w:pPr>
              <w:pStyle w:val="ProductList-OfferingBody"/>
              <w:jc w:val="center"/>
            </w:pPr>
            <w:r w:rsidRPr="00D53DAF">
              <w:t>50%</w:t>
            </w:r>
          </w:p>
        </w:tc>
      </w:tr>
      <w:tr w:rsidR="000C13D4" w:rsidRPr="00DC56A8" w14:paraId="59DF70FE" w14:textId="77777777" w:rsidTr="00777804">
        <w:tc>
          <w:tcPr>
            <w:tcW w:w="5400" w:type="dxa"/>
          </w:tcPr>
          <w:p w14:paraId="678A7C14" w14:textId="77777777" w:rsidR="000C13D4" w:rsidRPr="00D53DAF" w:rsidRDefault="000C13D4" w:rsidP="003034CF">
            <w:pPr>
              <w:pStyle w:val="ProductList-OfferingBody"/>
              <w:jc w:val="center"/>
            </w:pPr>
            <w:r w:rsidRPr="00D53DAF">
              <w:t>&lt; %95</w:t>
            </w:r>
          </w:p>
        </w:tc>
        <w:tc>
          <w:tcPr>
            <w:tcW w:w="5400" w:type="dxa"/>
          </w:tcPr>
          <w:p w14:paraId="46C6F630" w14:textId="77777777" w:rsidR="000C13D4" w:rsidRPr="00D53DAF" w:rsidRDefault="000C13D4" w:rsidP="003034CF">
            <w:pPr>
              <w:pStyle w:val="ProductList-OfferingBody"/>
              <w:jc w:val="center"/>
            </w:pPr>
            <w:r w:rsidRPr="00D53DAF">
              <w:t>100%</w:t>
            </w:r>
          </w:p>
        </w:tc>
      </w:tr>
    </w:tbl>
    <w:p w14:paraId="05AF78BC"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D4E9369" w14:textId="591EABAD" w:rsidR="000C13D4" w:rsidRPr="00D53DAF" w:rsidRDefault="000C13D4" w:rsidP="004B0AA1">
      <w:pPr>
        <w:pStyle w:val="ProductList-Offering2Heading"/>
        <w:keepNext/>
      </w:pPr>
      <w:bookmarkStart w:id="73" w:name="_Toc25737546"/>
      <w:r w:rsidRPr="00D53DAF">
        <w:t>Office 365 Video</w:t>
      </w:r>
      <w:bookmarkEnd w:id="73"/>
    </w:p>
    <w:p w14:paraId="3A79F112" w14:textId="62384A47" w:rsidR="000C13D4" w:rsidRPr="00D53DAF" w:rsidRDefault="000C13D4" w:rsidP="000C13D4">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uygun izinlere ve geçerli içeriğe sahip oldukları halde videoları video portalına yükleyemediği, görüntüleyemediği ya da düzenleyemediği zaman aralığıdır.</w:t>
      </w:r>
    </w:p>
    <w:p w14:paraId="732215C7" w14:textId="77777777" w:rsidR="000C13D4" w:rsidRPr="00D53DAF" w:rsidRDefault="000C13D4" w:rsidP="000C13D4">
      <w:pPr>
        <w:pStyle w:val="ProductList-Body"/>
      </w:pPr>
    </w:p>
    <w:p w14:paraId="7DAA761D" w14:textId="56C12577" w:rsidR="000C13D4" w:rsidRPr="00D53DAF" w:rsidRDefault="000C13D4" w:rsidP="000C13D4">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F823C6F" w14:textId="77777777" w:rsidR="000C13D4" w:rsidRPr="00D53DAF" w:rsidRDefault="000C13D4" w:rsidP="000C13D4">
      <w:pPr>
        <w:pStyle w:val="ProductList-Body"/>
      </w:pPr>
    </w:p>
    <w:p w14:paraId="12553895" w14:textId="68FDC6F4" w:rsidR="000C13D4" w:rsidRPr="00DC56A8" w:rsidRDefault="00A7276A" w:rsidP="000C13D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6A685FD4" w14:textId="6AE6FDDA" w:rsidR="000C13D4" w:rsidRPr="00D53DAF" w:rsidRDefault="000C13D4" w:rsidP="000C13D4">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41312E98" w14:textId="77777777" w:rsidR="000C13D4" w:rsidRPr="00D53DAF" w:rsidRDefault="000C13D4" w:rsidP="000C13D4">
      <w:pPr>
        <w:pStyle w:val="ProductList-Body"/>
      </w:pPr>
    </w:p>
    <w:p w14:paraId="16D54A3F" w14:textId="54A49E85" w:rsidR="000C13D4" w:rsidRPr="00D53DAF" w:rsidRDefault="000C13D4" w:rsidP="00240DCE">
      <w:pPr>
        <w:pStyle w:val="ProductList-Body"/>
        <w:keepNext/>
      </w:pPr>
      <w:r w:rsidRPr="00D53DAF">
        <w:rPr>
          <w:b/>
          <w:color w:val="00188F"/>
        </w:rPr>
        <w:t>Hizmet Seviyesi Taahhüdü</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DC56A8" w14:paraId="35BF1439" w14:textId="77777777" w:rsidTr="00F96DD1">
        <w:trPr>
          <w:tblHeader/>
        </w:trPr>
        <w:tc>
          <w:tcPr>
            <w:tcW w:w="5400" w:type="dxa"/>
            <w:shd w:val="clear" w:color="auto" w:fill="0072C6"/>
          </w:tcPr>
          <w:p w14:paraId="0F8E223D" w14:textId="77777777" w:rsidR="000C13D4" w:rsidRPr="00D53DAF" w:rsidRDefault="000C13D4"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AC43F59" w14:textId="77777777" w:rsidR="000C13D4" w:rsidRPr="00D53DAF" w:rsidRDefault="000C13D4" w:rsidP="003034CF">
            <w:pPr>
              <w:pStyle w:val="ProductList-OfferingBody"/>
              <w:jc w:val="center"/>
              <w:rPr>
                <w:color w:val="FFFFFF" w:themeColor="background1"/>
              </w:rPr>
            </w:pPr>
            <w:r w:rsidRPr="00D53DAF">
              <w:rPr>
                <w:color w:val="FFFFFF" w:themeColor="background1"/>
              </w:rPr>
              <w:t>Hizmet Kredisi</w:t>
            </w:r>
          </w:p>
        </w:tc>
      </w:tr>
      <w:tr w:rsidR="000C13D4" w:rsidRPr="00DC56A8" w14:paraId="35535E60" w14:textId="77777777" w:rsidTr="00F96DD1">
        <w:tc>
          <w:tcPr>
            <w:tcW w:w="5400" w:type="dxa"/>
          </w:tcPr>
          <w:p w14:paraId="7E778ED8" w14:textId="31E565B6" w:rsidR="000C13D4" w:rsidRPr="00D53DAF" w:rsidRDefault="000C13D4" w:rsidP="003034CF">
            <w:pPr>
              <w:pStyle w:val="ProductList-OfferingBody"/>
              <w:jc w:val="center"/>
            </w:pPr>
            <w:r w:rsidRPr="00D53DAF">
              <w:t>&lt; %99,9</w:t>
            </w:r>
          </w:p>
        </w:tc>
        <w:tc>
          <w:tcPr>
            <w:tcW w:w="5400" w:type="dxa"/>
          </w:tcPr>
          <w:p w14:paraId="4BAFE0E4" w14:textId="77777777" w:rsidR="000C13D4" w:rsidRPr="00D53DAF" w:rsidRDefault="000C13D4" w:rsidP="003034CF">
            <w:pPr>
              <w:pStyle w:val="ProductList-OfferingBody"/>
              <w:jc w:val="center"/>
            </w:pPr>
            <w:r w:rsidRPr="00D53DAF">
              <w:t>25%</w:t>
            </w:r>
          </w:p>
        </w:tc>
      </w:tr>
      <w:tr w:rsidR="000C13D4" w:rsidRPr="00DC56A8" w14:paraId="6F5A79E8" w14:textId="77777777" w:rsidTr="00F96DD1">
        <w:tc>
          <w:tcPr>
            <w:tcW w:w="5400" w:type="dxa"/>
          </w:tcPr>
          <w:p w14:paraId="5A5850A8" w14:textId="487BB396" w:rsidR="000C13D4" w:rsidRPr="00D53DAF" w:rsidRDefault="000C13D4" w:rsidP="003034CF">
            <w:pPr>
              <w:pStyle w:val="ProductList-OfferingBody"/>
              <w:jc w:val="center"/>
            </w:pPr>
            <w:r w:rsidRPr="00D53DAF">
              <w:t>&lt; %99</w:t>
            </w:r>
          </w:p>
        </w:tc>
        <w:tc>
          <w:tcPr>
            <w:tcW w:w="5400" w:type="dxa"/>
          </w:tcPr>
          <w:p w14:paraId="091B1753" w14:textId="77777777" w:rsidR="000C13D4" w:rsidRPr="00D53DAF" w:rsidRDefault="000C13D4" w:rsidP="003034CF">
            <w:pPr>
              <w:pStyle w:val="ProductList-OfferingBody"/>
              <w:jc w:val="center"/>
            </w:pPr>
            <w:r w:rsidRPr="00D53DAF">
              <w:t>50%</w:t>
            </w:r>
          </w:p>
        </w:tc>
      </w:tr>
      <w:tr w:rsidR="000C13D4" w:rsidRPr="00DC56A8" w14:paraId="50CD9FEA" w14:textId="77777777" w:rsidTr="00F96DD1">
        <w:tc>
          <w:tcPr>
            <w:tcW w:w="5400" w:type="dxa"/>
          </w:tcPr>
          <w:p w14:paraId="7D03A04E" w14:textId="77777777" w:rsidR="000C13D4" w:rsidRPr="00D53DAF" w:rsidRDefault="000C13D4" w:rsidP="003034CF">
            <w:pPr>
              <w:pStyle w:val="ProductList-OfferingBody"/>
              <w:jc w:val="center"/>
            </w:pPr>
            <w:r w:rsidRPr="00D53DAF">
              <w:t>&lt; %95</w:t>
            </w:r>
          </w:p>
        </w:tc>
        <w:tc>
          <w:tcPr>
            <w:tcW w:w="5400" w:type="dxa"/>
          </w:tcPr>
          <w:p w14:paraId="0F29C740" w14:textId="77777777" w:rsidR="000C13D4" w:rsidRPr="00D53DAF" w:rsidRDefault="000C13D4" w:rsidP="003034CF">
            <w:pPr>
              <w:pStyle w:val="ProductList-OfferingBody"/>
              <w:jc w:val="center"/>
            </w:pPr>
            <w:r w:rsidRPr="00D53DAF">
              <w:t>100%</w:t>
            </w:r>
          </w:p>
        </w:tc>
      </w:tr>
    </w:tbl>
    <w:p w14:paraId="37B78A6E"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7FA062E2" w14:textId="2C218826" w:rsidR="000C13D4" w:rsidRPr="00D53DAF" w:rsidRDefault="000C13D4" w:rsidP="00E563B7">
      <w:pPr>
        <w:pStyle w:val="ProductList-Offering2Heading"/>
        <w:keepNext/>
      </w:pPr>
      <w:bookmarkStart w:id="74" w:name="_Toc25737547"/>
      <w:r w:rsidRPr="00D53DAF">
        <w:lastRenderedPageBreak/>
        <w:t>OneDrive for Business</w:t>
      </w:r>
      <w:bookmarkEnd w:id="74"/>
    </w:p>
    <w:p w14:paraId="46FE7562" w14:textId="3512B4E0" w:rsidR="000C13D4" w:rsidRPr="00D53DAF" w:rsidRDefault="000C13D4" w:rsidP="000C13D4">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kişisel OneDrive for Business depolama alanında saklanan dosyaları görüntüleyemediği ya da düzenleyemediği herhangi bir zaman aralığıdır.</w:t>
      </w:r>
    </w:p>
    <w:p w14:paraId="2AE9FF0E" w14:textId="77777777" w:rsidR="000C13D4" w:rsidRPr="00D53DAF" w:rsidRDefault="000C13D4" w:rsidP="000C13D4">
      <w:pPr>
        <w:pStyle w:val="ProductList-Body"/>
      </w:pPr>
    </w:p>
    <w:p w14:paraId="6DEA7661" w14:textId="23115D8E" w:rsidR="000C13D4" w:rsidRPr="00D53DAF" w:rsidRDefault="000C13D4" w:rsidP="000C13D4">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56CC4D37" w14:textId="77777777" w:rsidR="000C13D4" w:rsidRPr="00D53DAF" w:rsidRDefault="000C13D4" w:rsidP="000C13D4">
      <w:pPr>
        <w:pStyle w:val="ProductList-Body"/>
      </w:pPr>
    </w:p>
    <w:p w14:paraId="76BB190F" w14:textId="5D2F3EF5" w:rsidR="000C13D4" w:rsidRPr="00DC56A8" w:rsidRDefault="00A7276A" w:rsidP="000C13D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02BD4BBD" w14:textId="77777777" w:rsidR="000C13D4" w:rsidRPr="00D53DAF" w:rsidRDefault="000C13D4" w:rsidP="000C13D4">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01A1ED20" w14:textId="77777777" w:rsidR="0099101C" w:rsidRPr="00D53DAF" w:rsidRDefault="0099101C" w:rsidP="00DD7A71">
      <w:pPr>
        <w:pStyle w:val="ProductList-Body"/>
        <w:rPr>
          <w:b/>
          <w:color w:val="00188F"/>
        </w:rPr>
      </w:pPr>
    </w:p>
    <w:p w14:paraId="6CD91602" w14:textId="40DD1580" w:rsidR="000C13D4" w:rsidRPr="00D53DAF" w:rsidRDefault="000C13D4" w:rsidP="00DD7A71">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DC56A8" w14:paraId="7837DA2D" w14:textId="77777777" w:rsidTr="00777804">
        <w:trPr>
          <w:tblHeader/>
        </w:trPr>
        <w:tc>
          <w:tcPr>
            <w:tcW w:w="5400" w:type="dxa"/>
            <w:shd w:val="clear" w:color="auto" w:fill="0072C6"/>
          </w:tcPr>
          <w:p w14:paraId="5F2E29BC" w14:textId="77777777" w:rsidR="000C13D4" w:rsidRPr="00D53DAF" w:rsidRDefault="000C13D4"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903F76E" w14:textId="77777777" w:rsidR="000C13D4" w:rsidRPr="00D53DAF" w:rsidRDefault="000C13D4" w:rsidP="00DD7A71">
            <w:pPr>
              <w:pStyle w:val="ProductList-OfferingBody"/>
              <w:jc w:val="center"/>
              <w:rPr>
                <w:color w:val="FFFFFF" w:themeColor="background1"/>
              </w:rPr>
            </w:pPr>
            <w:r w:rsidRPr="00D53DAF">
              <w:rPr>
                <w:color w:val="FFFFFF" w:themeColor="background1"/>
              </w:rPr>
              <w:t>Hizmet Kredisi</w:t>
            </w:r>
          </w:p>
        </w:tc>
      </w:tr>
      <w:tr w:rsidR="000C13D4" w:rsidRPr="00DC56A8" w14:paraId="0D0F33A9" w14:textId="77777777" w:rsidTr="00777804">
        <w:tc>
          <w:tcPr>
            <w:tcW w:w="5400" w:type="dxa"/>
          </w:tcPr>
          <w:p w14:paraId="11B9D86D" w14:textId="4CA54B5F" w:rsidR="000C13D4" w:rsidRPr="00D53DAF" w:rsidRDefault="000C13D4" w:rsidP="00DD7A71">
            <w:pPr>
              <w:pStyle w:val="ProductList-OfferingBody"/>
              <w:jc w:val="center"/>
            </w:pPr>
            <w:r w:rsidRPr="00D53DAF">
              <w:t>&lt; %99,9</w:t>
            </w:r>
          </w:p>
        </w:tc>
        <w:tc>
          <w:tcPr>
            <w:tcW w:w="5400" w:type="dxa"/>
          </w:tcPr>
          <w:p w14:paraId="21B08C9D" w14:textId="77777777" w:rsidR="000C13D4" w:rsidRPr="00D53DAF" w:rsidRDefault="000C13D4" w:rsidP="00DD7A71">
            <w:pPr>
              <w:pStyle w:val="ProductList-OfferingBody"/>
              <w:jc w:val="center"/>
            </w:pPr>
            <w:r w:rsidRPr="00D53DAF">
              <w:t>25%</w:t>
            </w:r>
          </w:p>
        </w:tc>
      </w:tr>
      <w:tr w:rsidR="000C13D4" w:rsidRPr="00DC56A8" w14:paraId="15FDE30A" w14:textId="77777777" w:rsidTr="00777804">
        <w:tc>
          <w:tcPr>
            <w:tcW w:w="5400" w:type="dxa"/>
          </w:tcPr>
          <w:p w14:paraId="1B3D9EF5" w14:textId="7C495918" w:rsidR="000C13D4" w:rsidRPr="00D53DAF" w:rsidRDefault="000C13D4" w:rsidP="00DD7A71">
            <w:pPr>
              <w:pStyle w:val="ProductList-OfferingBody"/>
              <w:jc w:val="center"/>
            </w:pPr>
            <w:r w:rsidRPr="00D53DAF">
              <w:t>&lt; %99</w:t>
            </w:r>
          </w:p>
        </w:tc>
        <w:tc>
          <w:tcPr>
            <w:tcW w:w="5400" w:type="dxa"/>
          </w:tcPr>
          <w:p w14:paraId="2607D833" w14:textId="77777777" w:rsidR="000C13D4" w:rsidRPr="00D53DAF" w:rsidRDefault="000C13D4" w:rsidP="00DD7A71">
            <w:pPr>
              <w:pStyle w:val="ProductList-OfferingBody"/>
              <w:jc w:val="center"/>
            </w:pPr>
            <w:r w:rsidRPr="00D53DAF">
              <w:t>50%</w:t>
            </w:r>
          </w:p>
        </w:tc>
      </w:tr>
      <w:tr w:rsidR="000C13D4" w:rsidRPr="00DC56A8" w14:paraId="512DA71F" w14:textId="77777777" w:rsidTr="00777804">
        <w:tc>
          <w:tcPr>
            <w:tcW w:w="5400" w:type="dxa"/>
          </w:tcPr>
          <w:p w14:paraId="47FBA730" w14:textId="77777777" w:rsidR="000C13D4" w:rsidRPr="00D53DAF" w:rsidRDefault="000C13D4" w:rsidP="00DD7A71">
            <w:pPr>
              <w:pStyle w:val="ProductList-OfferingBody"/>
              <w:jc w:val="center"/>
            </w:pPr>
            <w:r w:rsidRPr="00D53DAF">
              <w:t>&lt; %95</w:t>
            </w:r>
          </w:p>
        </w:tc>
        <w:tc>
          <w:tcPr>
            <w:tcW w:w="5400" w:type="dxa"/>
          </w:tcPr>
          <w:p w14:paraId="1C49AAE4" w14:textId="77777777" w:rsidR="000C13D4" w:rsidRPr="00D53DAF" w:rsidRDefault="000C13D4" w:rsidP="00DD7A71">
            <w:pPr>
              <w:pStyle w:val="ProductList-OfferingBody"/>
              <w:jc w:val="center"/>
            </w:pPr>
            <w:r w:rsidRPr="00D53DAF">
              <w:t>100%</w:t>
            </w:r>
          </w:p>
        </w:tc>
      </w:tr>
    </w:tbl>
    <w:p w14:paraId="17467867" w14:textId="77777777" w:rsidR="00F96DD1" w:rsidRPr="00D53DAF" w:rsidRDefault="00A7276A" w:rsidP="00DD7A7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5750250" w14:textId="6E020F9B" w:rsidR="00C86427" w:rsidRPr="00D53DAF" w:rsidRDefault="00C86427" w:rsidP="00DD7A71">
      <w:pPr>
        <w:pStyle w:val="ProductList-Offering2Heading"/>
      </w:pPr>
      <w:bookmarkStart w:id="75" w:name="_Toc25737548"/>
      <w:r w:rsidRPr="00D53DAF">
        <w:t>Project Online</w:t>
      </w:r>
      <w:bookmarkEnd w:id="75"/>
    </w:p>
    <w:p w14:paraId="14E68B6F" w14:textId="0670D263" w:rsidR="00C86427" w:rsidRPr="00D53DAF" w:rsidRDefault="00C86427" w:rsidP="00DD7A71">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uygun izinlere sahip oldukları SharePoint Çevrimiçi site koleksiyonunun herhangi bir bölümünü Proje Web Uygulaması ile okuyamadıkları veya yazamadıkları zaman aralığıdır.</w:t>
      </w:r>
    </w:p>
    <w:p w14:paraId="6B7FE907" w14:textId="77777777" w:rsidR="00C86427" w:rsidRPr="00D53DAF" w:rsidRDefault="00C86427" w:rsidP="00C86427">
      <w:pPr>
        <w:pStyle w:val="ProductList-Body"/>
      </w:pPr>
    </w:p>
    <w:p w14:paraId="251BAB3A" w14:textId="124165A8" w:rsidR="00C86427" w:rsidRPr="00D53DAF" w:rsidRDefault="00C86427" w:rsidP="00C86427">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3184A950" w14:textId="77777777" w:rsidR="00C86427" w:rsidRPr="00D53DAF" w:rsidRDefault="00C86427" w:rsidP="00C86427">
      <w:pPr>
        <w:pStyle w:val="ProductList-Body"/>
      </w:pPr>
    </w:p>
    <w:p w14:paraId="4960225A" w14:textId="4F0CF1D0" w:rsidR="00C86427" w:rsidRPr="00DC56A8" w:rsidRDefault="00A7276A" w:rsidP="00C86427">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0812AAB2" w14:textId="77777777" w:rsidR="00C86427" w:rsidRPr="00D53DAF" w:rsidRDefault="00C86427" w:rsidP="00C86427">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4F2B1387" w14:textId="77777777" w:rsidR="00C86427" w:rsidRPr="00D53DAF" w:rsidRDefault="00C86427" w:rsidP="00C86427">
      <w:pPr>
        <w:pStyle w:val="ProductList-Body"/>
      </w:pPr>
    </w:p>
    <w:p w14:paraId="429909F8" w14:textId="1098A80E" w:rsidR="00C86427" w:rsidRPr="00D53DAF" w:rsidRDefault="00C86427" w:rsidP="00C86427">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DC56A8" w14:paraId="47439D22" w14:textId="77777777" w:rsidTr="00777804">
        <w:trPr>
          <w:tblHeader/>
        </w:trPr>
        <w:tc>
          <w:tcPr>
            <w:tcW w:w="5400" w:type="dxa"/>
            <w:shd w:val="clear" w:color="auto" w:fill="0072C6"/>
          </w:tcPr>
          <w:p w14:paraId="04204677" w14:textId="77777777" w:rsidR="00C86427" w:rsidRPr="00D53DAF" w:rsidRDefault="00C86427"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53BEEC3" w14:textId="77777777" w:rsidR="00C86427" w:rsidRPr="00D53DAF" w:rsidRDefault="00C86427" w:rsidP="003034CF">
            <w:pPr>
              <w:pStyle w:val="ProductList-OfferingBody"/>
              <w:jc w:val="center"/>
              <w:rPr>
                <w:color w:val="FFFFFF" w:themeColor="background1"/>
              </w:rPr>
            </w:pPr>
            <w:r w:rsidRPr="00D53DAF">
              <w:rPr>
                <w:color w:val="FFFFFF" w:themeColor="background1"/>
              </w:rPr>
              <w:t>Hizmet Kredisi</w:t>
            </w:r>
          </w:p>
        </w:tc>
      </w:tr>
      <w:tr w:rsidR="00C86427" w:rsidRPr="00DC56A8" w14:paraId="51125E5A" w14:textId="77777777" w:rsidTr="00777804">
        <w:tc>
          <w:tcPr>
            <w:tcW w:w="5400" w:type="dxa"/>
          </w:tcPr>
          <w:p w14:paraId="07F00995" w14:textId="576DCEAF" w:rsidR="00C86427" w:rsidRPr="00D53DAF" w:rsidRDefault="00C86427" w:rsidP="003034CF">
            <w:pPr>
              <w:pStyle w:val="ProductList-OfferingBody"/>
              <w:jc w:val="center"/>
            </w:pPr>
            <w:r w:rsidRPr="00D53DAF">
              <w:t>&lt; %99,9</w:t>
            </w:r>
          </w:p>
        </w:tc>
        <w:tc>
          <w:tcPr>
            <w:tcW w:w="5400" w:type="dxa"/>
          </w:tcPr>
          <w:p w14:paraId="1EAC3FA5" w14:textId="77777777" w:rsidR="00C86427" w:rsidRPr="00D53DAF" w:rsidRDefault="00C86427" w:rsidP="003034CF">
            <w:pPr>
              <w:pStyle w:val="ProductList-OfferingBody"/>
              <w:jc w:val="center"/>
            </w:pPr>
            <w:r w:rsidRPr="00D53DAF">
              <w:t>25%</w:t>
            </w:r>
          </w:p>
        </w:tc>
      </w:tr>
      <w:tr w:rsidR="00C86427" w:rsidRPr="00DC56A8" w14:paraId="6BFFAB67" w14:textId="77777777" w:rsidTr="00777804">
        <w:tc>
          <w:tcPr>
            <w:tcW w:w="5400" w:type="dxa"/>
          </w:tcPr>
          <w:p w14:paraId="48BA927D" w14:textId="2A9F073D" w:rsidR="00C86427" w:rsidRPr="00D53DAF" w:rsidRDefault="00C86427" w:rsidP="003034CF">
            <w:pPr>
              <w:pStyle w:val="ProductList-OfferingBody"/>
              <w:jc w:val="center"/>
            </w:pPr>
            <w:r w:rsidRPr="00D53DAF">
              <w:t>&lt; %99</w:t>
            </w:r>
          </w:p>
        </w:tc>
        <w:tc>
          <w:tcPr>
            <w:tcW w:w="5400" w:type="dxa"/>
          </w:tcPr>
          <w:p w14:paraId="38929F8D" w14:textId="77777777" w:rsidR="00C86427" w:rsidRPr="00D53DAF" w:rsidRDefault="00C86427" w:rsidP="003034CF">
            <w:pPr>
              <w:pStyle w:val="ProductList-OfferingBody"/>
              <w:jc w:val="center"/>
            </w:pPr>
            <w:r w:rsidRPr="00D53DAF">
              <w:t>50%</w:t>
            </w:r>
          </w:p>
        </w:tc>
      </w:tr>
      <w:tr w:rsidR="00C86427" w:rsidRPr="00DC56A8" w14:paraId="70A14F4B" w14:textId="77777777" w:rsidTr="00777804">
        <w:tc>
          <w:tcPr>
            <w:tcW w:w="5400" w:type="dxa"/>
          </w:tcPr>
          <w:p w14:paraId="4A5F7DB0" w14:textId="77777777" w:rsidR="00C86427" w:rsidRPr="00D53DAF" w:rsidRDefault="00C86427" w:rsidP="003034CF">
            <w:pPr>
              <w:pStyle w:val="ProductList-OfferingBody"/>
              <w:jc w:val="center"/>
            </w:pPr>
            <w:r w:rsidRPr="00D53DAF">
              <w:t>&lt; %95</w:t>
            </w:r>
          </w:p>
        </w:tc>
        <w:tc>
          <w:tcPr>
            <w:tcW w:w="5400" w:type="dxa"/>
          </w:tcPr>
          <w:p w14:paraId="4C6598BC" w14:textId="77777777" w:rsidR="00C86427" w:rsidRPr="00D53DAF" w:rsidRDefault="00C86427" w:rsidP="003034CF">
            <w:pPr>
              <w:pStyle w:val="ProductList-OfferingBody"/>
              <w:jc w:val="center"/>
            </w:pPr>
            <w:r w:rsidRPr="00D53DAF">
              <w:t>100%</w:t>
            </w:r>
          </w:p>
        </w:tc>
      </w:tr>
    </w:tbl>
    <w:p w14:paraId="0585C41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6051EC5D" w14:textId="20237168" w:rsidR="00C86427" w:rsidRPr="00D53DAF" w:rsidRDefault="00C86427" w:rsidP="00DD7A71">
      <w:pPr>
        <w:pStyle w:val="ProductList-Offering2Heading"/>
      </w:pPr>
      <w:bookmarkStart w:id="76" w:name="_Toc25737549"/>
      <w:r w:rsidRPr="00D53DAF">
        <w:t>SharePoint Çevrimiçi</w:t>
      </w:r>
      <w:bookmarkEnd w:id="76"/>
    </w:p>
    <w:p w14:paraId="41E58B9E" w14:textId="369FDF1F" w:rsidR="00C86427" w:rsidRPr="00D53DAF" w:rsidRDefault="00C86427" w:rsidP="00C86427">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uygun izinlere sahip oldukları SharePoint Çevrimiçi site koleksiyonunun herhangi bir bölümünü okuyamadıkları veya yazamadıkları zaman aralığıdır.</w:t>
      </w:r>
    </w:p>
    <w:p w14:paraId="1E2A1274" w14:textId="77777777" w:rsidR="00C86427" w:rsidRPr="00D53DAF" w:rsidRDefault="00C86427" w:rsidP="00C86427">
      <w:pPr>
        <w:pStyle w:val="ProductList-Body"/>
      </w:pPr>
    </w:p>
    <w:p w14:paraId="4F12AEC0" w14:textId="553B3372" w:rsidR="00C86427" w:rsidRPr="00D53DAF" w:rsidRDefault="00C86427" w:rsidP="00C86427">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1AC6E7F3" w14:textId="77777777" w:rsidR="00C86427" w:rsidRPr="00D53DAF" w:rsidRDefault="00C86427" w:rsidP="00C86427">
      <w:pPr>
        <w:pStyle w:val="ProductList-Body"/>
      </w:pPr>
    </w:p>
    <w:p w14:paraId="5BBD13D7" w14:textId="755CC0B9" w:rsidR="00C86427" w:rsidRPr="00DC56A8" w:rsidRDefault="00A7276A" w:rsidP="00C86427">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w:rPr>
                  <w:rFonts w:ascii="Cambria Math" w:hAnsi="Cambria Math" w:cs="Calibr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7FAF12A4" w14:textId="77777777" w:rsidR="00C86427" w:rsidRPr="00D53DAF" w:rsidRDefault="00C86427" w:rsidP="00C86427">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7A6B2139" w14:textId="77777777" w:rsidR="00C86427" w:rsidRPr="00D53DAF" w:rsidRDefault="00C86427" w:rsidP="00C86427">
      <w:pPr>
        <w:pStyle w:val="ProductList-Body"/>
      </w:pPr>
    </w:p>
    <w:p w14:paraId="7AE68D73" w14:textId="131F7276" w:rsidR="00C86427" w:rsidRPr="00D53DAF" w:rsidRDefault="00C86427" w:rsidP="00C86427">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DC56A8" w14:paraId="2A3F63FE" w14:textId="77777777" w:rsidTr="00777804">
        <w:trPr>
          <w:tblHeader/>
        </w:trPr>
        <w:tc>
          <w:tcPr>
            <w:tcW w:w="5400" w:type="dxa"/>
            <w:shd w:val="clear" w:color="auto" w:fill="0072C6"/>
          </w:tcPr>
          <w:p w14:paraId="79CD7DD1" w14:textId="77777777" w:rsidR="00C86427" w:rsidRPr="00D53DAF" w:rsidRDefault="00C86427"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B60C3AB" w14:textId="77777777" w:rsidR="00C86427" w:rsidRPr="00D53DAF" w:rsidRDefault="00C86427" w:rsidP="003034CF">
            <w:pPr>
              <w:pStyle w:val="ProductList-OfferingBody"/>
              <w:jc w:val="center"/>
              <w:rPr>
                <w:color w:val="FFFFFF" w:themeColor="background1"/>
              </w:rPr>
            </w:pPr>
            <w:r w:rsidRPr="00D53DAF">
              <w:rPr>
                <w:color w:val="FFFFFF" w:themeColor="background1"/>
              </w:rPr>
              <w:t>Hizmet Kredisi</w:t>
            </w:r>
          </w:p>
        </w:tc>
      </w:tr>
      <w:tr w:rsidR="00C86427" w:rsidRPr="00DC56A8" w14:paraId="292393E9" w14:textId="77777777" w:rsidTr="00777804">
        <w:tc>
          <w:tcPr>
            <w:tcW w:w="5400" w:type="dxa"/>
          </w:tcPr>
          <w:p w14:paraId="5CEBDE30" w14:textId="512D833F" w:rsidR="00C86427" w:rsidRPr="00D53DAF" w:rsidRDefault="00C86427" w:rsidP="003034CF">
            <w:pPr>
              <w:pStyle w:val="ProductList-OfferingBody"/>
              <w:jc w:val="center"/>
            </w:pPr>
            <w:r w:rsidRPr="00D53DAF">
              <w:t>&lt; %99,9</w:t>
            </w:r>
          </w:p>
        </w:tc>
        <w:tc>
          <w:tcPr>
            <w:tcW w:w="5400" w:type="dxa"/>
          </w:tcPr>
          <w:p w14:paraId="5FB7CC40" w14:textId="77777777" w:rsidR="00C86427" w:rsidRPr="00D53DAF" w:rsidRDefault="00C86427" w:rsidP="003034CF">
            <w:pPr>
              <w:pStyle w:val="ProductList-OfferingBody"/>
              <w:jc w:val="center"/>
            </w:pPr>
            <w:r w:rsidRPr="00D53DAF">
              <w:t>25%</w:t>
            </w:r>
          </w:p>
        </w:tc>
      </w:tr>
      <w:tr w:rsidR="00C86427" w:rsidRPr="00DC56A8" w14:paraId="742E7780" w14:textId="77777777" w:rsidTr="00777804">
        <w:tc>
          <w:tcPr>
            <w:tcW w:w="5400" w:type="dxa"/>
          </w:tcPr>
          <w:p w14:paraId="54EE1142" w14:textId="5A10F402" w:rsidR="00C86427" w:rsidRPr="00D53DAF" w:rsidRDefault="00C86427" w:rsidP="003034CF">
            <w:pPr>
              <w:pStyle w:val="ProductList-OfferingBody"/>
              <w:jc w:val="center"/>
            </w:pPr>
            <w:r w:rsidRPr="00D53DAF">
              <w:t>&lt; %99</w:t>
            </w:r>
          </w:p>
        </w:tc>
        <w:tc>
          <w:tcPr>
            <w:tcW w:w="5400" w:type="dxa"/>
          </w:tcPr>
          <w:p w14:paraId="4C18F2FB" w14:textId="77777777" w:rsidR="00C86427" w:rsidRPr="00D53DAF" w:rsidRDefault="00C86427" w:rsidP="003034CF">
            <w:pPr>
              <w:pStyle w:val="ProductList-OfferingBody"/>
              <w:jc w:val="center"/>
            </w:pPr>
            <w:r w:rsidRPr="00D53DAF">
              <w:t>50%</w:t>
            </w:r>
          </w:p>
        </w:tc>
      </w:tr>
      <w:tr w:rsidR="00C86427" w:rsidRPr="00DC56A8" w14:paraId="74478D49" w14:textId="77777777" w:rsidTr="00777804">
        <w:tc>
          <w:tcPr>
            <w:tcW w:w="5400" w:type="dxa"/>
          </w:tcPr>
          <w:p w14:paraId="35AB4E0E" w14:textId="77777777" w:rsidR="00C86427" w:rsidRPr="00D53DAF" w:rsidRDefault="00C86427" w:rsidP="003034CF">
            <w:pPr>
              <w:pStyle w:val="ProductList-OfferingBody"/>
              <w:jc w:val="center"/>
            </w:pPr>
            <w:r w:rsidRPr="00D53DAF">
              <w:lastRenderedPageBreak/>
              <w:t>&lt; %95</w:t>
            </w:r>
          </w:p>
        </w:tc>
        <w:tc>
          <w:tcPr>
            <w:tcW w:w="5400" w:type="dxa"/>
          </w:tcPr>
          <w:p w14:paraId="07DE3FF0" w14:textId="77777777" w:rsidR="00C86427" w:rsidRPr="00D53DAF" w:rsidRDefault="00C86427" w:rsidP="003034CF">
            <w:pPr>
              <w:pStyle w:val="ProductList-OfferingBody"/>
              <w:jc w:val="center"/>
            </w:pPr>
            <w:r w:rsidRPr="00D53DAF">
              <w:t>100%</w:t>
            </w:r>
          </w:p>
        </w:tc>
      </w:tr>
    </w:tbl>
    <w:p w14:paraId="77C144F4"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782865B7" w14:textId="7DCD6DD8" w:rsidR="00C86427" w:rsidRPr="00D53DAF" w:rsidRDefault="006B33BE" w:rsidP="00C86427">
      <w:pPr>
        <w:pStyle w:val="ProductList-Offering2Heading"/>
      </w:pPr>
      <w:bookmarkStart w:id="77" w:name="_Toc25737550"/>
      <w:r w:rsidRPr="00D53DAF">
        <w:t>Skype Kurumsal Çevrimiçi Sürüm</w:t>
      </w:r>
      <w:bookmarkEnd w:id="77"/>
    </w:p>
    <w:p w14:paraId="40D3082E" w14:textId="422DCAC2" w:rsidR="00C86427" w:rsidRPr="00D53DAF" w:rsidRDefault="00C86427" w:rsidP="00C86427">
      <w:pPr>
        <w:pStyle w:val="ProductList-Body"/>
      </w:pPr>
      <w:r w:rsidRPr="00D53DAF">
        <w:rPr>
          <w:b/>
          <w:color w:val="00188F"/>
        </w:rPr>
        <w:t>Çalışmama Süresi</w:t>
      </w:r>
      <w:r w:rsidR="007604DF" w:rsidRPr="00D53DAF">
        <w:t>:</w:t>
      </w:r>
      <w:r w:rsidR="000A6E45" w:rsidRPr="00D53DAF">
        <w:t xml:space="preserve"> </w:t>
      </w:r>
      <w:r w:rsidRPr="00D53DAF">
        <w:rPr>
          <w:szCs w:val="18"/>
        </w:rPr>
        <w:t>Son kullanıcıların çevrimiçi durumu göremediği, anlık mesajlaşma sohbetleri gerçekleştiremediği ya da çevrimiçi toplantılar başlatamadığı herhangi bir zaman aralığıdır.</w:t>
      </w:r>
      <w:r w:rsidRPr="00D53DAF">
        <w:rPr>
          <w:szCs w:val="16"/>
          <w:vertAlign w:val="superscript"/>
        </w:rPr>
        <w:t>1</w:t>
      </w:r>
    </w:p>
    <w:p w14:paraId="7AED995C" w14:textId="77777777" w:rsidR="00C86427" w:rsidRPr="00D53DAF" w:rsidRDefault="00C86427" w:rsidP="00C86427">
      <w:pPr>
        <w:pStyle w:val="ProductList-Body"/>
      </w:pPr>
    </w:p>
    <w:p w14:paraId="082157A9" w14:textId="2E31B6ED" w:rsidR="00C86427" w:rsidRPr="00D53DAF" w:rsidRDefault="00C86427" w:rsidP="00C86427">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22C9DFA" w14:textId="77777777" w:rsidR="00C86427" w:rsidRPr="00D53DAF" w:rsidRDefault="00C86427" w:rsidP="00C86427">
      <w:pPr>
        <w:pStyle w:val="ProductList-Body"/>
      </w:pPr>
    </w:p>
    <w:p w14:paraId="04B5406A" w14:textId="6E48D379" w:rsidR="00C86427" w:rsidRPr="00DC56A8" w:rsidRDefault="00A7276A" w:rsidP="00C86427">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3874C5A7" w14:textId="77777777" w:rsidR="00C86427" w:rsidRPr="00D53DAF" w:rsidRDefault="00C86427" w:rsidP="00C86427">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72CF6967" w14:textId="77777777" w:rsidR="00C86427" w:rsidRPr="00D53DAF" w:rsidRDefault="00C86427" w:rsidP="00C86427">
      <w:pPr>
        <w:pStyle w:val="ProductList-Body"/>
      </w:pPr>
    </w:p>
    <w:p w14:paraId="1A0B8BDB" w14:textId="678FAA8E" w:rsidR="00C86427" w:rsidRPr="00D53DAF" w:rsidRDefault="00C86427" w:rsidP="004D0F04">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DC56A8" w14:paraId="323C86C4" w14:textId="77777777" w:rsidTr="00777804">
        <w:trPr>
          <w:tblHeader/>
        </w:trPr>
        <w:tc>
          <w:tcPr>
            <w:tcW w:w="5400" w:type="dxa"/>
            <w:shd w:val="clear" w:color="auto" w:fill="0072C6"/>
          </w:tcPr>
          <w:p w14:paraId="480118B7" w14:textId="77777777" w:rsidR="00C86427" w:rsidRPr="00D53DAF" w:rsidRDefault="00C86427" w:rsidP="004D0F04">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D1DFB3F" w14:textId="77777777" w:rsidR="00C86427" w:rsidRPr="00D53DAF" w:rsidRDefault="00C86427" w:rsidP="004D0F04">
            <w:pPr>
              <w:pStyle w:val="ProductList-OfferingBody"/>
              <w:jc w:val="center"/>
              <w:rPr>
                <w:color w:val="FFFFFF" w:themeColor="background1"/>
              </w:rPr>
            </w:pPr>
            <w:r w:rsidRPr="00D53DAF">
              <w:rPr>
                <w:color w:val="FFFFFF" w:themeColor="background1"/>
              </w:rPr>
              <w:t>Hizmet Kredisi</w:t>
            </w:r>
          </w:p>
        </w:tc>
      </w:tr>
      <w:tr w:rsidR="00C86427" w:rsidRPr="00DC56A8" w14:paraId="48E7D968" w14:textId="77777777" w:rsidTr="00777804">
        <w:tc>
          <w:tcPr>
            <w:tcW w:w="5400" w:type="dxa"/>
          </w:tcPr>
          <w:p w14:paraId="570ACFD0" w14:textId="31FB822F" w:rsidR="00C86427" w:rsidRPr="00D53DAF" w:rsidRDefault="00C86427" w:rsidP="004D0F04">
            <w:pPr>
              <w:pStyle w:val="ProductList-OfferingBody"/>
              <w:jc w:val="center"/>
            </w:pPr>
            <w:r w:rsidRPr="00D53DAF">
              <w:t>&lt; %99,9</w:t>
            </w:r>
          </w:p>
        </w:tc>
        <w:tc>
          <w:tcPr>
            <w:tcW w:w="5400" w:type="dxa"/>
          </w:tcPr>
          <w:p w14:paraId="54D34AC2" w14:textId="77777777" w:rsidR="00C86427" w:rsidRPr="00D53DAF" w:rsidRDefault="00C86427" w:rsidP="004D0F04">
            <w:pPr>
              <w:pStyle w:val="ProductList-OfferingBody"/>
              <w:jc w:val="center"/>
            </w:pPr>
            <w:r w:rsidRPr="00D53DAF">
              <w:t>25%</w:t>
            </w:r>
          </w:p>
        </w:tc>
      </w:tr>
      <w:tr w:rsidR="00C86427" w:rsidRPr="00DC56A8" w14:paraId="1CC4E932" w14:textId="77777777" w:rsidTr="00777804">
        <w:tc>
          <w:tcPr>
            <w:tcW w:w="5400" w:type="dxa"/>
          </w:tcPr>
          <w:p w14:paraId="018C37F6" w14:textId="18BE2210" w:rsidR="00C86427" w:rsidRPr="00D53DAF" w:rsidRDefault="00C86427" w:rsidP="004D0F04">
            <w:pPr>
              <w:pStyle w:val="ProductList-OfferingBody"/>
              <w:jc w:val="center"/>
            </w:pPr>
            <w:r w:rsidRPr="00D53DAF">
              <w:t>&lt; %99</w:t>
            </w:r>
          </w:p>
        </w:tc>
        <w:tc>
          <w:tcPr>
            <w:tcW w:w="5400" w:type="dxa"/>
          </w:tcPr>
          <w:p w14:paraId="7B4B8F49" w14:textId="77777777" w:rsidR="00C86427" w:rsidRPr="00D53DAF" w:rsidRDefault="00C86427" w:rsidP="004D0F04">
            <w:pPr>
              <w:pStyle w:val="ProductList-OfferingBody"/>
              <w:jc w:val="center"/>
            </w:pPr>
            <w:r w:rsidRPr="00D53DAF">
              <w:t>50%</w:t>
            </w:r>
          </w:p>
        </w:tc>
      </w:tr>
      <w:tr w:rsidR="00C86427" w:rsidRPr="00DC56A8" w14:paraId="5C87C82D" w14:textId="77777777" w:rsidTr="00777804">
        <w:tc>
          <w:tcPr>
            <w:tcW w:w="5400" w:type="dxa"/>
          </w:tcPr>
          <w:p w14:paraId="4932E3FA" w14:textId="77777777" w:rsidR="00C86427" w:rsidRPr="00D53DAF" w:rsidRDefault="00C86427" w:rsidP="003034CF">
            <w:pPr>
              <w:pStyle w:val="ProductList-OfferingBody"/>
              <w:jc w:val="center"/>
            </w:pPr>
            <w:r w:rsidRPr="00D53DAF">
              <w:t>&lt; %95</w:t>
            </w:r>
          </w:p>
        </w:tc>
        <w:tc>
          <w:tcPr>
            <w:tcW w:w="5400" w:type="dxa"/>
          </w:tcPr>
          <w:p w14:paraId="4060CC3B" w14:textId="77777777" w:rsidR="00C86427" w:rsidRPr="00D53DAF" w:rsidRDefault="00C86427" w:rsidP="003034CF">
            <w:pPr>
              <w:pStyle w:val="ProductList-OfferingBody"/>
              <w:jc w:val="center"/>
            </w:pPr>
            <w:r w:rsidRPr="00D53DAF">
              <w:t>100%</w:t>
            </w:r>
          </w:p>
        </w:tc>
      </w:tr>
    </w:tbl>
    <w:p w14:paraId="1754AB40" w14:textId="65AF8711" w:rsidR="00A0350E" w:rsidRPr="00D53DAF" w:rsidRDefault="00A0350E" w:rsidP="00A0350E">
      <w:pPr>
        <w:pStyle w:val="ProductList-Body"/>
      </w:pPr>
      <w:r w:rsidRPr="00D53DAF">
        <w:rPr>
          <w:szCs w:val="16"/>
          <w:vertAlign w:val="superscript"/>
        </w:rPr>
        <w:t>1</w:t>
      </w:r>
      <w:r w:rsidRPr="00D53DAF">
        <w:rPr>
          <w:sz w:val="16"/>
          <w:szCs w:val="16"/>
        </w:rPr>
        <w:t>Çevrimiçi toplantı işlevi, yalnızca Skype for Business Çevrimiçi Plan 2 Hizmeti için geçerlidir.</w:t>
      </w:r>
    </w:p>
    <w:bookmarkStart w:id="78" w:name="_Toc457821525"/>
    <w:bookmarkStart w:id="79" w:name="_Toc526859637"/>
    <w:bookmarkStart w:id="80" w:name="_Toc525207109"/>
    <w:p w14:paraId="4C7F3C3A"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EF6ECF6" w14:textId="7482DC27" w:rsidR="00DC56A8" w:rsidRPr="002B713E" w:rsidRDefault="00F96DD1" w:rsidP="00DD7A71">
      <w:pPr>
        <w:pStyle w:val="ProductList-Offering2Heading"/>
        <w:outlineLvl w:val="2"/>
      </w:pPr>
      <w:bookmarkStart w:id="81" w:name="_Toc25737551"/>
      <w:r>
        <w:t>Microsoft Teams</w:t>
      </w:r>
      <w:r w:rsidR="00DC56A8">
        <w:t>: Arama Planları ve Sesli Konferans</w:t>
      </w:r>
      <w:bookmarkEnd w:id="78"/>
      <w:bookmarkEnd w:id="79"/>
      <w:bookmarkEnd w:id="80"/>
      <w:bookmarkEnd w:id="81"/>
    </w:p>
    <w:p w14:paraId="31ED4308" w14:textId="77777777" w:rsidR="00DC56A8" w:rsidRPr="00DC56A8" w:rsidRDefault="00DC56A8" w:rsidP="00DC56A8">
      <w:pPr>
        <w:spacing w:after="0" w:line="240" w:lineRule="auto"/>
        <w:rPr>
          <w:sz w:val="18"/>
          <w:szCs w:val="18"/>
        </w:rPr>
      </w:pPr>
      <w:r>
        <w:rPr>
          <w:rFonts w:ascii="Calibri" w:eastAsia="Calibri" w:hAnsi="Calibri" w:cs="Times New Roman"/>
          <w:b/>
          <w:color w:val="00188F"/>
          <w:sz w:val="18"/>
        </w:rPr>
        <w:t>Kesinti Süresi</w:t>
      </w:r>
      <w:r w:rsidRPr="00D46EE7">
        <w:rPr>
          <w:rFonts w:ascii="Calibri" w:eastAsia="Calibri" w:hAnsi="Calibri" w:cs="Times New Roman"/>
          <w:b/>
          <w:sz w:val="18"/>
        </w:rPr>
        <w:t>:</w:t>
      </w:r>
      <w:r>
        <w:rPr>
          <w:rFonts w:ascii="Calibri" w:eastAsia="Calibri" w:hAnsi="Calibri" w:cs="Times New Roman"/>
          <w:sz w:val="18"/>
          <w:szCs w:val="18"/>
        </w:rPr>
        <w:t xml:space="preserve"> Son kullanıcıların bir PSTN araması başlatamadığı veya numara çevirerek PSTN üzerinden bir sesli konferansa katılamadığı herhangi bir zaman dilimidir.</w:t>
      </w:r>
    </w:p>
    <w:p w14:paraId="5C462A8E" w14:textId="77777777" w:rsidR="00534D3C" w:rsidRPr="00D53DAF" w:rsidRDefault="00534D3C" w:rsidP="00534D3C">
      <w:pPr>
        <w:spacing w:after="0" w:line="240" w:lineRule="auto"/>
        <w:rPr>
          <w:sz w:val="18"/>
          <w:szCs w:val="18"/>
        </w:rPr>
      </w:pPr>
    </w:p>
    <w:p w14:paraId="0ADB8033" w14:textId="77777777" w:rsidR="00534D3C" w:rsidRPr="00D53DAF" w:rsidRDefault="00534D3C" w:rsidP="00534D3C">
      <w:pPr>
        <w:spacing w:after="0" w:line="240" w:lineRule="auto"/>
        <w:rPr>
          <w:sz w:val="18"/>
          <w:szCs w:val="18"/>
        </w:rPr>
      </w:pPr>
      <w:r w:rsidRPr="00D53DAF">
        <w:rPr>
          <w:rFonts w:ascii="Calibri" w:eastAsia="Calibri" w:hAnsi="Calibri" w:cs="Times New Roman"/>
          <w:b/>
          <w:color w:val="00188F"/>
          <w:sz w:val="18"/>
          <w:szCs w:val="18"/>
        </w:rPr>
        <w:t>Aylık Çalışma Süresi Yüzdesi</w:t>
      </w:r>
      <w:r w:rsidRPr="00D53DAF">
        <w:rPr>
          <w:rFonts w:ascii="Calibri" w:eastAsia="Calibri" w:hAnsi="Calibri" w:cs="Times New Roman"/>
          <w:sz w:val="18"/>
          <w:szCs w:val="18"/>
        </w:rPr>
        <w:t>:</w:t>
      </w:r>
      <w:r w:rsidRPr="00D53DAF">
        <w:rPr>
          <w:rFonts w:ascii="Calibri" w:eastAsia="Calibri" w:hAnsi="Calibri" w:cs="Times New Roman"/>
          <w:color w:val="002060"/>
          <w:sz w:val="18"/>
          <w:szCs w:val="18"/>
        </w:rPr>
        <w:t xml:space="preserve"> </w:t>
      </w:r>
      <w:r w:rsidRPr="00D53DAF">
        <w:rPr>
          <w:rFonts w:ascii="Calibri" w:eastAsia="Calibri" w:hAnsi="Calibri" w:cs="Times New Roman"/>
          <w:sz w:val="18"/>
          <w:szCs w:val="18"/>
        </w:rPr>
        <w:t>Aylık Çalışma Süresi Yüzdesi, aşağıdaki formül kullanılarak hesaplanır:</w:t>
      </w:r>
    </w:p>
    <w:p w14:paraId="21D1EC9C" w14:textId="77777777" w:rsidR="00534D3C" w:rsidRPr="00D53DAF" w:rsidRDefault="00534D3C" w:rsidP="00534D3C">
      <w:pPr>
        <w:spacing w:after="0" w:line="240" w:lineRule="auto"/>
        <w:rPr>
          <w:sz w:val="18"/>
          <w:szCs w:val="18"/>
        </w:rPr>
      </w:pPr>
    </w:p>
    <w:p w14:paraId="0D6EEC79" w14:textId="77777777" w:rsidR="00534D3C" w:rsidRPr="00D53DAF" w:rsidRDefault="00A7276A" w:rsidP="00534D3C">
      <w:pPr>
        <w:jc w:val="both"/>
        <w:rPr>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Kullanıcı Dakikaları - Kesinti Süresi </m:t>
              </m:r>
            </m:num>
            <m:den>
              <m:r>
                <w:rPr>
                  <w:rFonts w:ascii="Cambria Math" w:eastAsia="Calibri" w:hAnsi="Cambria Math" w:cs="Calibri"/>
                  <w:sz w:val="18"/>
                  <w:szCs w:val="18"/>
                </w:rPr>
                <m:t>Kullanıcı Dakikaları</m:t>
              </m:r>
            </m:den>
          </m:f>
          <m:r>
            <w:rPr>
              <w:rFonts w:ascii="Cambria Math" w:eastAsia="Calibri" w:hAnsi="Cambria Math" w:cs="Calibri"/>
              <w:sz w:val="18"/>
              <w:szCs w:val="18"/>
            </w:rPr>
            <m:t xml:space="preserve"> x 100</m:t>
          </m:r>
        </m:oMath>
      </m:oMathPara>
    </w:p>
    <w:p w14:paraId="7372A297" w14:textId="77777777" w:rsidR="00534D3C" w:rsidRPr="00D53DAF" w:rsidRDefault="00534D3C" w:rsidP="00534D3C">
      <w:pPr>
        <w:spacing w:after="0" w:line="240" w:lineRule="auto"/>
        <w:rPr>
          <w:sz w:val="18"/>
          <w:szCs w:val="18"/>
        </w:rPr>
      </w:pPr>
      <w:r w:rsidRPr="00D53DAF">
        <w:rPr>
          <w:rFonts w:ascii="Calibri" w:eastAsia="Calibri" w:hAnsi="Calibri" w:cs="Times New Roman"/>
          <w:sz w:val="18"/>
          <w:szCs w:val="18"/>
        </w:rPr>
        <w:t xml:space="preserve">Kesinti Süresinin kullanıcı dakikaları esas alınarak ölçüldüğü durumlarda; yani, her ay için, Kesinti Süresi, söz konusu ay içinde gerçekleşen her olayın toplam süresinin (dakika cinsinden), olaydan etkilenen kullanıcı sayısı ile çarpımına eşittir. </w:t>
      </w:r>
    </w:p>
    <w:p w14:paraId="0FD46362" w14:textId="77777777" w:rsidR="00534D3C" w:rsidRPr="00D53DAF" w:rsidRDefault="00534D3C" w:rsidP="00534D3C">
      <w:pPr>
        <w:spacing w:after="0" w:line="240" w:lineRule="auto"/>
        <w:rPr>
          <w:sz w:val="18"/>
          <w:szCs w:val="18"/>
        </w:rPr>
      </w:pPr>
    </w:p>
    <w:p w14:paraId="61F56910" w14:textId="77777777" w:rsidR="00534D3C" w:rsidRPr="00D53DAF" w:rsidRDefault="00534D3C" w:rsidP="00534D3C">
      <w:pPr>
        <w:pStyle w:val="ProductList-Body"/>
        <w:rPr>
          <w:szCs w:val="18"/>
        </w:rPr>
      </w:pPr>
      <w:r w:rsidRPr="00D53DAF">
        <w:rPr>
          <w:b/>
          <w:color w:val="00188F"/>
          <w:szCs w:val="18"/>
        </w:rPr>
        <w:t>Hizmet Kredisi</w:t>
      </w:r>
      <w:r w:rsidRPr="00D53DAF">
        <w:rPr>
          <w:rFonts w:ascii="Calibri" w:eastAsia="Calibri" w:hAnsi="Calibri" w:cs="Times New Roman"/>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4D3C" w:rsidRPr="00DC56A8" w14:paraId="3072468C" w14:textId="77777777" w:rsidTr="00777804">
        <w:trPr>
          <w:tblHeader/>
        </w:trPr>
        <w:tc>
          <w:tcPr>
            <w:tcW w:w="5400" w:type="dxa"/>
            <w:shd w:val="clear" w:color="auto" w:fill="0072C6"/>
          </w:tcPr>
          <w:p w14:paraId="1ECC6913" w14:textId="77777777" w:rsidR="00534D3C" w:rsidRPr="00D53DAF" w:rsidRDefault="00534D3C"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2E7C4B6" w14:textId="77777777" w:rsidR="00534D3C" w:rsidRPr="00D53DAF" w:rsidRDefault="00534D3C" w:rsidP="00CA5FE5">
            <w:pPr>
              <w:pStyle w:val="ProductList-OfferingBody"/>
              <w:jc w:val="center"/>
              <w:rPr>
                <w:color w:val="FFFFFF" w:themeColor="background1"/>
              </w:rPr>
            </w:pPr>
            <w:r w:rsidRPr="00D53DAF">
              <w:rPr>
                <w:color w:val="FFFFFF" w:themeColor="background1"/>
              </w:rPr>
              <w:t>Hizmet Kredisi</w:t>
            </w:r>
          </w:p>
        </w:tc>
      </w:tr>
      <w:tr w:rsidR="00534D3C" w:rsidRPr="00DC56A8" w14:paraId="7A933316" w14:textId="77777777" w:rsidTr="00777804">
        <w:tc>
          <w:tcPr>
            <w:tcW w:w="5400" w:type="dxa"/>
          </w:tcPr>
          <w:p w14:paraId="2B0926D4" w14:textId="77777777" w:rsidR="00534D3C" w:rsidRPr="00D53DAF" w:rsidRDefault="00534D3C" w:rsidP="00CA5FE5">
            <w:pPr>
              <w:pStyle w:val="ProductList-OfferingBody"/>
              <w:jc w:val="center"/>
            </w:pPr>
            <w:r w:rsidRPr="00D53DAF">
              <w:t>&lt; %99,9</w:t>
            </w:r>
          </w:p>
        </w:tc>
        <w:tc>
          <w:tcPr>
            <w:tcW w:w="5400" w:type="dxa"/>
          </w:tcPr>
          <w:p w14:paraId="19234ED0" w14:textId="77777777" w:rsidR="00534D3C" w:rsidRPr="00D53DAF" w:rsidRDefault="00534D3C" w:rsidP="00CA5FE5">
            <w:pPr>
              <w:pStyle w:val="ProductList-OfferingBody"/>
              <w:jc w:val="center"/>
            </w:pPr>
            <w:r w:rsidRPr="00D53DAF">
              <w:t>25%</w:t>
            </w:r>
          </w:p>
        </w:tc>
      </w:tr>
      <w:tr w:rsidR="00534D3C" w:rsidRPr="00DC56A8" w14:paraId="15FAEF9A" w14:textId="77777777" w:rsidTr="00777804">
        <w:tc>
          <w:tcPr>
            <w:tcW w:w="5400" w:type="dxa"/>
          </w:tcPr>
          <w:p w14:paraId="7C1BD5AA" w14:textId="77777777" w:rsidR="00534D3C" w:rsidRPr="00D53DAF" w:rsidRDefault="00534D3C" w:rsidP="00CA5FE5">
            <w:pPr>
              <w:pStyle w:val="ProductList-OfferingBody"/>
              <w:jc w:val="center"/>
            </w:pPr>
            <w:r w:rsidRPr="00D53DAF">
              <w:t>&lt; %99</w:t>
            </w:r>
          </w:p>
        </w:tc>
        <w:tc>
          <w:tcPr>
            <w:tcW w:w="5400" w:type="dxa"/>
          </w:tcPr>
          <w:p w14:paraId="52E0D291" w14:textId="77777777" w:rsidR="00534D3C" w:rsidRPr="00D53DAF" w:rsidRDefault="00534D3C" w:rsidP="00CA5FE5">
            <w:pPr>
              <w:pStyle w:val="ProductList-OfferingBody"/>
              <w:jc w:val="center"/>
            </w:pPr>
            <w:r w:rsidRPr="00D53DAF">
              <w:t>50%</w:t>
            </w:r>
          </w:p>
        </w:tc>
      </w:tr>
      <w:tr w:rsidR="00534D3C" w:rsidRPr="00DC56A8" w14:paraId="48AE2269" w14:textId="77777777" w:rsidTr="00777804">
        <w:tc>
          <w:tcPr>
            <w:tcW w:w="5400" w:type="dxa"/>
          </w:tcPr>
          <w:p w14:paraId="56C6A223" w14:textId="77777777" w:rsidR="00534D3C" w:rsidRPr="00D53DAF" w:rsidRDefault="00534D3C" w:rsidP="00CA5FE5">
            <w:pPr>
              <w:pStyle w:val="ProductList-OfferingBody"/>
              <w:jc w:val="center"/>
            </w:pPr>
            <w:r w:rsidRPr="00D53DAF">
              <w:t>&lt; %95</w:t>
            </w:r>
          </w:p>
        </w:tc>
        <w:tc>
          <w:tcPr>
            <w:tcW w:w="5400" w:type="dxa"/>
          </w:tcPr>
          <w:p w14:paraId="1D470597" w14:textId="77777777" w:rsidR="00534D3C" w:rsidRPr="00D53DAF" w:rsidRDefault="00534D3C" w:rsidP="00CA5FE5">
            <w:pPr>
              <w:pStyle w:val="ProductList-OfferingBody"/>
              <w:jc w:val="center"/>
            </w:pPr>
            <w:r w:rsidRPr="00D53DAF">
              <w:t>100%</w:t>
            </w:r>
          </w:p>
        </w:tc>
      </w:tr>
    </w:tbl>
    <w:bookmarkStart w:id="82" w:name="_Toc444249041"/>
    <w:p w14:paraId="48365303"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C3F42D1" w14:textId="416197A4" w:rsidR="00777804" w:rsidRPr="00D53DAF" w:rsidRDefault="00F96DD1" w:rsidP="00777804">
      <w:pPr>
        <w:pStyle w:val="ProductList-Offering2Heading"/>
      </w:pPr>
      <w:bookmarkStart w:id="83" w:name="_Toc25737552"/>
      <w:r>
        <w:t>Microsoft Teams</w:t>
      </w:r>
      <w:r w:rsidR="00777804" w:rsidRPr="00D53DAF">
        <w:t>: Ses Kalitesi</w:t>
      </w:r>
      <w:bookmarkEnd w:id="82"/>
      <w:bookmarkEnd w:id="83"/>
    </w:p>
    <w:p w14:paraId="21F33F18" w14:textId="77777777" w:rsidR="00777804" w:rsidRPr="00D53DAF" w:rsidRDefault="00777804" w:rsidP="00777804">
      <w:pPr>
        <w:pStyle w:val="ProductList-Body"/>
      </w:pPr>
      <w:r w:rsidRPr="00D53DAF">
        <w:t>BU SLA, üyelik (VOIP veya PSTN türünde arama yapmak üzere etkinleştirilmiş) kapsamındaki bir ses hizmeti kullanıcısı tarafından yapılan herhangi bir uygun arama için geçerlidir.</w:t>
      </w:r>
    </w:p>
    <w:p w14:paraId="0BC8363E" w14:textId="77777777" w:rsidR="00777804" w:rsidRPr="00D53DAF" w:rsidRDefault="00777804" w:rsidP="00777804">
      <w:pPr>
        <w:pStyle w:val="ProductList-Body"/>
        <w:rPr>
          <w:b/>
          <w:color w:val="00188F"/>
        </w:rPr>
      </w:pPr>
    </w:p>
    <w:p w14:paraId="1AD596AF" w14:textId="77777777" w:rsidR="00777804" w:rsidRPr="00D53DAF" w:rsidRDefault="00777804" w:rsidP="00777804">
      <w:pPr>
        <w:pStyle w:val="ProductList-Body"/>
      </w:pPr>
      <w:r w:rsidRPr="00D53DAF">
        <w:rPr>
          <w:b/>
          <w:color w:val="00188F"/>
        </w:rPr>
        <w:t>Ek Tanımlar</w:t>
      </w:r>
      <w:r w:rsidRPr="00D53DAF">
        <w:rPr>
          <w:bCs/>
        </w:rPr>
        <w:t>:</w:t>
      </w:r>
    </w:p>
    <w:p w14:paraId="0F0266DB" w14:textId="46057AEB" w:rsidR="00777804" w:rsidRPr="00D53DAF" w:rsidRDefault="00777804" w:rsidP="00777804">
      <w:pPr>
        <w:pStyle w:val="ProductList-Body"/>
      </w:pPr>
      <w:r w:rsidRPr="00D53DAF">
        <w:t>“</w:t>
      </w:r>
      <w:r w:rsidRPr="00D53DAF">
        <w:rPr>
          <w:b/>
          <w:color w:val="00188F"/>
        </w:rPr>
        <w:t>Uygun Arama</w:t>
      </w:r>
      <w:r w:rsidRPr="00D53DAF">
        <w:t xml:space="preserve">” Aşağıdaki her iki koşulu da karşılayan </w:t>
      </w:r>
      <w:r w:rsidR="00F96DD1">
        <w:t>Microsoft Teams</w:t>
      </w:r>
      <w:r w:rsidRPr="00D53DAF">
        <w:t xml:space="preserve"> üzerinden yapılan bir aramadır (bir abonelik kapsamında): </w:t>
      </w:r>
    </w:p>
    <w:p w14:paraId="6A30AAA2" w14:textId="6281E5D4" w:rsidR="00777804" w:rsidRPr="00D53DAF" w:rsidRDefault="00777804" w:rsidP="00777804">
      <w:pPr>
        <w:pStyle w:val="ProductList-Body"/>
        <w:numPr>
          <w:ilvl w:val="0"/>
          <w:numId w:val="14"/>
        </w:numPr>
      </w:pPr>
      <w:r w:rsidRPr="00D53DAF">
        <w:t xml:space="preserve">Arama, Kablolu Ethernet üzerinden bir </w:t>
      </w:r>
      <w:r w:rsidR="00F96DD1">
        <w:t>Microsoft Teams</w:t>
      </w:r>
      <w:r w:rsidRPr="00D53DAF">
        <w:t xml:space="preserve"> Sertifikalı IP Masa telefonundan yapıldı.</w:t>
      </w:r>
    </w:p>
    <w:p w14:paraId="680F0934" w14:textId="77777777" w:rsidR="00777804" w:rsidRPr="00D53DAF" w:rsidRDefault="00777804" w:rsidP="00777804">
      <w:pPr>
        <w:pStyle w:val="ProductList-Body"/>
        <w:numPr>
          <w:ilvl w:val="0"/>
          <w:numId w:val="14"/>
        </w:numPr>
      </w:pPr>
      <w:r w:rsidRPr="00D53DAF">
        <w:t xml:space="preserve">Arama ile ilgili Paket Kaybı, Titreme ve Gecikme sorunların nedeni Microsoft tarafından yönetilen ağlardı. </w:t>
      </w:r>
    </w:p>
    <w:p w14:paraId="23E0EF80" w14:textId="77777777" w:rsidR="00777804" w:rsidRPr="00D53DAF" w:rsidRDefault="00777804" w:rsidP="00777804">
      <w:pPr>
        <w:pStyle w:val="ProductList-Body"/>
      </w:pPr>
      <w:r w:rsidRPr="00D53DAF">
        <w:t>“</w:t>
      </w:r>
      <w:r w:rsidRPr="00D53DAF">
        <w:rPr>
          <w:b/>
          <w:color w:val="00188F"/>
        </w:rPr>
        <w:t>Toplam Arama Sayısı</w:t>
      </w:r>
      <w:r w:rsidRPr="00D53DAF">
        <w:t>” toplam Uygun Arama sayısıdır</w:t>
      </w:r>
    </w:p>
    <w:p w14:paraId="0750D2A7" w14:textId="2E7E61BD" w:rsidR="00777804" w:rsidRPr="00D53DAF" w:rsidRDefault="00777804" w:rsidP="00777804">
      <w:pPr>
        <w:pStyle w:val="ProductList-Body"/>
      </w:pPr>
      <w:r w:rsidRPr="00D53DAF">
        <w:lastRenderedPageBreak/>
        <w:t>“</w:t>
      </w:r>
      <w:r w:rsidRPr="00D53DAF">
        <w:rPr>
          <w:b/>
          <w:color w:val="00188F"/>
        </w:rPr>
        <w:t>Düşük Kaliteli Arama Sayısı</w:t>
      </w:r>
      <w:r w:rsidRPr="00D53DAF">
        <w:t>” Microsoft tarafından yönetilen ağlarda arama kalitesini etkileyebilecek farklı etmenlere bağlı olarak düşük kaliteli olarak sınıflandırılan Uygun Aramaların toplam sayısıdır. Geçerli Düşük Kaliteli Arama sınıflandırıcısı, başlıca RTT (Gidiş Dönüş Süresi), Paket Kaybı Oranı, Titreme ve Paket Kaybı veya Gecikmesi Gizleme Faktörlerini temel almakla birlikte, milyonlarca Skype</w:t>
      </w:r>
      <w:r w:rsidR="00F96DD1">
        <w:t>,</w:t>
      </w:r>
      <w:r w:rsidRPr="00D53DAF">
        <w:t xml:space="preserve"> Skype Kurumsal</w:t>
      </w:r>
      <w:r w:rsidR="00F96DD1">
        <w:t xml:space="preserve">, ve Microsoft Teams </w:t>
      </w:r>
      <w:r w:rsidRPr="00D53DAF">
        <w:t>aramasından yararlanılan analizlerden ve Cihazların evrimleşmesinden, Algoritmalardan ve son kullanıcı derecelendirmelerinden öğrenilen yeni bilgilere dayalı olarak sürekli güncellenmektedir.</w:t>
      </w:r>
    </w:p>
    <w:p w14:paraId="7EC8B46B" w14:textId="77777777" w:rsidR="00534D3C" w:rsidRPr="00D53DAF" w:rsidRDefault="00534D3C" w:rsidP="00534D3C">
      <w:pPr>
        <w:pStyle w:val="ProductList-Body"/>
        <w:rPr>
          <w:szCs w:val="18"/>
        </w:rPr>
      </w:pPr>
    </w:p>
    <w:p w14:paraId="74BE5ADD" w14:textId="77777777" w:rsidR="00534D3C" w:rsidRPr="00D53DAF" w:rsidRDefault="00534D3C" w:rsidP="00534D3C">
      <w:pPr>
        <w:spacing w:after="0" w:line="240" w:lineRule="auto"/>
        <w:rPr>
          <w:sz w:val="18"/>
          <w:szCs w:val="18"/>
        </w:rPr>
      </w:pPr>
      <w:r w:rsidRPr="00D53DAF">
        <w:rPr>
          <w:rFonts w:ascii="Calibri" w:eastAsia="Calibri" w:hAnsi="Calibri" w:cs="Times New Roman"/>
          <w:b/>
          <w:color w:val="00188F"/>
          <w:sz w:val="18"/>
          <w:szCs w:val="18"/>
        </w:rPr>
        <w:t>Aylık Kaliteli Arama Oranı</w:t>
      </w:r>
      <w:r w:rsidRPr="00D53DAF">
        <w:rPr>
          <w:rFonts w:ascii="Calibri" w:eastAsia="Calibri" w:hAnsi="Calibri" w:cs="Times New Roman"/>
          <w:sz w:val="18"/>
          <w:szCs w:val="18"/>
        </w:rPr>
        <w:t>:</w:t>
      </w:r>
      <w:r w:rsidRPr="00D53DAF">
        <w:rPr>
          <w:rFonts w:ascii="Calibri" w:eastAsia="Calibri" w:hAnsi="Calibri" w:cs="Times New Roman"/>
          <w:color w:val="002060"/>
          <w:sz w:val="18"/>
          <w:szCs w:val="18"/>
        </w:rPr>
        <w:t xml:space="preserve"> </w:t>
      </w:r>
      <w:r w:rsidRPr="00D53DAF">
        <w:rPr>
          <w:rFonts w:ascii="Calibri" w:eastAsia="Calibri" w:hAnsi="Calibri" w:cs="Times New Roman"/>
          <w:sz w:val="18"/>
          <w:szCs w:val="18"/>
        </w:rPr>
        <w:t>Aylık Kaliteli Arama Oranı, aşağıdaki formül kullanılarak hesaplanır:</w:t>
      </w:r>
    </w:p>
    <w:p w14:paraId="45B0C300" w14:textId="77777777" w:rsidR="00534D3C" w:rsidRPr="00D53DAF" w:rsidRDefault="00534D3C" w:rsidP="00534D3C">
      <w:pPr>
        <w:spacing w:after="0" w:line="240" w:lineRule="auto"/>
        <w:rPr>
          <w:sz w:val="18"/>
          <w:szCs w:val="18"/>
        </w:rPr>
      </w:pPr>
    </w:p>
    <w:p w14:paraId="2935B470" w14:textId="77777777" w:rsidR="00534D3C" w:rsidRPr="00D53DAF" w:rsidRDefault="00A7276A" w:rsidP="00534D3C">
      <w:pPr>
        <w:jc w:val="both"/>
        <w:rPr>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Toplam Arama Sayısı -Düşük Kaliteli Arama Sayısı </m:t>
              </m:r>
            </m:num>
            <m:den>
              <m:r>
                <w:rPr>
                  <w:rFonts w:ascii="Cambria Math" w:eastAsia="Calibri" w:hAnsi="Cambria Math" w:cs="Calibri"/>
                  <w:sz w:val="18"/>
                  <w:szCs w:val="18"/>
                </w:rPr>
                <m:t>Toplam Arama Sayısı</m:t>
              </m:r>
            </m:den>
          </m:f>
          <m:r>
            <w:rPr>
              <w:rFonts w:ascii="Cambria Math" w:eastAsia="Calibri" w:hAnsi="Cambria Math" w:cs="Calibri"/>
              <w:sz w:val="18"/>
              <w:szCs w:val="18"/>
            </w:rPr>
            <m:t xml:space="preserve"> x 100</m:t>
          </m:r>
        </m:oMath>
      </m:oMathPara>
    </w:p>
    <w:p w14:paraId="0C57F393" w14:textId="77777777" w:rsidR="00534D3C" w:rsidRPr="00D53DAF" w:rsidRDefault="00534D3C" w:rsidP="00DD7A71">
      <w:pPr>
        <w:pStyle w:val="ProductList-Body"/>
        <w:rPr>
          <w:szCs w:val="18"/>
        </w:rPr>
      </w:pPr>
      <w:r w:rsidRPr="00D53DAF">
        <w:rPr>
          <w:b/>
          <w:color w:val="00188F"/>
          <w:szCs w:val="18"/>
        </w:rPr>
        <w:t>Hizmet Kredisi</w:t>
      </w:r>
      <w:r w:rsidRPr="00D53DAF">
        <w:rPr>
          <w:rFonts w:ascii="Calibri" w:eastAsia="Calibri" w:hAnsi="Calibri" w:cs="Times New Roman"/>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4D3C" w:rsidRPr="00DC56A8" w14:paraId="4BD890F0" w14:textId="77777777" w:rsidTr="00777804">
        <w:trPr>
          <w:tblHeader/>
        </w:trPr>
        <w:tc>
          <w:tcPr>
            <w:tcW w:w="5400" w:type="dxa"/>
            <w:shd w:val="clear" w:color="auto" w:fill="0072C6"/>
          </w:tcPr>
          <w:p w14:paraId="2527FB70" w14:textId="77777777" w:rsidR="00534D3C" w:rsidRPr="00D53DAF" w:rsidRDefault="00534D3C" w:rsidP="00DD7A71">
            <w:pPr>
              <w:pStyle w:val="ProductList-OfferingBody"/>
              <w:jc w:val="center"/>
              <w:rPr>
                <w:color w:val="FFFFFF" w:themeColor="background1"/>
              </w:rPr>
            </w:pPr>
            <w:r w:rsidRPr="00D53DAF">
              <w:rPr>
                <w:color w:val="FFFFFF" w:themeColor="background1"/>
              </w:rPr>
              <w:t>Aylık Kaliteli Arama Oranı</w:t>
            </w:r>
          </w:p>
        </w:tc>
        <w:tc>
          <w:tcPr>
            <w:tcW w:w="5400" w:type="dxa"/>
            <w:shd w:val="clear" w:color="auto" w:fill="0072C6"/>
          </w:tcPr>
          <w:p w14:paraId="09E5B189" w14:textId="77777777" w:rsidR="00534D3C" w:rsidRPr="00D53DAF" w:rsidRDefault="00534D3C" w:rsidP="00DD7A71">
            <w:pPr>
              <w:pStyle w:val="ProductList-OfferingBody"/>
              <w:jc w:val="center"/>
              <w:rPr>
                <w:color w:val="FFFFFF" w:themeColor="background1"/>
              </w:rPr>
            </w:pPr>
            <w:r w:rsidRPr="00D53DAF">
              <w:rPr>
                <w:color w:val="FFFFFF" w:themeColor="background1"/>
              </w:rPr>
              <w:t>Hizmet Kredisi</w:t>
            </w:r>
          </w:p>
        </w:tc>
      </w:tr>
      <w:tr w:rsidR="00534D3C" w:rsidRPr="00DC56A8" w14:paraId="3A5A745A" w14:textId="77777777" w:rsidTr="00777804">
        <w:tc>
          <w:tcPr>
            <w:tcW w:w="5400" w:type="dxa"/>
          </w:tcPr>
          <w:p w14:paraId="4E3D1B8E" w14:textId="77777777" w:rsidR="00534D3C" w:rsidRPr="00D53DAF" w:rsidRDefault="00534D3C" w:rsidP="00DD7A71">
            <w:pPr>
              <w:pStyle w:val="ProductList-OfferingBody"/>
              <w:jc w:val="center"/>
            </w:pPr>
            <w:r w:rsidRPr="00D53DAF">
              <w:t>&lt; %99,9</w:t>
            </w:r>
          </w:p>
        </w:tc>
        <w:tc>
          <w:tcPr>
            <w:tcW w:w="5400" w:type="dxa"/>
          </w:tcPr>
          <w:p w14:paraId="195704A9" w14:textId="77777777" w:rsidR="00534D3C" w:rsidRPr="00D53DAF" w:rsidRDefault="00534D3C" w:rsidP="00DD7A71">
            <w:pPr>
              <w:pStyle w:val="ProductList-OfferingBody"/>
              <w:jc w:val="center"/>
            </w:pPr>
            <w:r w:rsidRPr="00D53DAF">
              <w:t>25%</w:t>
            </w:r>
          </w:p>
        </w:tc>
      </w:tr>
      <w:tr w:rsidR="00534D3C" w:rsidRPr="00DC56A8" w14:paraId="44CD9851" w14:textId="77777777" w:rsidTr="00777804">
        <w:tc>
          <w:tcPr>
            <w:tcW w:w="5400" w:type="dxa"/>
          </w:tcPr>
          <w:p w14:paraId="3B2E79EF" w14:textId="77777777" w:rsidR="00534D3C" w:rsidRPr="00D53DAF" w:rsidRDefault="00534D3C" w:rsidP="00DD7A71">
            <w:pPr>
              <w:pStyle w:val="ProductList-OfferingBody"/>
              <w:jc w:val="center"/>
            </w:pPr>
            <w:r w:rsidRPr="00D53DAF">
              <w:t>&lt; %99</w:t>
            </w:r>
          </w:p>
        </w:tc>
        <w:tc>
          <w:tcPr>
            <w:tcW w:w="5400" w:type="dxa"/>
          </w:tcPr>
          <w:p w14:paraId="0108AC7B" w14:textId="77777777" w:rsidR="00534D3C" w:rsidRPr="00D53DAF" w:rsidRDefault="00534D3C" w:rsidP="00DD7A71">
            <w:pPr>
              <w:pStyle w:val="ProductList-OfferingBody"/>
              <w:jc w:val="center"/>
            </w:pPr>
            <w:r w:rsidRPr="00D53DAF">
              <w:t>50%</w:t>
            </w:r>
          </w:p>
        </w:tc>
      </w:tr>
      <w:tr w:rsidR="00534D3C" w:rsidRPr="00DC56A8" w14:paraId="1A03B6CD" w14:textId="77777777" w:rsidTr="00777804">
        <w:tc>
          <w:tcPr>
            <w:tcW w:w="5400" w:type="dxa"/>
          </w:tcPr>
          <w:p w14:paraId="1E5926A8" w14:textId="77777777" w:rsidR="00534D3C" w:rsidRPr="00D53DAF" w:rsidRDefault="00534D3C" w:rsidP="00CA5FE5">
            <w:pPr>
              <w:pStyle w:val="ProductList-OfferingBody"/>
              <w:jc w:val="center"/>
            </w:pPr>
            <w:r w:rsidRPr="00D53DAF">
              <w:t>&lt; %95</w:t>
            </w:r>
          </w:p>
        </w:tc>
        <w:tc>
          <w:tcPr>
            <w:tcW w:w="5400" w:type="dxa"/>
          </w:tcPr>
          <w:p w14:paraId="5D2CC80E" w14:textId="77777777" w:rsidR="00534D3C" w:rsidRPr="00D53DAF" w:rsidRDefault="00534D3C" w:rsidP="00CA5FE5">
            <w:pPr>
              <w:pStyle w:val="ProductList-OfferingBody"/>
              <w:jc w:val="center"/>
            </w:pPr>
            <w:r w:rsidRPr="00D53DAF">
              <w:t>100%</w:t>
            </w:r>
          </w:p>
        </w:tc>
      </w:tr>
    </w:tbl>
    <w:bookmarkStart w:id="84" w:name="_Toc487138021"/>
    <w:bookmarkStart w:id="85" w:name="_Hlk487275150"/>
    <w:p w14:paraId="671B810A"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A0B3CAA" w14:textId="77777777" w:rsidR="00240DCE" w:rsidRPr="00D53DAF" w:rsidRDefault="00240DCE" w:rsidP="00240DCE">
      <w:pPr>
        <w:pStyle w:val="ProductList-Offering2Heading"/>
        <w:outlineLvl w:val="2"/>
      </w:pPr>
      <w:bookmarkStart w:id="86" w:name="_Toc25737553"/>
      <w:r w:rsidRPr="00D53DAF">
        <w:t>Workplace Analytics</w:t>
      </w:r>
      <w:bookmarkEnd w:id="86"/>
    </w:p>
    <w:p w14:paraId="3C231256" w14:textId="77777777" w:rsidR="00240DCE" w:rsidRPr="00D53DAF" w:rsidRDefault="00240DCE" w:rsidP="00240DCE">
      <w:pPr>
        <w:pStyle w:val="ProductList-Body"/>
      </w:pPr>
      <w:r w:rsidRPr="00D53DAF">
        <w:rPr>
          <w:b/>
          <w:color w:val="00188F"/>
        </w:rPr>
        <w:t>Çalışmama Süresi</w:t>
      </w:r>
      <w:r w:rsidRPr="00D53DAF">
        <w:t>: Kullanıcıların, Workplace Analytics web sitesine erişemediği herhangi bir zaman aralığı.</w:t>
      </w:r>
    </w:p>
    <w:p w14:paraId="28833925" w14:textId="77777777" w:rsidR="00240DCE" w:rsidRPr="00D53DAF" w:rsidRDefault="00240DCE" w:rsidP="00240DCE">
      <w:pPr>
        <w:pStyle w:val="ProductList-Body"/>
      </w:pPr>
    </w:p>
    <w:p w14:paraId="4D341A5B" w14:textId="77777777" w:rsidR="00240DCE" w:rsidRPr="00D53DAF" w:rsidRDefault="00240DCE" w:rsidP="00240DCE">
      <w:pPr>
        <w:pStyle w:val="ProductList-Body"/>
      </w:pPr>
      <w:r w:rsidRPr="00D53DAF">
        <w:rPr>
          <w:b/>
          <w:color w:val="00188F"/>
        </w:rPr>
        <w:t>Aylık Çalışma Süresi Yüzdesi</w:t>
      </w:r>
      <w:r w:rsidRPr="00D53DAF">
        <w:t xml:space="preserve">: Aylık Çalışma Süresi Yüzdesi, aşağıdaki formül kullanılarak hesaplanır: </w:t>
      </w:r>
    </w:p>
    <w:p w14:paraId="62E3EDB2" w14:textId="77777777" w:rsidR="00240DCE" w:rsidRPr="00D53DAF" w:rsidRDefault="00240DCE" w:rsidP="00240DCE">
      <w:pPr>
        <w:pStyle w:val="ProductList-Body"/>
      </w:pPr>
    </w:p>
    <w:p w14:paraId="5D22C14B" w14:textId="77777777" w:rsidR="00240DCE" w:rsidRPr="00DC56A8" w:rsidRDefault="00A7276A" w:rsidP="00240DC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Kapalı Kalma Süresi </m:t>
              </m:r>
            </m:num>
            <m:den>
              <m:r>
                <w:rPr>
                  <w:rFonts w:ascii="Cambria Math" w:hAnsi="Cambria Math" w:cs="Calibri"/>
                  <w:sz w:val="18"/>
                  <w:szCs w:val="18"/>
                </w:rPr>
                <m:t>Kullanıcı Dakikaları</m:t>
              </m:r>
            </m:den>
          </m:f>
          <m:r>
            <w:rPr>
              <w:rFonts w:ascii="Cambria Math" w:hAnsi="Cambria Math" w:cs="Calibri"/>
              <w:sz w:val="18"/>
              <w:szCs w:val="18"/>
            </w:rPr>
            <m:t xml:space="preserve"> x 100 </m:t>
          </m:r>
        </m:oMath>
      </m:oMathPara>
    </w:p>
    <w:p w14:paraId="195E4F36" w14:textId="77777777" w:rsidR="00240DCE" w:rsidRPr="00D53DAF" w:rsidRDefault="00240DCE" w:rsidP="00240DCE">
      <w:pPr>
        <w:pStyle w:val="ProductList-Body"/>
      </w:pPr>
      <w:r w:rsidRPr="00D53DAF">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521192D9" w14:textId="77777777" w:rsidR="00240DCE" w:rsidRPr="00D53DAF" w:rsidRDefault="00240DCE" w:rsidP="00240DCE">
      <w:pPr>
        <w:pStyle w:val="ProductList-Body"/>
      </w:pPr>
    </w:p>
    <w:p w14:paraId="073B6C92" w14:textId="77777777" w:rsidR="00240DCE" w:rsidRPr="00D53DAF" w:rsidRDefault="00240DCE"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40DCE" w:rsidRPr="00DC56A8" w14:paraId="6560F180" w14:textId="77777777" w:rsidTr="00CA5FE5">
        <w:trPr>
          <w:tblHeader/>
        </w:trPr>
        <w:tc>
          <w:tcPr>
            <w:tcW w:w="5400" w:type="dxa"/>
            <w:shd w:val="clear" w:color="auto" w:fill="0072C6"/>
          </w:tcPr>
          <w:p w14:paraId="0DC0D96F" w14:textId="77777777" w:rsidR="00240DCE" w:rsidRPr="00D53DAF" w:rsidRDefault="00240DCE"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A623A3C" w14:textId="77777777" w:rsidR="00240DCE" w:rsidRPr="00D53DAF" w:rsidRDefault="00240DCE" w:rsidP="00DD7A71">
            <w:pPr>
              <w:pStyle w:val="ProductList-OfferingBody"/>
              <w:jc w:val="center"/>
              <w:rPr>
                <w:color w:val="FFFFFF" w:themeColor="background1"/>
              </w:rPr>
            </w:pPr>
            <w:r w:rsidRPr="00D53DAF">
              <w:rPr>
                <w:color w:val="FFFFFF" w:themeColor="background1"/>
              </w:rPr>
              <w:t>Hizmet Kredisi</w:t>
            </w:r>
          </w:p>
        </w:tc>
      </w:tr>
      <w:tr w:rsidR="00240DCE" w:rsidRPr="00DC56A8" w14:paraId="173F0914" w14:textId="77777777" w:rsidTr="00CA5FE5">
        <w:tc>
          <w:tcPr>
            <w:tcW w:w="5400" w:type="dxa"/>
          </w:tcPr>
          <w:p w14:paraId="531DB64E" w14:textId="397A2D2C" w:rsidR="00240DCE" w:rsidRPr="00D53DAF" w:rsidRDefault="00CA5FE5" w:rsidP="00DD7A71">
            <w:pPr>
              <w:pStyle w:val="ProductList-OfferingBody"/>
              <w:jc w:val="center"/>
            </w:pPr>
            <w:r w:rsidRPr="00D53DAF">
              <w:t>&lt; %99,9</w:t>
            </w:r>
          </w:p>
        </w:tc>
        <w:tc>
          <w:tcPr>
            <w:tcW w:w="5400" w:type="dxa"/>
          </w:tcPr>
          <w:p w14:paraId="35E7C360" w14:textId="77777777" w:rsidR="00240DCE" w:rsidRPr="00D53DAF" w:rsidRDefault="00240DCE" w:rsidP="00DD7A71">
            <w:pPr>
              <w:pStyle w:val="ProductList-OfferingBody"/>
              <w:jc w:val="center"/>
            </w:pPr>
            <w:r w:rsidRPr="00D53DAF">
              <w:t>%25</w:t>
            </w:r>
          </w:p>
        </w:tc>
      </w:tr>
      <w:tr w:rsidR="00240DCE" w:rsidRPr="00DC56A8" w14:paraId="11501962" w14:textId="77777777" w:rsidTr="00CA5FE5">
        <w:tc>
          <w:tcPr>
            <w:tcW w:w="5400" w:type="dxa"/>
          </w:tcPr>
          <w:p w14:paraId="684BF784" w14:textId="0BCD1C48" w:rsidR="00240DCE" w:rsidRPr="00D53DAF" w:rsidRDefault="00CA5FE5" w:rsidP="00DD7A71">
            <w:pPr>
              <w:pStyle w:val="ProductList-OfferingBody"/>
              <w:jc w:val="center"/>
            </w:pPr>
            <w:r w:rsidRPr="00D53DAF">
              <w:t>&lt; %99</w:t>
            </w:r>
          </w:p>
        </w:tc>
        <w:tc>
          <w:tcPr>
            <w:tcW w:w="5400" w:type="dxa"/>
          </w:tcPr>
          <w:p w14:paraId="45636615" w14:textId="77777777" w:rsidR="00240DCE" w:rsidRPr="00D53DAF" w:rsidRDefault="00240DCE" w:rsidP="00DD7A71">
            <w:pPr>
              <w:pStyle w:val="ProductList-OfferingBody"/>
              <w:jc w:val="center"/>
            </w:pPr>
            <w:r w:rsidRPr="00D53DAF">
              <w:t>%50</w:t>
            </w:r>
          </w:p>
        </w:tc>
      </w:tr>
      <w:tr w:rsidR="00240DCE" w:rsidRPr="00DC56A8" w14:paraId="7D910F2E" w14:textId="77777777" w:rsidTr="00CA5FE5">
        <w:tc>
          <w:tcPr>
            <w:tcW w:w="5400" w:type="dxa"/>
          </w:tcPr>
          <w:p w14:paraId="48EA91B4" w14:textId="4BE4D427" w:rsidR="00240DCE" w:rsidRPr="00D53DAF" w:rsidRDefault="00CA5FE5" w:rsidP="00DD7A71">
            <w:pPr>
              <w:pStyle w:val="ProductList-OfferingBody"/>
              <w:jc w:val="center"/>
            </w:pPr>
            <w:r w:rsidRPr="00D53DAF">
              <w:t>&lt; %95</w:t>
            </w:r>
          </w:p>
        </w:tc>
        <w:tc>
          <w:tcPr>
            <w:tcW w:w="5400" w:type="dxa"/>
          </w:tcPr>
          <w:p w14:paraId="69E47CB5" w14:textId="77777777" w:rsidR="00240DCE" w:rsidRPr="00D53DAF" w:rsidRDefault="00240DCE" w:rsidP="00DD7A71">
            <w:pPr>
              <w:pStyle w:val="ProductList-OfferingBody"/>
              <w:jc w:val="center"/>
            </w:pPr>
            <w:r w:rsidRPr="00D53DAF">
              <w:t>%100</w:t>
            </w:r>
          </w:p>
        </w:tc>
      </w:tr>
    </w:tbl>
    <w:bookmarkEnd w:id="84"/>
    <w:bookmarkEnd w:id="85"/>
    <w:p w14:paraId="25324C81" w14:textId="77777777" w:rsidR="00F96DD1" w:rsidRPr="00D53DAF" w:rsidRDefault="00F96DD1" w:rsidP="00DD7A7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86C3629" w14:textId="5F97ECED" w:rsidR="00C86427" w:rsidRPr="00D53DAF" w:rsidRDefault="00C86427" w:rsidP="00DD7A71">
      <w:pPr>
        <w:pStyle w:val="ProductList-Offering2Heading"/>
      </w:pPr>
      <w:bookmarkStart w:id="87" w:name="_Toc25737554"/>
      <w:r w:rsidRPr="00D53DAF">
        <w:t>Yammer Enterprise</w:t>
      </w:r>
      <w:bookmarkEnd w:id="87"/>
    </w:p>
    <w:p w14:paraId="2A669564" w14:textId="3E4757CE" w:rsidR="00C86427" w:rsidRPr="00D53DAF" w:rsidRDefault="00C86427" w:rsidP="00DD7A71">
      <w:pPr>
        <w:pStyle w:val="ProductList-Body"/>
      </w:pPr>
      <w:r w:rsidRPr="00D53DAF">
        <w:rPr>
          <w:b/>
          <w:color w:val="00188F"/>
        </w:rPr>
        <w:t>Çalışmama Süresi</w:t>
      </w:r>
      <w:r w:rsidR="007604DF" w:rsidRPr="00D53DAF">
        <w:t>:</w:t>
      </w:r>
      <w:r w:rsidR="000A6E45" w:rsidRPr="00D53DAF">
        <w:t xml:space="preserve"> </w:t>
      </w:r>
      <w:r w:rsidRPr="00D53DAF">
        <w:rPr>
          <w:szCs w:val="18"/>
        </w:rPr>
        <w:t>Son kullanıcıların yüzde beşinden fazlasının uygun izinlere sahip oldukları Yammer ağının herhangi bir bölümüne on dakikadan uzun süreyle ileti gönderemediği ya da iletileri okuyamadığı herhangi bir zaman aralığıdır.</w:t>
      </w:r>
    </w:p>
    <w:p w14:paraId="3C7DF6A5" w14:textId="77777777" w:rsidR="00C86427" w:rsidRPr="00D53DAF" w:rsidRDefault="00C86427" w:rsidP="00DD7A71">
      <w:pPr>
        <w:pStyle w:val="ProductList-Body"/>
      </w:pPr>
    </w:p>
    <w:p w14:paraId="476BDF33" w14:textId="6F637EDD" w:rsidR="00C86427" w:rsidRPr="00D53DAF" w:rsidRDefault="00C86427" w:rsidP="00DD7A71">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105E7767" w14:textId="77777777" w:rsidR="00C86427" w:rsidRPr="00D53DAF" w:rsidRDefault="00C86427" w:rsidP="00DD7A71">
      <w:pPr>
        <w:pStyle w:val="ProductList-Body"/>
      </w:pPr>
    </w:p>
    <w:p w14:paraId="13177606" w14:textId="3645D45C" w:rsidR="00C86427" w:rsidRPr="00DC56A8" w:rsidRDefault="00A7276A" w:rsidP="00DD7A71">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Kullanıcı Dakikaları – Çalışmama Süresi</m:t>
              </m:r>
              <m:r>
                <m:rPr>
                  <m:nor/>
                </m:rPr>
                <w:rPr>
                  <w:rFonts w:ascii="Cambria Math" w:hAnsi="Cambria Math" w:cs="Calibri"/>
                  <w:i/>
                  <w:sz w:val="18"/>
                  <w:szCs w:val="18"/>
                </w:rPr>
                <m:t xml:space="preserve"> </m:t>
              </m:r>
            </m:num>
            <m:den>
              <m:r>
                <m:rPr>
                  <m:nor/>
                </m:rPr>
                <w:rPr>
                  <w:rFonts w:ascii="Cambria Math" w:hAnsi="Cambria Math"/>
                  <w:i/>
                  <w:sz w:val="18"/>
                  <w:szCs w:val="18"/>
                </w:rPr>
                <m:t>Kullanıcı Dakikaları</m:t>
              </m:r>
            </m:den>
          </m:f>
          <m:r>
            <w:rPr>
              <w:rFonts w:ascii="Cambria Math" w:hAnsi="Cambria Math" w:cs="Calibri"/>
              <w:sz w:val="18"/>
              <w:szCs w:val="18"/>
            </w:rPr>
            <m:t xml:space="preserve"> x 100</m:t>
          </m:r>
        </m:oMath>
      </m:oMathPara>
    </w:p>
    <w:p w14:paraId="06178239" w14:textId="77777777" w:rsidR="00C86427" w:rsidRPr="00D53DAF" w:rsidRDefault="00C86427" w:rsidP="00DD7A71">
      <w:pPr>
        <w:pStyle w:val="ProductList-Body"/>
      </w:pPr>
      <w:r w:rsidRPr="00D53DAF">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4EEB8778" w14:textId="77777777" w:rsidR="00C86427" w:rsidRPr="00D53DAF" w:rsidRDefault="00C86427" w:rsidP="00DD7A71">
      <w:pPr>
        <w:pStyle w:val="ProductList-Body"/>
      </w:pPr>
    </w:p>
    <w:p w14:paraId="3CB8DA5D" w14:textId="3EB79E50" w:rsidR="00C86427" w:rsidRPr="00D53DAF" w:rsidRDefault="00C86427" w:rsidP="00DD7A71">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DC56A8" w14:paraId="1977F559" w14:textId="77777777" w:rsidTr="00777804">
        <w:trPr>
          <w:tblHeader/>
        </w:trPr>
        <w:tc>
          <w:tcPr>
            <w:tcW w:w="5400" w:type="dxa"/>
            <w:shd w:val="clear" w:color="auto" w:fill="0072C6"/>
          </w:tcPr>
          <w:p w14:paraId="1A9DFE79" w14:textId="77777777" w:rsidR="00C86427" w:rsidRPr="00D53DAF" w:rsidRDefault="00C86427"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A3835E2" w14:textId="77777777" w:rsidR="00C86427" w:rsidRPr="00D53DAF" w:rsidRDefault="00C86427" w:rsidP="003034CF">
            <w:pPr>
              <w:pStyle w:val="ProductList-OfferingBody"/>
              <w:jc w:val="center"/>
              <w:rPr>
                <w:color w:val="FFFFFF" w:themeColor="background1"/>
              </w:rPr>
            </w:pPr>
            <w:r w:rsidRPr="00D53DAF">
              <w:rPr>
                <w:color w:val="FFFFFF" w:themeColor="background1"/>
              </w:rPr>
              <w:t>Hizmet Kredisi</w:t>
            </w:r>
          </w:p>
        </w:tc>
      </w:tr>
      <w:tr w:rsidR="00C86427" w:rsidRPr="00DC56A8" w14:paraId="6C555692" w14:textId="77777777" w:rsidTr="00777804">
        <w:tc>
          <w:tcPr>
            <w:tcW w:w="5400" w:type="dxa"/>
          </w:tcPr>
          <w:p w14:paraId="2A0C0D6F" w14:textId="79723A54" w:rsidR="00C86427" w:rsidRPr="00D53DAF" w:rsidRDefault="00C86427" w:rsidP="003034CF">
            <w:pPr>
              <w:pStyle w:val="ProductList-OfferingBody"/>
              <w:jc w:val="center"/>
            </w:pPr>
            <w:r w:rsidRPr="00D53DAF">
              <w:t>&lt; %99,9</w:t>
            </w:r>
          </w:p>
        </w:tc>
        <w:tc>
          <w:tcPr>
            <w:tcW w:w="5400" w:type="dxa"/>
          </w:tcPr>
          <w:p w14:paraId="2B6C1459" w14:textId="77777777" w:rsidR="00C86427" w:rsidRPr="00D53DAF" w:rsidRDefault="00C86427" w:rsidP="003034CF">
            <w:pPr>
              <w:pStyle w:val="ProductList-OfferingBody"/>
              <w:jc w:val="center"/>
            </w:pPr>
            <w:r w:rsidRPr="00D53DAF">
              <w:t>25%</w:t>
            </w:r>
          </w:p>
        </w:tc>
      </w:tr>
      <w:tr w:rsidR="00C86427" w:rsidRPr="00DC56A8" w14:paraId="7022003C" w14:textId="77777777" w:rsidTr="00777804">
        <w:tc>
          <w:tcPr>
            <w:tcW w:w="5400" w:type="dxa"/>
          </w:tcPr>
          <w:p w14:paraId="20E720BE" w14:textId="2E34B42F" w:rsidR="00C86427" w:rsidRPr="00D53DAF" w:rsidRDefault="00C86427" w:rsidP="003034CF">
            <w:pPr>
              <w:pStyle w:val="ProductList-OfferingBody"/>
              <w:jc w:val="center"/>
            </w:pPr>
            <w:r w:rsidRPr="00D53DAF">
              <w:t>&lt; %99</w:t>
            </w:r>
          </w:p>
        </w:tc>
        <w:tc>
          <w:tcPr>
            <w:tcW w:w="5400" w:type="dxa"/>
          </w:tcPr>
          <w:p w14:paraId="5DDFDCAF" w14:textId="77777777" w:rsidR="00C86427" w:rsidRPr="00D53DAF" w:rsidRDefault="00C86427" w:rsidP="003034CF">
            <w:pPr>
              <w:pStyle w:val="ProductList-OfferingBody"/>
              <w:jc w:val="center"/>
            </w:pPr>
            <w:r w:rsidRPr="00D53DAF">
              <w:t>50%</w:t>
            </w:r>
          </w:p>
        </w:tc>
      </w:tr>
      <w:tr w:rsidR="00C86427" w:rsidRPr="00DC56A8" w14:paraId="370A5AC6" w14:textId="77777777" w:rsidTr="00777804">
        <w:tc>
          <w:tcPr>
            <w:tcW w:w="5400" w:type="dxa"/>
          </w:tcPr>
          <w:p w14:paraId="636FF5C1" w14:textId="77777777" w:rsidR="00C86427" w:rsidRPr="00D53DAF" w:rsidRDefault="00C86427" w:rsidP="003034CF">
            <w:pPr>
              <w:pStyle w:val="ProductList-OfferingBody"/>
              <w:jc w:val="center"/>
            </w:pPr>
            <w:r w:rsidRPr="00D53DAF">
              <w:t>&lt; %95</w:t>
            </w:r>
          </w:p>
        </w:tc>
        <w:tc>
          <w:tcPr>
            <w:tcW w:w="5400" w:type="dxa"/>
          </w:tcPr>
          <w:p w14:paraId="5933E5F9" w14:textId="77777777" w:rsidR="00C86427" w:rsidRPr="00D53DAF" w:rsidRDefault="00C86427" w:rsidP="003034CF">
            <w:pPr>
              <w:pStyle w:val="ProductList-OfferingBody"/>
              <w:jc w:val="center"/>
            </w:pPr>
            <w:r w:rsidRPr="00D53DAF">
              <w:t>100%</w:t>
            </w:r>
          </w:p>
        </w:tc>
      </w:tr>
    </w:tbl>
    <w:p w14:paraId="15ADAB9C"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D6378AE" w14:textId="47A8D9EC" w:rsidR="00DA6241" w:rsidRPr="00D53DAF" w:rsidRDefault="00DA6241" w:rsidP="00777804">
      <w:pPr>
        <w:pStyle w:val="ProductList-OfferingGroupHeading"/>
        <w:keepNext/>
        <w:tabs>
          <w:tab w:val="clear" w:pos="360"/>
          <w:tab w:val="clear" w:pos="720"/>
          <w:tab w:val="clear" w:pos="1080"/>
        </w:tabs>
        <w:outlineLvl w:val="1"/>
      </w:pPr>
      <w:bookmarkStart w:id="88" w:name="_Toc25737555"/>
      <w:r w:rsidRPr="00D53DAF">
        <w:lastRenderedPageBreak/>
        <w:t>Microsoft Azure Hizmetler</w:t>
      </w:r>
      <w:bookmarkEnd w:id="88"/>
    </w:p>
    <w:p w14:paraId="53697FFB" w14:textId="77777777" w:rsidR="00044506" w:rsidRPr="00D53DAF" w:rsidRDefault="00044506" w:rsidP="00044506">
      <w:pPr>
        <w:pStyle w:val="ProductList-Offering2Heading"/>
        <w:tabs>
          <w:tab w:val="clear" w:pos="360"/>
          <w:tab w:val="clear" w:pos="720"/>
          <w:tab w:val="clear" w:pos="1080"/>
        </w:tabs>
        <w:outlineLvl w:val="2"/>
      </w:pPr>
      <w:bookmarkStart w:id="89" w:name="_Toc464226287"/>
      <w:bookmarkStart w:id="90" w:name="_Toc25737556"/>
      <w:r w:rsidRPr="00D53DAF">
        <w:t>AD Etki Alanı Hizmetleri</w:t>
      </w:r>
      <w:bookmarkEnd w:id="89"/>
      <w:bookmarkEnd w:id="90"/>
    </w:p>
    <w:p w14:paraId="115F9DEC" w14:textId="77777777" w:rsidR="00044506" w:rsidRPr="00D53DAF" w:rsidRDefault="00044506" w:rsidP="00044506">
      <w:pPr>
        <w:pStyle w:val="ProductList-Body"/>
        <w:rPr>
          <w:szCs w:val="18"/>
        </w:rPr>
      </w:pPr>
      <w:r w:rsidRPr="00D53DAF">
        <w:rPr>
          <w:b/>
          <w:color w:val="00188F"/>
          <w:szCs w:val="18"/>
        </w:rPr>
        <w:t>Ek Tanımlar</w:t>
      </w:r>
      <w:r w:rsidRPr="00D53DAF">
        <w:rPr>
          <w:szCs w:val="18"/>
        </w:rPr>
        <w:t>:</w:t>
      </w:r>
    </w:p>
    <w:p w14:paraId="1C3A2321" w14:textId="77777777" w:rsidR="00044506" w:rsidRPr="00D53DAF" w:rsidRDefault="00044506" w:rsidP="00044506">
      <w:pPr>
        <w:spacing w:after="0" w:line="240" w:lineRule="auto"/>
        <w:rPr>
          <w:sz w:val="18"/>
          <w:szCs w:val="18"/>
        </w:rPr>
      </w:pPr>
      <w:r w:rsidRPr="00D53DAF">
        <w:rPr>
          <w:sz w:val="18"/>
          <w:szCs w:val="18"/>
        </w:rPr>
        <w:t>“</w:t>
      </w:r>
      <w:r w:rsidRPr="00D53DAF">
        <w:rPr>
          <w:b/>
          <w:color w:val="00188F"/>
          <w:sz w:val="18"/>
          <w:szCs w:val="18"/>
        </w:rPr>
        <w:t>Yönetilen Etki Alanı</w:t>
      </w:r>
      <w:r w:rsidRPr="00D53DAF">
        <w:rPr>
          <w:sz w:val="18"/>
          <w:szCs w:val="18"/>
        </w:rPr>
        <w:t>”, Azure Active Directory Etki Alanı Hizmetleri tarafından sağlanan ve yönetilen bir Active Directory etki alanını ifade eder.</w:t>
      </w:r>
    </w:p>
    <w:p w14:paraId="43D23843" w14:textId="5769E2D9" w:rsidR="00044506" w:rsidRPr="00D53DAF" w:rsidRDefault="00044506" w:rsidP="00044506">
      <w:pPr>
        <w:spacing w:after="0" w:line="240" w:lineRule="auto"/>
        <w:rPr>
          <w:sz w:val="18"/>
          <w:szCs w:val="18"/>
        </w:rPr>
      </w:pPr>
      <w:r w:rsidRPr="00D53DAF">
        <w:rPr>
          <w:sz w:val="18"/>
          <w:szCs w:val="18"/>
        </w:rPr>
        <w:t>“</w:t>
      </w:r>
      <w:r w:rsidRPr="00D53DAF">
        <w:rPr>
          <w:b/>
          <w:color w:val="00188F"/>
          <w:sz w:val="18"/>
          <w:szCs w:val="18"/>
        </w:rPr>
        <w:t>Kullanılabilir Maksimum Dakika</w:t>
      </w:r>
      <w:r w:rsidRPr="00D53DAF">
        <w:rPr>
          <w:sz w:val="18"/>
          <w:szCs w:val="18"/>
        </w:rPr>
        <w:t>”, belirli bir Yönetilen Etki Alanının belirli bir Microsoft Azure aboneliği için bir fatura ayında Müşteri tarafından Microsoft Azure'da dağıtıldığı toplam dakika sayısıdır.</w:t>
      </w:r>
    </w:p>
    <w:p w14:paraId="72C536C8" w14:textId="77777777" w:rsidR="00044506" w:rsidRPr="00D53DAF" w:rsidRDefault="00044506" w:rsidP="00044506">
      <w:pPr>
        <w:spacing w:after="0" w:line="240" w:lineRule="auto"/>
        <w:rPr>
          <w:sz w:val="18"/>
          <w:szCs w:val="18"/>
        </w:rPr>
      </w:pPr>
      <w:r w:rsidRPr="00D53DAF">
        <w:rPr>
          <w:sz w:val="18"/>
          <w:szCs w:val="18"/>
        </w:rPr>
        <w:t>“</w:t>
      </w:r>
      <w:r w:rsidRPr="00D53DAF">
        <w:rPr>
          <w:b/>
          <w:color w:val="00188F"/>
          <w:sz w:val="18"/>
          <w:szCs w:val="18"/>
        </w:rPr>
        <w:t>Kesinti Süresi</w:t>
      </w:r>
      <w:r w:rsidRPr="00D53DAF">
        <w:rPr>
          <w:sz w:val="18"/>
          <w:szCs w:val="18"/>
        </w:rPr>
        <w:t>”, belirli bir Microsoft Azure aboneliği için bir fatura ayı boyunca, belirli bir Yönetilen Etki Alanının kullanılamadığı birikmiş dakikaların toplamıdır. Dakika, yönetilen Ağın etkin olduğu sanal ağ içinden yapılan Yönetilen Ağa ait kullanıcı hesaplarının etki alanı kimlik doğrulamasına, LDAP'yi kök DSE'ye bağlamasına ya da DNS kayıt aramasına ilişkin tüm taleplerin 30 saniye içinde bir Hata Kodu döndürmesi veya Bir Başarı Kodu döndürmemesi durumunda kullanılamaz kabul edilir.</w:t>
      </w:r>
    </w:p>
    <w:p w14:paraId="12D38BB3" w14:textId="77777777" w:rsidR="00044506" w:rsidRPr="00D53DAF" w:rsidRDefault="00044506" w:rsidP="00044506">
      <w:pPr>
        <w:pStyle w:val="ProductList-Body"/>
        <w:rPr>
          <w:szCs w:val="18"/>
        </w:rPr>
      </w:pPr>
    </w:p>
    <w:p w14:paraId="58A2FB03" w14:textId="77777777" w:rsidR="00044506" w:rsidRPr="00D53DAF" w:rsidRDefault="00044506" w:rsidP="00044506">
      <w:pPr>
        <w:pStyle w:val="ProductList-Body"/>
        <w:rPr>
          <w:szCs w:val="18"/>
        </w:rPr>
      </w:pPr>
      <w:r w:rsidRPr="00D53DAF">
        <w:rPr>
          <w:b/>
          <w:color w:val="00188F"/>
          <w:szCs w:val="18"/>
        </w:rPr>
        <w:t>Aylık Çalışma Süresi Yüzdesi</w:t>
      </w:r>
      <w:r w:rsidRPr="00D53DAF">
        <w:rPr>
          <w:szCs w:val="18"/>
        </w:rPr>
        <w:t>:</w:t>
      </w:r>
      <w:r w:rsidRPr="00D53DAF">
        <w:rPr>
          <w:b/>
          <w:color w:val="00188F"/>
          <w:szCs w:val="18"/>
        </w:rPr>
        <w:t xml:space="preserve"> </w:t>
      </w:r>
      <w:r w:rsidRPr="00D53DAF">
        <w:rPr>
          <w:szCs w:val="18"/>
        </w:rPr>
        <w:t xml:space="preserve">Aylık Çalışma Süresi Yüzdesi, aşağıdaki formül kullanılarak hesaplanır: </w:t>
      </w:r>
    </w:p>
    <w:p w14:paraId="7F8489A3" w14:textId="77777777" w:rsidR="00044506" w:rsidRPr="00D53DAF" w:rsidRDefault="00044506" w:rsidP="00044506">
      <w:pPr>
        <w:pStyle w:val="ProductList-Body"/>
        <w:rPr>
          <w:szCs w:val="18"/>
        </w:rPr>
      </w:pPr>
    </w:p>
    <w:p w14:paraId="1AA13378" w14:textId="77777777" w:rsidR="00044506" w:rsidRPr="00D53DAF" w:rsidRDefault="00A7276A" w:rsidP="00044506">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4042CF" w14:textId="77777777" w:rsidR="00044506" w:rsidRPr="00D53DAF" w:rsidRDefault="00044506" w:rsidP="00044506">
      <w:pPr>
        <w:pStyle w:val="ProductList-Body"/>
      </w:pPr>
      <w:r w:rsidRPr="00D53DAF">
        <w:rPr>
          <w:b/>
          <w:color w:val="00188F"/>
        </w:rPr>
        <w:t>Hizmet Düzeyleri ve Hizmet Kredileri, Müşterinin Azure Active Directory Etki Alanı Hizmetlerini kullanımı için geçerlidir</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4506" w:rsidRPr="00DC56A8" w14:paraId="242F9C80" w14:textId="77777777" w:rsidTr="00CA5FE5">
        <w:trPr>
          <w:tblHeader/>
        </w:trPr>
        <w:tc>
          <w:tcPr>
            <w:tcW w:w="5400" w:type="dxa"/>
            <w:shd w:val="clear" w:color="auto" w:fill="0072C6"/>
          </w:tcPr>
          <w:p w14:paraId="7D4FCC39" w14:textId="77777777" w:rsidR="00044506" w:rsidRPr="00D53DAF" w:rsidRDefault="0004450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95A9C6B" w14:textId="77777777" w:rsidR="00044506" w:rsidRPr="00D53DAF" w:rsidRDefault="00044506" w:rsidP="00CA5FE5">
            <w:pPr>
              <w:pStyle w:val="ProductList-OfferingBody"/>
              <w:jc w:val="center"/>
              <w:rPr>
                <w:color w:val="FFFFFF" w:themeColor="background1"/>
              </w:rPr>
            </w:pPr>
            <w:r w:rsidRPr="00D53DAF">
              <w:rPr>
                <w:color w:val="FFFFFF" w:themeColor="background1"/>
              </w:rPr>
              <w:t>Hizmet Kredisi</w:t>
            </w:r>
          </w:p>
        </w:tc>
      </w:tr>
      <w:tr w:rsidR="00044506" w:rsidRPr="00DC56A8" w14:paraId="27BB445B" w14:textId="77777777" w:rsidTr="00CA5FE5">
        <w:tc>
          <w:tcPr>
            <w:tcW w:w="5400" w:type="dxa"/>
          </w:tcPr>
          <w:p w14:paraId="51939611" w14:textId="496B495E" w:rsidR="00044506" w:rsidRPr="00D53DAF" w:rsidRDefault="007F3CF5" w:rsidP="00CA5FE5">
            <w:pPr>
              <w:pStyle w:val="ProductList-OfferingBody"/>
              <w:jc w:val="center"/>
            </w:pPr>
            <w:r w:rsidRPr="00D53DAF">
              <w:t>&lt; %99,9</w:t>
            </w:r>
          </w:p>
        </w:tc>
        <w:tc>
          <w:tcPr>
            <w:tcW w:w="5400" w:type="dxa"/>
          </w:tcPr>
          <w:p w14:paraId="25F0F387" w14:textId="77777777" w:rsidR="00044506" w:rsidRPr="00D53DAF" w:rsidRDefault="00044506" w:rsidP="00CA5FE5">
            <w:pPr>
              <w:pStyle w:val="ProductList-OfferingBody"/>
              <w:jc w:val="center"/>
            </w:pPr>
            <w:r w:rsidRPr="00D53DAF">
              <w:t>10%</w:t>
            </w:r>
          </w:p>
        </w:tc>
      </w:tr>
      <w:tr w:rsidR="00044506" w:rsidRPr="00DC56A8" w14:paraId="444A3758" w14:textId="77777777" w:rsidTr="00CA5FE5">
        <w:tc>
          <w:tcPr>
            <w:tcW w:w="5400" w:type="dxa"/>
          </w:tcPr>
          <w:p w14:paraId="563A2761" w14:textId="6CA2E182" w:rsidR="00044506" w:rsidRPr="00D53DAF" w:rsidRDefault="007F3CF5" w:rsidP="00CA5FE5">
            <w:pPr>
              <w:pStyle w:val="ProductList-OfferingBody"/>
              <w:jc w:val="center"/>
            </w:pPr>
            <w:r w:rsidRPr="00D53DAF">
              <w:t>&lt; %99</w:t>
            </w:r>
          </w:p>
        </w:tc>
        <w:tc>
          <w:tcPr>
            <w:tcW w:w="5400" w:type="dxa"/>
          </w:tcPr>
          <w:p w14:paraId="1005A9A7" w14:textId="77777777" w:rsidR="00044506" w:rsidRPr="00D53DAF" w:rsidRDefault="00044506" w:rsidP="00CA5FE5">
            <w:pPr>
              <w:pStyle w:val="ProductList-OfferingBody"/>
              <w:jc w:val="center"/>
            </w:pPr>
            <w:r w:rsidRPr="00D53DAF">
              <w:t>25%</w:t>
            </w:r>
          </w:p>
        </w:tc>
      </w:tr>
    </w:tbl>
    <w:bookmarkStart w:id="91" w:name="_Toc480808105"/>
    <w:p w14:paraId="429D42BC"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5AFA1AF" w14:textId="77777777" w:rsidR="00C63F25" w:rsidRPr="00D53DAF" w:rsidRDefault="00C63F25" w:rsidP="00C63F25">
      <w:pPr>
        <w:pStyle w:val="ProductList-Offering2Heading"/>
        <w:tabs>
          <w:tab w:val="clear" w:pos="360"/>
          <w:tab w:val="clear" w:pos="720"/>
          <w:tab w:val="clear" w:pos="1080"/>
        </w:tabs>
        <w:outlineLvl w:val="2"/>
      </w:pPr>
      <w:bookmarkStart w:id="92" w:name="_Toc25737557"/>
      <w:r w:rsidRPr="00D53DAF">
        <w:t>Analiz Hizmetleri</w:t>
      </w:r>
      <w:bookmarkEnd w:id="91"/>
      <w:bookmarkEnd w:id="92"/>
    </w:p>
    <w:p w14:paraId="1DDA96A3" w14:textId="77777777" w:rsidR="00C63F25" w:rsidRPr="00D53DAF" w:rsidRDefault="00C63F25" w:rsidP="00C63F25">
      <w:pPr>
        <w:pStyle w:val="ProductList-Body"/>
      </w:pPr>
      <w:r w:rsidRPr="00D53DAF">
        <w:rPr>
          <w:b/>
          <w:color w:val="00188F"/>
        </w:rPr>
        <w:t>Ek Tanımlar</w:t>
      </w:r>
      <w:r w:rsidRPr="00D53DAF">
        <w:t>:</w:t>
      </w:r>
    </w:p>
    <w:p w14:paraId="65D1A4E8" w14:textId="77777777" w:rsidR="00C63F25" w:rsidRPr="00D53DAF" w:rsidRDefault="00C63F25" w:rsidP="00C63F25">
      <w:pPr>
        <w:pStyle w:val="ProductList-Body"/>
      </w:pPr>
      <w:r w:rsidRPr="00D53DAF">
        <w:t>“</w:t>
      </w:r>
      <w:r w:rsidRPr="00D53DAF">
        <w:rPr>
          <w:b/>
          <w:color w:val="00188F"/>
        </w:rPr>
        <w:t>Sunucu</w:t>
      </w:r>
      <w:r w:rsidRPr="00D53DAF">
        <w:t xml:space="preserve">” herhangi bir Azure Analiz Hizmetleri sunucusu anlamındadır. </w:t>
      </w:r>
    </w:p>
    <w:p w14:paraId="36B0533D" w14:textId="77777777" w:rsidR="00C63F25" w:rsidRPr="00D53DAF" w:rsidRDefault="00C63F25" w:rsidP="00C63F25">
      <w:pPr>
        <w:pStyle w:val="ProductList-Body"/>
      </w:pPr>
      <w:r w:rsidRPr="00D53DAF">
        <w:t>“</w:t>
      </w:r>
      <w:r w:rsidRPr="00D53DAF">
        <w:rPr>
          <w:b/>
          <w:color w:val="00188F"/>
        </w:rPr>
        <w:t>Kullanılabilir Maksimum Dakikalar</w:t>
      </w:r>
      <w:r w:rsidRPr="00D53DAF">
        <w:t xml:space="preserve">”, belirli bir Sunucunun belirli bir Microsoft Azure aboneliği için bir fatura ayı boyunca Microsoft Azure'da dağıtıldığı toplam dakika sayısıdır. </w:t>
      </w:r>
    </w:p>
    <w:p w14:paraId="257627C6" w14:textId="77777777" w:rsidR="00C63F25" w:rsidRPr="00D53DAF" w:rsidRDefault="00C63F25" w:rsidP="00C63F25">
      <w:pPr>
        <w:pStyle w:val="ProductList-Body"/>
      </w:pPr>
      <w:r w:rsidRPr="00D53DAF">
        <w:t>“</w:t>
      </w:r>
      <w:r w:rsidRPr="00D53DAF">
        <w:rPr>
          <w:b/>
          <w:color w:val="00188F"/>
        </w:rPr>
        <w:t>İstemci İşlemleri</w:t>
      </w:r>
      <w:r w:rsidRPr="00D53DAF">
        <w:t xml:space="preserve">”, Azure Analiz Hizmetleri tarafından desteklenen tüm belgelenmiş işlemlerin kümesidir. </w:t>
      </w:r>
    </w:p>
    <w:p w14:paraId="40E09DE3" w14:textId="77777777" w:rsidR="00C63F25" w:rsidRPr="00D53DAF" w:rsidRDefault="00C63F25" w:rsidP="00C63F25">
      <w:pPr>
        <w:pStyle w:val="ProductList-Body"/>
      </w:pPr>
    </w:p>
    <w:p w14:paraId="0415E7D5" w14:textId="77777777" w:rsidR="00C63F25" w:rsidRPr="00D53DAF" w:rsidRDefault="00C63F25" w:rsidP="00C63F25">
      <w:pPr>
        <w:pStyle w:val="ProductList-Body"/>
      </w:pPr>
      <w:r w:rsidRPr="00D53DAF">
        <w:rPr>
          <w:b/>
          <w:color w:val="00188F"/>
        </w:rPr>
        <w:t>Kesinti Süresi</w:t>
      </w:r>
      <w:r w:rsidRPr="00D53DAF">
        <w:t>: Belirli bir Microsoft Azure abone için bir fatura ayında, belirli bir Sunucunun kullanılamadığı birikmiş dakikaların toplamıdır. Bir dakika boyunca tamamlanan tüm İstemci İşlemlerinin %1'inden fazlasının bir Hata Kodu döndürmesi durumunda, dakikanın, söz konusu Sunucu için kullanılamaz olduğu kabul edilir.</w:t>
      </w:r>
    </w:p>
    <w:p w14:paraId="576B8C1A" w14:textId="77777777" w:rsidR="00C63F25" w:rsidRPr="00D53DAF" w:rsidRDefault="00C63F25" w:rsidP="00C63F25">
      <w:pPr>
        <w:pStyle w:val="ProductList-Body"/>
      </w:pPr>
    </w:p>
    <w:p w14:paraId="53EAA45A" w14:textId="77777777" w:rsidR="00C63F25" w:rsidRPr="00D53DAF" w:rsidRDefault="00C63F25" w:rsidP="00C63F25">
      <w:pPr>
        <w:pStyle w:val="ProductList-Body"/>
      </w:pPr>
      <w:r w:rsidRPr="00D53DAF">
        <w:rPr>
          <w:b/>
          <w:color w:val="00188F"/>
        </w:rPr>
        <w:t>Aylık Çalışma Süresi Yüzdesi</w:t>
      </w:r>
      <w:r w:rsidRPr="00D53DAF">
        <w:t xml:space="preserve">: Aylık Çalışma Süresi Yüzdesi, belirli bir Sunucu için aşağıdaki formül kullanılarak hesaplanır: </w:t>
      </w:r>
    </w:p>
    <w:p w14:paraId="6BAFE18A" w14:textId="77777777" w:rsidR="00C63F25" w:rsidRPr="00D53DAF" w:rsidRDefault="00C63F25" w:rsidP="00C63F25">
      <w:pPr>
        <w:pStyle w:val="ProductList-Body"/>
      </w:pPr>
    </w:p>
    <w:p w14:paraId="556C6AF6" w14:textId="77777777" w:rsidR="00C63F25" w:rsidRPr="00DC56A8" w:rsidRDefault="00A7276A" w:rsidP="00C63F25">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B5034B6" w14:textId="77777777" w:rsidR="00C63F25" w:rsidRPr="00D53DAF" w:rsidRDefault="00C63F25" w:rsidP="00C63F25">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3F25" w:rsidRPr="00DC56A8" w14:paraId="083BF579" w14:textId="77777777" w:rsidTr="00CA5FE5">
        <w:trPr>
          <w:tblHeader/>
        </w:trPr>
        <w:tc>
          <w:tcPr>
            <w:tcW w:w="5400" w:type="dxa"/>
            <w:shd w:val="clear" w:color="auto" w:fill="0072C6"/>
          </w:tcPr>
          <w:p w14:paraId="0F02FFB0" w14:textId="77777777" w:rsidR="00C63F25" w:rsidRPr="00D53DAF" w:rsidRDefault="00C63F25"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117C70D" w14:textId="77777777" w:rsidR="00C63F25" w:rsidRPr="00D53DAF" w:rsidRDefault="00C63F25" w:rsidP="00CA5FE5">
            <w:pPr>
              <w:pStyle w:val="ProductList-OfferingBody"/>
              <w:jc w:val="center"/>
              <w:rPr>
                <w:color w:val="FFFFFF" w:themeColor="background1"/>
              </w:rPr>
            </w:pPr>
            <w:r w:rsidRPr="00D53DAF">
              <w:rPr>
                <w:color w:val="FFFFFF" w:themeColor="background1"/>
              </w:rPr>
              <w:t>Hizmet Kredisi</w:t>
            </w:r>
          </w:p>
        </w:tc>
      </w:tr>
      <w:tr w:rsidR="00C63F25" w:rsidRPr="00DC56A8" w14:paraId="4288E157" w14:textId="77777777" w:rsidTr="00CA5FE5">
        <w:tc>
          <w:tcPr>
            <w:tcW w:w="5400" w:type="dxa"/>
          </w:tcPr>
          <w:p w14:paraId="7F44DBD3" w14:textId="332D214B" w:rsidR="00C63F25" w:rsidRPr="00D53DAF" w:rsidRDefault="00CA5FE5" w:rsidP="00CA5FE5">
            <w:pPr>
              <w:pStyle w:val="ProductList-OfferingBody"/>
              <w:jc w:val="center"/>
            </w:pPr>
            <w:r w:rsidRPr="00D53DAF">
              <w:t>&lt; %99,9</w:t>
            </w:r>
          </w:p>
        </w:tc>
        <w:tc>
          <w:tcPr>
            <w:tcW w:w="5400" w:type="dxa"/>
          </w:tcPr>
          <w:p w14:paraId="0FB23430" w14:textId="77777777" w:rsidR="00C63F25" w:rsidRPr="00D53DAF" w:rsidRDefault="00C63F25" w:rsidP="00CA5FE5">
            <w:pPr>
              <w:pStyle w:val="ProductList-OfferingBody"/>
              <w:jc w:val="center"/>
            </w:pPr>
            <w:r w:rsidRPr="00D53DAF">
              <w:t>%10</w:t>
            </w:r>
          </w:p>
        </w:tc>
      </w:tr>
      <w:tr w:rsidR="00C63F25" w:rsidRPr="00DC56A8" w14:paraId="43DC1A46" w14:textId="77777777" w:rsidTr="00CA5FE5">
        <w:tc>
          <w:tcPr>
            <w:tcW w:w="5400" w:type="dxa"/>
          </w:tcPr>
          <w:p w14:paraId="1839A086" w14:textId="1A871C0B" w:rsidR="00C63F25" w:rsidRPr="00D53DAF" w:rsidRDefault="00CA5FE5" w:rsidP="00CA5FE5">
            <w:pPr>
              <w:pStyle w:val="ProductList-OfferingBody"/>
              <w:jc w:val="center"/>
            </w:pPr>
            <w:r w:rsidRPr="00D53DAF">
              <w:t>&lt; %99</w:t>
            </w:r>
          </w:p>
        </w:tc>
        <w:tc>
          <w:tcPr>
            <w:tcW w:w="5400" w:type="dxa"/>
          </w:tcPr>
          <w:p w14:paraId="75CFE6F4" w14:textId="77777777" w:rsidR="00C63F25" w:rsidRPr="00D53DAF" w:rsidRDefault="00C63F25" w:rsidP="00CA5FE5">
            <w:pPr>
              <w:pStyle w:val="ProductList-OfferingBody"/>
              <w:jc w:val="center"/>
            </w:pPr>
            <w:r w:rsidRPr="00D53DAF">
              <w:t>%25</w:t>
            </w:r>
          </w:p>
        </w:tc>
      </w:tr>
    </w:tbl>
    <w:p w14:paraId="2615EF94"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4C198C8B" w14:textId="46DB404A" w:rsidR="00DA6241" w:rsidRPr="00D53DAF" w:rsidRDefault="00DA6241" w:rsidP="00DD7A71">
      <w:pPr>
        <w:pStyle w:val="ProductList-Offering2Heading"/>
        <w:tabs>
          <w:tab w:val="clear" w:pos="360"/>
          <w:tab w:val="clear" w:pos="720"/>
          <w:tab w:val="clear" w:pos="1080"/>
        </w:tabs>
        <w:outlineLvl w:val="2"/>
      </w:pPr>
      <w:bookmarkStart w:id="93" w:name="_Toc25737558"/>
      <w:r w:rsidRPr="00D53DAF">
        <w:t>API Management Hizmetleri</w:t>
      </w:r>
      <w:bookmarkEnd w:id="93"/>
    </w:p>
    <w:p w14:paraId="2CC7525C" w14:textId="7C0429BC" w:rsidR="00DA6241" w:rsidRPr="00D53DAF" w:rsidRDefault="00DA6241" w:rsidP="00DD7A71">
      <w:pPr>
        <w:pStyle w:val="ProductList-Body"/>
      </w:pPr>
      <w:r w:rsidRPr="00D53DAF">
        <w:rPr>
          <w:b/>
          <w:color w:val="00188F"/>
        </w:rPr>
        <w:t>Ek Tanımlar</w:t>
      </w:r>
      <w:r w:rsidR="007604DF" w:rsidRPr="00D53DAF">
        <w:t>:</w:t>
      </w:r>
    </w:p>
    <w:p w14:paraId="75AF6FBB" w14:textId="1D8DBDA7" w:rsidR="00DA6241" w:rsidRPr="00D53DAF" w:rsidRDefault="003661B8" w:rsidP="00DA6241">
      <w:pPr>
        <w:pStyle w:val="ProductList-Body"/>
        <w:spacing w:after="40"/>
      </w:pPr>
      <w:r w:rsidRPr="00D53DAF">
        <w:t>“</w:t>
      </w:r>
      <w:r w:rsidR="00DA6241" w:rsidRPr="00D53DAF">
        <w:rPr>
          <w:b/>
          <w:color w:val="00188F"/>
        </w:rPr>
        <w:t>Dağıtım Dakikaları</w:t>
      </w:r>
      <w:r w:rsidRPr="00D53DAF">
        <w:t>”</w:t>
      </w:r>
      <w:r w:rsidR="00DA6241" w:rsidRPr="00D53DAF">
        <w:t>, belirli bir API Management örneğinin bir fatura ayında Microsoft Azure'da dağıtıldığı toplam dakika sayısıdır.</w:t>
      </w:r>
    </w:p>
    <w:p w14:paraId="665E50BE" w14:textId="31C251B8" w:rsidR="00DA6241" w:rsidRPr="00D53DAF" w:rsidRDefault="003661B8" w:rsidP="00DA6241">
      <w:pPr>
        <w:pStyle w:val="ProductList-Body"/>
        <w:spacing w:after="40"/>
      </w:pPr>
      <w:r w:rsidRPr="00D53DAF">
        <w:t>“</w:t>
      </w:r>
      <w:r w:rsidR="00DA6241" w:rsidRPr="00D53DAF">
        <w:rPr>
          <w:b/>
          <w:color w:val="00188F"/>
        </w:rPr>
        <w:t>Kullanılabilir Maksimum Dakika</w:t>
      </w:r>
      <w:r w:rsidRPr="00D53DAF">
        <w:t>”</w:t>
      </w:r>
      <w:r w:rsidR="00DA6241" w:rsidRPr="00D53DAF">
        <w:t>, bir fatura ayında belirli bir Microsoft Azure üyeliğinde tarafınızdan dağıtılan tüm API Management örneklerindeki tüm Dağıtım Dakikalarının toplamıdır.</w:t>
      </w:r>
    </w:p>
    <w:p w14:paraId="4B4C73F2" w14:textId="6BEEAFFB" w:rsidR="00DA6241" w:rsidRPr="00D53DAF" w:rsidRDefault="003661B8" w:rsidP="00DA6241">
      <w:pPr>
        <w:pStyle w:val="ProductList-Body"/>
      </w:pPr>
      <w:r w:rsidRPr="00D53DAF">
        <w:t>“</w:t>
      </w:r>
      <w:r w:rsidR="00DA6241" w:rsidRPr="00D53DAF">
        <w:rPr>
          <w:b/>
          <w:color w:val="00188F"/>
        </w:rPr>
        <w:t>Ara Sunucu</w:t>
      </w:r>
      <w:r w:rsidRPr="00D53DAF">
        <w:t>”</w:t>
      </w:r>
      <w:r w:rsidR="00DA6241" w:rsidRPr="00D53DAF">
        <w:t>, API isteklerinin alınmasından ve bunların yapılandırılmış bağımlı API'ye iletilmesinden sorumlu olan API Management Hizmeti bileşenidir.</w:t>
      </w:r>
    </w:p>
    <w:p w14:paraId="71602456" w14:textId="77777777" w:rsidR="00DA6241" w:rsidRPr="00D53DAF" w:rsidRDefault="00DA6241" w:rsidP="00DA6241">
      <w:pPr>
        <w:pStyle w:val="ProductList-Body"/>
      </w:pPr>
    </w:p>
    <w:p w14:paraId="064CFA27" w14:textId="1D2EF85F" w:rsidR="00DA6241" w:rsidRPr="00D53DAF" w:rsidRDefault="00DA6241" w:rsidP="00DA6241">
      <w:pPr>
        <w:pStyle w:val="ProductList-Body"/>
      </w:pPr>
      <w:r w:rsidRPr="00D53DAF">
        <w:rPr>
          <w:b/>
          <w:color w:val="00188F"/>
        </w:rPr>
        <w:lastRenderedPageBreak/>
        <w:t>Çalışmama Süresi</w:t>
      </w:r>
      <w:r w:rsidR="007604DF" w:rsidRPr="00D53DAF">
        <w:t>:</w:t>
      </w:r>
      <w:r w:rsidR="000A6E45" w:rsidRPr="00D53DAF">
        <w:t xml:space="preserve"> </w:t>
      </w:r>
      <w:r w:rsidRPr="00D53DAF">
        <w:t>API Management Hizmetinin kullanılamadığı belirli bir Microsoft Azure üyeliğinde tarafınızdan dağıtılan tüm API Management örneklerinde birikmiş Dağıtım Dakikalarının toplamıdır.</w:t>
      </w:r>
      <w:r w:rsidR="000A6E45" w:rsidRPr="00D53DAF">
        <w:t xml:space="preserve"> </w:t>
      </w:r>
      <w:r w:rsidRPr="00D53DAF">
        <w:t>Dakika boyunca Ara Sunucudaki işlemlerin gerçekleştirilmesine yönelik tüm sürekli girişimler Hata Koduna neden olursa veya beş dakika içinde Başarı Kodu döndürmezse, dakika, belirli bir API Management örneği için kullanılamaz olduğu kabul edilir.</w:t>
      </w:r>
    </w:p>
    <w:p w14:paraId="2464A477" w14:textId="77777777" w:rsidR="00DA6241" w:rsidRPr="00D53DAF" w:rsidRDefault="00DA6241" w:rsidP="00DA6241">
      <w:pPr>
        <w:pStyle w:val="ProductList-Body"/>
      </w:pPr>
    </w:p>
    <w:p w14:paraId="5B9988B1" w14:textId="77777777" w:rsidR="00266437" w:rsidRPr="00D53DAF" w:rsidRDefault="00266437" w:rsidP="00266437">
      <w:pPr>
        <w:pStyle w:val="ProductList-Body"/>
      </w:pPr>
      <w:r w:rsidRPr="00D53DAF">
        <w:rPr>
          <w:b/>
          <w:color w:val="00188F"/>
        </w:rPr>
        <w:t>Aylık Çalışma Süresi Yüzdesi</w:t>
      </w:r>
      <w:r w:rsidRPr="00D53DAF">
        <w:t xml:space="preserve">: Aylık Çalışma Süresi Yüzdesi, aşağıdaki formül kullanılarak hesaplanır: </w:t>
      </w:r>
    </w:p>
    <w:p w14:paraId="2C1DCA8A" w14:textId="77777777" w:rsidR="00266437" w:rsidRPr="00D53DAF" w:rsidRDefault="00266437" w:rsidP="00266437">
      <w:pPr>
        <w:pStyle w:val="ProductList-Body"/>
      </w:pPr>
    </w:p>
    <w:p w14:paraId="0DEFDA9D" w14:textId="77777777" w:rsidR="00266437" w:rsidRPr="00D53DAF" w:rsidRDefault="00A7276A" w:rsidP="0026643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i/>
                  <w:sz w:val="18"/>
                  <w:szCs w:val="18"/>
                </w:rPr>
                <m:t>Kullanılabilir Maksimum Dakikalar-Çalışmama Süresi</m:t>
              </m:r>
            </m:num>
            <m:den>
              <m:r>
                <m:rPr>
                  <m:nor/>
                </m:rPr>
                <w:rPr>
                  <w:rFonts w:ascii="Cambria Math" w:hAnsi="Cambria Math"/>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D63CB0E" w14:textId="77777777" w:rsidR="00CA5FE5" w:rsidRPr="00D53DAF" w:rsidRDefault="00CA5FE5" w:rsidP="00CA5FE5">
      <w:pPr>
        <w:pStyle w:val="ProductList-Body"/>
      </w:pPr>
      <w:r w:rsidRPr="00D53DAF">
        <w:rPr>
          <w:b/>
          <w:color w:val="00188F"/>
        </w:rPr>
        <w:t>Tek bir bölge içerisinde ölçeklenmiş Basic Tier, Standard Tier ve Premium Tier dağıtımları için 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A6241" w:rsidRPr="00DC56A8" w14:paraId="541D7ED8" w14:textId="77777777" w:rsidTr="00777804">
        <w:trPr>
          <w:tblHeader/>
        </w:trPr>
        <w:tc>
          <w:tcPr>
            <w:tcW w:w="5400" w:type="dxa"/>
            <w:shd w:val="clear" w:color="auto" w:fill="0072C6"/>
          </w:tcPr>
          <w:p w14:paraId="6C5783F8" w14:textId="77777777" w:rsidR="00DA6241" w:rsidRPr="00D53DAF" w:rsidRDefault="00DA6241"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46EA785" w14:textId="77777777" w:rsidR="00DA6241" w:rsidRPr="00D53DAF" w:rsidRDefault="00DA6241" w:rsidP="003034CF">
            <w:pPr>
              <w:pStyle w:val="ProductList-OfferingBody"/>
              <w:jc w:val="center"/>
              <w:rPr>
                <w:color w:val="FFFFFF" w:themeColor="background1"/>
              </w:rPr>
            </w:pPr>
            <w:r w:rsidRPr="00D53DAF">
              <w:rPr>
                <w:color w:val="FFFFFF" w:themeColor="background1"/>
              </w:rPr>
              <w:t>Hizmet Kredisi</w:t>
            </w:r>
          </w:p>
        </w:tc>
      </w:tr>
      <w:tr w:rsidR="007A24E0" w:rsidRPr="00DC56A8" w14:paraId="377704E8" w14:textId="77777777" w:rsidTr="00777804">
        <w:tc>
          <w:tcPr>
            <w:tcW w:w="5400" w:type="dxa"/>
          </w:tcPr>
          <w:p w14:paraId="0A98031B" w14:textId="5A29681F" w:rsidR="007A24E0" w:rsidRPr="00D53DAF" w:rsidRDefault="007A24E0" w:rsidP="003034CF">
            <w:pPr>
              <w:pStyle w:val="ProductList-OfferingBody"/>
              <w:jc w:val="center"/>
            </w:pPr>
            <w:r w:rsidRPr="00D53DAF">
              <w:t>&lt; %99,9</w:t>
            </w:r>
          </w:p>
        </w:tc>
        <w:tc>
          <w:tcPr>
            <w:tcW w:w="5400" w:type="dxa"/>
          </w:tcPr>
          <w:p w14:paraId="04BBE619" w14:textId="030ADEBE" w:rsidR="007A24E0" w:rsidRPr="00D53DAF" w:rsidRDefault="007A24E0" w:rsidP="003034CF">
            <w:pPr>
              <w:pStyle w:val="ProductList-OfferingBody"/>
              <w:jc w:val="center"/>
            </w:pPr>
            <w:r w:rsidRPr="00D53DAF">
              <w:t>10%</w:t>
            </w:r>
          </w:p>
        </w:tc>
      </w:tr>
      <w:tr w:rsidR="007A24E0" w:rsidRPr="00DC56A8" w14:paraId="4D17223A" w14:textId="77777777" w:rsidTr="00777804">
        <w:tc>
          <w:tcPr>
            <w:tcW w:w="5400" w:type="dxa"/>
          </w:tcPr>
          <w:p w14:paraId="6C03F81E" w14:textId="018C5976" w:rsidR="007A24E0" w:rsidRPr="00D53DAF" w:rsidRDefault="007A24E0" w:rsidP="003034CF">
            <w:pPr>
              <w:pStyle w:val="ProductList-OfferingBody"/>
              <w:jc w:val="center"/>
            </w:pPr>
            <w:r w:rsidRPr="00D53DAF">
              <w:t>&lt; %99</w:t>
            </w:r>
          </w:p>
        </w:tc>
        <w:tc>
          <w:tcPr>
            <w:tcW w:w="5400" w:type="dxa"/>
          </w:tcPr>
          <w:p w14:paraId="6F528DCF" w14:textId="219543F8" w:rsidR="007A24E0" w:rsidRPr="00D53DAF" w:rsidRDefault="007A24E0" w:rsidP="003034CF">
            <w:pPr>
              <w:pStyle w:val="ProductList-OfferingBody"/>
              <w:jc w:val="center"/>
            </w:pPr>
            <w:r w:rsidRPr="00D53DAF">
              <w:t>25%</w:t>
            </w:r>
          </w:p>
        </w:tc>
      </w:tr>
    </w:tbl>
    <w:p w14:paraId="26781FF4" w14:textId="77777777" w:rsidR="00A071CE" w:rsidRPr="00D53DAF" w:rsidRDefault="00A071CE" w:rsidP="00A071CE">
      <w:pPr>
        <w:pStyle w:val="ProductList-Body"/>
      </w:pPr>
    </w:p>
    <w:p w14:paraId="39906667" w14:textId="0F12C5AD" w:rsidR="00A071CE" w:rsidRPr="00D53DAF" w:rsidRDefault="00A071CE" w:rsidP="00DD7A71">
      <w:pPr>
        <w:pStyle w:val="ProductList-Body"/>
      </w:pPr>
      <w:r w:rsidRPr="00D53DAF">
        <w:rPr>
          <w:b/>
          <w:color w:val="00188F"/>
        </w:rPr>
        <w:t>İki ya da daha fazla bölge çapında ölçeklenmiş Premium Tier dağıtımları için Hizmet Kredisi</w:t>
      </w:r>
      <w:r w:rsidR="007604DF" w:rsidRPr="00D53DAF">
        <w:t>:</w:t>
      </w:r>
      <w:r w:rsidR="000A6E45"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071CE" w:rsidRPr="00DC56A8" w14:paraId="0F32E689" w14:textId="77777777" w:rsidTr="00777804">
        <w:trPr>
          <w:tblHeader/>
        </w:trPr>
        <w:tc>
          <w:tcPr>
            <w:tcW w:w="5400" w:type="dxa"/>
            <w:shd w:val="clear" w:color="auto" w:fill="0072C6"/>
          </w:tcPr>
          <w:p w14:paraId="394F2508" w14:textId="77777777" w:rsidR="00A071CE" w:rsidRPr="00D53DAF" w:rsidRDefault="00A071CE"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C4C8910" w14:textId="77777777" w:rsidR="00A071CE" w:rsidRPr="00D53DAF" w:rsidRDefault="00A071CE" w:rsidP="00DD7A71">
            <w:pPr>
              <w:pStyle w:val="ProductList-OfferingBody"/>
              <w:jc w:val="center"/>
              <w:rPr>
                <w:color w:val="FFFFFF" w:themeColor="background1"/>
              </w:rPr>
            </w:pPr>
            <w:r w:rsidRPr="00D53DAF">
              <w:rPr>
                <w:color w:val="FFFFFF" w:themeColor="background1"/>
              </w:rPr>
              <w:t>Hizmet Kredisi</w:t>
            </w:r>
          </w:p>
        </w:tc>
      </w:tr>
      <w:tr w:rsidR="00A071CE" w:rsidRPr="00DC56A8" w14:paraId="799DD959" w14:textId="77777777" w:rsidTr="00777804">
        <w:tc>
          <w:tcPr>
            <w:tcW w:w="5400" w:type="dxa"/>
          </w:tcPr>
          <w:p w14:paraId="2EC2C055" w14:textId="0050C270" w:rsidR="00A071CE" w:rsidRPr="00D53DAF" w:rsidRDefault="00A071CE" w:rsidP="00DD7A71">
            <w:pPr>
              <w:pStyle w:val="ProductList-OfferingBody"/>
              <w:jc w:val="center"/>
            </w:pPr>
            <w:r w:rsidRPr="00D53DAF">
              <w:t>&lt; %99,95</w:t>
            </w:r>
          </w:p>
        </w:tc>
        <w:tc>
          <w:tcPr>
            <w:tcW w:w="5400" w:type="dxa"/>
          </w:tcPr>
          <w:p w14:paraId="005936F4" w14:textId="77777777" w:rsidR="00A071CE" w:rsidRPr="00D53DAF" w:rsidRDefault="00A071CE" w:rsidP="00DD7A71">
            <w:pPr>
              <w:pStyle w:val="ProductList-OfferingBody"/>
              <w:jc w:val="center"/>
            </w:pPr>
            <w:r w:rsidRPr="00D53DAF">
              <w:t>10%</w:t>
            </w:r>
          </w:p>
        </w:tc>
      </w:tr>
      <w:tr w:rsidR="00A071CE" w:rsidRPr="00DC56A8" w14:paraId="55EE3580" w14:textId="77777777" w:rsidTr="00777804">
        <w:tc>
          <w:tcPr>
            <w:tcW w:w="5400" w:type="dxa"/>
          </w:tcPr>
          <w:p w14:paraId="37A819B4" w14:textId="353FE981" w:rsidR="00A071CE" w:rsidRPr="00D53DAF" w:rsidRDefault="00A071CE" w:rsidP="003034CF">
            <w:pPr>
              <w:pStyle w:val="ProductList-OfferingBody"/>
              <w:jc w:val="center"/>
            </w:pPr>
            <w:r w:rsidRPr="00D53DAF">
              <w:t>&lt; %99</w:t>
            </w:r>
          </w:p>
        </w:tc>
        <w:tc>
          <w:tcPr>
            <w:tcW w:w="5400" w:type="dxa"/>
          </w:tcPr>
          <w:p w14:paraId="46EEE5AF" w14:textId="77777777" w:rsidR="00A071CE" w:rsidRPr="00D53DAF" w:rsidRDefault="00A071CE" w:rsidP="003034CF">
            <w:pPr>
              <w:pStyle w:val="ProductList-OfferingBody"/>
              <w:jc w:val="center"/>
            </w:pPr>
            <w:r w:rsidRPr="00D53DAF">
              <w:t>25%</w:t>
            </w:r>
          </w:p>
        </w:tc>
      </w:tr>
    </w:tbl>
    <w:bookmarkStart w:id="94" w:name="_Toc433975835"/>
    <w:bookmarkStart w:id="95" w:name="_Toc430180030"/>
    <w:bookmarkStart w:id="96" w:name="_Toc425256416"/>
    <w:p w14:paraId="3294CCF8"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BE2BEF0" w14:textId="77777777" w:rsidR="006B33BE" w:rsidRPr="00D53DAF" w:rsidRDefault="006B33BE" w:rsidP="00DD7A71">
      <w:pPr>
        <w:pStyle w:val="ProductList-Offering2Heading"/>
        <w:tabs>
          <w:tab w:val="clear" w:pos="360"/>
          <w:tab w:val="clear" w:pos="720"/>
          <w:tab w:val="clear" w:pos="1080"/>
        </w:tabs>
        <w:outlineLvl w:val="2"/>
      </w:pPr>
      <w:bookmarkStart w:id="97" w:name="_Toc25737559"/>
      <w:r w:rsidRPr="00D53DAF">
        <w:t>Uygulama Hizmeti</w:t>
      </w:r>
      <w:bookmarkEnd w:id="97"/>
    </w:p>
    <w:p w14:paraId="2E34FEE1" w14:textId="77777777" w:rsidR="00FC4EA1" w:rsidRPr="00D53DAF" w:rsidRDefault="00FC4EA1" w:rsidP="00DD7A71">
      <w:pPr>
        <w:pStyle w:val="ProductList-Body"/>
      </w:pPr>
      <w:r w:rsidRPr="00D53DAF">
        <w:rPr>
          <w:b/>
          <w:color w:val="00188F"/>
        </w:rPr>
        <w:t>Ek Tanımlar</w:t>
      </w:r>
      <w:r w:rsidRPr="00D53DAF">
        <w:t>:</w:t>
      </w:r>
    </w:p>
    <w:p w14:paraId="4222D5DB" w14:textId="77777777" w:rsidR="00FC4EA1" w:rsidRPr="00D53DAF" w:rsidRDefault="00FC4EA1" w:rsidP="00DD7A71">
      <w:pPr>
        <w:pStyle w:val="ProductList-Body"/>
        <w:spacing w:after="40"/>
      </w:pPr>
      <w:r w:rsidRPr="00D53DAF">
        <w:t>“</w:t>
      </w:r>
      <w:r w:rsidRPr="00D53DAF">
        <w:rPr>
          <w:b/>
          <w:color w:val="00188F"/>
        </w:rPr>
        <w:t>Uygulama</w:t>
      </w:r>
      <w:r w:rsidRPr="00D53DAF">
        <w:t>”, Free ve Shared katmanlardaki web uygulamaları hariç olmak üzere, Uygulama Hizmeti dâhilinde Müşteri tarafından dağıtılan bir API Uygulaması, Mantıksal Uygulama, Web Uygulaması veya Mobil Uygulamadır.</w:t>
      </w:r>
    </w:p>
    <w:p w14:paraId="4D72FD69" w14:textId="77777777" w:rsidR="00FC4EA1" w:rsidRPr="00D53DAF" w:rsidRDefault="00FC4EA1" w:rsidP="00FC4EA1">
      <w:pPr>
        <w:pStyle w:val="ProductList-Body"/>
        <w:spacing w:after="40"/>
      </w:pPr>
      <w:r w:rsidRPr="00D53DAF">
        <w:t>“</w:t>
      </w:r>
      <w:r w:rsidRPr="00D53DAF">
        <w:rPr>
          <w:b/>
          <w:color w:val="00188F"/>
        </w:rPr>
        <w:t>Dağıtım Dakikaları</w:t>
      </w:r>
      <w:r w:rsidRPr="00D53DAF">
        <w:t>”, belirli bir Uygulamanın bir fatura ayında Microsoft Azure'da çalışmak üzere ayarlandığı toplam dakika sayısıdır. Dağıtım Dakikaları, Uygulamanın oluşturulmasından veya Müşterinin, Uygulamanın çalıştırılmasıyla sonuçlanan bir eylem başlatmasından Müşterinin, Uygulamayı durdurmasıyla veya silmesiyle sonuçlanan bir eylem başlatmasına kadar geçen zamanla hesaplanır.</w:t>
      </w:r>
    </w:p>
    <w:p w14:paraId="00F4BCA4" w14:textId="38FD5DFE" w:rsidR="006B33BE" w:rsidRPr="00D53DAF" w:rsidRDefault="006B33BE" w:rsidP="00FC4EA1">
      <w:pPr>
        <w:pStyle w:val="ProductList-Body"/>
        <w:spacing w:after="40"/>
      </w:pPr>
      <w:r w:rsidRPr="00D53DAF">
        <w:t>“</w:t>
      </w:r>
      <w:r w:rsidRPr="00D53DAF">
        <w:rPr>
          <w:b/>
          <w:color w:val="00188F"/>
        </w:rPr>
        <w:t>Kullanılabilir Maksimum Dakika</w:t>
      </w:r>
      <w:r w:rsidRPr="00D53DAF">
        <w:t>”, bir fatura ayında belirli bir Microsoft Azure üyeliğinde Müşteri tarafından dağıtılan tüm Uygulamalardaki tüm Dağıtım Dakikalarının toplamıdır</w:t>
      </w:r>
    </w:p>
    <w:p w14:paraId="47F58844" w14:textId="77777777" w:rsidR="006B33BE" w:rsidRPr="00D53DAF" w:rsidRDefault="006B33BE" w:rsidP="006B33BE">
      <w:pPr>
        <w:pStyle w:val="ProductList-Body"/>
      </w:pPr>
    </w:p>
    <w:p w14:paraId="31796462" w14:textId="77777777" w:rsidR="006B33BE" w:rsidRPr="00D53DAF" w:rsidRDefault="006B33BE" w:rsidP="006B33BE">
      <w:pPr>
        <w:pStyle w:val="ProductList-Body"/>
      </w:pPr>
      <w:r w:rsidRPr="00D53DAF">
        <w:rPr>
          <w:b/>
          <w:color w:val="00188F"/>
        </w:rPr>
        <w:t>Çalışmama Süresi</w:t>
      </w:r>
      <w:r w:rsidRPr="00D53DAF">
        <w:rPr>
          <w:bCs/>
        </w:rPr>
        <w:t>:</w:t>
      </w:r>
      <w:r w:rsidRPr="00D53DAF">
        <w:t xml:space="preserve"> Uygulamanın kullanılamadığı belirli bir Microsoft Azure üyeliğinde Müşteri tarafından dağıtılan tüm Uygulamalarda birikmiş Dağıtım Dakikalarının toplamıdır. Uygulama ve Microsoft’un İnternet ağ geçidi arasında bağlantı olmadığında, dakikanın, belirli bir Uygulama için kullanılamaz olduğu kabul edilir.</w:t>
      </w:r>
    </w:p>
    <w:p w14:paraId="190CD414" w14:textId="77777777" w:rsidR="006B33BE" w:rsidRPr="00D53DAF" w:rsidRDefault="006B33BE" w:rsidP="006B33BE">
      <w:pPr>
        <w:pStyle w:val="ProductList-Body"/>
      </w:pPr>
    </w:p>
    <w:p w14:paraId="1C30B9E4" w14:textId="77777777" w:rsidR="006B33BE" w:rsidRPr="00D53DAF" w:rsidRDefault="006B33BE" w:rsidP="006B33BE">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14582344" w14:textId="77777777" w:rsidR="006B33BE" w:rsidRPr="00D53DAF" w:rsidRDefault="006B33BE" w:rsidP="006B33BE">
      <w:pPr>
        <w:pStyle w:val="ProductList-Body"/>
      </w:pPr>
    </w:p>
    <w:p w14:paraId="144DAD77" w14:textId="77777777" w:rsidR="006B33BE" w:rsidRPr="00DC56A8" w:rsidRDefault="00A7276A" w:rsidP="006B33BE">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Dakikalar-Çalışmama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C34750" w14:textId="77777777" w:rsidR="006B33BE" w:rsidRPr="00D53DAF" w:rsidRDefault="006B33BE"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B33BE" w:rsidRPr="00DC56A8" w14:paraId="5358A40F" w14:textId="77777777" w:rsidTr="00777804">
        <w:trPr>
          <w:tblHeader/>
        </w:trPr>
        <w:tc>
          <w:tcPr>
            <w:tcW w:w="5400" w:type="dxa"/>
            <w:shd w:val="clear" w:color="auto" w:fill="0072C6"/>
          </w:tcPr>
          <w:p w14:paraId="1093A4FB" w14:textId="77777777" w:rsidR="006B33BE" w:rsidRPr="00D53DAF" w:rsidRDefault="006B33BE" w:rsidP="00EF3D6B">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B2CDE4B" w14:textId="77777777" w:rsidR="006B33BE" w:rsidRPr="00D53DAF" w:rsidRDefault="006B33BE" w:rsidP="00EF3D6B">
            <w:pPr>
              <w:pStyle w:val="ProductList-OfferingBody"/>
              <w:keepNext/>
              <w:jc w:val="center"/>
              <w:rPr>
                <w:color w:val="FFFFFF" w:themeColor="background1"/>
              </w:rPr>
            </w:pPr>
            <w:r w:rsidRPr="00D53DAF">
              <w:rPr>
                <w:color w:val="FFFFFF" w:themeColor="background1"/>
              </w:rPr>
              <w:t>Hizmet Kredisi</w:t>
            </w:r>
          </w:p>
        </w:tc>
      </w:tr>
      <w:tr w:rsidR="006B33BE" w:rsidRPr="00DC56A8" w14:paraId="5E33794E" w14:textId="77777777" w:rsidTr="00777804">
        <w:tc>
          <w:tcPr>
            <w:tcW w:w="5400" w:type="dxa"/>
          </w:tcPr>
          <w:p w14:paraId="0A9AB1DD" w14:textId="77777777" w:rsidR="006B33BE" w:rsidRPr="00D53DAF" w:rsidRDefault="006B33BE" w:rsidP="00CA5FE5">
            <w:pPr>
              <w:pStyle w:val="ProductList-OfferingBody"/>
              <w:jc w:val="center"/>
            </w:pPr>
            <w:r w:rsidRPr="00D53DAF">
              <w:t>&lt; %99,95</w:t>
            </w:r>
          </w:p>
        </w:tc>
        <w:tc>
          <w:tcPr>
            <w:tcW w:w="5400" w:type="dxa"/>
          </w:tcPr>
          <w:p w14:paraId="6BA619AA" w14:textId="77777777" w:rsidR="006B33BE" w:rsidRPr="00D53DAF" w:rsidRDefault="006B33BE" w:rsidP="00CA5FE5">
            <w:pPr>
              <w:pStyle w:val="ProductList-OfferingBody"/>
              <w:jc w:val="center"/>
            </w:pPr>
            <w:r w:rsidRPr="00D53DAF">
              <w:t>10%</w:t>
            </w:r>
          </w:p>
        </w:tc>
      </w:tr>
      <w:tr w:rsidR="006B33BE" w:rsidRPr="00DC56A8" w14:paraId="75077FBC" w14:textId="77777777" w:rsidTr="00777804">
        <w:tc>
          <w:tcPr>
            <w:tcW w:w="5400" w:type="dxa"/>
          </w:tcPr>
          <w:p w14:paraId="77C18A90" w14:textId="77777777" w:rsidR="006B33BE" w:rsidRPr="00D53DAF" w:rsidRDefault="006B33BE" w:rsidP="00CA5FE5">
            <w:pPr>
              <w:pStyle w:val="ProductList-OfferingBody"/>
              <w:jc w:val="center"/>
            </w:pPr>
            <w:r w:rsidRPr="00D53DAF">
              <w:t>&lt; %99</w:t>
            </w:r>
          </w:p>
        </w:tc>
        <w:tc>
          <w:tcPr>
            <w:tcW w:w="5400" w:type="dxa"/>
          </w:tcPr>
          <w:p w14:paraId="56ED9F5C" w14:textId="77777777" w:rsidR="006B33BE" w:rsidRPr="00D53DAF" w:rsidRDefault="006B33BE" w:rsidP="00CA5FE5">
            <w:pPr>
              <w:pStyle w:val="ProductList-OfferingBody"/>
              <w:jc w:val="center"/>
            </w:pPr>
            <w:r w:rsidRPr="00D53DAF">
              <w:t>25%</w:t>
            </w:r>
          </w:p>
        </w:tc>
      </w:tr>
    </w:tbl>
    <w:p w14:paraId="3BBC3E0B" w14:textId="77777777" w:rsidR="006B33BE" w:rsidRPr="00D53DAF" w:rsidRDefault="006B33BE" w:rsidP="006B33BE">
      <w:pPr>
        <w:pStyle w:val="ProductList-Body"/>
      </w:pPr>
    </w:p>
    <w:p w14:paraId="3FA4F174" w14:textId="5E549424" w:rsidR="006B33BE" w:rsidRPr="00D53DAF" w:rsidRDefault="00F713D9" w:rsidP="006B33BE">
      <w:pPr>
        <w:pStyle w:val="ProductList-Body"/>
      </w:pPr>
      <w:r w:rsidRPr="00D53DAF">
        <w:rPr>
          <w:rFonts w:ascii="Calibri" w:hAnsi="Calibri"/>
          <w:b/>
          <w:bCs/>
          <w:color w:val="00188F"/>
        </w:rPr>
        <w:t>Ek Hükümler</w:t>
      </w:r>
      <w:r w:rsidRPr="00D53DAF">
        <w:rPr>
          <w:rFonts w:ascii="Calibri" w:hAnsi="Calibri"/>
          <w:bCs/>
        </w:rPr>
        <w:t>:</w:t>
      </w:r>
      <w:r w:rsidRPr="00D53DAF">
        <w:rPr>
          <w:rFonts w:ascii="Calibri" w:hAnsi="Calibri"/>
          <w:b/>
          <w:bCs/>
          <w:color w:val="00188F"/>
        </w:rPr>
        <w:t xml:space="preserve"> </w:t>
      </w:r>
      <w:r w:rsidRPr="00D53DAF">
        <w:rPr>
          <w:rFonts w:ascii="Calibri" w:hAnsi="Calibri"/>
        </w:rPr>
        <w:t>Hizmet Kredileri, yalnızca Web Uygulamaları veya Mobil Uygulamalar kullanımınıza atfedilebilecek ücretler için geçerlidir; bu SLA'nın (Hizmet Düzeyi Anlaşması) kapsamında olmayan ve Uygulama Hizmeti aracılığıyla kullanılabilir olan diğer uygulama türlerine atfedilebilecek ücretler için geçerli değildir</w:t>
      </w:r>
      <w:r w:rsidR="006B33BE" w:rsidRPr="00D53DAF">
        <w:t>.</w:t>
      </w:r>
    </w:p>
    <w:bookmarkEnd w:id="94"/>
    <w:bookmarkEnd w:id="95"/>
    <w:p w14:paraId="11881585"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FDD8228" w14:textId="22B63446" w:rsidR="00E1233D" w:rsidRPr="00D53DAF" w:rsidRDefault="00E1233D" w:rsidP="00E1233D">
      <w:pPr>
        <w:pStyle w:val="ProductList-Offering2Heading"/>
        <w:tabs>
          <w:tab w:val="clear" w:pos="360"/>
          <w:tab w:val="clear" w:pos="720"/>
          <w:tab w:val="clear" w:pos="1080"/>
        </w:tabs>
        <w:outlineLvl w:val="2"/>
      </w:pPr>
      <w:bookmarkStart w:id="98" w:name="_Toc25737560"/>
      <w:r w:rsidRPr="00D53DAF">
        <w:t>Uygulama Ağ Geçidi</w:t>
      </w:r>
      <w:bookmarkEnd w:id="96"/>
      <w:bookmarkEnd w:id="98"/>
    </w:p>
    <w:p w14:paraId="1FD73E6E" w14:textId="77777777" w:rsidR="00E1233D" w:rsidRPr="00D53DAF" w:rsidRDefault="00E1233D" w:rsidP="00E1233D">
      <w:pPr>
        <w:pStyle w:val="ProductList-Body"/>
      </w:pPr>
      <w:r w:rsidRPr="00D53DAF">
        <w:rPr>
          <w:b/>
          <w:color w:val="00188F"/>
        </w:rPr>
        <w:t>Ek Tanımlar</w:t>
      </w:r>
      <w:r w:rsidRPr="00D53DAF">
        <w:t>:</w:t>
      </w:r>
    </w:p>
    <w:p w14:paraId="1F82CC38" w14:textId="77777777" w:rsidR="00E1233D" w:rsidRPr="00D53DAF" w:rsidRDefault="00E1233D" w:rsidP="00E1233D">
      <w:pPr>
        <w:pStyle w:val="ProductList-Body"/>
        <w:spacing w:after="40"/>
      </w:pPr>
      <w:r w:rsidRPr="00D53DAF">
        <w:t>“</w:t>
      </w:r>
      <w:r w:rsidRPr="00D53DAF">
        <w:rPr>
          <w:b/>
          <w:color w:val="00188F"/>
        </w:rPr>
        <w:t>Uygulama Ağ Geçidi Bulut Hizmeti</w:t>
      </w:r>
      <w:r w:rsidRPr="00D53DAF">
        <w:t>” HTTP yük dengeleme hizmetlerini gerçekleştirmek için yapılandırılan bir veya birden fazla Uygulama Ağ Geçidi örneğinin toplanmasını ifade eder.</w:t>
      </w:r>
    </w:p>
    <w:p w14:paraId="77E1340B" w14:textId="77777777" w:rsidR="00E1233D" w:rsidRPr="00D53DAF" w:rsidRDefault="00E1233D" w:rsidP="00E1233D">
      <w:pPr>
        <w:pStyle w:val="ProductList-Body"/>
        <w:spacing w:after="40"/>
      </w:pPr>
      <w:r w:rsidRPr="00D53DAF">
        <w:lastRenderedPageBreak/>
        <w:t>“</w:t>
      </w:r>
      <w:r w:rsidRPr="00D53DAF">
        <w:rPr>
          <w:b/>
          <w:color w:val="00188F"/>
        </w:rPr>
        <w:t>Kullanılabilir Maksimum Dakikalar</w:t>
      </w:r>
      <w:r w:rsidRPr="00D53DAF">
        <w:t>” iki veya ikiden fazla orta veya büyük Uygulama Ağ Geçidi örneğinden oluşan bir Uygulama Ağ Geçidi Bulut Hizmetinin, Microsoft Azure üyeliğinde dağıtıldığı bir faturalama ayında birikmiş dakikaların toplamıdır.</w:t>
      </w:r>
    </w:p>
    <w:p w14:paraId="47698481" w14:textId="77777777" w:rsidR="00E1233D" w:rsidRPr="00D53DAF" w:rsidRDefault="00E1233D" w:rsidP="00E1233D">
      <w:pPr>
        <w:pStyle w:val="ProductList-Body"/>
      </w:pPr>
      <w:r w:rsidRPr="00D53DAF">
        <w:rPr>
          <w:b/>
          <w:color w:val="00188F"/>
        </w:rPr>
        <w:t>Çalışmama Süresi</w:t>
      </w:r>
      <w:r w:rsidRPr="00D53DAF">
        <w:t>:</w:t>
      </w:r>
      <w:r w:rsidRPr="00D53DAF">
        <w:rPr>
          <w:b/>
          <w:color w:val="00188F"/>
        </w:rPr>
        <w:t xml:space="preserve"> </w:t>
      </w:r>
      <w:r w:rsidRPr="00D53DAF">
        <w:t>Uygulama Ağ Geçidi Bulut Hizmetinin kullanılamaz olduğu bir faturalama ayında, belirli bir Uygulama Ağ Geçidi Bulut Hizmeti için birikmiş Kullanılabilir Maksimum Dakikaların toplamıdır. Dakika içinde Uygulama Ağ Geçidi Bulut Hizmetine bağlanmaya yönelik tüm girişimler başarısız olduğunda, belirli bir dakikanın kullanılamaz olduğu kabul edilir.</w:t>
      </w:r>
    </w:p>
    <w:p w14:paraId="360D1F2E" w14:textId="77777777" w:rsidR="00E1233D" w:rsidRPr="00D53DAF" w:rsidRDefault="00E1233D" w:rsidP="00E1233D">
      <w:pPr>
        <w:pStyle w:val="ProductList-Body"/>
      </w:pPr>
    </w:p>
    <w:p w14:paraId="30720B24" w14:textId="77777777" w:rsidR="00E1233D" w:rsidRPr="00D53DAF" w:rsidRDefault="00E1233D" w:rsidP="00E1233D">
      <w:pPr>
        <w:pStyle w:val="ProductList-Body"/>
      </w:pPr>
      <w:r w:rsidRPr="00D53DAF">
        <w:rPr>
          <w:b/>
          <w:color w:val="00188F"/>
        </w:rPr>
        <w:t>Aylık Çalışma Süresi Yüzdesi</w:t>
      </w:r>
      <w:r w:rsidRPr="00D53DAF">
        <w:t>:</w:t>
      </w:r>
      <w:r w:rsidRPr="00D53DAF">
        <w:rPr>
          <w:b/>
          <w:color w:val="00188F"/>
        </w:rPr>
        <w:t xml:space="preserve"> </w:t>
      </w:r>
      <w:r w:rsidRPr="00D53DAF">
        <w:t xml:space="preserve">Aylık Çalışma Süresi Yüzdesi, aşağıdaki formül kullanılarak hesaplanır: </w:t>
      </w:r>
    </w:p>
    <w:p w14:paraId="22223F58" w14:textId="77777777" w:rsidR="00E1233D" w:rsidRPr="00D53DAF" w:rsidRDefault="00E1233D" w:rsidP="00E1233D">
      <w:pPr>
        <w:pStyle w:val="ProductList-Body"/>
      </w:pPr>
    </w:p>
    <w:p w14:paraId="16E4CF97" w14:textId="77777777" w:rsidR="00E1233D" w:rsidRPr="00DC56A8" w:rsidRDefault="00A7276A" w:rsidP="00E1233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Dakikalar-Çalışmama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2FC854E" w14:textId="77777777" w:rsidR="00E1233D" w:rsidRPr="00D53DAF" w:rsidRDefault="00E1233D"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3CD8D2C9" w14:textId="77777777" w:rsidTr="00777804">
        <w:trPr>
          <w:tblHeader/>
        </w:trPr>
        <w:tc>
          <w:tcPr>
            <w:tcW w:w="5400" w:type="dxa"/>
            <w:shd w:val="clear" w:color="auto" w:fill="0072C6"/>
          </w:tcPr>
          <w:p w14:paraId="0C92FD0C" w14:textId="77777777" w:rsidR="00E1233D" w:rsidRPr="00D53DAF" w:rsidRDefault="00E1233D"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E026490" w14:textId="77777777" w:rsidR="00E1233D" w:rsidRPr="00D53DAF" w:rsidRDefault="00E1233D" w:rsidP="00DD7A71">
            <w:pPr>
              <w:pStyle w:val="ProductList-OfferingBody"/>
              <w:jc w:val="center"/>
              <w:rPr>
                <w:color w:val="FFFFFF" w:themeColor="background1"/>
              </w:rPr>
            </w:pPr>
            <w:r w:rsidRPr="00D53DAF">
              <w:rPr>
                <w:color w:val="FFFFFF" w:themeColor="background1"/>
              </w:rPr>
              <w:t>Hizmet Kredisi</w:t>
            </w:r>
          </w:p>
        </w:tc>
      </w:tr>
      <w:tr w:rsidR="00E1233D" w:rsidRPr="00DC56A8" w14:paraId="02B07545" w14:textId="77777777" w:rsidTr="00777804">
        <w:tc>
          <w:tcPr>
            <w:tcW w:w="5400" w:type="dxa"/>
          </w:tcPr>
          <w:p w14:paraId="651B4734" w14:textId="77777777" w:rsidR="00E1233D" w:rsidRPr="00D53DAF" w:rsidRDefault="00E1233D" w:rsidP="00DD7A71">
            <w:pPr>
              <w:pStyle w:val="ProductList-OfferingBody"/>
              <w:jc w:val="center"/>
            </w:pPr>
            <w:r w:rsidRPr="00D53DAF">
              <w:t>&lt; %99,9</w:t>
            </w:r>
          </w:p>
        </w:tc>
        <w:tc>
          <w:tcPr>
            <w:tcW w:w="5400" w:type="dxa"/>
          </w:tcPr>
          <w:p w14:paraId="62877C17" w14:textId="77777777" w:rsidR="00E1233D" w:rsidRPr="00D53DAF" w:rsidRDefault="00E1233D" w:rsidP="00DD7A71">
            <w:pPr>
              <w:pStyle w:val="ProductList-OfferingBody"/>
              <w:jc w:val="center"/>
            </w:pPr>
            <w:r w:rsidRPr="00D53DAF">
              <w:t>%10</w:t>
            </w:r>
          </w:p>
        </w:tc>
      </w:tr>
      <w:tr w:rsidR="00E1233D" w:rsidRPr="00DC56A8" w14:paraId="3165AA41" w14:textId="77777777" w:rsidTr="00777804">
        <w:tc>
          <w:tcPr>
            <w:tcW w:w="5400" w:type="dxa"/>
          </w:tcPr>
          <w:p w14:paraId="468F95A8" w14:textId="77777777" w:rsidR="00E1233D" w:rsidRPr="00D53DAF" w:rsidRDefault="00E1233D" w:rsidP="00DD7A71">
            <w:pPr>
              <w:pStyle w:val="ProductList-OfferingBody"/>
              <w:jc w:val="center"/>
            </w:pPr>
            <w:r w:rsidRPr="00D53DAF">
              <w:t>&lt; %99</w:t>
            </w:r>
          </w:p>
        </w:tc>
        <w:tc>
          <w:tcPr>
            <w:tcW w:w="5400" w:type="dxa"/>
          </w:tcPr>
          <w:p w14:paraId="0D6D33B7" w14:textId="77777777" w:rsidR="00E1233D" w:rsidRPr="00D53DAF" w:rsidRDefault="00E1233D" w:rsidP="00DD7A71">
            <w:pPr>
              <w:pStyle w:val="ProductList-OfferingBody"/>
              <w:jc w:val="center"/>
            </w:pPr>
            <w:r w:rsidRPr="00D53DAF">
              <w:t>%25</w:t>
            </w:r>
          </w:p>
        </w:tc>
      </w:tr>
    </w:tbl>
    <w:bookmarkStart w:id="99" w:name="_Toc526859647"/>
    <w:bookmarkStart w:id="100" w:name="_Toc527039296"/>
    <w:bookmarkStart w:id="101" w:name="ApplicationInsights"/>
    <w:bookmarkStart w:id="102" w:name="_Toc441215719"/>
    <w:bookmarkStart w:id="103" w:name="_Toc440269641"/>
    <w:bookmarkStart w:id="104" w:name="AutomationService"/>
    <w:bookmarkStart w:id="105" w:name="_Toc441217624"/>
    <w:p w14:paraId="2CAE5779"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95B340B" w14:textId="77777777" w:rsidR="00DC56A8" w:rsidRPr="002B713E" w:rsidRDefault="00DC56A8" w:rsidP="00DC56A8">
      <w:pPr>
        <w:pStyle w:val="ProductList-Offering2Heading"/>
        <w:tabs>
          <w:tab w:val="clear" w:pos="360"/>
          <w:tab w:val="clear" w:pos="720"/>
          <w:tab w:val="clear" w:pos="1080"/>
        </w:tabs>
        <w:outlineLvl w:val="2"/>
      </w:pPr>
      <w:bookmarkStart w:id="106" w:name="_Toc25737561"/>
      <w:r>
        <w:t>Application Insights</w:t>
      </w:r>
      <w:bookmarkEnd w:id="99"/>
      <w:r>
        <w:t xml:space="preserve"> (Sorgu Kullanılabilirliği SLA'sı)</w:t>
      </w:r>
      <w:bookmarkEnd w:id="100"/>
      <w:bookmarkEnd w:id="106"/>
    </w:p>
    <w:bookmarkEnd w:id="101"/>
    <w:p w14:paraId="5AE85A18" w14:textId="77777777" w:rsidR="00DC56A8" w:rsidRPr="002B713E" w:rsidRDefault="00DC56A8" w:rsidP="00DC56A8">
      <w:pPr>
        <w:pStyle w:val="ProductList-Body"/>
      </w:pPr>
      <w:r>
        <w:rPr>
          <w:b/>
          <w:color w:val="00188F"/>
        </w:rPr>
        <w:t>Ek Tanımlar</w:t>
      </w:r>
      <w:r w:rsidRPr="009C795F">
        <w:rPr>
          <w:b/>
        </w:rPr>
        <w:t>:</w:t>
      </w:r>
    </w:p>
    <w:p w14:paraId="1ED52B3B" w14:textId="77777777" w:rsidR="00DC56A8" w:rsidRPr="00DC56A8" w:rsidRDefault="00DC56A8" w:rsidP="00DC56A8">
      <w:pPr>
        <w:spacing w:after="0"/>
        <w:rPr>
          <w:sz w:val="18"/>
          <w:szCs w:val="18"/>
        </w:rPr>
      </w:pPr>
      <w:r>
        <w:rPr>
          <w:sz w:val="18"/>
        </w:rPr>
        <w:t>“</w:t>
      </w:r>
      <w:r>
        <w:rPr>
          <w:b/>
          <w:color w:val="00188F"/>
          <w:sz w:val="18"/>
        </w:rPr>
        <w:t>Application Insights Resource</w:t>
      </w:r>
      <w:r>
        <w:rPr>
          <w:sz w:val="18"/>
        </w:rPr>
        <w:t>”</w:t>
      </w:r>
      <w:r>
        <w:rPr>
          <w:sz w:val="18"/>
          <w:szCs w:val="18"/>
        </w:rPr>
        <w:t>, Application Insights'ta tek bir izleme anahtarı için veri toplayan, işleyen ve depolayan kapsayıcıdır.</w:t>
      </w:r>
    </w:p>
    <w:p w14:paraId="72E8281C" w14:textId="77777777" w:rsidR="00DC56A8" w:rsidRPr="00DC56A8" w:rsidRDefault="00DC56A8" w:rsidP="00DC56A8">
      <w:pPr>
        <w:spacing w:after="0"/>
        <w:rPr>
          <w:sz w:val="18"/>
          <w:szCs w:val="18"/>
        </w:rPr>
      </w:pPr>
      <w:r>
        <w:rPr>
          <w:sz w:val="18"/>
        </w:rPr>
        <w:t>“</w:t>
      </w:r>
      <w:r>
        <w:rPr>
          <w:b/>
          <w:color w:val="00188F"/>
          <w:sz w:val="18"/>
        </w:rPr>
        <w:t>Kullanılabilir Maksimum Dakika</w:t>
      </w:r>
      <w:r>
        <w:rPr>
          <w:sz w:val="18"/>
        </w:rPr>
        <w:t>”</w:t>
      </w:r>
      <w:r>
        <w:rPr>
          <w:b/>
          <w:color w:val="00188F"/>
          <w:sz w:val="18"/>
        </w:rPr>
        <w:t xml:space="preserve">, </w:t>
      </w:r>
      <w:r>
        <w:rPr>
          <w:sz w:val="18"/>
          <w:szCs w:val="18"/>
        </w:rPr>
        <w:t>bir Application Insights Resource'un bir fatura ayında, Müşteri tarafından belirli bir Microsoft Azure aboneliğinde dağıtıldığı toplam dakika sayısıdır.</w:t>
      </w:r>
    </w:p>
    <w:p w14:paraId="4F57A46B" w14:textId="77777777" w:rsidR="00DC56A8" w:rsidRPr="00DC56A8" w:rsidRDefault="00DC56A8" w:rsidP="00DC56A8">
      <w:pPr>
        <w:spacing w:after="0"/>
        <w:rPr>
          <w:sz w:val="18"/>
          <w:szCs w:val="18"/>
        </w:rPr>
      </w:pPr>
      <w:r w:rsidRPr="00EC5109">
        <w:rPr>
          <w:sz w:val="18"/>
        </w:rPr>
        <w:t>“</w:t>
      </w:r>
      <w:r>
        <w:rPr>
          <w:b/>
          <w:color w:val="00188F"/>
          <w:sz w:val="18"/>
        </w:rPr>
        <w:t>Aylık Sorgu Kullanılabilirliği Yüzdesi</w:t>
      </w:r>
      <w:r w:rsidRPr="00EC5109">
        <w:rPr>
          <w:sz w:val="18"/>
        </w:rPr>
        <w:t>”</w:t>
      </w:r>
      <w:r>
        <w:rPr>
          <w:sz w:val="18"/>
        </w:rPr>
        <w:t xml:space="preserve">, belirli bir Application Insights Resource ile ilgili olarak, Kullanılabilir Maksimum Dakikadan Kesinti Süresinin çıkarılması ve bu değerin Kullanılabilir Maksimum Dakikaya bölünüp 100 ile çarpılmasıyla hesaplanır. </w:t>
      </w:r>
    </w:p>
    <w:p w14:paraId="704B8C96" w14:textId="77777777" w:rsidR="00DC56A8" w:rsidRPr="00DC56A8" w:rsidRDefault="00DC56A8" w:rsidP="00DC56A8">
      <w:pPr>
        <w:spacing w:after="0"/>
        <w:rPr>
          <w:sz w:val="18"/>
          <w:szCs w:val="18"/>
        </w:rPr>
      </w:pPr>
      <w:r>
        <w:rPr>
          <w:sz w:val="18"/>
        </w:rPr>
        <w:t>“</w:t>
      </w:r>
      <w:r>
        <w:rPr>
          <w:b/>
          <w:color w:val="00188F"/>
          <w:sz w:val="18"/>
        </w:rPr>
        <w:t>Kesinti Süresi</w:t>
      </w:r>
      <w:r>
        <w:rPr>
          <w:sz w:val="18"/>
        </w:rPr>
        <w:t>”,</w:t>
      </w:r>
      <w:r>
        <w:rPr>
          <w:sz w:val="18"/>
          <w:szCs w:val="18"/>
        </w:rPr>
        <w:t xml:space="preserve"> Kullanılabilir Maksimum Dakika içerisinde Application Insights Resource'un kullanılamaz olduğu dakikaların toplamıdır. Bir dakika boyunca tamamlanan hiçbir HTTP işleminin bir Başarı Koduyla sonuçlanmaması durumunda, belirli bir Application Insights Resource için ilgili dakika kullanılamaz olarak kabul edilir. </w:t>
      </w:r>
    </w:p>
    <w:p w14:paraId="1D5D5007" w14:textId="77777777" w:rsidR="00DC56A8" w:rsidRPr="002B713E" w:rsidRDefault="00DC56A8" w:rsidP="00DC56A8">
      <w:pPr>
        <w:pStyle w:val="ProductList-Body"/>
      </w:pPr>
    </w:p>
    <w:p w14:paraId="1FD3E800" w14:textId="77777777" w:rsidR="00DC56A8" w:rsidRPr="002B713E" w:rsidRDefault="00DC56A8" w:rsidP="00DC56A8">
      <w:pPr>
        <w:pStyle w:val="ProductList-Body"/>
      </w:pPr>
      <w:r>
        <w:rPr>
          <w:b/>
          <w:color w:val="00188F"/>
        </w:rPr>
        <w:t>Aylık Sorgu Kullanılabilirliği Yüzdesi</w:t>
      </w:r>
      <w:r w:rsidRPr="006F3A77">
        <w:rPr>
          <w:b/>
        </w:rPr>
        <w:t>:</w:t>
      </w:r>
      <w:r>
        <w:t xml:space="preserve"> Aylık Sorgu Kullanılabilirliği Yüzdesi aşağıdaki formül kullanılarak hesaplanır: </w:t>
      </w:r>
    </w:p>
    <w:p w14:paraId="1F77F81B" w14:textId="77777777" w:rsidR="00DC56A8" w:rsidRPr="002B713E" w:rsidRDefault="00DC56A8" w:rsidP="00DC56A8">
      <w:pPr>
        <w:pStyle w:val="ProductList-Body"/>
      </w:pPr>
    </w:p>
    <w:p w14:paraId="5875EED0" w14:textId="77777777" w:rsidR="00DC56A8" w:rsidRPr="00DC56A8" w:rsidRDefault="00A7276A" w:rsidP="00DC56A8">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F577495" w14:textId="77777777" w:rsidR="00DC56A8" w:rsidRPr="002B713E" w:rsidRDefault="00DC56A8" w:rsidP="004B0AA1">
      <w:pPr>
        <w:pStyle w:val="ProductList-Body"/>
        <w:keepNext/>
      </w:pPr>
      <w:r>
        <w:rPr>
          <w:b/>
          <w:color w:val="00188F"/>
        </w:rPr>
        <w:t>Hizmet Düzeyleri ve Hizmet Kredileri</w:t>
      </w:r>
      <w:r w:rsidRPr="0077335C">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490F9A29" w14:textId="77777777" w:rsidTr="00DC56A8">
        <w:trPr>
          <w:trHeight w:val="249"/>
          <w:tblHeader/>
        </w:trPr>
        <w:tc>
          <w:tcPr>
            <w:tcW w:w="5400" w:type="dxa"/>
            <w:shd w:val="clear" w:color="auto" w:fill="0072C6"/>
          </w:tcPr>
          <w:p w14:paraId="19205BDC" w14:textId="77777777" w:rsidR="00DC56A8" w:rsidRPr="00EF7CF9" w:rsidRDefault="00DC56A8" w:rsidP="00DC56A8">
            <w:pPr>
              <w:pStyle w:val="ProductList-OfferingBody"/>
              <w:jc w:val="center"/>
              <w:rPr>
                <w:color w:val="FFFFFF" w:themeColor="background1"/>
              </w:rPr>
            </w:pPr>
            <w:r>
              <w:rPr>
                <w:color w:val="FFFFFF" w:themeColor="background1"/>
              </w:rPr>
              <w:t>Aylık Sorgu Kullanılabilirliği Yüzdesi</w:t>
            </w:r>
          </w:p>
        </w:tc>
        <w:tc>
          <w:tcPr>
            <w:tcW w:w="5400" w:type="dxa"/>
            <w:shd w:val="clear" w:color="auto" w:fill="0072C6"/>
          </w:tcPr>
          <w:p w14:paraId="0970D7B3" w14:textId="77777777" w:rsidR="00DC56A8" w:rsidRPr="00EF7CF9"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5FC47752" w14:textId="77777777" w:rsidTr="00DC56A8">
        <w:trPr>
          <w:trHeight w:val="242"/>
        </w:trPr>
        <w:tc>
          <w:tcPr>
            <w:tcW w:w="5400" w:type="dxa"/>
          </w:tcPr>
          <w:p w14:paraId="7699F035" w14:textId="60D0350B" w:rsidR="00DC56A8" w:rsidRPr="00EF7CF9" w:rsidRDefault="00571405" w:rsidP="00DC56A8">
            <w:pPr>
              <w:pStyle w:val="ProductList-OfferingBody"/>
              <w:jc w:val="center"/>
            </w:pPr>
            <w:r>
              <w:t>&lt; %99,9</w:t>
            </w:r>
          </w:p>
        </w:tc>
        <w:tc>
          <w:tcPr>
            <w:tcW w:w="5400" w:type="dxa"/>
          </w:tcPr>
          <w:p w14:paraId="0AA10EE1" w14:textId="77777777" w:rsidR="00DC56A8" w:rsidRPr="00EF7CF9" w:rsidRDefault="00DC56A8" w:rsidP="00DC56A8">
            <w:pPr>
              <w:pStyle w:val="ProductList-OfferingBody"/>
              <w:jc w:val="center"/>
            </w:pPr>
            <w:r>
              <w:t>%10</w:t>
            </w:r>
          </w:p>
        </w:tc>
      </w:tr>
      <w:tr w:rsidR="00DC56A8" w:rsidRPr="00DC56A8" w14:paraId="1AF25EE9" w14:textId="77777777" w:rsidTr="00DC56A8">
        <w:trPr>
          <w:trHeight w:val="249"/>
        </w:trPr>
        <w:tc>
          <w:tcPr>
            <w:tcW w:w="5400" w:type="dxa"/>
          </w:tcPr>
          <w:p w14:paraId="0F227DBA" w14:textId="2CC70E94" w:rsidR="00DC56A8" w:rsidRPr="00EF7CF9" w:rsidRDefault="00571405" w:rsidP="00DC56A8">
            <w:pPr>
              <w:pStyle w:val="ProductList-OfferingBody"/>
              <w:jc w:val="center"/>
            </w:pPr>
            <w:r>
              <w:t>&lt; %99,9</w:t>
            </w:r>
          </w:p>
        </w:tc>
        <w:tc>
          <w:tcPr>
            <w:tcW w:w="5400" w:type="dxa"/>
          </w:tcPr>
          <w:p w14:paraId="393E027E" w14:textId="77777777" w:rsidR="00DC56A8" w:rsidRPr="00EF7CF9" w:rsidRDefault="00DC56A8" w:rsidP="00DC56A8">
            <w:pPr>
              <w:pStyle w:val="ProductList-OfferingBody"/>
              <w:jc w:val="center"/>
            </w:pPr>
            <w:r>
              <w:t>%25</w:t>
            </w:r>
          </w:p>
        </w:tc>
      </w:tr>
    </w:tbl>
    <w:p w14:paraId="375E93BA"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2731428" w14:textId="2E78A469" w:rsidR="00DD4D0E" w:rsidRPr="00D53DAF" w:rsidRDefault="00DD4D0E" w:rsidP="00DD7A71">
      <w:pPr>
        <w:pStyle w:val="ProductList-Offering2Heading"/>
        <w:tabs>
          <w:tab w:val="clear" w:pos="360"/>
          <w:tab w:val="clear" w:pos="720"/>
          <w:tab w:val="clear" w:pos="1080"/>
        </w:tabs>
        <w:outlineLvl w:val="2"/>
      </w:pPr>
      <w:bookmarkStart w:id="107" w:name="_Toc25737562"/>
      <w:r w:rsidRPr="00D53DAF">
        <w:t>Otomasyon Hizmeti</w:t>
      </w:r>
      <w:bookmarkEnd w:id="102"/>
      <w:bookmarkEnd w:id="103"/>
      <w:bookmarkEnd w:id="104"/>
      <w:r w:rsidRPr="00D53DAF">
        <w:t xml:space="preserve"> - İstenen Durum Yapılandırması (DSC)</w:t>
      </w:r>
      <w:bookmarkEnd w:id="105"/>
      <w:bookmarkEnd w:id="107"/>
    </w:p>
    <w:p w14:paraId="03D91ABA" w14:textId="77777777" w:rsidR="00DD4D0E" w:rsidRPr="00D53DAF" w:rsidRDefault="00DD4D0E" w:rsidP="00DD4D0E">
      <w:pPr>
        <w:pStyle w:val="ProductList-Body"/>
      </w:pPr>
      <w:r w:rsidRPr="00D53DAF">
        <w:rPr>
          <w:b/>
          <w:color w:val="00188F"/>
        </w:rPr>
        <w:t>Ek Tanımlar</w:t>
      </w:r>
      <w:r w:rsidRPr="00D53DAF">
        <w:rPr>
          <w:bCs/>
        </w:rPr>
        <w:t>:</w:t>
      </w:r>
    </w:p>
    <w:p w14:paraId="3AE2FD08" w14:textId="77777777" w:rsidR="00DD4D0E" w:rsidRPr="00D53DAF" w:rsidRDefault="00DD4D0E" w:rsidP="00DD4D0E">
      <w:pPr>
        <w:pStyle w:val="ProductList-Body"/>
      </w:pPr>
      <w:r w:rsidRPr="00D53DAF">
        <w:rPr>
          <w:bCs/>
        </w:rPr>
        <w:t>“</w:t>
      </w:r>
      <w:r w:rsidRPr="00D53DAF">
        <w:rPr>
          <w:b/>
          <w:color w:val="00188F"/>
        </w:rPr>
        <w:t>Dağıtım Dakikaları</w:t>
      </w:r>
      <w:r w:rsidRPr="00D53DAF">
        <w:t>” belirli bir Otomasyon hesabının bir fatura ayında Microsoft Azure'da dağıtıldığı toplam dakika sayısıdır.</w:t>
      </w:r>
    </w:p>
    <w:p w14:paraId="3111DCDF" w14:textId="77777777" w:rsidR="00DD4D0E" w:rsidRPr="00D53DAF" w:rsidRDefault="00DD4D0E" w:rsidP="00DD4D0E">
      <w:pPr>
        <w:pStyle w:val="ProductList-Body"/>
        <w:spacing w:after="40"/>
      </w:pPr>
      <w:r w:rsidRPr="00D53DAF">
        <w:rPr>
          <w:bCs/>
        </w:rPr>
        <w:t>“</w:t>
      </w:r>
      <w:r w:rsidRPr="00D53DAF">
        <w:rPr>
          <w:b/>
          <w:color w:val="00188F"/>
        </w:rPr>
        <w:t>DSC Aracısı Hizmeti</w:t>
      </w:r>
      <w:r w:rsidRPr="00D53DAF">
        <w:rPr>
          <w:bCs/>
        </w:rPr>
        <w:t>”</w:t>
      </w:r>
      <w:r w:rsidRPr="00D53DAF">
        <w:t xml:space="preserve">, </w:t>
      </w:r>
      <w:r w:rsidRPr="00D53DAF">
        <w:rPr>
          <w:shd w:val="clear" w:color="auto" w:fill="FFFFFF"/>
        </w:rPr>
        <w:t>Otomasyon Hizmetinin çekme, kayıt ve raporlama isteklerini DSC düğümlerinden almaktan sorumlu bileşenidir</w:t>
      </w:r>
      <w:r w:rsidRPr="00D53DAF">
        <w:t>.</w:t>
      </w:r>
    </w:p>
    <w:p w14:paraId="15531CFF" w14:textId="77777777" w:rsidR="00DD4D0E" w:rsidRPr="00D53DAF" w:rsidRDefault="00DD4D0E" w:rsidP="00DD4D0E">
      <w:pPr>
        <w:pStyle w:val="ProductList-Body"/>
        <w:spacing w:after="40"/>
      </w:pPr>
      <w:r w:rsidRPr="00D53DAF">
        <w:rPr>
          <w:bCs/>
        </w:rPr>
        <w:t>“</w:t>
      </w:r>
      <w:r w:rsidRPr="00D53DAF">
        <w:rPr>
          <w:b/>
          <w:color w:val="00188F"/>
        </w:rPr>
        <w:t>Kullanılabilir Maksimum Dakika</w:t>
      </w:r>
      <w:r w:rsidRPr="00D53DAF">
        <w:rPr>
          <w:bCs/>
        </w:rPr>
        <w:t>”</w:t>
      </w:r>
      <w:r w:rsidRPr="00D53DAF">
        <w:t>, bir fatura ayında belirli bir Microsoft Azure üyeliğinde dağıtılan tüm Otomasyon hesaplarındaki tüm Dağıtım Dakikalarının toplamıdır</w:t>
      </w:r>
    </w:p>
    <w:p w14:paraId="308C2F24" w14:textId="77777777" w:rsidR="00DD4D0E" w:rsidRPr="00D53DAF" w:rsidRDefault="00DD4D0E" w:rsidP="00DD4D0E">
      <w:pPr>
        <w:pStyle w:val="ProductList-Body"/>
      </w:pPr>
    </w:p>
    <w:p w14:paraId="0CF93D04" w14:textId="77777777" w:rsidR="00DD4D0E" w:rsidRPr="00D53DAF" w:rsidRDefault="00DD4D0E" w:rsidP="00DD4D0E">
      <w:pPr>
        <w:pStyle w:val="ProductList-Body"/>
      </w:pPr>
      <w:r w:rsidRPr="00D53DAF">
        <w:rPr>
          <w:b/>
          <w:color w:val="00188F"/>
        </w:rPr>
        <w:t>Kesinti Süresi</w:t>
      </w:r>
      <w:r w:rsidRPr="00D53DAF">
        <w:rPr>
          <w:bCs/>
        </w:rPr>
        <w:t>:</w:t>
      </w:r>
      <w:r w:rsidRPr="00D53DAF">
        <w:t xml:space="preserve"> DSC Aracısı Hizmetinin kullanılamadığı belirli bir Microsoft Azure üyeliğinde dağıtılan tüm Otomasyon hesaplarında birikmiş Dağıtım Dakikalarının toplamıdır. Dakika boyunca Otomasyon hesabıyla ilişkilendirilmiş DSC düğümlerinden DSC Aracısı Hizmetine gönderilen tüm sürekli çekme, kayıt ve raporlama talepleri bir Hata Koduyla sonuçlanırsa veya beş dakika içerisinde bir Başarı Kodu döndürmezse, dakikanın, belirli bir Otomasyon hesabı için kullanılamaz olduğu kabul edilir.</w:t>
      </w:r>
    </w:p>
    <w:p w14:paraId="50A67A20" w14:textId="77777777" w:rsidR="00DD4D0E" w:rsidRPr="00D53DAF" w:rsidRDefault="00DD4D0E" w:rsidP="00DD4D0E">
      <w:pPr>
        <w:pStyle w:val="ProductList-Body"/>
      </w:pPr>
    </w:p>
    <w:p w14:paraId="1DA7F5E5" w14:textId="77777777" w:rsidR="00DD4D0E" w:rsidRPr="00D53DAF" w:rsidRDefault="00DD4D0E" w:rsidP="00DD7A71">
      <w:pPr>
        <w:pStyle w:val="ProductList-Body"/>
        <w:keepNext/>
      </w:pPr>
      <w:r w:rsidRPr="00D53DAF">
        <w:rPr>
          <w:b/>
          <w:color w:val="00188F"/>
        </w:rPr>
        <w:lastRenderedPageBreak/>
        <w:t>Aylık Çalışma Süresi Yüzdesi</w:t>
      </w:r>
      <w:r w:rsidRPr="00D53DAF">
        <w:rPr>
          <w:bCs/>
        </w:rPr>
        <w:t>:</w:t>
      </w:r>
      <w:r w:rsidRPr="00D53DAF">
        <w:t xml:space="preserve"> Aylık Çalışma Süresi Yüzdesi, aşağıdaki formül kullanılarak hesaplanır: </w:t>
      </w:r>
    </w:p>
    <w:p w14:paraId="4F91049E" w14:textId="77777777" w:rsidR="00DD4D0E" w:rsidRPr="00D53DAF" w:rsidRDefault="00DD4D0E" w:rsidP="00DD7A71">
      <w:pPr>
        <w:pStyle w:val="ProductList-Body"/>
        <w:keepNext/>
      </w:pPr>
    </w:p>
    <w:p w14:paraId="096B049B" w14:textId="77777777" w:rsidR="00DD4D0E" w:rsidRPr="00DC56A8" w:rsidRDefault="00A7276A" w:rsidP="00DD7A71">
      <w:pPr>
        <w:pStyle w:val="ListParagraph"/>
        <w:keepNext/>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Dakikalar-Kesinti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99C74AA" w14:textId="77777777" w:rsidR="00DD4D0E" w:rsidRPr="00D53DAF" w:rsidRDefault="00DD4D0E" w:rsidP="00DD4D0E">
      <w:pPr>
        <w:pStyle w:val="ProductList-Body"/>
      </w:pPr>
      <w:r w:rsidRPr="00D53DAF">
        <w:rPr>
          <w:b/>
          <w:color w:val="00188F"/>
        </w:rPr>
        <w:t>Hizmet Kredisi</w:t>
      </w:r>
      <w:r w:rsidRPr="00D53DAF">
        <w:rPr>
          <w:bCs/>
        </w:rPr>
        <w:t>:</w:t>
      </w:r>
      <w:r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D4D0E" w:rsidRPr="00DC56A8" w14:paraId="566A1F9F" w14:textId="77777777" w:rsidTr="00CA5FE5">
        <w:trPr>
          <w:tblHeader/>
        </w:trPr>
        <w:tc>
          <w:tcPr>
            <w:tcW w:w="5400" w:type="dxa"/>
            <w:shd w:val="clear" w:color="auto" w:fill="0072C6"/>
          </w:tcPr>
          <w:p w14:paraId="32348D1A" w14:textId="77777777" w:rsidR="00DD4D0E" w:rsidRPr="00D53DAF" w:rsidRDefault="00DD4D0E"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515F524" w14:textId="77777777" w:rsidR="00DD4D0E" w:rsidRPr="00D53DAF" w:rsidRDefault="00DD4D0E" w:rsidP="00CA5FE5">
            <w:pPr>
              <w:pStyle w:val="ProductList-OfferingBody"/>
              <w:jc w:val="center"/>
              <w:rPr>
                <w:color w:val="FFFFFF" w:themeColor="background1"/>
              </w:rPr>
            </w:pPr>
            <w:r w:rsidRPr="00D53DAF">
              <w:rPr>
                <w:color w:val="FFFFFF" w:themeColor="background1"/>
              </w:rPr>
              <w:t>Hizmet Kredisi</w:t>
            </w:r>
          </w:p>
        </w:tc>
      </w:tr>
      <w:tr w:rsidR="00DD4D0E" w:rsidRPr="00DC56A8" w14:paraId="2D660BCD" w14:textId="77777777" w:rsidTr="00CA5FE5">
        <w:tc>
          <w:tcPr>
            <w:tcW w:w="5400" w:type="dxa"/>
          </w:tcPr>
          <w:p w14:paraId="404C03C8" w14:textId="77777777" w:rsidR="00DD4D0E" w:rsidRPr="00D53DAF" w:rsidRDefault="00DD4D0E" w:rsidP="00CA5FE5">
            <w:pPr>
              <w:pStyle w:val="ProductList-OfferingBody"/>
              <w:jc w:val="center"/>
            </w:pPr>
            <w:r w:rsidRPr="00D53DAF">
              <w:t>&lt; %99,9</w:t>
            </w:r>
          </w:p>
        </w:tc>
        <w:tc>
          <w:tcPr>
            <w:tcW w:w="5400" w:type="dxa"/>
          </w:tcPr>
          <w:p w14:paraId="3F39F483" w14:textId="77777777" w:rsidR="00DD4D0E" w:rsidRPr="00D53DAF" w:rsidRDefault="00DD4D0E" w:rsidP="00CA5FE5">
            <w:pPr>
              <w:pStyle w:val="ProductList-OfferingBody"/>
              <w:jc w:val="center"/>
            </w:pPr>
            <w:r w:rsidRPr="00D53DAF">
              <w:t>10%</w:t>
            </w:r>
          </w:p>
        </w:tc>
      </w:tr>
      <w:tr w:rsidR="00DD4D0E" w:rsidRPr="00DC56A8" w14:paraId="3149B3A0" w14:textId="77777777" w:rsidTr="00CA5FE5">
        <w:tc>
          <w:tcPr>
            <w:tcW w:w="5400" w:type="dxa"/>
          </w:tcPr>
          <w:p w14:paraId="3EDF7284" w14:textId="151C5120" w:rsidR="00DD4D0E" w:rsidRPr="00D53DAF" w:rsidRDefault="007F3CF5" w:rsidP="00F757C4">
            <w:pPr>
              <w:pStyle w:val="ProductList-OfferingBody"/>
              <w:jc w:val="center"/>
            </w:pPr>
            <w:r w:rsidRPr="00D53DAF">
              <w:t>&lt; %99</w:t>
            </w:r>
          </w:p>
        </w:tc>
        <w:tc>
          <w:tcPr>
            <w:tcW w:w="5400" w:type="dxa"/>
          </w:tcPr>
          <w:p w14:paraId="1D3910E4" w14:textId="77777777" w:rsidR="00DD4D0E" w:rsidRPr="00D53DAF" w:rsidRDefault="00DD4D0E" w:rsidP="00CA5FE5">
            <w:pPr>
              <w:pStyle w:val="ProductList-OfferingBody"/>
              <w:jc w:val="center"/>
            </w:pPr>
            <w:r w:rsidRPr="00D53DAF">
              <w:t>25%</w:t>
            </w:r>
          </w:p>
        </w:tc>
      </w:tr>
    </w:tbl>
    <w:bookmarkStart w:id="108" w:name="_Toc441217625"/>
    <w:p w14:paraId="42560715"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6175C5B" w14:textId="77777777" w:rsidR="00DD4D0E" w:rsidRPr="00D53DAF" w:rsidRDefault="00DD4D0E" w:rsidP="00DD7A71">
      <w:pPr>
        <w:pStyle w:val="ProductList-Offering2Heading"/>
        <w:tabs>
          <w:tab w:val="clear" w:pos="360"/>
          <w:tab w:val="clear" w:pos="720"/>
          <w:tab w:val="clear" w:pos="1080"/>
        </w:tabs>
        <w:outlineLvl w:val="2"/>
      </w:pPr>
      <w:bookmarkStart w:id="109" w:name="_Toc25737563"/>
      <w:r w:rsidRPr="00D53DAF">
        <w:t>Otomasyon Hizmeti - Süreç Otomasyonu</w:t>
      </w:r>
      <w:bookmarkEnd w:id="108"/>
      <w:bookmarkEnd w:id="109"/>
    </w:p>
    <w:p w14:paraId="48AA4058" w14:textId="624B1516" w:rsidR="00DA6241" w:rsidRPr="00D53DAF" w:rsidRDefault="00DA6241" w:rsidP="00DD7A71">
      <w:pPr>
        <w:pStyle w:val="ProductList-Body"/>
      </w:pPr>
      <w:r w:rsidRPr="00D53DAF">
        <w:rPr>
          <w:b/>
          <w:color w:val="00188F"/>
        </w:rPr>
        <w:t>Ek Tanımlar</w:t>
      </w:r>
      <w:r w:rsidR="007604DF" w:rsidRPr="00D53DAF">
        <w:t>:</w:t>
      </w:r>
    </w:p>
    <w:p w14:paraId="0BAF60AA" w14:textId="403F7A5E" w:rsidR="00DA6241" w:rsidRPr="00D53DAF" w:rsidRDefault="008504F7" w:rsidP="00DD7A71">
      <w:pPr>
        <w:pStyle w:val="ProductList-Body"/>
        <w:spacing w:after="40"/>
      </w:pPr>
      <w:r w:rsidRPr="00D53DAF">
        <w:t>“</w:t>
      </w:r>
      <w:r w:rsidR="00DA6241" w:rsidRPr="00D53DAF">
        <w:rPr>
          <w:b/>
          <w:color w:val="00188F"/>
        </w:rPr>
        <w:t>Gecikmeli İş</w:t>
      </w:r>
      <w:r w:rsidRPr="00D53DAF">
        <w:t>”</w:t>
      </w:r>
      <w:r w:rsidR="00DA6241" w:rsidRPr="00D53DAF">
        <w:t>, belirli bir Microsoft Azure üyeliği için Planlanan Başlangıç Sürelerinden itibaren otuz (30) dakika içinde başlayamayan toplam İş sayısıdır.</w:t>
      </w:r>
    </w:p>
    <w:p w14:paraId="621C0B95" w14:textId="2FF548AE" w:rsidR="00DA6241" w:rsidRPr="00D53DAF" w:rsidRDefault="007E19F2" w:rsidP="007E19F2">
      <w:pPr>
        <w:pStyle w:val="ProductList-Body"/>
        <w:spacing w:after="40"/>
      </w:pPr>
      <w:r w:rsidRPr="00D53DAF">
        <w:t>“</w:t>
      </w:r>
      <w:r w:rsidR="00DA6241" w:rsidRPr="00D53DAF">
        <w:rPr>
          <w:b/>
          <w:color w:val="00188F"/>
        </w:rPr>
        <w:t>İş</w:t>
      </w:r>
      <w:r w:rsidRPr="00D53DAF">
        <w:t>”</w:t>
      </w:r>
      <w:r w:rsidR="00DA6241" w:rsidRPr="00D53DAF">
        <w:t>, bir Runbook'un uygulanması anlamına gelir.</w:t>
      </w:r>
    </w:p>
    <w:p w14:paraId="68F54B50" w14:textId="2E360D2A" w:rsidR="00DA6241" w:rsidRPr="00D53DAF" w:rsidRDefault="008504F7" w:rsidP="00DA6241">
      <w:pPr>
        <w:pStyle w:val="ProductList-Body"/>
        <w:spacing w:after="40"/>
      </w:pPr>
      <w:r w:rsidRPr="00D53DAF">
        <w:t>“</w:t>
      </w:r>
      <w:r w:rsidR="00DA6241" w:rsidRPr="00D53DAF">
        <w:rPr>
          <w:b/>
          <w:color w:val="00188F"/>
        </w:rPr>
        <w:t>Planlanan Başlangıç Saati</w:t>
      </w:r>
      <w:r w:rsidRPr="00D53DAF">
        <w:t>”</w:t>
      </w:r>
      <w:r w:rsidR="00DA6241" w:rsidRPr="00D53DAF">
        <w:t>, İşin uygulanmaya başlamak üzere zamanlandığı saattir.</w:t>
      </w:r>
    </w:p>
    <w:p w14:paraId="25572364" w14:textId="009F0775" w:rsidR="00DA6241" w:rsidRPr="00D53DAF" w:rsidRDefault="008504F7" w:rsidP="00DA6241">
      <w:pPr>
        <w:pStyle w:val="ProductList-Body"/>
        <w:spacing w:after="40"/>
      </w:pPr>
      <w:r w:rsidRPr="00D53DAF">
        <w:t>“</w:t>
      </w:r>
      <w:r w:rsidR="00DA6241" w:rsidRPr="00D53DAF">
        <w:rPr>
          <w:b/>
          <w:color w:val="00188F"/>
        </w:rPr>
        <w:t>Runbook</w:t>
      </w:r>
      <w:r w:rsidRPr="00D53DAF">
        <w:t>”</w:t>
      </w:r>
      <w:r w:rsidR="00DA6241" w:rsidRPr="00D53DAF">
        <w:t>, Microsoft Azure dahilinde çalıştırılmak üzere tarafınızdan belirtilen eylem kümesi anlamına gelir.</w:t>
      </w:r>
    </w:p>
    <w:p w14:paraId="6EACB5CE" w14:textId="6A5CE069" w:rsidR="00DA6241" w:rsidRPr="00D53DAF" w:rsidRDefault="008504F7" w:rsidP="00DA6241">
      <w:pPr>
        <w:pStyle w:val="ProductList-Body"/>
      </w:pPr>
      <w:r w:rsidRPr="00D53DAF">
        <w:t>“</w:t>
      </w:r>
      <w:r w:rsidR="00DA6241" w:rsidRPr="00D53DAF">
        <w:rPr>
          <w:b/>
          <w:color w:val="00188F"/>
        </w:rPr>
        <w:t>Toplam İş</w:t>
      </w:r>
      <w:r w:rsidRPr="00D53DAF">
        <w:t>”</w:t>
      </w:r>
      <w:r w:rsidR="00DA6241" w:rsidRPr="00D53DAF">
        <w:t xml:space="preserve">, belirli bir Microsoft Azure üyeliği için belirli bir fatura ayında uygulama için zamanlanan toplam İş sayısıdır. </w:t>
      </w:r>
    </w:p>
    <w:p w14:paraId="563BBE90" w14:textId="77777777" w:rsidR="00DA6241" w:rsidRPr="00D53DAF" w:rsidRDefault="00DA6241" w:rsidP="00DA6241">
      <w:pPr>
        <w:pStyle w:val="ProductList-Body"/>
      </w:pPr>
    </w:p>
    <w:p w14:paraId="72C78E34" w14:textId="1F806293" w:rsidR="00DA6241" w:rsidRPr="00D53DAF" w:rsidRDefault="00DA6241" w:rsidP="00DA6241">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6CA75028" w14:textId="77777777" w:rsidR="00DA6241" w:rsidRPr="00D53DAF" w:rsidRDefault="00DA6241" w:rsidP="00DA6241">
      <w:pPr>
        <w:pStyle w:val="ProductList-Body"/>
      </w:pPr>
    </w:p>
    <w:p w14:paraId="64FF5D01" w14:textId="61A3127E" w:rsidR="00DA6241" w:rsidRPr="00DC56A8" w:rsidRDefault="00A7276A" w:rsidP="00E34860">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Toplam İş-Gecikmeli İş</m:t>
              </m:r>
            </m:num>
            <m:den>
              <m:r>
                <m:rPr>
                  <m:nor/>
                </m:rPr>
                <w:rPr>
                  <w:rFonts w:ascii="Cambria Math" w:hAnsi="Cambria Math"/>
                  <w:i/>
                  <w:sz w:val="18"/>
                  <w:szCs w:val="18"/>
                </w:rPr>
                <m:t>Toplam İş</m:t>
              </m:r>
            </m:den>
          </m:f>
          <m:r>
            <w:rPr>
              <w:rFonts w:ascii="Cambria Math" w:hAnsi="Cambria Math" w:cs="Tahoma"/>
              <w:sz w:val="18"/>
              <w:szCs w:val="18"/>
            </w:rPr>
            <m:t xml:space="preserve"> x 100</m:t>
          </m:r>
        </m:oMath>
      </m:oMathPara>
    </w:p>
    <w:p w14:paraId="339FD3FE" w14:textId="42AB7519" w:rsidR="00DA6241" w:rsidRPr="00D53DAF" w:rsidRDefault="00DA6241" w:rsidP="00DD4D0E">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A6241" w:rsidRPr="00DC56A8" w14:paraId="4E45E6D0" w14:textId="77777777" w:rsidTr="00777804">
        <w:trPr>
          <w:tblHeader/>
        </w:trPr>
        <w:tc>
          <w:tcPr>
            <w:tcW w:w="5400" w:type="dxa"/>
            <w:shd w:val="clear" w:color="auto" w:fill="0072C6"/>
          </w:tcPr>
          <w:p w14:paraId="15948EF1" w14:textId="77777777" w:rsidR="00DA6241" w:rsidRPr="00D53DAF" w:rsidRDefault="00DA6241" w:rsidP="007F332E">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F3C7AF4" w14:textId="77777777" w:rsidR="00DA6241" w:rsidRPr="00D53DAF" w:rsidRDefault="00DA6241" w:rsidP="007F332E">
            <w:pPr>
              <w:pStyle w:val="ProductList-OfferingBody"/>
              <w:jc w:val="center"/>
              <w:rPr>
                <w:color w:val="FFFFFF" w:themeColor="background1"/>
              </w:rPr>
            </w:pPr>
            <w:r w:rsidRPr="00D53DAF">
              <w:rPr>
                <w:color w:val="FFFFFF" w:themeColor="background1"/>
              </w:rPr>
              <w:t>Hizmet Kredisi</w:t>
            </w:r>
          </w:p>
        </w:tc>
      </w:tr>
      <w:tr w:rsidR="007A24E0" w:rsidRPr="00DC56A8" w14:paraId="3D980491" w14:textId="77777777" w:rsidTr="00777804">
        <w:tc>
          <w:tcPr>
            <w:tcW w:w="5400" w:type="dxa"/>
          </w:tcPr>
          <w:p w14:paraId="6AB4A349" w14:textId="6FEDBC48" w:rsidR="007A24E0" w:rsidRPr="00D53DAF" w:rsidRDefault="007A24E0" w:rsidP="003034CF">
            <w:pPr>
              <w:pStyle w:val="ProductList-OfferingBody"/>
              <w:jc w:val="center"/>
            </w:pPr>
            <w:r w:rsidRPr="00D53DAF">
              <w:t>&lt; %99,9</w:t>
            </w:r>
          </w:p>
        </w:tc>
        <w:tc>
          <w:tcPr>
            <w:tcW w:w="5400" w:type="dxa"/>
          </w:tcPr>
          <w:p w14:paraId="2EE90CAD" w14:textId="0F7B96B7" w:rsidR="007A24E0" w:rsidRPr="00D53DAF" w:rsidRDefault="007A24E0" w:rsidP="003034CF">
            <w:pPr>
              <w:pStyle w:val="ProductList-OfferingBody"/>
              <w:jc w:val="center"/>
            </w:pPr>
            <w:r w:rsidRPr="00D53DAF">
              <w:t>10%</w:t>
            </w:r>
          </w:p>
        </w:tc>
      </w:tr>
      <w:tr w:rsidR="007A24E0" w:rsidRPr="00DC56A8" w14:paraId="0E797787" w14:textId="77777777" w:rsidTr="00777804">
        <w:tc>
          <w:tcPr>
            <w:tcW w:w="5400" w:type="dxa"/>
          </w:tcPr>
          <w:p w14:paraId="0BF3FF9A" w14:textId="0E5D165D" w:rsidR="007A24E0" w:rsidRPr="00D53DAF" w:rsidRDefault="007A24E0" w:rsidP="003034CF">
            <w:pPr>
              <w:pStyle w:val="ProductList-OfferingBody"/>
              <w:jc w:val="center"/>
            </w:pPr>
            <w:r w:rsidRPr="00D53DAF">
              <w:t>&lt; %99</w:t>
            </w:r>
          </w:p>
        </w:tc>
        <w:tc>
          <w:tcPr>
            <w:tcW w:w="5400" w:type="dxa"/>
          </w:tcPr>
          <w:p w14:paraId="2AA17104" w14:textId="3F02BC35" w:rsidR="007A24E0" w:rsidRPr="00D53DAF" w:rsidRDefault="007A24E0" w:rsidP="003034CF">
            <w:pPr>
              <w:pStyle w:val="ProductList-OfferingBody"/>
              <w:jc w:val="center"/>
            </w:pPr>
            <w:r w:rsidRPr="00D53DAF">
              <w:t>25%</w:t>
            </w:r>
          </w:p>
        </w:tc>
      </w:tr>
    </w:tbl>
    <w:bookmarkStart w:id="110" w:name="_Toc510793660"/>
    <w:bookmarkStart w:id="111" w:name="_Toc503177138"/>
    <w:bookmarkStart w:id="112" w:name="AzureBotService"/>
    <w:bookmarkStart w:id="113" w:name="_Toc482880958"/>
    <w:bookmarkStart w:id="114" w:name="_Toc425256419"/>
    <w:p w14:paraId="795A9986"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08CBACB" w14:textId="77777777" w:rsidR="003504ED" w:rsidRPr="00552D87" w:rsidRDefault="003504ED" w:rsidP="003504ED">
      <w:pPr>
        <w:pStyle w:val="ProductList-Offering2Heading"/>
        <w:tabs>
          <w:tab w:val="clear" w:pos="360"/>
          <w:tab w:val="clear" w:pos="720"/>
          <w:tab w:val="clear" w:pos="1080"/>
        </w:tabs>
        <w:outlineLvl w:val="2"/>
      </w:pPr>
      <w:bookmarkStart w:id="115" w:name="_Toc25737564"/>
      <w:r>
        <w:t>Azure Gelişmiş Tehdit Koruması</w:t>
      </w:r>
      <w:bookmarkEnd w:id="110"/>
      <w:bookmarkEnd w:id="115"/>
    </w:p>
    <w:p w14:paraId="21E6BD4A" w14:textId="77777777" w:rsidR="003504ED" w:rsidRPr="00552D87" w:rsidRDefault="003504ED" w:rsidP="003504ED">
      <w:pPr>
        <w:pStyle w:val="ProductList-Body"/>
      </w:pPr>
      <w:r>
        <w:rPr>
          <w:b/>
          <w:color w:val="00188F"/>
        </w:rPr>
        <w:t>Ek Tanımlar</w:t>
      </w:r>
      <w:r w:rsidRPr="00022B90">
        <w:rPr>
          <w:b/>
          <w:bCs/>
        </w:rPr>
        <w:t>:</w:t>
      </w:r>
    </w:p>
    <w:p w14:paraId="2BF8748F" w14:textId="77777777" w:rsidR="003504ED" w:rsidRPr="00DC56A8" w:rsidRDefault="003504ED" w:rsidP="003504ED">
      <w:pPr>
        <w:rPr>
          <w:sz w:val="18"/>
          <w:szCs w:val="18"/>
        </w:rPr>
      </w:pPr>
      <w:r>
        <w:rPr>
          <w:sz w:val="18"/>
        </w:rPr>
        <w:t>“</w:t>
      </w:r>
      <w:r>
        <w:rPr>
          <w:b/>
          <w:color w:val="00188F"/>
          <w:sz w:val="18"/>
        </w:rPr>
        <w:t>Çalışmama Süresi</w:t>
      </w:r>
      <w:r>
        <w:rPr>
          <w:sz w:val="18"/>
        </w:rPr>
        <w:t>” yöneticinin Azure ATP portalına erişemediği herhangi bir zaman aralığıdır.</w:t>
      </w:r>
    </w:p>
    <w:p w14:paraId="759C6006" w14:textId="77777777" w:rsidR="003504ED" w:rsidRPr="00552D87" w:rsidRDefault="003504ED" w:rsidP="003504ED">
      <w:pPr>
        <w:pStyle w:val="ProductList-Body"/>
      </w:pPr>
      <w:r>
        <w:rPr>
          <w:b/>
          <w:bCs/>
          <w:color w:val="00188F"/>
        </w:rPr>
        <w:t>Aylık Çalışma Süresi Yüzdesi</w:t>
      </w:r>
      <w:r w:rsidRPr="00022B90">
        <w:rPr>
          <w:b/>
          <w:bCs/>
        </w:rPr>
        <w:t>:</w:t>
      </w:r>
      <w:r>
        <w:t xml:space="preserve"> Aylık Çalışma Süresi Yüzdesi, aşağıdaki formül kullanılarak hesaplanır: </w:t>
      </w:r>
    </w:p>
    <w:p w14:paraId="0B1CAA5D" w14:textId="77777777" w:rsidR="003504ED" w:rsidRPr="00552D87" w:rsidRDefault="003504ED" w:rsidP="003504ED">
      <w:pPr>
        <w:pStyle w:val="ProductList-Body"/>
      </w:pPr>
    </w:p>
    <w:p w14:paraId="65C05FB7" w14:textId="77777777" w:rsidR="003504ED" w:rsidRPr="00DC56A8" w:rsidRDefault="00A7276A" w:rsidP="003504ED">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Kullanıcı Dakikaları – Kapalı Kalma Süresi </m:t>
              </m:r>
            </m:num>
            <m:den>
              <m:r>
                <w:rPr>
                  <w:rFonts w:ascii="Cambria Math" w:hAnsi="Cambria Math"/>
                  <w:sz w:val="18"/>
                  <w:szCs w:val="18"/>
                </w:rPr>
                <m:t>Kullanıcı Dakikaları</m:t>
              </m:r>
            </m:den>
          </m:f>
          <m:r>
            <w:rPr>
              <w:rFonts w:ascii="Cambria Math" w:hAnsi="Cambria Math"/>
              <w:sz w:val="18"/>
              <w:szCs w:val="18"/>
            </w:rPr>
            <m:t xml:space="preserve"> x 100 </m:t>
          </m:r>
        </m:oMath>
      </m:oMathPara>
    </w:p>
    <w:p w14:paraId="2024D696" w14:textId="77777777" w:rsidR="003504ED" w:rsidRPr="00552D87" w:rsidRDefault="003504ED" w:rsidP="003504ED">
      <w:pPr>
        <w:pStyle w:val="ProductList-Body"/>
      </w:pPr>
      <w:r>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4048E992" w14:textId="77777777" w:rsidR="003504ED" w:rsidRPr="00552D87" w:rsidRDefault="003504ED" w:rsidP="003504ED">
      <w:pPr>
        <w:pStyle w:val="ProductList-Body"/>
      </w:pPr>
    </w:p>
    <w:p w14:paraId="48355EE7" w14:textId="77777777" w:rsidR="003504ED" w:rsidRPr="00552D87" w:rsidRDefault="003504ED" w:rsidP="003504ED">
      <w:pPr>
        <w:pStyle w:val="ProductList-Body"/>
        <w:keepNext/>
      </w:pPr>
      <w:r>
        <w:rPr>
          <w:b/>
          <w:bCs/>
          <w:color w:val="00188F"/>
        </w:rPr>
        <w:t>Hizmet Kredisi</w:t>
      </w:r>
      <w:r w:rsidRPr="00012847">
        <w:rPr>
          <w:b/>
          <w:bCs/>
        </w:rPr>
        <w:t>:</w:t>
      </w:r>
    </w:p>
    <w:tbl>
      <w:tblPr>
        <w:tblW w:w="10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4"/>
        <w:gridCol w:w="5445"/>
      </w:tblGrid>
      <w:tr w:rsidR="003504ED" w:rsidRPr="00DC56A8" w14:paraId="59B2D05C" w14:textId="77777777" w:rsidTr="003504ED">
        <w:trPr>
          <w:tblHeader/>
        </w:trPr>
        <w:tc>
          <w:tcPr>
            <w:tcW w:w="5364" w:type="dxa"/>
            <w:shd w:val="clear" w:color="auto" w:fill="0072C6"/>
            <w:tcMar>
              <w:top w:w="0" w:type="dxa"/>
              <w:left w:w="108" w:type="dxa"/>
              <w:bottom w:w="0" w:type="dxa"/>
              <w:right w:w="108" w:type="dxa"/>
            </w:tcMar>
            <w:hideMark/>
          </w:tcPr>
          <w:p w14:paraId="4286AE17" w14:textId="77777777" w:rsidR="003504ED" w:rsidRPr="00CE181C" w:rsidRDefault="003504ED" w:rsidP="003504ED">
            <w:pPr>
              <w:pStyle w:val="ProductList-OfferingBody"/>
              <w:spacing w:line="252" w:lineRule="auto"/>
              <w:jc w:val="center"/>
              <w:rPr>
                <w:color w:val="FFFFFF"/>
              </w:rPr>
            </w:pPr>
            <w:r>
              <w:rPr>
                <w:color w:val="FFFFFF"/>
              </w:rPr>
              <w:t>Aylık Çalışma Süresi Yüzdesi</w:t>
            </w:r>
          </w:p>
        </w:tc>
        <w:tc>
          <w:tcPr>
            <w:tcW w:w="5445" w:type="dxa"/>
            <w:shd w:val="clear" w:color="auto" w:fill="0072C6"/>
            <w:tcMar>
              <w:top w:w="0" w:type="dxa"/>
              <w:left w:w="108" w:type="dxa"/>
              <w:bottom w:w="0" w:type="dxa"/>
              <w:right w:w="108" w:type="dxa"/>
            </w:tcMar>
            <w:hideMark/>
          </w:tcPr>
          <w:p w14:paraId="43D190F5" w14:textId="77777777" w:rsidR="003504ED" w:rsidRPr="00CE181C" w:rsidRDefault="003504ED" w:rsidP="003504ED">
            <w:pPr>
              <w:pStyle w:val="ProductList-OfferingBody"/>
              <w:spacing w:line="252" w:lineRule="auto"/>
              <w:jc w:val="center"/>
              <w:rPr>
                <w:color w:val="FFFFFF"/>
              </w:rPr>
            </w:pPr>
            <w:r>
              <w:rPr>
                <w:color w:val="FFFFFF"/>
              </w:rPr>
              <w:t>Hizmet Kredisi</w:t>
            </w:r>
          </w:p>
        </w:tc>
      </w:tr>
      <w:tr w:rsidR="003504ED" w:rsidRPr="00DC56A8" w14:paraId="72C77335" w14:textId="77777777" w:rsidTr="003504ED">
        <w:tc>
          <w:tcPr>
            <w:tcW w:w="5364" w:type="dxa"/>
            <w:tcMar>
              <w:top w:w="0" w:type="dxa"/>
              <w:left w:w="108" w:type="dxa"/>
              <w:bottom w:w="0" w:type="dxa"/>
              <w:right w:w="108" w:type="dxa"/>
            </w:tcMar>
            <w:hideMark/>
          </w:tcPr>
          <w:p w14:paraId="3BF02C98" w14:textId="77777777" w:rsidR="003504ED" w:rsidRDefault="003504ED" w:rsidP="003504ED">
            <w:pPr>
              <w:pStyle w:val="ProductList-OfferingBody"/>
              <w:spacing w:line="252" w:lineRule="auto"/>
              <w:jc w:val="center"/>
            </w:pPr>
            <w:r>
              <w:t>&lt; %99,9</w:t>
            </w:r>
          </w:p>
        </w:tc>
        <w:tc>
          <w:tcPr>
            <w:tcW w:w="5445" w:type="dxa"/>
            <w:tcMar>
              <w:top w:w="0" w:type="dxa"/>
              <w:left w:w="108" w:type="dxa"/>
              <w:bottom w:w="0" w:type="dxa"/>
              <w:right w:w="108" w:type="dxa"/>
            </w:tcMar>
            <w:hideMark/>
          </w:tcPr>
          <w:p w14:paraId="07EB8E87" w14:textId="77777777" w:rsidR="003504ED" w:rsidRDefault="003504ED" w:rsidP="003504ED">
            <w:pPr>
              <w:pStyle w:val="ProductList-OfferingBody"/>
              <w:spacing w:line="252" w:lineRule="auto"/>
              <w:jc w:val="center"/>
            </w:pPr>
            <w:r>
              <w:t>25%</w:t>
            </w:r>
          </w:p>
        </w:tc>
      </w:tr>
      <w:tr w:rsidR="003504ED" w:rsidRPr="00DC56A8" w14:paraId="6F603B3A" w14:textId="77777777" w:rsidTr="003504ED">
        <w:tc>
          <w:tcPr>
            <w:tcW w:w="5364" w:type="dxa"/>
            <w:tcMar>
              <w:top w:w="0" w:type="dxa"/>
              <w:left w:w="108" w:type="dxa"/>
              <w:bottom w:w="0" w:type="dxa"/>
              <w:right w:w="108" w:type="dxa"/>
            </w:tcMar>
            <w:hideMark/>
          </w:tcPr>
          <w:p w14:paraId="689BB1DC" w14:textId="77777777" w:rsidR="003504ED" w:rsidRDefault="003504ED" w:rsidP="003504ED">
            <w:pPr>
              <w:pStyle w:val="ProductList-OfferingBody"/>
              <w:spacing w:line="252" w:lineRule="auto"/>
              <w:jc w:val="center"/>
            </w:pPr>
            <w:r>
              <w:t>&lt; %99</w:t>
            </w:r>
          </w:p>
        </w:tc>
        <w:tc>
          <w:tcPr>
            <w:tcW w:w="5445" w:type="dxa"/>
            <w:tcMar>
              <w:top w:w="0" w:type="dxa"/>
              <w:left w:w="108" w:type="dxa"/>
              <w:bottom w:w="0" w:type="dxa"/>
              <w:right w:w="108" w:type="dxa"/>
            </w:tcMar>
            <w:hideMark/>
          </w:tcPr>
          <w:p w14:paraId="38033DA2" w14:textId="77777777" w:rsidR="003504ED" w:rsidRDefault="003504ED" w:rsidP="003504ED">
            <w:pPr>
              <w:pStyle w:val="ProductList-OfferingBody"/>
              <w:spacing w:line="252" w:lineRule="auto"/>
              <w:jc w:val="center"/>
            </w:pPr>
            <w:r>
              <w:t>50%</w:t>
            </w:r>
          </w:p>
        </w:tc>
      </w:tr>
      <w:tr w:rsidR="003504ED" w:rsidRPr="00DC56A8" w14:paraId="48FE5CCB" w14:textId="77777777" w:rsidTr="003504ED">
        <w:tc>
          <w:tcPr>
            <w:tcW w:w="5364" w:type="dxa"/>
            <w:tcMar>
              <w:top w:w="0" w:type="dxa"/>
              <w:left w:w="108" w:type="dxa"/>
              <w:bottom w:w="0" w:type="dxa"/>
              <w:right w:w="108" w:type="dxa"/>
            </w:tcMar>
            <w:hideMark/>
          </w:tcPr>
          <w:p w14:paraId="59CD15EE" w14:textId="77777777" w:rsidR="003504ED" w:rsidRDefault="003504ED" w:rsidP="003504ED">
            <w:pPr>
              <w:pStyle w:val="ProductList-OfferingBody"/>
              <w:spacing w:line="252" w:lineRule="auto"/>
              <w:jc w:val="center"/>
            </w:pPr>
            <w:r>
              <w:t>&lt; %95</w:t>
            </w:r>
          </w:p>
        </w:tc>
        <w:tc>
          <w:tcPr>
            <w:tcW w:w="5445" w:type="dxa"/>
            <w:tcMar>
              <w:top w:w="0" w:type="dxa"/>
              <w:left w:w="108" w:type="dxa"/>
              <w:bottom w:w="0" w:type="dxa"/>
              <w:right w:w="108" w:type="dxa"/>
            </w:tcMar>
            <w:hideMark/>
          </w:tcPr>
          <w:p w14:paraId="2BCF4106" w14:textId="77777777" w:rsidR="003504ED" w:rsidRDefault="003504ED" w:rsidP="003504ED">
            <w:pPr>
              <w:pStyle w:val="ProductList-OfferingBody"/>
              <w:spacing w:line="252" w:lineRule="auto"/>
              <w:jc w:val="center"/>
            </w:pPr>
            <w:r>
              <w:t>100%</w:t>
            </w:r>
          </w:p>
        </w:tc>
      </w:tr>
    </w:tbl>
    <w:p w14:paraId="23C0B546"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46BBCAF" w14:textId="5608098C" w:rsidR="00D53DAF" w:rsidRPr="00D53DAF" w:rsidRDefault="00D53DAF" w:rsidP="00D53DAF">
      <w:pPr>
        <w:pStyle w:val="ProductList-Offering2Heading"/>
        <w:tabs>
          <w:tab w:val="clear" w:pos="360"/>
          <w:tab w:val="clear" w:pos="720"/>
          <w:tab w:val="clear" w:pos="1080"/>
        </w:tabs>
        <w:outlineLvl w:val="2"/>
      </w:pPr>
      <w:bookmarkStart w:id="116" w:name="_Toc25737565"/>
      <w:r w:rsidRPr="00D53DAF">
        <w:t>Azure Bot Hizmeti</w:t>
      </w:r>
      <w:bookmarkEnd w:id="111"/>
      <w:bookmarkEnd w:id="116"/>
    </w:p>
    <w:bookmarkEnd w:id="112"/>
    <w:p w14:paraId="54325AB1" w14:textId="77777777" w:rsidR="00D53DAF" w:rsidRPr="00D53DAF" w:rsidRDefault="00D53DAF" w:rsidP="00D53DAF">
      <w:pPr>
        <w:pStyle w:val="ProductList-Body"/>
      </w:pPr>
      <w:r w:rsidRPr="00D53DAF">
        <w:rPr>
          <w:b/>
          <w:color w:val="00188F"/>
        </w:rPr>
        <w:t>Ek Tanımlar</w:t>
      </w:r>
      <w:r w:rsidRPr="00D53DAF">
        <w:t>:</w:t>
      </w:r>
    </w:p>
    <w:p w14:paraId="2ACE1F54" w14:textId="77777777" w:rsidR="00D53DAF" w:rsidRPr="00D53DAF" w:rsidRDefault="00D53DAF" w:rsidP="00D53DAF">
      <w:pPr>
        <w:pStyle w:val="ProductList-Body"/>
        <w:spacing w:after="40"/>
      </w:pPr>
      <w:r w:rsidRPr="00D53DAF">
        <w:t>“</w:t>
      </w:r>
      <w:r w:rsidRPr="00D53DAF">
        <w:rPr>
          <w:b/>
          <w:color w:val="00188F"/>
        </w:rPr>
        <w:t>Azure Bot Hizmeti Premium Kanalı</w:t>
      </w:r>
      <w:r w:rsidRPr="00D53DAF">
        <w:rPr>
          <w:bCs/>
        </w:rPr>
        <w:t>”</w:t>
      </w:r>
      <w:r w:rsidRPr="00D53DAF">
        <w:t>, premium kategorideki bir Bot Çerçevesi kanalıdır.</w:t>
      </w:r>
    </w:p>
    <w:p w14:paraId="4094A9FD" w14:textId="77777777" w:rsidR="00D53DAF" w:rsidRPr="00D53DAF" w:rsidRDefault="00D53DAF" w:rsidP="00D53DAF">
      <w:pPr>
        <w:pStyle w:val="ProductList-Body"/>
        <w:spacing w:after="40"/>
      </w:pPr>
      <w:r w:rsidRPr="00D53DAF">
        <w:lastRenderedPageBreak/>
        <w:t>“</w:t>
      </w:r>
      <w:r w:rsidRPr="00D53DAF">
        <w:rPr>
          <w:b/>
          <w:color w:val="00188F"/>
        </w:rPr>
        <w:t>Bot</w:t>
      </w:r>
      <w:r w:rsidRPr="00D53DAF">
        <w:t>”, geliştiricinin Azure Bot Hizmetinde kayıtlı olan ve ona mesaj gönderip almak üzere yapılandırılan İnternete dönük konuşma uygulamasıdır.</w:t>
      </w:r>
    </w:p>
    <w:p w14:paraId="224A2BE6" w14:textId="77777777" w:rsidR="00D53DAF" w:rsidRPr="00D53DAF" w:rsidRDefault="00D53DAF" w:rsidP="00D53DAF">
      <w:pPr>
        <w:pStyle w:val="ProductList-Body"/>
        <w:spacing w:after="40"/>
      </w:pPr>
      <w:r w:rsidRPr="00D53DAF">
        <w:t>“</w:t>
      </w:r>
      <w:r w:rsidRPr="00D53DAF">
        <w:rPr>
          <w:b/>
          <w:color w:val="00188F"/>
        </w:rPr>
        <w:t>Bot Çerçevesi</w:t>
      </w:r>
      <w:r w:rsidRPr="00D53DAF">
        <w:t>”</w:t>
      </w:r>
      <w:r w:rsidRPr="00D53DAF">
        <w:rPr>
          <w:b/>
        </w:rPr>
        <w:t xml:space="preserve"> </w:t>
      </w:r>
      <w:r w:rsidRPr="00D53DAF">
        <w:t>güçlü ve akıllı botları oluşturma, bağlama, test etme ve dağıtma amaçlı bir platformdur.</w:t>
      </w:r>
    </w:p>
    <w:p w14:paraId="1282D9FE" w14:textId="77777777" w:rsidR="00D53DAF" w:rsidRPr="00D53DAF" w:rsidRDefault="00D53DAF" w:rsidP="00D53DAF">
      <w:pPr>
        <w:pStyle w:val="ProductList-Body"/>
        <w:spacing w:after="40"/>
      </w:pPr>
      <w:r w:rsidRPr="00D53DAF">
        <w:t>“</w:t>
      </w:r>
      <w:r w:rsidRPr="00D53DAF">
        <w:rPr>
          <w:b/>
          <w:color w:val="00188F"/>
        </w:rPr>
        <w:t>İstemci</w:t>
      </w:r>
      <w:r w:rsidRPr="00D53DAF">
        <w:t>”, bir Botun son kullanıcıya dönük kısmıdır</w:t>
      </w:r>
      <w:r w:rsidRPr="00D53DAF">
        <w:rPr>
          <w:rStyle w:val="CommentReference"/>
          <w:szCs w:val="18"/>
        </w:rPr>
        <w:t>.</w:t>
      </w:r>
    </w:p>
    <w:p w14:paraId="40F1AB08" w14:textId="77777777" w:rsidR="00D53DAF" w:rsidRPr="00D53DAF" w:rsidRDefault="00D53DAF" w:rsidP="00D53DAF">
      <w:pPr>
        <w:pStyle w:val="ProductList-Body"/>
        <w:spacing w:after="40"/>
      </w:pPr>
      <w:r w:rsidRPr="00D53DAF">
        <w:t>“</w:t>
      </w:r>
      <w:r w:rsidRPr="00D53DAF">
        <w:rPr>
          <w:b/>
          <w:color w:val="00188F"/>
        </w:rPr>
        <w:t>Premium Kanallar API Uç Noktası</w:t>
      </w:r>
      <w:r w:rsidRPr="00D53DAF">
        <w:t>”,</w:t>
      </w:r>
      <w:r w:rsidRPr="00D53DAF">
        <w:rPr>
          <w:b/>
        </w:rPr>
        <w:t xml:space="preserve"> </w:t>
      </w:r>
      <w:r w:rsidRPr="00D53DAF">
        <w:t>Azure Bot Hizmeti Premium Kanallar için bir Bot Çerçevesi REST API uç noktasıdır.</w:t>
      </w:r>
    </w:p>
    <w:p w14:paraId="123B2FDF" w14:textId="77777777" w:rsidR="00D53DAF" w:rsidRPr="00D53DAF" w:rsidRDefault="00D53DAF" w:rsidP="00D53DAF">
      <w:pPr>
        <w:pStyle w:val="ProductList-Body"/>
        <w:spacing w:after="40"/>
      </w:pPr>
      <w:r w:rsidRPr="00D53DAF">
        <w:t>“</w:t>
      </w:r>
      <w:r w:rsidRPr="00D53DAF">
        <w:rPr>
          <w:b/>
          <w:color w:val="00188F"/>
        </w:rPr>
        <w:t>Toplam API İstekleri</w:t>
      </w:r>
      <w:r w:rsidRPr="00D53DAF">
        <w:t>”</w:t>
      </w:r>
      <w:r w:rsidRPr="00D53DAF">
        <w:rPr>
          <w:b/>
        </w:rPr>
        <w:t xml:space="preserve"> </w:t>
      </w:r>
      <w:r w:rsidRPr="00D53DAF">
        <w:t>bir fatura ayı içinde Microsoft Azure aboneliği kapsamında Premium Kanalın API Uç Noktasına Bot veya İstemci tarafından yapılan isteklerin toplam sayısıdır.</w:t>
      </w:r>
    </w:p>
    <w:p w14:paraId="03A828F3" w14:textId="77777777" w:rsidR="00D53DAF" w:rsidRPr="00D53DAF" w:rsidRDefault="00D53DAF" w:rsidP="00D53DAF">
      <w:pPr>
        <w:pStyle w:val="ProductList-Body"/>
        <w:spacing w:after="40"/>
      </w:pPr>
      <w:r w:rsidRPr="00D53DAF">
        <w:t>“</w:t>
      </w:r>
      <w:r w:rsidRPr="00D53DAF">
        <w:rPr>
          <w:b/>
          <w:color w:val="00188F"/>
        </w:rPr>
        <w:t>Başarısız API İstekleri</w:t>
      </w:r>
      <w:r w:rsidRPr="00D53DAF">
        <w:t xml:space="preserve">” Toplam API İstekleri içinde bir Hata Kodu döndüren veya 2 dakika içinde yanıt vermeyen isteklerin toplam sayısıdır. </w:t>
      </w:r>
    </w:p>
    <w:p w14:paraId="6537A8D3" w14:textId="77777777" w:rsidR="00D53DAF" w:rsidRPr="00D53DAF" w:rsidRDefault="00D53DAF" w:rsidP="00D53DAF">
      <w:pPr>
        <w:pStyle w:val="ProductList-Body"/>
        <w:spacing w:after="40"/>
        <w:rPr>
          <w:spacing w:val="-3"/>
        </w:rPr>
      </w:pPr>
      <w:r w:rsidRPr="00D53DAF">
        <w:rPr>
          <w:spacing w:val="-3"/>
        </w:rPr>
        <w:t>“</w:t>
      </w:r>
      <w:r w:rsidRPr="00D53DAF">
        <w:rPr>
          <w:b/>
          <w:color w:val="00188F"/>
          <w:spacing w:val="-3"/>
        </w:rPr>
        <w:t>Aylık Çalışma Yüzdesi</w:t>
      </w:r>
      <w:r w:rsidRPr="00D53DAF">
        <w:rPr>
          <w:spacing w:val="-3"/>
        </w:rPr>
        <w:t>”, Toplam API İstekleri sayısından Başarısız API İstekleri sayısının çıkarımının Toplam API İstekleri sayısı çarpı 100'e bölümüdür.</w:t>
      </w:r>
    </w:p>
    <w:p w14:paraId="2354897C" w14:textId="77777777" w:rsidR="00D53DAF" w:rsidRPr="00DC56A8" w:rsidRDefault="00D53DAF" w:rsidP="00D53DAF">
      <w:pPr>
        <w:spacing w:after="0"/>
        <w:rPr>
          <w:sz w:val="18"/>
          <w:szCs w:val="18"/>
        </w:rPr>
      </w:pPr>
    </w:p>
    <w:p w14:paraId="7D2B23EC" w14:textId="5868FB8F" w:rsidR="00D53DAF" w:rsidRDefault="00D53DAF" w:rsidP="00D53DAF">
      <w:pPr>
        <w:pStyle w:val="ProductList-Body"/>
      </w:pPr>
      <w:r w:rsidRPr="00D53DAF">
        <w:rPr>
          <w:b/>
          <w:color w:val="00188F"/>
        </w:rPr>
        <w:t>Aylık Çalışma Süresi Yüzdesi</w:t>
      </w:r>
      <w:r w:rsidRPr="00D53DAF">
        <w:t>:</w:t>
      </w:r>
      <w:r w:rsidRPr="00D53DAF">
        <w:rPr>
          <w:b/>
          <w:color w:val="00188F"/>
        </w:rPr>
        <w:t xml:space="preserve"> </w:t>
      </w:r>
      <w:r w:rsidRPr="00D53DAF">
        <w:t xml:space="preserve">Aylık Çalışma Süresi Yüzdesi, aşağıdaki formül kullanılarak hesaplanır: </w:t>
      </w:r>
    </w:p>
    <w:p w14:paraId="4E878553" w14:textId="77777777" w:rsidR="009A55F1" w:rsidRPr="00D53DAF" w:rsidRDefault="009A55F1" w:rsidP="00D53DAF">
      <w:pPr>
        <w:pStyle w:val="ProductList-Body"/>
      </w:pPr>
    </w:p>
    <w:p w14:paraId="7B0E18AE" w14:textId="77777777" w:rsidR="00D53DAF" w:rsidRPr="00DC56A8" w:rsidRDefault="00A7276A" w:rsidP="00D53DAF">
      <w:pPr>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Toplam API İstekleri-Başarısız API İstekleri</m:t>
              </m:r>
            </m:num>
            <m:den>
              <m:r>
                <m:rPr>
                  <m:nor/>
                </m:rPr>
                <w:rPr>
                  <w:rFonts w:ascii="Cambria Math" w:hAnsi="Cambria Math" w:cs="Tahoma"/>
                  <w:i/>
                  <w:sz w:val="18"/>
                  <w:szCs w:val="18"/>
                </w:rPr>
                <m:t>Toplam API İstekleri</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6D5C677" w14:textId="77777777" w:rsidR="00D53DAF" w:rsidRPr="00DC56A8" w:rsidRDefault="00D53DAF" w:rsidP="00D53DAF">
      <w:pPr>
        <w:rPr>
          <w:sz w:val="18"/>
          <w:szCs w:val="18"/>
        </w:rPr>
      </w:pPr>
      <w:r w:rsidRPr="00D53DAF">
        <w:rPr>
          <w:rFonts w:eastAsiaTheme="minorEastAsia"/>
          <w:sz w:val="18"/>
          <w:szCs w:val="18"/>
        </w:rPr>
        <w:t>Aşağıdaki Hizmet Düzeyleri ve Hizmet Kredileri, Müşterinin, Azure Bot Hizmeti Premium Kanallar Hizmetini kullanımı için geçerlidir:</w:t>
      </w:r>
    </w:p>
    <w:p w14:paraId="322BBBCB" w14:textId="77777777" w:rsidR="00D53DAF" w:rsidRPr="00D53DAF" w:rsidRDefault="00D53DAF" w:rsidP="009A55F1">
      <w:pPr>
        <w:pStyle w:val="ProductList-Body"/>
        <w:keepNext/>
      </w:pPr>
      <w:r w:rsidRPr="00D53DAF">
        <w:rPr>
          <w:b/>
          <w:color w:val="00188F"/>
        </w:rPr>
        <w:t>Hizmet Düzeyleri ve Hizmet Kredileri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3DAF" w:rsidRPr="00DC56A8" w14:paraId="79CBD015" w14:textId="77777777" w:rsidTr="003504ED">
        <w:trPr>
          <w:trHeight w:val="249"/>
          <w:tblHeader/>
        </w:trPr>
        <w:tc>
          <w:tcPr>
            <w:tcW w:w="5400" w:type="dxa"/>
            <w:shd w:val="clear" w:color="auto" w:fill="0072C6"/>
          </w:tcPr>
          <w:p w14:paraId="52D01830" w14:textId="77777777" w:rsidR="00D53DAF" w:rsidRPr="00D53DAF" w:rsidRDefault="00D53DAF"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43CC12E" w14:textId="77777777" w:rsidR="00D53DAF" w:rsidRPr="00D53DAF" w:rsidRDefault="00D53DAF" w:rsidP="003504ED">
            <w:pPr>
              <w:pStyle w:val="ProductList-OfferingBody"/>
              <w:jc w:val="center"/>
              <w:rPr>
                <w:color w:val="FFFFFF" w:themeColor="background1"/>
              </w:rPr>
            </w:pPr>
            <w:r w:rsidRPr="00D53DAF">
              <w:rPr>
                <w:color w:val="FFFFFF" w:themeColor="background1"/>
              </w:rPr>
              <w:t>Hizmet Kredisi</w:t>
            </w:r>
          </w:p>
        </w:tc>
      </w:tr>
      <w:tr w:rsidR="00D53DAF" w:rsidRPr="00DC56A8" w14:paraId="134C9E34" w14:textId="77777777" w:rsidTr="003504ED">
        <w:trPr>
          <w:trHeight w:val="242"/>
        </w:trPr>
        <w:tc>
          <w:tcPr>
            <w:tcW w:w="5400" w:type="dxa"/>
          </w:tcPr>
          <w:p w14:paraId="1AFAB5AF" w14:textId="77777777" w:rsidR="00D53DAF" w:rsidRPr="00D53DAF" w:rsidRDefault="00D53DAF" w:rsidP="003504ED">
            <w:pPr>
              <w:pStyle w:val="ProductList-OfferingBody"/>
              <w:jc w:val="center"/>
            </w:pPr>
            <w:r w:rsidRPr="00D53DAF">
              <w:t>&lt; %99,9</w:t>
            </w:r>
          </w:p>
        </w:tc>
        <w:tc>
          <w:tcPr>
            <w:tcW w:w="5400" w:type="dxa"/>
          </w:tcPr>
          <w:p w14:paraId="1F18BE63" w14:textId="77777777" w:rsidR="00D53DAF" w:rsidRPr="00D53DAF" w:rsidRDefault="00D53DAF" w:rsidP="003504ED">
            <w:pPr>
              <w:pStyle w:val="ProductList-OfferingBody"/>
              <w:jc w:val="center"/>
            </w:pPr>
            <w:r w:rsidRPr="00D53DAF">
              <w:t>10%</w:t>
            </w:r>
          </w:p>
        </w:tc>
      </w:tr>
      <w:tr w:rsidR="00D53DAF" w:rsidRPr="00DC56A8" w14:paraId="169908E8" w14:textId="77777777" w:rsidTr="003504ED">
        <w:trPr>
          <w:trHeight w:val="249"/>
        </w:trPr>
        <w:tc>
          <w:tcPr>
            <w:tcW w:w="5400" w:type="dxa"/>
          </w:tcPr>
          <w:p w14:paraId="7D5DFA3E" w14:textId="77777777" w:rsidR="00D53DAF" w:rsidRPr="00D53DAF" w:rsidRDefault="00D53DAF" w:rsidP="003504ED">
            <w:pPr>
              <w:pStyle w:val="ProductList-OfferingBody"/>
              <w:jc w:val="center"/>
            </w:pPr>
            <w:r w:rsidRPr="00D53DAF">
              <w:t>&lt; %99</w:t>
            </w:r>
          </w:p>
        </w:tc>
        <w:tc>
          <w:tcPr>
            <w:tcW w:w="5400" w:type="dxa"/>
          </w:tcPr>
          <w:p w14:paraId="1956160F" w14:textId="77777777" w:rsidR="00D53DAF" w:rsidRPr="00D53DAF" w:rsidRDefault="00D53DAF" w:rsidP="003504ED">
            <w:pPr>
              <w:pStyle w:val="ProductList-OfferingBody"/>
              <w:jc w:val="center"/>
            </w:pPr>
            <w:r w:rsidRPr="00D53DAF">
              <w:t>25%</w:t>
            </w:r>
          </w:p>
        </w:tc>
      </w:tr>
    </w:tbl>
    <w:bookmarkStart w:id="117" w:name="_Toc513395508"/>
    <w:p w14:paraId="32F70131"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41ED82E" w14:textId="77777777" w:rsidR="00306B0D" w:rsidRPr="0044514B" w:rsidRDefault="00306B0D" w:rsidP="00306B0D">
      <w:pPr>
        <w:pStyle w:val="ProductList-Offering2Heading"/>
        <w:tabs>
          <w:tab w:val="clear" w:pos="360"/>
          <w:tab w:val="clear" w:pos="720"/>
          <w:tab w:val="clear" w:pos="1080"/>
        </w:tabs>
        <w:outlineLvl w:val="2"/>
      </w:pPr>
      <w:bookmarkStart w:id="118" w:name="_Toc25737566"/>
      <w:r>
        <w:t>Azure Kapsayıcı Örnekleri</w:t>
      </w:r>
      <w:bookmarkEnd w:id="117"/>
      <w:bookmarkEnd w:id="118"/>
    </w:p>
    <w:p w14:paraId="6E583C9E" w14:textId="77777777" w:rsidR="00306B0D" w:rsidRPr="0044514B" w:rsidRDefault="00306B0D" w:rsidP="00306B0D">
      <w:pPr>
        <w:pStyle w:val="ProductList-Body"/>
      </w:pPr>
      <w:r>
        <w:rPr>
          <w:b/>
          <w:color w:val="00188F"/>
        </w:rPr>
        <w:t>Ek Tanımlar</w:t>
      </w:r>
      <w:r w:rsidRPr="006B3031">
        <w:rPr>
          <w:b/>
          <w:bCs/>
        </w:rPr>
        <w:t>:</w:t>
      </w:r>
    </w:p>
    <w:p w14:paraId="4A1A666B" w14:textId="77777777" w:rsidR="00306B0D" w:rsidRPr="00DC56A8" w:rsidRDefault="00306B0D" w:rsidP="00306B0D">
      <w:pPr>
        <w:spacing w:after="0" w:line="240" w:lineRule="auto"/>
        <w:rPr>
          <w:sz w:val="18"/>
          <w:szCs w:val="18"/>
        </w:rPr>
      </w:pPr>
      <w:r w:rsidRPr="0081663A">
        <w:rPr>
          <w:sz w:val="18"/>
        </w:rPr>
        <w:t>“</w:t>
      </w:r>
      <w:r>
        <w:rPr>
          <w:b/>
          <w:color w:val="00188F"/>
          <w:sz w:val="18"/>
        </w:rPr>
        <w:t>Bağlantı</w:t>
      </w:r>
      <w:r w:rsidRPr="0081663A">
        <w:rPr>
          <w:sz w:val="18"/>
        </w:rPr>
        <w:t>”</w:t>
      </w:r>
      <w:r>
        <w:rPr>
          <w:b/>
          <w:color w:val="00188F"/>
          <w:sz w:val="18"/>
        </w:rPr>
        <w:t>,</w:t>
      </w:r>
      <w:r w:rsidRPr="00DC56A8">
        <w:rPr>
          <w:rFonts w:eastAsiaTheme="minorEastAsia"/>
          <w:sz w:val="18"/>
          <w:szCs w:val="18"/>
        </w:rPr>
        <w:t xml:space="preserve"> </w:t>
      </w:r>
      <w:r>
        <w:rPr>
          <w:sz w:val="18"/>
        </w:rPr>
        <w:t>Kapsayıcı Grup ile Kapsayıcı Grubun izin verilen trafik için yapılandırıldığı TCP veya UDP ağ protokollerini kullanan diğer IP adresleri arasındaki iki yönlü ağ trafiğidir.</w:t>
      </w:r>
    </w:p>
    <w:p w14:paraId="71D7FBCC" w14:textId="77777777" w:rsidR="00306B0D" w:rsidRPr="00DC56A8" w:rsidRDefault="00306B0D" w:rsidP="00306B0D">
      <w:pPr>
        <w:spacing w:after="0"/>
        <w:rPr>
          <w:sz w:val="18"/>
          <w:szCs w:val="18"/>
        </w:rPr>
      </w:pPr>
      <w:r w:rsidRPr="0081663A">
        <w:rPr>
          <w:sz w:val="18"/>
        </w:rPr>
        <w:t>“</w:t>
      </w:r>
      <w:r>
        <w:rPr>
          <w:b/>
          <w:color w:val="00188F"/>
          <w:sz w:val="18"/>
        </w:rPr>
        <w:t>Kapsayıcı Grup</w:t>
      </w:r>
      <w:r w:rsidRPr="0081663A">
        <w:rPr>
          <w:sz w:val="18"/>
        </w:rPr>
        <w:t>”</w:t>
      </w:r>
      <w:r w:rsidRPr="00DC56A8">
        <w:rPr>
          <w:rFonts w:eastAsiaTheme="minorEastAsia"/>
          <w:sz w:val="18"/>
          <w:szCs w:val="18"/>
        </w:rPr>
        <w:t xml:space="preserve"> </w:t>
      </w:r>
      <w:r>
        <w:rPr>
          <w:sz w:val="18"/>
        </w:rPr>
        <w:t>aynı yaşam döngüsünü ve ağ kaynaklarını paylaşan ortak konumlandırılmış kapsayıcıların bir derlemesidir.</w:t>
      </w:r>
    </w:p>
    <w:p w14:paraId="05E3B4A7" w14:textId="77777777" w:rsidR="00306B0D" w:rsidRPr="00DC56A8" w:rsidRDefault="00306B0D" w:rsidP="00306B0D">
      <w:pPr>
        <w:spacing w:after="0"/>
        <w:rPr>
          <w:sz w:val="18"/>
          <w:szCs w:val="18"/>
        </w:rPr>
      </w:pPr>
      <w:r w:rsidRPr="0081663A">
        <w:rPr>
          <w:sz w:val="18"/>
        </w:rPr>
        <w:t>“</w:t>
      </w:r>
      <w:r>
        <w:rPr>
          <w:b/>
          <w:color w:val="00188F"/>
          <w:sz w:val="18"/>
        </w:rPr>
        <w:t>Kullanılabilir Maksimum Dakikalar</w:t>
      </w:r>
      <w:r w:rsidRPr="0081663A">
        <w:rPr>
          <w:sz w:val="18"/>
        </w:rPr>
        <w:t>”</w:t>
      </w:r>
      <w:r>
        <w:rPr>
          <w:b/>
          <w:color w:val="00188F"/>
          <w:sz w:val="18"/>
        </w:rPr>
        <w:t>,</w:t>
      </w:r>
      <w:r w:rsidRPr="00DC56A8">
        <w:rPr>
          <w:rFonts w:eastAsiaTheme="minorEastAsia"/>
          <w:sz w:val="18"/>
          <w:szCs w:val="18"/>
        </w:rPr>
        <w:t xml:space="preserve"> </w:t>
      </w:r>
      <w:r>
        <w:rPr>
          <w:sz w:val="18"/>
        </w:rPr>
        <w:t>belirli bir Kapsayıcı Grubun bir Microsoft Azure aboneliği için bir fatura ayı boyunca Müşteri tarafından dağıtıldığı toplam dakika sayısıdır. Kullanılabilir Maksimum Dakikalar, belirli bir Kapsayıcı Grubun başlatılmasıyla sonuçlanan Müşteri eyleminden, belirli bir Kapsayıcı Grubun durdurulmasıyla veya silinmesiyle sonuçlanan Müşteri eylemine kadar geçen zamanla hesaplanır.</w:t>
      </w:r>
    </w:p>
    <w:p w14:paraId="0B9621BE" w14:textId="77777777" w:rsidR="00306B0D" w:rsidRPr="00DC56A8" w:rsidRDefault="00306B0D" w:rsidP="00306B0D">
      <w:pPr>
        <w:spacing w:after="0" w:line="240" w:lineRule="auto"/>
        <w:rPr>
          <w:sz w:val="18"/>
          <w:szCs w:val="18"/>
        </w:rPr>
      </w:pPr>
      <w:r w:rsidRPr="0081663A">
        <w:rPr>
          <w:sz w:val="18"/>
        </w:rPr>
        <w:t>“</w:t>
      </w:r>
      <w:r>
        <w:rPr>
          <w:b/>
          <w:color w:val="00188F"/>
          <w:sz w:val="18"/>
        </w:rPr>
        <w:t>Çalışmama Süresi</w:t>
      </w:r>
      <w:r w:rsidRPr="0081663A">
        <w:rPr>
          <w:sz w:val="18"/>
        </w:rPr>
        <w:t>”</w:t>
      </w:r>
      <w:r>
        <w:rPr>
          <w:b/>
          <w:color w:val="00188F"/>
          <w:sz w:val="18"/>
        </w:rPr>
        <w:t>,</w:t>
      </w:r>
      <w:r w:rsidRPr="00DC56A8">
        <w:rPr>
          <w:rFonts w:eastAsiaTheme="minorEastAsia"/>
          <w:sz w:val="18"/>
          <w:szCs w:val="18"/>
        </w:rPr>
        <w:t xml:space="preserve"> </w:t>
      </w:r>
      <w:r>
        <w:rPr>
          <w:sz w:val="18"/>
        </w:rPr>
        <w:t>Bağlantısı olmayan Kullanılabilir Maksimum Dakikalar içindeki dakikaların toplamıdır.</w:t>
      </w:r>
      <w:r w:rsidRPr="00DC56A8">
        <w:rPr>
          <w:rFonts w:eastAsiaTheme="minorEastAsia"/>
          <w:sz w:val="18"/>
          <w:szCs w:val="18"/>
        </w:rPr>
        <w:t xml:space="preserve"> </w:t>
      </w:r>
    </w:p>
    <w:p w14:paraId="19993CE9" w14:textId="77777777" w:rsidR="00306B0D" w:rsidRPr="0044514B" w:rsidRDefault="00306B0D" w:rsidP="00306B0D">
      <w:pPr>
        <w:pStyle w:val="ProductList-Body"/>
      </w:pPr>
    </w:p>
    <w:p w14:paraId="26C263AE" w14:textId="77777777" w:rsidR="00306B0D" w:rsidRPr="0044514B" w:rsidRDefault="00306B0D" w:rsidP="00306B0D">
      <w:pPr>
        <w:pStyle w:val="ProductList-Body"/>
      </w:pPr>
      <w:r>
        <w:rPr>
          <w:b/>
          <w:color w:val="00188F"/>
        </w:rPr>
        <w:t>Aylık Çalışma Süresi Yüzdesi</w:t>
      </w:r>
      <w:r w:rsidRPr="006B3031">
        <w:rPr>
          <w:b/>
          <w:bCs/>
        </w:rPr>
        <w:t>:</w:t>
      </w:r>
      <w:r>
        <w:t xml:space="preserve"> Aylık Çalışma Süresi Yüzdesi, aşağıdaki formül kullanılarak hesaplanır: </w:t>
      </w:r>
    </w:p>
    <w:p w14:paraId="0A76C40F" w14:textId="77777777" w:rsidR="00306B0D" w:rsidRPr="0044514B" w:rsidRDefault="00306B0D" w:rsidP="00306B0D">
      <w:pPr>
        <w:pStyle w:val="ProductList-Body"/>
      </w:pPr>
    </w:p>
    <w:p w14:paraId="094C2F9F" w14:textId="77777777" w:rsidR="00306B0D" w:rsidRPr="00DC56A8" w:rsidRDefault="00A7276A" w:rsidP="00306B0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ACB94C4" w14:textId="77777777" w:rsidR="00306B0D" w:rsidRPr="0044514B" w:rsidRDefault="00306B0D" w:rsidP="00306B0D">
      <w:pPr>
        <w:pStyle w:val="ProductList-Body"/>
      </w:pPr>
      <w:r>
        <w:rPr>
          <w:b/>
          <w:color w:val="00188F"/>
        </w:rPr>
        <w:t>Hizmet Düzeyleri ve Hizmet Kredileri, Müşterinin Azure Kapsayıcı Örnekleri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6B0D" w:rsidRPr="00DC56A8" w14:paraId="682B07FD" w14:textId="77777777" w:rsidTr="00DC56A8">
        <w:trPr>
          <w:tblHeader/>
        </w:trPr>
        <w:tc>
          <w:tcPr>
            <w:tcW w:w="5400" w:type="dxa"/>
            <w:shd w:val="clear" w:color="auto" w:fill="0072C6"/>
          </w:tcPr>
          <w:p w14:paraId="7F171145" w14:textId="77777777" w:rsidR="00306B0D" w:rsidRPr="001A0074" w:rsidRDefault="00306B0D"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2FE7DC0" w14:textId="77777777" w:rsidR="00306B0D" w:rsidRPr="001A0074" w:rsidRDefault="00306B0D" w:rsidP="00DC56A8">
            <w:pPr>
              <w:pStyle w:val="ProductList-OfferingBody"/>
              <w:jc w:val="center"/>
              <w:rPr>
                <w:color w:val="FFFFFF" w:themeColor="background1"/>
              </w:rPr>
            </w:pPr>
            <w:r>
              <w:rPr>
                <w:color w:val="FFFFFF" w:themeColor="background1"/>
              </w:rPr>
              <w:t>Hizmet Kredisi</w:t>
            </w:r>
          </w:p>
        </w:tc>
      </w:tr>
      <w:tr w:rsidR="00306B0D" w:rsidRPr="00DC56A8" w14:paraId="0BCCDCEE" w14:textId="77777777" w:rsidTr="00DC56A8">
        <w:tc>
          <w:tcPr>
            <w:tcW w:w="5400" w:type="dxa"/>
          </w:tcPr>
          <w:p w14:paraId="55DE5B90" w14:textId="77777777" w:rsidR="00306B0D" w:rsidRPr="0076238C" w:rsidRDefault="00306B0D" w:rsidP="00DC56A8">
            <w:pPr>
              <w:pStyle w:val="ProductList-OfferingBody"/>
              <w:jc w:val="center"/>
            </w:pPr>
            <w:r>
              <w:t>&lt; %99,9</w:t>
            </w:r>
          </w:p>
        </w:tc>
        <w:tc>
          <w:tcPr>
            <w:tcW w:w="5400" w:type="dxa"/>
          </w:tcPr>
          <w:p w14:paraId="4E6B774E" w14:textId="77777777" w:rsidR="00306B0D" w:rsidRPr="0076238C" w:rsidRDefault="00306B0D" w:rsidP="00DC56A8">
            <w:pPr>
              <w:pStyle w:val="ProductList-OfferingBody"/>
              <w:jc w:val="center"/>
            </w:pPr>
            <w:r>
              <w:t>10%</w:t>
            </w:r>
          </w:p>
        </w:tc>
      </w:tr>
      <w:tr w:rsidR="00306B0D" w:rsidRPr="00DC56A8" w14:paraId="40CE8DC2" w14:textId="77777777" w:rsidTr="00DC56A8">
        <w:tc>
          <w:tcPr>
            <w:tcW w:w="5400" w:type="dxa"/>
          </w:tcPr>
          <w:p w14:paraId="4D445806" w14:textId="77777777" w:rsidR="00306B0D" w:rsidRPr="0076238C" w:rsidRDefault="00306B0D" w:rsidP="00DC56A8">
            <w:pPr>
              <w:pStyle w:val="ProductList-OfferingBody"/>
              <w:jc w:val="center"/>
            </w:pPr>
            <w:r>
              <w:t>&lt; %99</w:t>
            </w:r>
          </w:p>
        </w:tc>
        <w:tc>
          <w:tcPr>
            <w:tcW w:w="5400" w:type="dxa"/>
          </w:tcPr>
          <w:p w14:paraId="51F1B58C" w14:textId="77777777" w:rsidR="00306B0D" w:rsidRPr="0076238C" w:rsidRDefault="00306B0D" w:rsidP="00DC56A8">
            <w:pPr>
              <w:pStyle w:val="ProductList-OfferingBody"/>
              <w:jc w:val="center"/>
            </w:pPr>
            <w:r>
              <w:t>25%</w:t>
            </w:r>
          </w:p>
        </w:tc>
      </w:tr>
    </w:tbl>
    <w:p w14:paraId="48F58892"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1674E826" w14:textId="623BE8DD" w:rsidR="00145DD5" w:rsidRPr="00D53DAF" w:rsidRDefault="00145DD5" w:rsidP="00145DD5">
      <w:pPr>
        <w:pStyle w:val="ProductList-Offering2Heading"/>
        <w:tabs>
          <w:tab w:val="clear" w:pos="360"/>
          <w:tab w:val="clear" w:pos="720"/>
          <w:tab w:val="clear" w:pos="1080"/>
        </w:tabs>
        <w:outlineLvl w:val="2"/>
      </w:pPr>
      <w:bookmarkStart w:id="119" w:name="_Toc25737567"/>
      <w:bookmarkStart w:id="120" w:name="AzureCosmosDB"/>
      <w:r w:rsidRPr="00D53DAF">
        <w:t>Azure Cosmos DB</w:t>
      </w:r>
      <w:bookmarkEnd w:id="113"/>
      <w:bookmarkEnd w:id="119"/>
    </w:p>
    <w:bookmarkEnd w:id="120"/>
    <w:p w14:paraId="1DFAC483" w14:textId="77777777" w:rsidR="00145DD5" w:rsidRPr="00D53DAF" w:rsidRDefault="00145DD5" w:rsidP="00145DD5">
      <w:pPr>
        <w:pStyle w:val="ProductList-Body"/>
      </w:pPr>
      <w:r w:rsidRPr="00D53DAF">
        <w:rPr>
          <w:b/>
          <w:color w:val="00188F"/>
        </w:rPr>
        <w:t>Ek Tanımlar</w:t>
      </w:r>
      <w:r w:rsidRPr="00D53DAF">
        <w:t>:</w:t>
      </w:r>
    </w:p>
    <w:p w14:paraId="436A8689" w14:textId="77777777" w:rsidR="009836A6" w:rsidRPr="00EF7CF9" w:rsidRDefault="009836A6" w:rsidP="009836A6">
      <w:pPr>
        <w:pStyle w:val="ProductList-Body"/>
      </w:pPr>
      <w:r>
        <w:t>“</w:t>
      </w:r>
      <w:r>
        <w:rPr>
          <w:b/>
          <w:color w:val="00188F"/>
        </w:rPr>
        <w:t>Kapsayıcı</w:t>
      </w:r>
      <w:r>
        <w:t>”, veri öğelerinin bir kapsayıcısıdır ve işlemler ile sorguların ölçüm birimidir.</w:t>
      </w:r>
    </w:p>
    <w:p w14:paraId="68B80CE9" w14:textId="77777777" w:rsidR="009836A6" w:rsidRPr="00EF7CF9" w:rsidRDefault="009836A6" w:rsidP="009836A6">
      <w:pPr>
        <w:pStyle w:val="ProductList-Body"/>
      </w:pPr>
      <w:r>
        <w:t>“</w:t>
      </w:r>
      <w:r>
        <w:rPr>
          <w:b/>
          <w:color w:val="00188F"/>
        </w:rPr>
        <w:t>Tüketilen İB</w:t>
      </w:r>
      <w:r>
        <w:t>”, herhangi bir saniyede Azure Cosmos DB Kapsayıcısı tarafından işlenen tüm isteklerin tükettiği İstek Birimlerinin toplamıdır.</w:t>
      </w:r>
    </w:p>
    <w:p w14:paraId="7433FCDC" w14:textId="1FC567A5" w:rsidR="00145DD5" w:rsidRPr="00D53DAF" w:rsidRDefault="00145DD5" w:rsidP="009836A6">
      <w:pPr>
        <w:pStyle w:val="ProductList-Body"/>
        <w:spacing w:after="40"/>
      </w:pPr>
      <w:r w:rsidRPr="00D53DAF">
        <w:t>“</w:t>
      </w:r>
      <w:r w:rsidRPr="00D53DAF">
        <w:rPr>
          <w:b/>
          <w:color w:val="00188F"/>
        </w:rPr>
        <w:t>Veritabanı Hesabı</w:t>
      </w:r>
      <w:r w:rsidRPr="00D53DAF">
        <w:t>”, Azure Cosmos DB kaynak modelinin üst düzey kaynağıdır. Bir Azure Cosmos DB Veritabanı Hesabı bir veya daha çok veritabanı içerir.</w:t>
      </w:r>
    </w:p>
    <w:p w14:paraId="09788ADF" w14:textId="21F26E1F" w:rsidR="00145DD5" w:rsidRPr="00D53DAF" w:rsidRDefault="00145DD5" w:rsidP="00145DD5">
      <w:pPr>
        <w:pStyle w:val="ProductList-Body"/>
        <w:spacing w:after="40"/>
      </w:pPr>
      <w:r w:rsidRPr="00D53DAF">
        <w:t>“</w:t>
      </w:r>
      <w:r w:rsidRPr="00D53DAF">
        <w:rPr>
          <w:b/>
          <w:color w:val="00188F"/>
        </w:rPr>
        <w:t>Başarısız İstekler</w:t>
      </w:r>
      <w:r w:rsidRPr="00D53DAF">
        <w:t>”, Toplam İstekler içerisinde bir Hata Kodu veren veya aşağıdaki tablo içinde belgelenen maksimum üst döngüler içinde bir Başarı Kodu vermeyen isteklerdir.</w:t>
      </w:r>
    </w:p>
    <w:p w14:paraId="752D9865" w14:textId="77777777" w:rsidR="00CA5FE5" w:rsidRPr="00D53DAF" w:rsidRDefault="00CA5FE5" w:rsidP="00CA5FE5">
      <w:pPr>
        <w:pStyle w:val="ProductList-Body"/>
        <w:spacing w:after="40"/>
      </w:pPr>
      <w:r w:rsidRPr="00D53DAF">
        <w:t>“</w:t>
      </w:r>
      <w:r w:rsidRPr="00D53DAF">
        <w:rPr>
          <w:b/>
          <w:color w:val="00188F"/>
        </w:rPr>
        <w:t>Başarısız Okuma İstekleri</w:t>
      </w:r>
      <w:r w:rsidRPr="00D53DAF">
        <w:t>”, Toplam Okuma İstekleri içerisinde bir Hata Kodu döndüren veya aşağıdaki tablo içinde belgelenen maksimum üst döngüler içinde bir Başarı Kodu döndürmeyen isteklerdir.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5DD5" w:rsidRPr="00DC56A8" w14:paraId="2A3B6C5E" w14:textId="77777777" w:rsidTr="00CA5FE5">
        <w:trPr>
          <w:tblHeader/>
        </w:trPr>
        <w:tc>
          <w:tcPr>
            <w:tcW w:w="5400" w:type="dxa"/>
            <w:shd w:val="clear" w:color="auto" w:fill="0072C6"/>
          </w:tcPr>
          <w:p w14:paraId="707445BB" w14:textId="77777777" w:rsidR="00145DD5" w:rsidRPr="00D53DAF" w:rsidRDefault="00145DD5" w:rsidP="00CA5FE5">
            <w:pPr>
              <w:pStyle w:val="ProductList-OfferingBody"/>
              <w:rPr>
                <w:color w:val="FFFFFF" w:themeColor="background1"/>
              </w:rPr>
            </w:pPr>
            <w:r w:rsidRPr="00D53DAF">
              <w:rPr>
                <w:color w:val="FFFFFF" w:themeColor="background1"/>
              </w:rPr>
              <w:lastRenderedPageBreak/>
              <w:t>İşlem</w:t>
            </w:r>
          </w:p>
        </w:tc>
        <w:tc>
          <w:tcPr>
            <w:tcW w:w="5400" w:type="dxa"/>
            <w:shd w:val="clear" w:color="auto" w:fill="0072C6"/>
          </w:tcPr>
          <w:p w14:paraId="37A40408" w14:textId="77777777" w:rsidR="00145DD5" w:rsidRPr="00D53DAF" w:rsidRDefault="00145DD5" w:rsidP="00CA5FE5">
            <w:pPr>
              <w:pStyle w:val="ProductList-OfferingBody"/>
              <w:rPr>
                <w:color w:val="FFFFFF" w:themeColor="background1"/>
              </w:rPr>
            </w:pPr>
            <w:r w:rsidRPr="00D53DAF">
              <w:rPr>
                <w:color w:val="FFFFFF" w:themeColor="background1"/>
              </w:rPr>
              <w:t>İşlem Gecikmesinde maksimum Üst Döngü</w:t>
            </w:r>
          </w:p>
        </w:tc>
      </w:tr>
      <w:tr w:rsidR="00145DD5" w:rsidRPr="00DC56A8" w14:paraId="3643C02E" w14:textId="77777777" w:rsidTr="00CA5FE5">
        <w:tc>
          <w:tcPr>
            <w:tcW w:w="5400" w:type="dxa"/>
          </w:tcPr>
          <w:p w14:paraId="44B9143C" w14:textId="77777777" w:rsidR="00145DD5" w:rsidRPr="00D53DAF" w:rsidRDefault="00145DD5" w:rsidP="00CA5FE5">
            <w:pPr>
              <w:pStyle w:val="ProductList-OfferingBody"/>
            </w:pPr>
            <w:r w:rsidRPr="00D53DAF">
              <w:t>Tüm Veritabanı Hesabı yapılandırma işlemleri</w:t>
            </w:r>
          </w:p>
        </w:tc>
        <w:tc>
          <w:tcPr>
            <w:tcW w:w="5400" w:type="dxa"/>
          </w:tcPr>
          <w:p w14:paraId="0B4A2395" w14:textId="77777777" w:rsidR="00145DD5" w:rsidRPr="00D53DAF" w:rsidRDefault="00145DD5" w:rsidP="00CA5FE5">
            <w:pPr>
              <w:pStyle w:val="ProductList-OfferingBody"/>
            </w:pPr>
            <w:r w:rsidRPr="00D53DAF">
              <w:t>2 Dakika</w:t>
            </w:r>
          </w:p>
        </w:tc>
      </w:tr>
      <w:tr w:rsidR="00145DD5" w:rsidRPr="00DC56A8" w14:paraId="756CA0E2" w14:textId="77777777" w:rsidTr="00CA5FE5">
        <w:tc>
          <w:tcPr>
            <w:tcW w:w="5400" w:type="dxa"/>
          </w:tcPr>
          <w:p w14:paraId="60306F43" w14:textId="77777777" w:rsidR="00145DD5" w:rsidRPr="00D53DAF" w:rsidRDefault="00145DD5" w:rsidP="00CA5FE5">
            <w:pPr>
              <w:pStyle w:val="ProductList-OfferingBody"/>
            </w:pPr>
            <w:r w:rsidRPr="00D53DAF">
              <w:t>Yeni bir Bölge ekle</w:t>
            </w:r>
          </w:p>
        </w:tc>
        <w:tc>
          <w:tcPr>
            <w:tcW w:w="5400" w:type="dxa"/>
          </w:tcPr>
          <w:p w14:paraId="3D295347" w14:textId="77777777" w:rsidR="00145DD5" w:rsidRPr="00D53DAF" w:rsidRDefault="00145DD5" w:rsidP="00CA5FE5">
            <w:pPr>
              <w:pStyle w:val="ProductList-OfferingBody"/>
              <w:rPr>
                <w:rFonts w:ascii="Calibri" w:eastAsia="Times New Roman" w:hAnsi="Calibri"/>
              </w:rPr>
            </w:pPr>
            <w:r w:rsidRPr="00D53DAF">
              <w:rPr>
                <w:rFonts w:ascii="Calibri" w:eastAsia="Times New Roman" w:hAnsi="Calibri"/>
              </w:rPr>
              <w:t>60 Dakika</w:t>
            </w:r>
          </w:p>
        </w:tc>
      </w:tr>
      <w:tr w:rsidR="00145DD5" w:rsidRPr="00DC56A8" w14:paraId="268958A1" w14:textId="77777777" w:rsidTr="00CA5FE5">
        <w:tc>
          <w:tcPr>
            <w:tcW w:w="5400" w:type="dxa"/>
          </w:tcPr>
          <w:p w14:paraId="6364F2FD" w14:textId="77777777" w:rsidR="00145DD5" w:rsidRPr="00D53DAF" w:rsidRDefault="00145DD5" w:rsidP="00CA5FE5">
            <w:pPr>
              <w:pStyle w:val="ProductList-OfferingBody"/>
            </w:pPr>
            <w:r w:rsidRPr="00D53DAF">
              <w:t>Manuel Yük Devretme</w:t>
            </w:r>
          </w:p>
        </w:tc>
        <w:tc>
          <w:tcPr>
            <w:tcW w:w="5400" w:type="dxa"/>
          </w:tcPr>
          <w:p w14:paraId="32CABB8A" w14:textId="77777777" w:rsidR="00145DD5" w:rsidRPr="00D53DAF" w:rsidRDefault="00145DD5" w:rsidP="00CA5FE5">
            <w:pPr>
              <w:pStyle w:val="ProductList-OfferingBody"/>
            </w:pPr>
            <w:r w:rsidRPr="00D53DAF">
              <w:t>5 Dakika</w:t>
            </w:r>
          </w:p>
        </w:tc>
      </w:tr>
      <w:tr w:rsidR="00145DD5" w:rsidRPr="00DC56A8" w14:paraId="7F4F3457" w14:textId="77777777" w:rsidTr="00CA5FE5">
        <w:tc>
          <w:tcPr>
            <w:tcW w:w="5400" w:type="dxa"/>
          </w:tcPr>
          <w:p w14:paraId="7E19D481" w14:textId="77777777" w:rsidR="00145DD5" w:rsidRPr="00D53DAF" w:rsidRDefault="00145DD5" w:rsidP="00CA5FE5">
            <w:pPr>
              <w:pStyle w:val="ProductList-OfferingBody"/>
            </w:pPr>
            <w:r w:rsidRPr="00D53DAF">
              <w:t>Kaynak İşlemleri</w:t>
            </w:r>
          </w:p>
        </w:tc>
        <w:tc>
          <w:tcPr>
            <w:tcW w:w="5400" w:type="dxa"/>
          </w:tcPr>
          <w:p w14:paraId="3FFA45A9" w14:textId="77777777" w:rsidR="00145DD5" w:rsidRPr="00D53DAF" w:rsidRDefault="00145DD5" w:rsidP="00CA5FE5">
            <w:pPr>
              <w:pStyle w:val="ProductList-OfferingBody"/>
              <w:rPr>
                <w:rFonts w:ascii="Calibri" w:eastAsia="Times New Roman" w:hAnsi="Calibri"/>
              </w:rPr>
            </w:pPr>
            <w:r w:rsidRPr="00D53DAF">
              <w:rPr>
                <w:rFonts w:ascii="Calibri" w:eastAsia="Times New Roman" w:hAnsi="Calibri"/>
              </w:rPr>
              <w:t>5 Saniye</w:t>
            </w:r>
          </w:p>
        </w:tc>
      </w:tr>
      <w:tr w:rsidR="00145DD5" w:rsidRPr="00DC56A8" w14:paraId="2378B7C0" w14:textId="77777777" w:rsidTr="00CA5FE5">
        <w:tc>
          <w:tcPr>
            <w:tcW w:w="5400" w:type="dxa"/>
          </w:tcPr>
          <w:p w14:paraId="1C97E68B" w14:textId="77777777" w:rsidR="00145DD5" w:rsidRPr="00D53DAF" w:rsidRDefault="00145DD5" w:rsidP="00CA5FE5">
            <w:pPr>
              <w:pStyle w:val="ProductList-OfferingBody"/>
            </w:pPr>
            <w:r w:rsidRPr="00D53DAF">
              <w:t>Medya İşlemleri</w:t>
            </w:r>
          </w:p>
        </w:tc>
        <w:tc>
          <w:tcPr>
            <w:tcW w:w="5400" w:type="dxa"/>
          </w:tcPr>
          <w:p w14:paraId="0A741C92" w14:textId="77777777" w:rsidR="00145DD5" w:rsidRPr="00D53DAF" w:rsidRDefault="00145DD5" w:rsidP="00CA5FE5">
            <w:pPr>
              <w:pStyle w:val="ProductList-OfferingBody"/>
            </w:pPr>
            <w:r w:rsidRPr="00D53DAF">
              <w:t>60 Saniye</w:t>
            </w:r>
          </w:p>
        </w:tc>
      </w:tr>
    </w:tbl>
    <w:p w14:paraId="00471F7E" w14:textId="77777777" w:rsidR="009836A6" w:rsidRPr="00EF7CF9" w:rsidRDefault="009836A6" w:rsidP="009836A6">
      <w:pPr>
        <w:spacing w:after="0" w:line="240" w:lineRule="auto"/>
        <w:rPr>
          <w:sz w:val="18"/>
        </w:rPr>
      </w:pPr>
      <w:r>
        <w:rPr>
          <w:sz w:val="18"/>
        </w:rPr>
        <w:t>“</w:t>
      </w:r>
      <w:r>
        <w:rPr>
          <w:b/>
          <w:color w:val="00188F"/>
          <w:sz w:val="18"/>
        </w:rPr>
        <w:t>Sağlanan İB</w:t>
      </w:r>
      <w:r>
        <w:rPr>
          <w:sz w:val="18"/>
        </w:rPr>
        <w:t xml:space="preserve">”, herhangi bir saniyede Azure </w:t>
      </w:r>
      <w:r>
        <w:rPr>
          <w:rStyle w:val="ProductList-BodyChar"/>
        </w:rPr>
        <w:t>Cosmos DB</w:t>
      </w:r>
      <w:r>
        <w:rPr>
          <w:sz w:val="18"/>
        </w:rPr>
        <w:t xml:space="preserve"> Kapsayıcısı için sağlanan İstek Birimleri toplamıdır.</w:t>
      </w:r>
    </w:p>
    <w:p w14:paraId="438FE776" w14:textId="77777777" w:rsidR="009836A6" w:rsidRPr="00EF7CF9" w:rsidRDefault="009836A6" w:rsidP="009836A6">
      <w:pPr>
        <w:spacing w:after="0" w:line="240" w:lineRule="auto"/>
        <w:rPr>
          <w:sz w:val="18"/>
        </w:rPr>
      </w:pPr>
      <w:r>
        <w:rPr>
          <w:sz w:val="18"/>
        </w:rPr>
        <w:t>“</w:t>
      </w:r>
      <w:r>
        <w:rPr>
          <w:b/>
          <w:color w:val="00188F"/>
          <w:sz w:val="18"/>
        </w:rPr>
        <w:t>Hız Sınırlamalı İstekler</w:t>
      </w:r>
      <w:r>
        <w:rPr>
          <w:sz w:val="18"/>
        </w:rPr>
        <w:t>”, Azure Cosmos DB Kapsayıcısından 429 durum kodu alan, Harcanan İB'lerin belirli bir saniye için Kapsayıcıdaki bir bölüme ilişkin Sağlanan İB'leri aştığını belirten isteklerdir.</w:t>
      </w:r>
    </w:p>
    <w:p w14:paraId="38DB7675" w14:textId="471FE4DD" w:rsidR="00145DD5" w:rsidRPr="00D53DAF" w:rsidRDefault="00145DD5" w:rsidP="009836A6">
      <w:pPr>
        <w:pStyle w:val="ProductList-Body"/>
      </w:pPr>
      <w:r w:rsidRPr="00D53DAF">
        <w:t>“</w:t>
      </w:r>
      <w:r w:rsidRPr="00D53DAF">
        <w:rPr>
          <w:b/>
          <w:color w:val="00188F"/>
        </w:rPr>
        <w:t>İstek Birimi (İB)</w:t>
      </w:r>
      <w:r w:rsidRPr="00D53DAF">
        <w:t>”, Azure Cosmos</w:t>
      </w:r>
      <w:r w:rsidRPr="00D53DAF">
        <w:rPr>
          <w:rStyle w:val="ProductList-BodyChar"/>
        </w:rPr>
        <w:t xml:space="preserve"> DB</w:t>
      </w:r>
      <w:r w:rsidRPr="00D53DAF">
        <w:t>'de işleme ölçüsüdür.</w:t>
      </w:r>
    </w:p>
    <w:p w14:paraId="565C284A" w14:textId="77777777" w:rsidR="00145DD5" w:rsidRPr="00D53DAF" w:rsidRDefault="00145DD5" w:rsidP="00145DD5">
      <w:pPr>
        <w:pStyle w:val="ProductList-Body"/>
        <w:spacing w:after="40"/>
      </w:pPr>
      <w:r w:rsidRPr="00D53DAF">
        <w:t>“</w:t>
      </w:r>
      <w:r w:rsidRPr="00D53DAF">
        <w:rPr>
          <w:b/>
          <w:color w:val="00188F"/>
        </w:rPr>
        <w:t>Kaynak</w:t>
      </w:r>
      <w:r w:rsidRPr="00D53DAF">
        <w:t>”, bir Veritabanı Hesabı ile ilişkilendirilmiş bir URL adresi atanabilen varlık kümesidir.</w:t>
      </w:r>
    </w:p>
    <w:p w14:paraId="28828B28" w14:textId="77777777" w:rsidR="00145DD5" w:rsidRPr="00D53DAF" w:rsidRDefault="00145DD5" w:rsidP="00145DD5">
      <w:pPr>
        <w:pStyle w:val="ProductList-Body"/>
        <w:spacing w:after="40"/>
      </w:pPr>
      <w:r w:rsidRPr="00D53DAF">
        <w:t>“</w:t>
      </w:r>
      <w:r w:rsidRPr="00D53DAF">
        <w:rPr>
          <w:b/>
          <w:color w:val="00188F"/>
        </w:rPr>
        <w:t>Başarılı İstekler</w:t>
      </w:r>
      <w:r w:rsidRPr="00D53DAF">
        <w:t>”, Toplam İstek eksi Başarısız İstek sayısıdır.</w:t>
      </w:r>
    </w:p>
    <w:p w14:paraId="201DB963" w14:textId="77777777" w:rsidR="00CA5FE5" w:rsidRPr="00D53DAF" w:rsidRDefault="00CA5FE5" w:rsidP="00CA5FE5">
      <w:pPr>
        <w:pStyle w:val="ProductList-Body"/>
      </w:pPr>
      <w:r w:rsidRPr="00D53DAF">
        <w:t>“</w:t>
      </w:r>
      <w:r w:rsidRPr="00D53DAF">
        <w:rPr>
          <w:b/>
          <w:color w:val="00188F"/>
        </w:rPr>
        <w:t>Toplam Okuma İstekleri</w:t>
      </w:r>
      <w:r w:rsidRPr="00D53DAF">
        <w:t xml:space="preserve">”, Derece Sınırlı İstekler ve Tüm Başarısız Okuma İstekleri dahil bir fatura ayında belirli bir Azure aboneliği kapsamında bir saatlik aralık dahilindeki Kaynaklar için yayımlanan işlemlerin tüm okuma istekleri kümesidir. </w:t>
      </w:r>
    </w:p>
    <w:p w14:paraId="2F5DCBA1" w14:textId="77777777" w:rsidR="00CA5FE5" w:rsidRPr="00D53DAF" w:rsidRDefault="00CA5FE5" w:rsidP="00CA5FE5">
      <w:pPr>
        <w:pStyle w:val="ProductList-Body"/>
        <w:spacing w:after="40"/>
      </w:pPr>
    </w:p>
    <w:p w14:paraId="3C59AFF6" w14:textId="77777777" w:rsidR="00CA5FE5" w:rsidRPr="00D53DAF" w:rsidRDefault="00CA5FE5" w:rsidP="00CA5FE5">
      <w:pPr>
        <w:pStyle w:val="ProductList-Body"/>
      </w:pPr>
      <w:r w:rsidRPr="00D53DAF">
        <w:t>“</w:t>
      </w:r>
      <w:r w:rsidRPr="00D53DAF">
        <w:rPr>
          <w:b/>
          <w:color w:val="00188F"/>
        </w:rPr>
        <w:t>Toplam İstekler</w:t>
      </w:r>
      <w:r w:rsidRPr="00D53DAF">
        <w:t>”, Derece Sınırlı İstekler ve Tüm Başarısız İstekler dahil bir fatura ayında belirli bir Azure aboneliği kapsamında bir saatlik aralık dahilindeki Kaynaklar için yayımlanan işlemlerin tüm istekler kümesidir.</w:t>
      </w:r>
    </w:p>
    <w:p w14:paraId="57C04D5A" w14:textId="77777777" w:rsidR="00CA5FE5" w:rsidRPr="00D53DAF" w:rsidRDefault="00CA5FE5" w:rsidP="00CA5FE5">
      <w:pPr>
        <w:pStyle w:val="ProductList-Body"/>
      </w:pPr>
    </w:p>
    <w:p w14:paraId="07645F7F" w14:textId="77777777" w:rsidR="00CA5FE5" w:rsidRPr="00D53DAF" w:rsidRDefault="00CA5FE5" w:rsidP="00CA5FE5">
      <w:pPr>
        <w:pStyle w:val="ProductList-Body"/>
      </w:pPr>
      <w:r w:rsidRPr="00D53DAF">
        <w:rPr>
          <w:b/>
          <w:color w:val="00188F"/>
        </w:rPr>
        <w:t>Kullanılabilirlik Hizmet Düzeyi Anlaşması</w:t>
      </w:r>
    </w:p>
    <w:p w14:paraId="30B050E5" w14:textId="77777777" w:rsidR="00CA5FE5" w:rsidRPr="00D53DAF" w:rsidRDefault="00CA5FE5" w:rsidP="00CA5FE5">
      <w:pPr>
        <w:pStyle w:val="ProductList-Body"/>
        <w:ind w:left="360"/>
      </w:pPr>
      <w:r w:rsidRPr="00D53DAF">
        <w:t>“</w:t>
      </w:r>
      <w:r w:rsidRPr="00D53DAF">
        <w:rPr>
          <w:b/>
          <w:color w:val="0072C6"/>
        </w:rPr>
        <w:t>Okuma Hatası Oranı</w:t>
      </w:r>
      <w:r w:rsidRPr="00D53DAF">
        <w:t xml:space="preserve">”, belirli bir saatlik aralıkta belirli bir Azure aboneliği kapsamındaki tüm Kaynaklarda bulunan Başarısız Okuma İstekleri sayısının Toplam Okuma İstekleri sayısına bölünmesiyle elde edilen toplam sayıdır. Belirli bir saatlik aralıktaki Toplam Okuma İstekleri sıfırsa, söz konusu aralığa ait Okuma Hatası Oranı %0 olur. </w:t>
      </w:r>
    </w:p>
    <w:p w14:paraId="771C3F26" w14:textId="77777777" w:rsidR="00CA5FE5" w:rsidRPr="00D53DAF" w:rsidRDefault="00CA5FE5" w:rsidP="00CA5FE5">
      <w:pPr>
        <w:pStyle w:val="ProductList-Body"/>
        <w:ind w:left="360"/>
      </w:pPr>
      <w:r w:rsidRPr="00D53DAF">
        <w:t>“</w:t>
      </w:r>
      <w:r w:rsidRPr="00D53DAF">
        <w:rPr>
          <w:b/>
          <w:color w:val="0072C6"/>
        </w:rPr>
        <w:t>Hata Oranı</w:t>
      </w:r>
      <w:r w:rsidRPr="00D53DAF">
        <w:t>”, belirli bir saatlik aralıkta, belirli bir Azure aboneliğindeki tüm Kaynaklardaki Başarısız İstek sayısının Toplam İstek sayısına bölünmesiyle elde edilen toplam sayıdır. Belirli bir saatlik aralıktaki Toplam İstek sıfırsa, söz konusu aralığa ait Hata Oranı %0 olur.</w:t>
      </w:r>
    </w:p>
    <w:p w14:paraId="11AF8C78" w14:textId="77777777" w:rsidR="00CA5FE5" w:rsidRPr="00D53DAF" w:rsidRDefault="00CA5FE5" w:rsidP="00CA5FE5">
      <w:pPr>
        <w:pStyle w:val="ProductList-Body"/>
        <w:ind w:left="360"/>
      </w:pPr>
      <w:r w:rsidRPr="00D53DAF">
        <w:t>Bir fatura ayı için “</w:t>
      </w:r>
      <w:r w:rsidRPr="00D53DAF">
        <w:rPr>
          <w:b/>
          <w:color w:val="0072C6"/>
        </w:rPr>
        <w:t>Ortalama Hata Oranı</w:t>
      </w:r>
      <w:r w:rsidRPr="00D53DAF">
        <w:t xml:space="preserve">”, fatura ayındaki her saat için toplam Hata Oranlarının fatura ayındaki toplam saat sayısına bölünmesiyle elde edilen sayıdır. </w:t>
      </w:r>
    </w:p>
    <w:p w14:paraId="16AC8E38" w14:textId="77777777" w:rsidR="00CA5FE5" w:rsidRPr="00D53DAF" w:rsidRDefault="00CA5FE5" w:rsidP="00CA5FE5">
      <w:pPr>
        <w:pStyle w:val="ProductList-Body"/>
        <w:ind w:left="360"/>
      </w:pPr>
      <w:r w:rsidRPr="00D53DAF">
        <w:t>Bir fatura ayı için “</w:t>
      </w:r>
      <w:r w:rsidRPr="00D53DAF">
        <w:rPr>
          <w:b/>
          <w:color w:val="0072C6"/>
        </w:rPr>
        <w:t>Ortalama Okuma Hatası Oranı</w:t>
      </w:r>
      <w:r w:rsidRPr="00D53DAF">
        <w:t>”, fatura ayındaki her saat için Okuma Hatası Oranlarının fatura ayındaki toplam saat sayısına bölünmesiyle elde edilen sayıdır.</w:t>
      </w:r>
    </w:p>
    <w:p w14:paraId="74D8BDC7" w14:textId="77777777" w:rsidR="00CA5FE5" w:rsidRPr="00D53DAF" w:rsidRDefault="00CA5FE5" w:rsidP="00CA5FE5">
      <w:pPr>
        <w:pStyle w:val="ProductList-Body"/>
      </w:pPr>
    </w:p>
    <w:p w14:paraId="5B882E80" w14:textId="77777777" w:rsidR="00DC56A8" w:rsidRPr="002B713E" w:rsidRDefault="00DC56A8" w:rsidP="00DC56A8">
      <w:pPr>
        <w:pStyle w:val="ProductList-Body"/>
        <w:ind w:left="360"/>
      </w:pPr>
      <w:r>
        <w:rPr>
          <w:b/>
          <w:color w:val="0072C6"/>
        </w:rPr>
        <w:t>Aylık Kullanılabilirlik Yüzdesi</w:t>
      </w:r>
      <w:r w:rsidRPr="00307F88">
        <w:rPr>
          <w:b/>
        </w:rPr>
        <w:t>:</w:t>
      </w:r>
      <w:r>
        <w:t xml:space="preserve"> Çoklu bölgelere yayılan beş Tutarlılık Düzeyi veya Veritabanı Hesaplarından herhangi biri ile yapılandırılmış tek bir Azure bölgesiyle sınırlandırılmış Veritabanı Hesapları üzerinden dağıtılan, esnetilmiş dört Tutarlılık Düzeyinden herhangi biri ile yapılandırılmış Azure Cosmos</w:t>
      </w:r>
      <w:r w:rsidRPr="00DC56A8">
        <w:t xml:space="preserve"> DB</w:t>
      </w:r>
      <w:r>
        <w:t xml:space="preserve"> Hizmeti </w:t>
      </w:r>
      <w:r w:rsidRPr="00DC56A8">
        <w:t>ile ilgili olarak</w:t>
      </w:r>
      <w:r>
        <w:t>, bir fatura ayında belirli bir Microsoft Azure aboneliğine ilişkin Ortalama Hata Oranının %100'ünden çıkarılarak hesaplanır. Aylık Kullanılabilirlik Yüzdesi, aşağıdaki formülle gösterilir:</w:t>
      </w:r>
    </w:p>
    <w:p w14:paraId="168D2B8C" w14:textId="77777777" w:rsidR="00CA5FE5" w:rsidRPr="00D53DAF" w:rsidRDefault="00CA5FE5" w:rsidP="00CA5FE5">
      <w:pPr>
        <w:pStyle w:val="ProductList-Body"/>
      </w:pPr>
    </w:p>
    <w:p w14:paraId="40CC4BC3" w14:textId="77777777" w:rsidR="00CA5FE5" w:rsidRPr="00DC56A8" w:rsidRDefault="00CA5FE5" w:rsidP="00CA5FE5">
      <w:pPr>
        <w:pStyle w:val="ListParagraph"/>
        <w:rPr>
          <w:sz w:val="18"/>
          <w:szCs w:val="18"/>
        </w:rPr>
      </w:pPr>
      <m:oMathPara>
        <m:oMath>
          <m:r>
            <m:rPr>
              <m:nor/>
            </m:rPr>
            <w:rPr>
              <w:rFonts w:ascii="Cambria Math" w:hAnsi="Cambria Math" w:cs="Tahoma"/>
              <w:i/>
              <w:sz w:val="18"/>
              <w:szCs w:val="18"/>
            </w:rPr>
            <m:t>%100 - Ortalama Hata Oranı</m:t>
          </m:r>
        </m:oMath>
      </m:oMathPara>
    </w:p>
    <w:p w14:paraId="788350A0" w14:textId="77777777" w:rsidR="00CA5FE5" w:rsidRPr="00D53DAF" w:rsidRDefault="00CA5FE5" w:rsidP="00DD7A71">
      <w:pPr>
        <w:pStyle w:val="ProductList-Body"/>
        <w:ind w:left="360"/>
      </w:pPr>
      <w:r w:rsidRPr="00D53DAF">
        <w:rPr>
          <w:b/>
          <w:color w:val="0072C6"/>
        </w:rPr>
        <w:t>Hizmet Kredisi</w:t>
      </w:r>
      <w:r w:rsidRPr="00D53DAF">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CA5FE5" w:rsidRPr="00DC56A8" w14:paraId="14CB612A" w14:textId="77777777" w:rsidTr="00CA5FE5">
        <w:trPr>
          <w:tblHeader/>
        </w:trPr>
        <w:tc>
          <w:tcPr>
            <w:tcW w:w="5220" w:type="dxa"/>
            <w:shd w:val="clear" w:color="auto" w:fill="0072C6"/>
          </w:tcPr>
          <w:p w14:paraId="60B913B1" w14:textId="77777777" w:rsidR="00CA5FE5" w:rsidRPr="00D53DAF" w:rsidRDefault="00CA5FE5" w:rsidP="00DD7A71">
            <w:pPr>
              <w:pStyle w:val="ProductList-OfferingBody"/>
              <w:jc w:val="center"/>
              <w:rPr>
                <w:color w:val="FFFFFF" w:themeColor="background1"/>
              </w:rPr>
            </w:pPr>
            <w:r w:rsidRPr="00D53DAF">
              <w:rPr>
                <w:color w:val="FFFFFF" w:themeColor="background1"/>
              </w:rPr>
              <w:t>Aylık Kullanılabilirlik Yüzdesi</w:t>
            </w:r>
          </w:p>
        </w:tc>
        <w:tc>
          <w:tcPr>
            <w:tcW w:w="5220" w:type="dxa"/>
            <w:shd w:val="clear" w:color="auto" w:fill="0072C6"/>
          </w:tcPr>
          <w:p w14:paraId="37355A06" w14:textId="77777777" w:rsidR="00CA5FE5" w:rsidRPr="00D53DAF" w:rsidRDefault="00CA5FE5" w:rsidP="00DD7A71">
            <w:pPr>
              <w:pStyle w:val="ProductList-OfferingBody"/>
              <w:jc w:val="center"/>
              <w:rPr>
                <w:color w:val="FFFFFF" w:themeColor="background1"/>
              </w:rPr>
            </w:pPr>
            <w:r w:rsidRPr="00D53DAF">
              <w:rPr>
                <w:color w:val="FFFFFF" w:themeColor="background1"/>
              </w:rPr>
              <w:t>Hizmet Kredisi</w:t>
            </w:r>
          </w:p>
        </w:tc>
      </w:tr>
      <w:tr w:rsidR="00CA5FE5" w:rsidRPr="00DC56A8" w14:paraId="7F46E012" w14:textId="77777777" w:rsidTr="00CA5FE5">
        <w:tc>
          <w:tcPr>
            <w:tcW w:w="5220" w:type="dxa"/>
          </w:tcPr>
          <w:p w14:paraId="595B3896" w14:textId="77777777" w:rsidR="00CA5FE5" w:rsidRPr="00D53DAF" w:rsidRDefault="00CA5FE5" w:rsidP="00DD7A71">
            <w:pPr>
              <w:pStyle w:val="ProductList-OfferingBody"/>
              <w:jc w:val="center"/>
            </w:pPr>
            <w:r w:rsidRPr="00D53DAF">
              <w:t>&lt; %99,99</w:t>
            </w:r>
          </w:p>
        </w:tc>
        <w:tc>
          <w:tcPr>
            <w:tcW w:w="5220" w:type="dxa"/>
          </w:tcPr>
          <w:p w14:paraId="1B96B267" w14:textId="77777777" w:rsidR="00CA5FE5" w:rsidRPr="00D53DAF" w:rsidRDefault="00CA5FE5" w:rsidP="00DD7A71">
            <w:pPr>
              <w:pStyle w:val="ProductList-OfferingBody"/>
              <w:jc w:val="center"/>
            </w:pPr>
            <w:r w:rsidRPr="00D53DAF">
              <w:t>10%</w:t>
            </w:r>
          </w:p>
        </w:tc>
      </w:tr>
      <w:tr w:rsidR="00CA5FE5" w:rsidRPr="00DC56A8" w14:paraId="0BB717BA" w14:textId="77777777" w:rsidTr="00CA5FE5">
        <w:tc>
          <w:tcPr>
            <w:tcW w:w="5220" w:type="dxa"/>
          </w:tcPr>
          <w:p w14:paraId="5D0F1DC1" w14:textId="25EE7233" w:rsidR="00CA5FE5" w:rsidRPr="00D53DAF" w:rsidRDefault="00CA5FE5" w:rsidP="00DD7A71">
            <w:pPr>
              <w:pStyle w:val="ProductList-OfferingBody"/>
              <w:jc w:val="center"/>
            </w:pPr>
            <w:r w:rsidRPr="00D53DAF">
              <w:t>&lt; %99</w:t>
            </w:r>
          </w:p>
        </w:tc>
        <w:tc>
          <w:tcPr>
            <w:tcW w:w="5220" w:type="dxa"/>
          </w:tcPr>
          <w:p w14:paraId="27F561D6" w14:textId="77777777" w:rsidR="00CA5FE5" w:rsidRPr="00D53DAF" w:rsidRDefault="00CA5FE5" w:rsidP="00DD7A71">
            <w:pPr>
              <w:pStyle w:val="ProductList-OfferingBody"/>
              <w:jc w:val="center"/>
            </w:pPr>
            <w:r w:rsidRPr="00D53DAF">
              <w:t>25%</w:t>
            </w:r>
          </w:p>
        </w:tc>
      </w:tr>
    </w:tbl>
    <w:p w14:paraId="0A15EAE7" w14:textId="77777777" w:rsidR="00CA5FE5" w:rsidRPr="00D53DAF" w:rsidRDefault="00CA5FE5" w:rsidP="00DD7A71">
      <w:pPr>
        <w:pStyle w:val="ProductList-Body"/>
      </w:pPr>
    </w:p>
    <w:p w14:paraId="4E5A0921" w14:textId="77777777" w:rsidR="009836A6" w:rsidRPr="00EF7CF9" w:rsidRDefault="009836A6" w:rsidP="00DD7A71">
      <w:pPr>
        <w:pStyle w:val="ProductList-Body"/>
        <w:ind w:left="360"/>
      </w:pPr>
      <w:r>
        <w:rPr>
          <w:b/>
          <w:color w:val="0072C6"/>
        </w:rPr>
        <w:t>Aylık Okuma Kullanılabilirliği Yüzdesi</w:t>
      </w:r>
      <w:r w:rsidRPr="001647B6">
        <w:rPr>
          <w:b/>
        </w:rPr>
        <w:t>:</w:t>
      </w:r>
      <w:r>
        <w:t xml:space="preserve"> İki ya da daha fazla</w:t>
      </w:r>
      <w:r>
        <w:rPr>
          <w:rFonts w:ascii="Segoe UI" w:hAnsi="Segoe UI"/>
          <w:color w:val="505050"/>
          <w:szCs w:val="18"/>
        </w:rPr>
        <w:t xml:space="preserve"> </w:t>
      </w:r>
      <w:r>
        <w:t>bölgeye yayılmak üzere yapılandırılmış Veritabanı Hesabı üzerinden dağıtılan Azure Cosmos DB Hizmeti ile ilgili olarak, bir fatura ayında belirli bir Microsoft Azure aboneliğine ilişkin Ortalama Okuma Hata Oranının %100'ünden çıkarılarak hesaplanır. Aylık Okuma Kullanılabilirliği Yüzdesi, aşağıdaki formülle gösterilir:</w:t>
      </w:r>
    </w:p>
    <w:p w14:paraId="3131F0E4" w14:textId="77777777" w:rsidR="00CA5FE5" w:rsidRPr="00D53DAF" w:rsidRDefault="00CA5FE5" w:rsidP="00DD7A71">
      <w:pPr>
        <w:pStyle w:val="ProductList-Body"/>
        <w:ind w:left="360"/>
      </w:pPr>
    </w:p>
    <w:p w14:paraId="63F31951" w14:textId="77777777" w:rsidR="00CA5FE5" w:rsidRPr="00DC56A8" w:rsidRDefault="00CA5FE5" w:rsidP="00DD7A71">
      <w:pPr>
        <w:pStyle w:val="ListParagraph"/>
        <w:jc w:val="center"/>
        <w:rPr>
          <w:sz w:val="18"/>
          <w:szCs w:val="18"/>
        </w:rPr>
      </w:pPr>
      <w:r w:rsidRPr="00D53DAF">
        <w:rPr>
          <w:rFonts w:ascii="Cambria Math" w:hAnsi="Cambria Math" w:cs="Tahoma"/>
          <w:i/>
          <w:sz w:val="18"/>
          <w:szCs w:val="18"/>
        </w:rPr>
        <w:t>%100 - Ortalama Okuma Hatası Oranı</w:t>
      </w:r>
    </w:p>
    <w:p w14:paraId="001F2500" w14:textId="77777777" w:rsidR="00CA5FE5" w:rsidRPr="00D53DAF" w:rsidRDefault="00CA5FE5" w:rsidP="00DD7A71">
      <w:pPr>
        <w:pStyle w:val="ProductList-Body"/>
        <w:ind w:left="360"/>
      </w:pPr>
      <w:r w:rsidRPr="00D53DAF">
        <w:rPr>
          <w:b/>
          <w:color w:val="0072C6"/>
        </w:rPr>
        <w:t>Hizmet Kredisi</w:t>
      </w:r>
      <w:r w:rsidRPr="00D53DAF">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CA5FE5" w:rsidRPr="00DC56A8" w14:paraId="13A01802" w14:textId="77777777" w:rsidTr="00CA5FE5">
        <w:trPr>
          <w:tblHeader/>
        </w:trPr>
        <w:tc>
          <w:tcPr>
            <w:tcW w:w="5220" w:type="dxa"/>
            <w:shd w:val="clear" w:color="auto" w:fill="0072C6"/>
          </w:tcPr>
          <w:p w14:paraId="45DB2C0B" w14:textId="77777777" w:rsidR="00CA5FE5" w:rsidRPr="00D53DAF" w:rsidRDefault="00CA5FE5" w:rsidP="00DD7A71">
            <w:pPr>
              <w:pStyle w:val="ProductList-OfferingBody"/>
              <w:jc w:val="center"/>
              <w:rPr>
                <w:color w:val="FFFFFF" w:themeColor="background1"/>
              </w:rPr>
            </w:pPr>
            <w:r w:rsidRPr="00D53DAF">
              <w:rPr>
                <w:color w:val="FFFFFF" w:themeColor="background1"/>
              </w:rPr>
              <w:t>Aylık Okuma Kullanılabilirlik Yüzdesi</w:t>
            </w:r>
          </w:p>
        </w:tc>
        <w:tc>
          <w:tcPr>
            <w:tcW w:w="5220" w:type="dxa"/>
            <w:shd w:val="clear" w:color="auto" w:fill="0072C6"/>
          </w:tcPr>
          <w:p w14:paraId="043580F0" w14:textId="77777777" w:rsidR="00CA5FE5" w:rsidRPr="00D53DAF" w:rsidRDefault="00CA5FE5" w:rsidP="00DD7A71">
            <w:pPr>
              <w:pStyle w:val="ProductList-OfferingBody"/>
              <w:jc w:val="center"/>
              <w:rPr>
                <w:color w:val="FFFFFF" w:themeColor="background1"/>
              </w:rPr>
            </w:pPr>
            <w:r w:rsidRPr="00D53DAF">
              <w:rPr>
                <w:color w:val="FFFFFF" w:themeColor="background1"/>
              </w:rPr>
              <w:t>Hizmet Kredisi</w:t>
            </w:r>
          </w:p>
        </w:tc>
      </w:tr>
      <w:tr w:rsidR="00CA5FE5" w:rsidRPr="00DC56A8" w14:paraId="4686DE6E" w14:textId="77777777" w:rsidTr="00CA5FE5">
        <w:tc>
          <w:tcPr>
            <w:tcW w:w="5220" w:type="dxa"/>
          </w:tcPr>
          <w:p w14:paraId="7FC5CDA1" w14:textId="77777777" w:rsidR="00CA5FE5" w:rsidRPr="00D53DAF" w:rsidRDefault="00CA5FE5" w:rsidP="00DD7A71">
            <w:pPr>
              <w:pStyle w:val="ProductList-OfferingBody"/>
              <w:jc w:val="center"/>
            </w:pPr>
            <w:r w:rsidRPr="00D53DAF">
              <w:t>&lt; %99,999</w:t>
            </w:r>
          </w:p>
        </w:tc>
        <w:tc>
          <w:tcPr>
            <w:tcW w:w="5220" w:type="dxa"/>
          </w:tcPr>
          <w:p w14:paraId="626E8F93" w14:textId="77777777" w:rsidR="00CA5FE5" w:rsidRPr="00D53DAF" w:rsidRDefault="00CA5FE5" w:rsidP="00DD7A71">
            <w:pPr>
              <w:pStyle w:val="ProductList-OfferingBody"/>
              <w:jc w:val="center"/>
            </w:pPr>
            <w:r w:rsidRPr="00D53DAF">
              <w:t>10%</w:t>
            </w:r>
          </w:p>
        </w:tc>
      </w:tr>
      <w:tr w:rsidR="00CA5FE5" w:rsidRPr="00DC56A8" w14:paraId="24446C64" w14:textId="77777777" w:rsidTr="00CA5FE5">
        <w:tc>
          <w:tcPr>
            <w:tcW w:w="5220" w:type="dxa"/>
          </w:tcPr>
          <w:p w14:paraId="3F100E9B" w14:textId="5B833F6E" w:rsidR="00CA5FE5" w:rsidRPr="00D53DAF" w:rsidRDefault="00CA5FE5" w:rsidP="00CA5FE5">
            <w:pPr>
              <w:pStyle w:val="ProductList-OfferingBody"/>
              <w:jc w:val="center"/>
            </w:pPr>
            <w:r w:rsidRPr="00D53DAF">
              <w:t>&lt; %99</w:t>
            </w:r>
          </w:p>
        </w:tc>
        <w:tc>
          <w:tcPr>
            <w:tcW w:w="5220" w:type="dxa"/>
          </w:tcPr>
          <w:p w14:paraId="660D38AF" w14:textId="77777777" w:rsidR="00CA5FE5" w:rsidRPr="00D53DAF" w:rsidRDefault="00CA5FE5" w:rsidP="00CA5FE5">
            <w:pPr>
              <w:pStyle w:val="ProductList-OfferingBody"/>
              <w:jc w:val="center"/>
            </w:pPr>
            <w:r w:rsidRPr="00D53DAF">
              <w:t>25%</w:t>
            </w:r>
          </w:p>
        </w:tc>
      </w:tr>
    </w:tbl>
    <w:p w14:paraId="0B309774" w14:textId="77777777" w:rsidR="00145DD5" w:rsidRPr="00D53DAF" w:rsidRDefault="00145DD5" w:rsidP="00145DD5">
      <w:pPr>
        <w:pStyle w:val="ProductList-Body"/>
      </w:pPr>
    </w:p>
    <w:p w14:paraId="383F45CF" w14:textId="77777777" w:rsidR="00DC56A8" w:rsidRPr="002B713E" w:rsidRDefault="00DC56A8" w:rsidP="00DC56A8">
      <w:pPr>
        <w:pStyle w:val="ProductList-Body"/>
        <w:ind w:left="360"/>
      </w:pPr>
      <w:r>
        <w:rPr>
          <w:b/>
          <w:color w:val="0072C6"/>
        </w:rPr>
        <w:t>Aylık Çoklu Yazma Konumları Kullanılabilirliği Yüzdesi</w:t>
      </w:r>
      <w:r w:rsidRPr="005048B4">
        <w:rPr>
          <w:b/>
        </w:rPr>
        <w:t>:</w:t>
      </w:r>
      <w:r>
        <w:rPr>
          <w:b/>
          <w:color w:val="00188F"/>
        </w:rPr>
        <w:t xml:space="preserve"> </w:t>
      </w:r>
      <w:r>
        <w:t>Çoklu yazılabilir konumlara sahip çoklu Azure bölgelerine yayılmak üzere yapılandırılmış Veritabanı Hesapları üzerinden dağıtılan Azure Cosmos DB Hizmeti ile ilgili olarak, bir fatura ayında belirli bir Microsoft Azure aboneliğine ilişkin Ortalama Hata Oranının %100'ünden çıkarılarak hesaplanır. Aylık Kullanılabilirlik Yüzdesi, aşağıdaki formülle gösterilir:</w:t>
      </w:r>
    </w:p>
    <w:p w14:paraId="6E65F761" w14:textId="77777777" w:rsidR="00DC56A8" w:rsidRPr="002B713E" w:rsidRDefault="00DC56A8" w:rsidP="00DC56A8">
      <w:pPr>
        <w:pStyle w:val="ProductList-Body"/>
        <w:ind w:left="360"/>
      </w:pPr>
    </w:p>
    <w:p w14:paraId="58D034A1" w14:textId="77777777" w:rsidR="00DC56A8" w:rsidRPr="00DC56A8" w:rsidRDefault="00DC56A8" w:rsidP="00DC56A8">
      <w:pPr>
        <w:pStyle w:val="ListParagraph"/>
        <w:jc w:val="center"/>
        <w:rPr>
          <w:sz w:val="18"/>
          <w:szCs w:val="18"/>
        </w:rPr>
      </w:pPr>
      <w:r>
        <w:rPr>
          <w:rFonts w:ascii="Cambria Math" w:hAnsi="Cambria Math" w:cs="Tahoma"/>
          <w:i/>
          <w:sz w:val="18"/>
          <w:szCs w:val="18"/>
        </w:rPr>
        <w:t>% Aylık Çalışma Süresi = %100 - Ortalama Hata Oranı</w:t>
      </w:r>
    </w:p>
    <w:p w14:paraId="467FF003" w14:textId="77777777" w:rsidR="00DC56A8" w:rsidRPr="002B713E" w:rsidRDefault="00DC56A8" w:rsidP="00DC56A8">
      <w:pPr>
        <w:pStyle w:val="ProductList-Body"/>
        <w:keepNext/>
        <w:ind w:left="360"/>
      </w:pPr>
      <w:r>
        <w:rPr>
          <w:b/>
          <w:color w:val="0072C6"/>
        </w:rPr>
        <w:lastRenderedPageBreak/>
        <w:t>Hizmet Kredisi</w:t>
      </w:r>
      <w:r w:rsidRPr="001E7AD8">
        <w:rPr>
          <w:b/>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DC56A8" w:rsidRPr="00DC56A8" w14:paraId="55F42318" w14:textId="77777777" w:rsidTr="00DC56A8">
        <w:trPr>
          <w:tblHeader/>
        </w:trPr>
        <w:tc>
          <w:tcPr>
            <w:tcW w:w="5220" w:type="dxa"/>
            <w:shd w:val="clear" w:color="auto" w:fill="0072C6"/>
          </w:tcPr>
          <w:p w14:paraId="35276FAB" w14:textId="77777777" w:rsidR="00DC56A8" w:rsidRPr="00EF7CF9" w:rsidRDefault="00DC56A8" w:rsidP="00DC56A8">
            <w:pPr>
              <w:pStyle w:val="ProductList-OfferingBody"/>
              <w:jc w:val="center"/>
              <w:rPr>
                <w:color w:val="FFFFFF" w:themeColor="background1"/>
              </w:rPr>
            </w:pPr>
            <w:r>
              <w:rPr>
                <w:color w:val="FFFFFF" w:themeColor="background1"/>
              </w:rPr>
              <w:t>Aylık Çoklu Yazma Konumları Kullanılabilirliği Yüzdesi</w:t>
            </w:r>
          </w:p>
        </w:tc>
        <w:tc>
          <w:tcPr>
            <w:tcW w:w="5220" w:type="dxa"/>
            <w:shd w:val="clear" w:color="auto" w:fill="0072C6"/>
          </w:tcPr>
          <w:p w14:paraId="44F3BF06" w14:textId="77777777" w:rsidR="00DC56A8" w:rsidRPr="00EF7CF9"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5BB922E6" w14:textId="77777777" w:rsidTr="00DC56A8">
        <w:tc>
          <w:tcPr>
            <w:tcW w:w="5220" w:type="dxa"/>
          </w:tcPr>
          <w:p w14:paraId="11F3285D" w14:textId="4597D45A" w:rsidR="00DC56A8" w:rsidRPr="00EF7CF9" w:rsidRDefault="00571405" w:rsidP="00DC56A8">
            <w:pPr>
              <w:pStyle w:val="ProductList-OfferingBody"/>
              <w:jc w:val="center"/>
            </w:pPr>
            <w:r w:rsidRPr="00D53DAF">
              <w:t>&lt; %99,999</w:t>
            </w:r>
          </w:p>
        </w:tc>
        <w:tc>
          <w:tcPr>
            <w:tcW w:w="5220" w:type="dxa"/>
          </w:tcPr>
          <w:p w14:paraId="386026B1" w14:textId="77777777" w:rsidR="00DC56A8" w:rsidRPr="00EF7CF9" w:rsidRDefault="00DC56A8" w:rsidP="00DC56A8">
            <w:pPr>
              <w:pStyle w:val="ProductList-OfferingBody"/>
              <w:jc w:val="center"/>
            </w:pPr>
            <w:r>
              <w:t>%10</w:t>
            </w:r>
          </w:p>
        </w:tc>
      </w:tr>
      <w:tr w:rsidR="00DC56A8" w:rsidRPr="00DC56A8" w14:paraId="15CC43E4" w14:textId="77777777" w:rsidTr="00DC56A8">
        <w:tc>
          <w:tcPr>
            <w:tcW w:w="5220" w:type="dxa"/>
          </w:tcPr>
          <w:p w14:paraId="687CC026" w14:textId="12E4B770" w:rsidR="00DC56A8" w:rsidRPr="00EF7CF9" w:rsidRDefault="00571405" w:rsidP="00DC56A8">
            <w:pPr>
              <w:pStyle w:val="ProductList-OfferingBody"/>
              <w:jc w:val="center"/>
            </w:pPr>
            <w:r>
              <w:t>&lt; %99,9</w:t>
            </w:r>
          </w:p>
        </w:tc>
        <w:tc>
          <w:tcPr>
            <w:tcW w:w="5220" w:type="dxa"/>
          </w:tcPr>
          <w:p w14:paraId="14E44F8B" w14:textId="77777777" w:rsidR="00DC56A8" w:rsidRPr="00EF7CF9" w:rsidRDefault="00DC56A8" w:rsidP="00DC56A8">
            <w:pPr>
              <w:pStyle w:val="ProductList-OfferingBody"/>
              <w:jc w:val="center"/>
            </w:pPr>
            <w:r>
              <w:t>%25</w:t>
            </w:r>
          </w:p>
        </w:tc>
      </w:tr>
    </w:tbl>
    <w:p w14:paraId="585544BD" w14:textId="77777777" w:rsidR="00DC56A8" w:rsidRPr="002B713E" w:rsidRDefault="00DC56A8" w:rsidP="00DC56A8">
      <w:pPr>
        <w:pStyle w:val="ProductList-Body"/>
      </w:pPr>
    </w:p>
    <w:p w14:paraId="5A3AE85E" w14:textId="77777777" w:rsidR="00DC56A8" w:rsidRPr="002B713E" w:rsidRDefault="00DC56A8" w:rsidP="00DC56A8">
      <w:pPr>
        <w:pStyle w:val="ProductList-Body"/>
        <w:tabs>
          <w:tab w:val="clear" w:pos="360"/>
        </w:tabs>
      </w:pPr>
      <w:r>
        <w:rPr>
          <w:b/>
          <w:color w:val="00188F"/>
        </w:rPr>
        <w:t>İş Hacmi Hizmet Düzeyi Anlaşması</w:t>
      </w:r>
    </w:p>
    <w:p w14:paraId="3830F9CE" w14:textId="77777777" w:rsidR="009836A6" w:rsidRPr="00EF7CF9" w:rsidRDefault="009836A6" w:rsidP="009836A6">
      <w:pPr>
        <w:pStyle w:val="ProductList-Body"/>
        <w:ind w:left="360"/>
      </w:pPr>
      <w:r>
        <w:t>“</w:t>
      </w:r>
      <w:r>
        <w:rPr>
          <w:b/>
          <w:color w:val="0072C6"/>
        </w:rPr>
        <w:t>İş Hacmi Başarısız İstekler</w:t>
      </w:r>
      <w:r>
        <w:t>”, belirli bir saniye için Kapsayıcıdaki bir bölüm ile ilgili olarak Harcanan İB'ler Sağlanan İB'leri aşmadan önce bir Hata Kodu ile sonuçlanan Hata Sınırlamalı İsteklerdir.</w:t>
      </w:r>
    </w:p>
    <w:p w14:paraId="5B25BE4B" w14:textId="3C7D1AA2" w:rsidR="00145DD5" w:rsidRPr="00D53DAF" w:rsidRDefault="00145DD5" w:rsidP="009836A6">
      <w:pPr>
        <w:pStyle w:val="ProductList-Body"/>
        <w:ind w:left="360"/>
      </w:pPr>
      <w:r w:rsidRPr="00D53DAF">
        <w:t>“</w:t>
      </w:r>
      <w:r w:rsidRPr="00D53DAF">
        <w:rPr>
          <w:b/>
          <w:color w:val="0072C6"/>
        </w:rPr>
        <w:t>Hata Oranı</w:t>
      </w:r>
      <w:r w:rsidRPr="00D53DAF">
        <w:t>”, belirli bir saatlik bir aralıkta, belirli bir Azure üyeliğindeki tüm Kaynaklardaki İş Hacmi Başarısız İstekler sayısının Toplam İsteklere bölünmesiyle elde edilen toplam sayıdır. Belirli bir saatlik aralık dahilindeki Toplam İstek sıfırsa, söz konusu aralığa ilişkin Hata Oranı %0'dır.</w:t>
      </w:r>
    </w:p>
    <w:p w14:paraId="520238A8" w14:textId="77777777" w:rsidR="00145DD5" w:rsidRPr="00D53DAF" w:rsidRDefault="00145DD5" w:rsidP="00145DD5">
      <w:pPr>
        <w:pStyle w:val="ProductList-Body"/>
        <w:ind w:left="360"/>
      </w:pPr>
      <w:r w:rsidRPr="00D53DAF">
        <w:t>“</w:t>
      </w:r>
      <w:r w:rsidRPr="00D53DAF">
        <w:rPr>
          <w:b/>
          <w:color w:val="0072C6"/>
        </w:rPr>
        <w:t>Ortalama Hata Oranı</w:t>
      </w:r>
      <w:r w:rsidRPr="00D53DAF">
        <w:t>” bir fatura ayı için, fatura ayındaki her saate ilişkin Hata Oranlarının fatura ayındaki toplam saat sayısına bölünmesiyle elde edilen sayıdır.</w:t>
      </w:r>
    </w:p>
    <w:p w14:paraId="3A447713" w14:textId="77777777" w:rsidR="00145DD5" w:rsidRPr="00D53DAF" w:rsidRDefault="00145DD5" w:rsidP="00145DD5">
      <w:pPr>
        <w:pStyle w:val="ProductList-Body"/>
        <w:ind w:left="360"/>
      </w:pPr>
    </w:p>
    <w:p w14:paraId="6F98D8E9" w14:textId="77777777" w:rsidR="00145DD5" w:rsidRPr="00D53DAF" w:rsidRDefault="00145DD5" w:rsidP="00145DD5">
      <w:pPr>
        <w:pStyle w:val="ProductList-Body"/>
        <w:ind w:left="360"/>
      </w:pPr>
      <w:r w:rsidRPr="00D53DAF">
        <w:t>“</w:t>
      </w:r>
      <w:r w:rsidRPr="00D53DAF">
        <w:rPr>
          <w:b/>
          <w:color w:val="0072C6"/>
        </w:rPr>
        <w:t>Aylık İş Hacmi Yüzdesi</w:t>
      </w:r>
      <w:r w:rsidRPr="00D53DAF">
        <w:t xml:space="preserve">”, Azure Cosmos </w:t>
      </w:r>
      <w:r w:rsidRPr="00D53DAF">
        <w:rPr>
          <w:rStyle w:val="ProductList-BodyChar"/>
        </w:rPr>
        <w:t>DB</w:t>
      </w:r>
      <w:r w:rsidRPr="00D53DAF">
        <w:t xml:space="preserve"> Hizmeti için, bir fatura ayında belirli bir Microsoft Azure üyeliğine ilişkin Ortalama Hata Oranının %100'den çıkarılmasıyla hesaplanır. Aylık İş Hacmi Yüzdesi, aşağıdaki formülle gösterilir:</w:t>
      </w:r>
    </w:p>
    <w:p w14:paraId="55C647A6" w14:textId="77777777" w:rsidR="00145DD5" w:rsidRPr="00D53DAF" w:rsidRDefault="00145DD5" w:rsidP="00145DD5">
      <w:pPr>
        <w:pStyle w:val="ProductList-Body"/>
        <w:ind w:left="360"/>
      </w:pPr>
    </w:p>
    <w:p w14:paraId="32B77F73" w14:textId="77777777" w:rsidR="00145DD5" w:rsidRPr="00D53DAF" w:rsidRDefault="00145DD5" w:rsidP="00145DD5">
      <w:pPr>
        <w:pStyle w:val="ProductList-Body"/>
      </w:pPr>
      <m:oMathPara>
        <m:oMath>
          <m:r>
            <m:rPr>
              <m:nor/>
            </m:rPr>
            <w:rPr>
              <w:rFonts w:ascii="Cambria Math" w:hAnsi="Cambria Math" w:cs="Tahoma"/>
              <w:i/>
              <w:szCs w:val="18"/>
            </w:rPr>
            <m:t>%100 - Ortalama Hata Oranı</m:t>
          </m:r>
        </m:oMath>
      </m:oMathPara>
    </w:p>
    <w:p w14:paraId="0AB50A22" w14:textId="77777777" w:rsidR="009836A6" w:rsidRPr="00EF7CF9" w:rsidRDefault="009836A6" w:rsidP="009836A6">
      <w:pPr>
        <w:pStyle w:val="ProductList-Body"/>
        <w:keepNext/>
        <w:ind w:left="360"/>
        <w:rPr>
          <w:color w:val="0072C6"/>
        </w:rPr>
      </w:pPr>
      <w:r>
        <w:rPr>
          <w:b/>
          <w:color w:val="0072C6"/>
        </w:rPr>
        <w:t>Hizmet Kredisi</w:t>
      </w:r>
      <w: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9836A6" w:rsidRPr="00B44CF9" w14:paraId="6C7AC8D7" w14:textId="77777777" w:rsidTr="005D1E01">
        <w:trPr>
          <w:tblHeader/>
        </w:trPr>
        <w:tc>
          <w:tcPr>
            <w:tcW w:w="5220" w:type="dxa"/>
            <w:shd w:val="clear" w:color="auto" w:fill="0072C6"/>
          </w:tcPr>
          <w:p w14:paraId="5E526C1A" w14:textId="77777777" w:rsidR="009836A6" w:rsidRPr="00EF7CF9" w:rsidRDefault="009836A6" w:rsidP="005D1E01">
            <w:pPr>
              <w:pStyle w:val="ProductList-OfferingBody"/>
              <w:jc w:val="center"/>
              <w:rPr>
                <w:color w:val="FFFFFF" w:themeColor="background1"/>
              </w:rPr>
            </w:pPr>
            <w:r>
              <w:rPr>
                <w:color w:val="FFFFFF" w:themeColor="background1"/>
              </w:rPr>
              <w:t>Aylık İş Hacmi Yüzdesi</w:t>
            </w:r>
          </w:p>
        </w:tc>
        <w:tc>
          <w:tcPr>
            <w:tcW w:w="5220" w:type="dxa"/>
            <w:shd w:val="clear" w:color="auto" w:fill="0072C6"/>
          </w:tcPr>
          <w:p w14:paraId="1B0A12AA" w14:textId="77777777" w:rsidR="009836A6" w:rsidRPr="00EF7CF9" w:rsidRDefault="009836A6" w:rsidP="005D1E01">
            <w:pPr>
              <w:pStyle w:val="ProductList-OfferingBody"/>
              <w:jc w:val="center"/>
              <w:rPr>
                <w:color w:val="FFFFFF" w:themeColor="background1"/>
              </w:rPr>
            </w:pPr>
            <w:r>
              <w:rPr>
                <w:color w:val="FFFFFF" w:themeColor="background1"/>
              </w:rPr>
              <w:t>Hizmet Kredisi</w:t>
            </w:r>
          </w:p>
        </w:tc>
      </w:tr>
      <w:tr w:rsidR="009836A6" w:rsidRPr="00B44CF9" w14:paraId="313E2F4B" w14:textId="77777777" w:rsidTr="005D1E01">
        <w:tc>
          <w:tcPr>
            <w:tcW w:w="5220" w:type="dxa"/>
          </w:tcPr>
          <w:p w14:paraId="3D77CC14" w14:textId="4768019A" w:rsidR="009836A6" w:rsidRPr="00EF7CF9" w:rsidRDefault="009836A6" w:rsidP="005D1E01">
            <w:pPr>
              <w:pStyle w:val="ProductList-OfferingBody"/>
              <w:jc w:val="center"/>
            </w:pPr>
            <w:r>
              <w:t>&lt; %99,99</w:t>
            </w:r>
          </w:p>
        </w:tc>
        <w:tc>
          <w:tcPr>
            <w:tcW w:w="5220" w:type="dxa"/>
          </w:tcPr>
          <w:p w14:paraId="37DCEB5D" w14:textId="77777777" w:rsidR="009836A6" w:rsidRPr="00EF7CF9" w:rsidRDefault="009836A6" w:rsidP="005D1E01">
            <w:pPr>
              <w:pStyle w:val="ProductList-OfferingBody"/>
              <w:jc w:val="center"/>
            </w:pPr>
            <w:r>
              <w:t>10%</w:t>
            </w:r>
          </w:p>
        </w:tc>
      </w:tr>
      <w:tr w:rsidR="009836A6" w:rsidRPr="00B44CF9" w14:paraId="7D88E8C5" w14:textId="77777777" w:rsidTr="005D1E01">
        <w:tc>
          <w:tcPr>
            <w:tcW w:w="5220" w:type="dxa"/>
          </w:tcPr>
          <w:p w14:paraId="39A9284A" w14:textId="7C1243AA" w:rsidR="009836A6" w:rsidRPr="00EF7CF9" w:rsidRDefault="009836A6" w:rsidP="005D1E01">
            <w:pPr>
              <w:pStyle w:val="ProductList-OfferingBody"/>
              <w:jc w:val="center"/>
            </w:pPr>
            <w:r>
              <w:t>&lt; %99</w:t>
            </w:r>
          </w:p>
        </w:tc>
        <w:tc>
          <w:tcPr>
            <w:tcW w:w="5220" w:type="dxa"/>
          </w:tcPr>
          <w:p w14:paraId="297B62C5" w14:textId="77777777" w:rsidR="009836A6" w:rsidRPr="00EF7CF9" w:rsidRDefault="009836A6" w:rsidP="005D1E01">
            <w:pPr>
              <w:pStyle w:val="ProductList-OfferingBody"/>
              <w:jc w:val="center"/>
            </w:pPr>
            <w:r>
              <w:t>25%</w:t>
            </w:r>
          </w:p>
        </w:tc>
      </w:tr>
    </w:tbl>
    <w:p w14:paraId="0856B92B" w14:textId="77777777" w:rsidR="009836A6" w:rsidRPr="00EF7CF9" w:rsidRDefault="009836A6" w:rsidP="009836A6">
      <w:pPr>
        <w:pStyle w:val="ProductList-Body"/>
      </w:pPr>
    </w:p>
    <w:p w14:paraId="020A53CF" w14:textId="77777777" w:rsidR="009836A6" w:rsidRPr="00EF7CF9" w:rsidRDefault="009836A6" w:rsidP="009836A6">
      <w:pPr>
        <w:pStyle w:val="ProductList-Body"/>
        <w:tabs>
          <w:tab w:val="clear" w:pos="360"/>
        </w:tabs>
        <w:rPr>
          <w:b/>
          <w:color w:val="00188F"/>
        </w:rPr>
      </w:pPr>
      <w:r>
        <w:rPr>
          <w:b/>
          <w:color w:val="00188F"/>
        </w:rPr>
        <w:t>Tutarlılık Hizmet Düzeyi Anlaşması</w:t>
      </w:r>
    </w:p>
    <w:p w14:paraId="613DCD9E" w14:textId="77777777" w:rsidR="009836A6" w:rsidRPr="00EF7CF9" w:rsidRDefault="009836A6" w:rsidP="009836A6">
      <w:pPr>
        <w:pStyle w:val="ProductList-Body"/>
        <w:ind w:left="360"/>
      </w:pPr>
      <w:r>
        <w:t>“</w:t>
      </w:r>
      <w:r>
        <w:rPr>
          <w:b/>
          <w:color w:val="0072C6"/>
        </w:rPr>
        <w:t>K</w:t>
      </w:r>
      <w:r>
        <w:t>”, belirli bir veri öğesinin okumalarının yazmalardan geride kaldığı sürümlerinin sayısıdır.</w:t>
      </w:r>
    </w:p>
    <w:p w14:paraId="7030F9F7" w14:textId="6DFCC270" w:rsidR="00145DD5" w:rsidRPr="00D53DAF" w:rsidRDefault="00145DD5" w:rsidP="009836A6">
      <w:pPr>
        <w:pStyle w:val="ProductList-Body"/>
        <w:ind w:left="360"/>
      </w:pPr>
      <w:r w:rsidRPr="00D53DAF">
        <w:t>“</w:t>
      </w:r>
      <w:r w:rsidRPr="00D53DAF">
        <w:rPr>
          <w:b/>
          <w:color w:val="0072C6"/>
        </w:rPr>
        <w:t>T</w:t>
      </w:r>
      <w:r w:rsidRPr="00D53DAF">
        <w:t>”, belirli zaman aralığıdır.</w:t>
      </w:r>
    </w:p>
    <w:p w14:paraId="688D8DF0" w14:textId="77777777" w:rsidR="00DC56A8" w:rsidRPr="002B713E" w:rsidRDefault="00DC56A8" w:rsidP="00DC56A8">
      <w:pPr>
        <w:pStyle w:val="ProductList-Body"/>
        <w:ind w:left="360"/>
      </w:pPr>
      <w:r>
        <w:t>“</w:t>
      </w:r>
      <w:r>
        <w:rPr>
          <w:b/>
          <w:color w:val="0072C6"/>
        </w:rPr>
        <w:t>Tutarlılık Düzeyi</w:t>
      </w:r>
      <w:r>
        <w:t>”, belirli bir okuma isteği için tutarlılık garantilerini destekleyen ayardır. Aşağıdaki tabloda, Tutarlılık Düzeyleri ile ilişkili garantiler yer verilmektedir. Oturum, Sınırlanmış Eskime Durumu, Tutarlı Ön Ek ve Son Tutarlılık Düzeylerinin hepsi “esnetilmiş” olarak anılır.</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145DD5" w:rsidRPr="00DC56A8" w14:paraId="5FDEE16E" w14:textId="77777777" w:rsidTr="00CA5FE5">
        <w:trPr>
          <w:tblHeader/>
        </w:trPr>
        <w:tc>
          <w:tcPr>
            <w:tcW w:w="5220" w:type="dxa"/>
            <w:shd w:val="clear" w:color="auto" w:fill="0072C6"/>
          </w:tcPr>
          <w:p w14:paraId="6E2499D9" w14:textId="77777777" w:rsidR="00145DD5" w:rsidRPr="00D53DAF" w:rsidRDefault="00145DD5" w:rsidP="00CA5FE5">
            <w:pPr>
              <w:pStyle w:val="ProductList-OfferingBody"/>
              <w:rPr>
                <w:color w:val="FFFFFF" w:themeColor="background1"/>
              </w:rPr>
            </w:pPr>
            <w:r w:rsidRPr="00D53DAF">
              <w:rPr>
                <w:color w:val="FFFFFF" w:themeColor="background1"/>
              </w:rPr>
              <w:t>Tutarlılık Düzeyi</w:t>
            </w:r>
          </w:p>
        </w:tc>
        <w:tc>
          <w:tcPr>
            <w:tcW w:w="5220" w:type="dxa"/>
            <w:shd w:val="clear" w:color="auto" w:fill="0072C6"/>
          </w:tcPr>
          <w:p w14:paraId="0D2F04FC" w14:textId="77777777" w:rsidR="00145DD5" w:rsidRPr="00D53DAF" w:rsidRDefault="00145DD5" w:rsidP="00CA5FE5">
            <w:pPr>
              <w:pStyle w:val="ProductList-OfferingBody"/>
              <w:rPr>
                <w:color w:val="FFFFFF" w:themeColor="background1"/>
              </w:rPr>
            </w:pPr>
            <w:r w:rsidRPr="00D53DAF">
              <w:rPr>
                <w:color w:val="FFFFFF" w:themeColor="background1"/>
              </w:rPr>
              <w:t>Tutarlılık Garantileri</w:t>
            </w:r>
          </w:p>
        </w:tc>
      </w:tr>
      <w:tr w:rsidR="00145DD5" w:rsidRPr="00DC56A8" w14:paraId="34EE68C4" w14:textId="77777777" w:rsidTr="00CA5FE5">
        <w:tc>
          <w:tcPr>
            <w:tcW w:w="5220" w:type="dxa"/>
          </w:tcPr>
          <w:p w14:paraId="047B2769" w14:textId="77777777" w:rsidR="00145DD5" w:rsidRPr="00D53DAF" w:rsidRDefault="00145DD5" w:rsidP="00CA5FE5">
            <w:pPr>
              <w:pStyle w:val="ProductList-OfferingBody"/>
            </w:pPr>
            <w:r w:rsidRPr="00D53DAF">
              <w:t>Güçlü</w:t>
            </w:r>
          </w:p>
        </w:tc>
        <w:tc>
          <w:tcPr>
            <w:tcW w:w="5220" w:type="dxa"/>
          </w:tcPr>
          <w:p w14:paraId="03A39095" w14:textId="7C09BC97" w:rsidR="00145DD5" w:rsidRPr="00D53DAF" w:rsidRDefault="00253705" w:rsidP="00CA5FE5">
            <w:pPr>
              <w:pStyle w:val="ProductList-OfferingBody"/>
            </w:pPr>
            <w:r w:rsidRPr="00D53DAF">
              <w:t>Doğrusallaştırılabilirlik</w:t>
            </w:r>
          </w:p>
        </w:tc>
      </w:tr>
      <w:tr w:rsidR="00145DD5" w:rsidRPr="00DC56A8" w14:paraId="102CBD14" w14:textId="77777777" w:rsidTr="00CA5FE5">
        <w:tc>
          <w:tcPr>
            <w:tcW w:w="5220" w:type="dxa"/>
          </w:tcPr>
          <w:p w14:paraId="3935E95E" w14:textId="77777777" w:rsidR="00145DD5" w:rsidRPr="00D53DAF" w:rsidRDefault="00145DD5" w:rsidP="00CA5FE5">
            <w:pPr>
              <w:pStyle w:val="ProductList-OfferingBody"/>
            </w:pPr>
            <w:r w:rsidRPr="00D53DAF">
              <w:t>Oturum</w:t>
            </w:r>
          </w:p>
        </w:tc>
        <w:tc>
          <w:tcPr>
            <w:tcW w:w="5220" w:type="dxa"/>
          </w:tcPr>
          <w:p w14:paraId="64467D88" w14:textId="77777777" w:rsidR="00145DD5" w:rsidRPr="00D53DAF" w:rsidRDefault="00145DD5" w:rsidP="00CA5FE5">
            <w:pPr>
              <w:pStyle w:val="ProductList-OfferingBody"/>
            </w:pPr>
            <w:r w:rsidRPr="00D53DAF">
              <w:rPr>
                <w:rFonts w:ascii="Calibri" w:eastAsia="Times New Roman" w:hAnsi="Calibri"/>
              </w:rPr>
              <w:t>Kendi Yazdığını Okuma (beyaz bölge içinde)</w:t>
            </w:r>
          </w:p>
          <w:p w14:paraId="7F4AC80F" w14:textId="77777777" w:rsidR="00145DD5" w:rsidRPr="00D53DAF" w:rsidRDefault="00145DD5" w:rsidP="00CA5FE5">
            <w:pPr>
              <w:pStyle w:val="ProductList-Body"/>
            </w:pPr>
            <w:r w:rsidRPr="00D53DAF">
              <w:rPr>
                <w:sz w:val="16"/>
                <w:szCs w:val="16"/>
              </w:rPr>
              <w:t>Tekdüze Okuma</w:t>
            </w:r>
          </w:p>
          <w:p w14:paraId="72E9D8BD" w14:textId="77777777" w:rsidR="00145DD5" w:rsidRPr="00D53DAF" w:rsidRDefault="00145DD5" w:rsidP="00CA5FE5">
            <w:pPr>
              <w:pStyle w:val="ProductList-Body"/>
            </w:pPr>
            <w:r w:rsidRPr="00D53DAF">
              <w:rPr>
                <w:sz w:val="16"/>
                <w:szCs w:val="16"/>
              </w:rPr>
              <w:t>Tutarlı Önek</w:t>
            </w:r>
          </w:p>
        </w:tc>
      </w:tr>
      <w:tr w:rsidR="00145DD5" w:rsidRPr="00DC56A8" w14:paraId="77538E50" w14:textId="77777777" w:rsidTr="00CA5FE5">
        <w:tc>
          <w:tcPr>
            <w:tcW w:w="5220" w:type="dxa"/>
          </w:tcPr>
          <w:p w14:paraId="1F5E69D5" w14:textId="77777777" w:rsidR="00145DD5" w:rsidRPr="00D53DAF" w:rsidRDefault="00145DD5" w:rsidP="00CA5FE5">
            <w:pPr>
              <w:pStyle w:val="ProductList-OfferingBody"/>
            </w:pPr>
            <w:r w:rsidRPr="00D53DAF">
              <w:t>Sınırlı Eskilik</w:t>
            </w:r>
          </w:p>
        </w:tc>
        <w:tc>
          <w:tcPr>
            <w:tcW w:w="5220" w:type="dxa"/>
          </w:tcPr>
          <w:p w14:paraId="040EC163" w14:textId="77777777" w:rsidR="00145DD5" w:rsidRPr="00D53DAF" w:rsidRDefault="00145DD5" w:rsidP="00CA5FE5">
            <w:pPr>
              <w:pStyle w:val="ProductList-OfferingBody"/>
            </w:pPr>
            <w:r w:rsidRPr="00D53DAF">
              <w:rPr>
                <w:rFonts w:ascii="Calibri" w:eastAsia="Times New Roman" w:hAnsi="Calibri"/>
              </w:rPr>
              <w:t>Kendi Yazdığını Okuma (beyaz bölge içinde)</w:t>
            </w:r>
          </w:p>
          <w:p w14:paraId="451D9E80" w14:textId="77777777" w:rsidR="00145DD5" w:rsidRPr="00D53DAF" w:rsidRDefault="00145DD5" w:rsidP="00CA5FE5">
            <w:pPr>
              <w:pStyle w:val="ProductList-Body"/>
            </w:pPr>
            <w:r w:rsidRPr="00D53DAF">
              <w:rPr>
                <w:sz w:val="16"/>
                <w:szCs w:val="16"/>
              </w:rPr>
              <w:t>Tekdüze Okuma (bir bölge içerisinde)</w:t>
            </w:r>
          </w:p>
          <w:p w14:paraId="1C565C6F" w14:textId="77777777" w:rsidR="00145DD5" w:rsidRPr="00D53DAF" w:rsidRDefault="00145DD5" w:rsidP="00CA5FE5">
            <w:pPr>
              <w:pStyle w:val="ProductList-OfferingBody"/>
            </w:pPr>
            <w:r w:rsidRPr="00D53DAF">
              <w:rPr>
                <w:szCs w:val="16"/>
              </w:rPr>
              <w:t>Tutarlı Önek</w:t>
            </w:r>
          </w:p>
          <w:p w14:paraId="3824D030" w14:textId="77777777" w:rsidR="00145DD5" w:rsidRPr="00D53DAF" w:rsidRDefault="00145DD5" w:rsidP="00CA5FE5">
            <w:pPr>
              <w:pStyle w:val="ProductList-Body"/>
              <w:rPr>
                <w:sz w:val="16"/>
                <w:szCs w:val="16"/>
              </w:rPr>
            </w:pPr>
            <w:r w:rsidRPr="00D53DAF">
              <w:rPr>
                <w:sz w:val="16"/>
                <w:szCs w:val="16"/>
              </w:rPr>
              <w:t>Sınırlı Eskilik &lt; K,T</w:t>
            </w:r>
          </w:p>
        </w:tc>
      </w:tr>
      <w:tr w:rsidR="00145DD5" w:rsidRPr="00DC56A8" w14:paraId="111468C8" w14:textId="77777777" w:rsidTr="00CA5FE5">
        <w:tc>
          <w:tcPr>
            <w:tcW w:w="5220" w:type="dxa"/>
          </w:tcPr>
          <w:p w14:paraId="5B877AD6" w14:textId="77777777" w:rsidR="00145DD5" w:rsidRPr="00D53DAF" w:rsidRDefault="00145DD5" w:rsidP="00CA5FE5">
            <w:pPr>
              <w:pStyle w:val="ProductList-OfferingBody"/>
            </w:pPr>
            <w:r w:rsidRPr="00D53DAF">
              <w:t>Tutarlı Önek</w:t>
            </w:r>
          </w:p>
        </w:tc>
        <w:tc>
          <w:tcPr>
            <w:tcW w:w="5220" w:type="dxa"/>
          </w:tcPr>
          <w:p w14:paraId="7780539B" w14:textId="77777777" w:rsidR="00145DD5" w:rsidRPr="00D53DAF" w:rsidRDefault="00145DD5" w:rsidP="00CA5FE5">
            <w:pPr>
              <w:pStyle w:val="ProductList-OfferingBody"/>
              <w:rPr>
                <w:rFonts w:ascii="Calibri" w:eastAsia="Times New Roman" w:hAnsi="Calibri"/>
              </w:rPr>
            </w:pPr>
            <w:r w:rsidRPr="00D53DAF">
              <w:rPr>
                <w:rFonts w:ascii="Calibri" w:eastAsia="Times New Roman" w:hAnsi="Calibri"/>
              </w:rPr>
              <w:t>Tutarlı Önek</w:t>
            </w:r>
          </w:p>
        </w:tc>
      </w:tr>
      <w:tr w:rsidR="00145DD5" w:rsidRPr="00DC56A8" w14:paraId="5AA4DED3" w14:textId="77777777" w:rsidTr="00CA5FE5">
        <w:tc>
          <w:tcPr>
            <w:tcW w:w="5220" w:type="dxa"/>
          </w:tcPr>
          <w:p w14:paraId="570483B7" w14:textId="77777777" w:rsidR="00145DD5" w:rsidRPr="00D53DAF" w:rsidRDefault="00145DD5" w:rsidP="00CA5FE5">
            <w:pPr>
              <w:pStyle w:val="ProductList-OfferingBody"/>
            </w:pPr>
            <w:r w:rsidRPr="00D53DAF">
              <w:t>Nihai</w:t>
            </w:r>
          </w:p>
        </w:tc>
        <w:tc>
          <w:tcPr>
            <w:tcW w:w="5220" w:type="dxa"/>
          </w:tcPr>
          <w:p w14:paraId="633DF31F" w14:textId="77777777" w:rsidR="00145DD5" w:rsidRPr="00D53DAF" w:rsidRDefault="00145DD5" w:rsidP="00CA5FE5">
            <w:pPr>
              <w:pStyle w:val="ProductList-OfferingBody"/>
            </w:pPr>
            <w:r w:rsidRPr="00D53DAF">
              <w:t>Nihai</w:t>
            </w:r>
          </w:p>
        </w:tc>
      </w:tr>
    </w:tbl>
    <w:p w14:paraId="02053A72" w14:textId="77777777" w:rsidR="00145DD5" w:rsidRPr="00D53DAF" w:rsidRDefault="00145DD5" w:rsidP="00145DD5">
      <w:pPr>
        <w:pStyle w:val="ProductList-Body"/>
        <w:ind w:left="360"/>
      </w:pPr>
      <w:r w:rsidRPr="00D53DAF">
        <w:t>“</w:t>
      </w:r>
      <w:r w:rsidRPr="00D53DAF">
        <w:rPr>
          <w:b/>
          <w:color w:val="0072C6"/>
        </w:rPr>
        <w:t>Tutarlılık İhlal Oranı</w:t>
      </w:r>
      <w:r w:rsidRPr="00D53DAF">
        <w:t>”, belirli bir saatlik aralıkta, belirli bir Azure üyeliğindeki tüm Kaynaklardaki seçili Tutarlılık Düzeyi için belirtilen tutarlılık garantileri gerçekleştirilirken teslim edilemeyen Başarılı İsteklerin Toplam İsteklere bölünmesiyle elde edilir. Belirli bir saatlik aralık dahilindeki Toplam İstekler sıfırsa, söz konusu aralık için Tutarlılık İhlal Oranı %0'dır.</w:t>
      </w:r>
    </w:p>
    <w:p w14:paraId="1D9FC936" w14:textId="77777777" w:rsidR="00145DD5" w:rsidRPr="00D53DAF" w:rsidRDefault="00145DD5" w:rsidP="00145DD5">
      <w:pPr>
        <w:pStyle w:val="ProductList-Body"/>
        <w:ind w:left="360"/>
      </w:pPr>
      <w:r w:rsidRPr="00D53DAF">
        <w:t>“</w:t>
      </w:r>
      <w:r w:rsidRPr="00D53DAF">
        <w:rPr>
          <w:b/>
          <w:color w:val="0072C6"/>
        </w:rPr>
        <w:t>Ortalama Tutarlılık İhlal Oranı</w:t>
      </w:r>
      <w:r w:rsidRPr="00D53DAF">
        <w:t>”, bir fatura ayı için fatura ayındaki her saate ilişkin toplam Tutarlılık İhlal Oranlarının fatura ayındaki toplam saat sayısına bölünmesiyle elde edilen sayıdır.</w:t>
      </w:r>
    </w:p>
    <w:p w14:paraId="15F6CD07" w14:textId="77777777" w:rsidR="00145DD5" w:rsidRPr="00D53DAF" w:rsidRDefault="00145DD5" w:rsidP="00145DD5">
      <w:pPr>
        <w:pStyle w:val="ProductList-Body"/>
        <w:ind w:left="360"/>
      </w:pPr>
    </w:p>
    <w:p w14:paraId="382436B2" w14:textId="77777777" w:rsidR="00145DD5" w:rsidRPr="00D53DAF" w:rsidRDefault="00145DD5" w:rsidP="00145DD5">
      <w:pPr>
        <w:pStyle w:val="ProductList-Body"/>
        <w:ind w:left="360"/>
      </w:pPr>
      <w:r w:rsidRPr="00D53DAF">
        <w:t>“</w:t>
      </w:r>
      <w:r w:rsidRPr="00D53DAF">
        <w:rPr>
          <w:b/>
          <w:color w:val="0072C6"/>
        </w:rPr>
        <w:t>Aylık Tutarlılık Kazanım Yüzdesi</w:t>
      </w:r>
      <w:r w:rsidRPr="00D53DAF">
        <w:t xml:space="preserve">” Azure Cosmos </w:t>
      </w:r>
      <w:r w:rsidRPr="00D53DAF">
        <w:rPr>
          <w:rStyle w:val="ProductList-BodyChar"/>
        </w:rPr>
        <w:t>DB</w:t>
      </w:r>
      <w:r w:rsidRPr="00D53DAF">
        <w:t xml:space="preserve"> Hizmeti için, bir fatura ayında belirli bir Microsoft Azure aboneliğine ilişkin Ortalama Tutarlılık İhlal Oranının %100'den çıkarılmasıyla hesaplanır. </w:t>
      </w:r>
    </w:p>
    <w:p w14:paraId="60532A7F" w14:textId="77777777" w:rsidR="00145DD5" w:rsidRPr="00D53DAF" w:rsidRDefault="00145DD5" w:rsidP="00145DD5">
      <w:pPr>
        <w:pStyle w:val="ProductList-Body"/>
        <w:ind w:left="360"/>
      </w:pPr>
    </w:p>
    <w:p w14:paraId="0226BF77" w14:textId="77777777" w:rsidR="00253705" w:rsidRPr="00D53DAF" w:rsidRDefault="00253705" w:rsidP="00253705">
      <w:pPr>
        <w:pStyle w:val="ProductList-Body"/>
        <w:ind w:left="360"/>
      </w:pPr>
      <w:r w:rsidRPr="00D53DAF">
        <w:rPr>
          <w:b/>
          <w:color w:val="0072C6"/>
        </w:rPr>
        <w:t>Aylık Tutarlılık Yüzdesi</w:t>
      </w:r>
      <w:r w:rsidRPr="00D53DAF">
        <w:t>: Azure Cosmos</w:t>
      </w:r>
      <w:r w:rsidRPr="00D53DAF">
        <w:rPr>
          <w:rStyle w:val="ProductList-BodyChar"/>
        </w:rPr>
        <w:t xml:space="preserve"> DB</w:t>
      </w:r>
      <w:r w:rsidRPr="00D53DAF">
        <w:t xml:space="preserve"> Hizmeti için, bir fatura ayında belirli bir Microsoft Azure aboneliği için Ortalama Tutarlılık İhlali Oranının %100'den çıkarılmasıyla hesaplanır. Aylık İş Hacmi Yüzdesi, aşağıdaki formülle gösterilir:</w:t>
      </w:r>
    </w:p>
    <w:p w14:paraId="104F8A6A" w14:textId="77777777" w:rsidR="00145DD5" w:rsidRPr="00D53DAF" w:rsidRDefault="00145DD5" w:rsidP="00145DD5">
      <w:pPr>
        <w:pStyle w:val="ProductList-Body"/>
      </w:pPr>
    </w:p>
    <w:p w14:paraId="567DCA6A" w14:textId="77777777" w:rsidR="00145DD5" w:rsidRPr="00DC56A8" w:rsidRDefault="00145DD5" w:rsidP="00145DD5">
      <w:pPr>
        <w:pStyle w:val="ListParagraph"/>
        <w:rPr>
          <w:sz w:val="18"/>
          <w:szCs w:val="18"/>
        </w:rPr>
      </w:pPr>
      <m:oMathPara>
        <m:oMath>
          <m:r>
            <w:rPr>
              <w:rFonts w:ascii="Cambria Math" w:eastAsiaTheme="minorEastAsia" w:hAnsi="Cambria Math"/>
              <w:sz w:val="18"/>
              <w:szCs w:val="18"/>
            </w:rPr>
            <m:t>%</m:t>
          </m:r>
          <m:r>
            <m:rPr>
              <m:nor/>
            </m:rPr>
            <w:rPr>
              <w:rFonts w:ascii="Cambria Math" w:hAnsi="Cambria Math" w:cs="Tahoma"/>
              <w:i/>
              <w:sz w:val="18"/>
              <w:szCs w:val="18"/>
            </w:rPr>
            <m:t>100 - Ortalama Tutarlılık İhlal Oranı</m:t>
          </m:r>
        </m:oMath>
      </m:oMathPara>
    </w:p>
    <w:p w14:paraId="52930AE5" w14:textId="77777777" w:rsidR="009836A6" w:rsidRPr="00EF7CF9" w:rsidRDefault="009836A6" w:rsidP="009836A6">
      <w:pPr>
        <w:pStyle w:val="ProductList-Body"/>
        <w:keepNext/>
        <w:ind w:left="360"/>
        <w:rPr>
          <w:color w:val="0072C6"/>
        </w:rPr>
      </w:pPr>
      <w:r>
        <w:rPr>
          <w:b/>
          <w:color w:val="0072C6"/>
        </w:rPr>
        <w:t>Hizmet Kredisi</w:t>
      </w:r>
      <w:r w:rsidRPr="001647B6">
        <w:rPr>
          <w:b/>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9836A6" w:rsidRPr="00B44CF9" w14:paraId="25C89EDE" w14:textId="77777777" w:rsidTr="005D1E01">
        <w:trPr>
          <w:tblHeader/>
        </w:trPr>
        <w:tc>
          <w:tcPr>
            <w:tcW w:w="5220" w:type="dxa"/>
            <w:shd w:val="clear" w:color="auto" w:fill="0072C6"/>
          </w:tcPr>
          <w:p w14:paraId="6E15C888" w14:textId="77777777" w:rsidR="009836A6" w:rsidRPr="00EF7CF9" w:rsidRDefault="009836A6" w:rsidP="005D1E01">
            <w:pPr>
              <w:pStyle w:val="ProductList-OfferingBody"/>
              <w:jc w:val="center"/>
              <w:rPr>
                <w:color w:val="FFFFFF" w:themeColor="background1"/>
              </w:rPr>
            </w:pPr>
            <w:r>
              <w:rPr>
                <w:color w:val="FFFFFF" w:themeColor="background1"/>
              </w:rPr>
              <w:t>Tutarlılık Kazanım Yüzdesi</w:t>
            </w:r>
          </w:p>
        </w:tc>
        <w:tc>
          <w:tcPr>
            <w:tcW w:w="5220" w:type="dxa"/>
            <w:shd w:val="clear" w:color="auto" w:fill="0072C6"/>
          </w:tcPr>
          <w:p w14:paraId="54BB0556" w14:textId="77777777" w:rsidR="009836A6" w:rsidRPr="00EF7CF9" w:rsidRDefault="009836A6" w:rsidP="005D1E01">
            <w:pPr>
              <w:pStyle w:val="ProductList-OfferingBody"/>
              <w:jc w:val="center"/>
              <w:rPr>
                <w:color w:val="FFFFFF" w:themeColor="background1"/>
              </w:rPr>
            </w:pPr>
            <w:r>
              <w:rPr>
                <w:color w:val="FFFFFF" w:themeColor="background1"/>
              </w:rPr>
              <w:t>Hizmet Kredisi</w:t>
            </w:r>
          </w:p>
        </w:tc>
      </w:tr>
      <w:tr w:rsidR="009836A6" w:rsidRPr="00B44CF9" w14:paraId="3C2D976E" w14:textId="77777777" w:rsidTr="005D1E01">
        <w:tc>
          <w:tcPr>
            <w:tcW w:w="5220" w:type="dxa"/>
          </w:tcPr>
          <w:p w14:paraId="1C837056" w14:textId="63BABEFA" w:rsidR="009836A6" w:rsidRPr="00EF7CF9" w:rsidRDefault="009836A6" w:rsidP="005D1E01">
            <w:pPr>
              <w:pStyle w:val="ProductList-OfferingBody"/>
              <w:jc w:val="center"/>
            </w:pPr>
            <w:r>
              <w:t>&lt; %99,99</w:t>
            </w:r>
          </w:p>
        </w:tc>
        <w:tc>
          <w:tcPr>
            <w:tcW w:w="5220" w:type="dxa"/>
          </w:tcPr>
          <w:p w14:paraId="797943DE" w14:textId="77777777" w:rsidR="009836A6" w:rsidRPr="00EF7CF9" w:rsidRDefault="009836A6" w:rsidP="005D1E01">
            <w:pPr>
              <w:pStyle w:val="ProductList-OfferingBody"/>
              <w:jc w:val="center"/>
            </w:pPr>
            <w:r>
              <w:t>10%</w:t>
            </w:r>
          </w:p>
        </w:tc>
      </w:tr>
      <w:tr w:rsidR="009836A6" w:rsidRPr="00B44CF9" w14:paraId="0EEB1AE6" w14:textId="77777777" w:rsidTr="005D1E01">
        <w:tc>
          <w:tcPr>
            <w:tcW w:w="5220" w:type="dxa"/>
          </w:tcPr>
          <w:p w14:paraId="3C17337F" w14:textId="0E3D5E28" w:rsidR="009836A6" w:rsidRPr="00EF7CF9" w:rsidRDefault="009836A6" w:rsidP="005D1E01">
            <w:pPr>
              <w:pStyle w:val="ProductList-OfferingBody"/>
              <w:jc w:val="center"/>
            </w:pPr>
            <w:r>
              <w:t>&lt; %99</w:t>
            </w:r>
          </w:p>
        </w:tc>
        <w:tc>
          <w:tcPr>
            <w:tcW w:w="5220" w:type="dxa"/>
          </w:tcPr>
          <w:p w14:paraId="611F757D" w14:textId="77777777" w:rsidR="009836A6" w:rsidRPr="00EF7CF9" w:rsidRDefault="009836A6" w:rsidP="005D1E01">
            <w:pPr>
              <w:pStyle w:val="ProductList-OfferingBody"/>
              <w:jc w:val="center"/>
            </w:pPr>
            <w:r>
              <w:t>25%</w:t>
            </w:r>
          </w:p>
        </w:tc>
      </w:tr>
    </w:tbl>
    <w:p w14:paraId="6C739EE7" w14:textId="77777777" w:rsidR="009836A6" w:rsidRPr="00EF7CF9" w:rsidRDefault="009836A6" w:rsidP="009836A6">
      <w:pPr>
        <w:pStyle w:val="ProductList-Body"/>
        <w:spacing w:after="120"/>
      </w:pPr>
    </w:p>
    <w:p w14:paraId="2AA3EA59" w14:textId="77777777" w:rsidR="009836A6" w:rsidRPr="00EF7CF9" w:rsidRDefault="009836A6" w:rsidP="009836A6">
      <w:pPr>
        <w:pStyle w:val="ProductList-Body"/>
        <w:tabs>
          <w:tab w:val="clear" w:pos="360"/>
        </w:tabs>
        <w:rPr>
          <w:b/>
          <w:color w:val="00188F"/>
        </w:rPr>
      </w:pPr>
      <w:r>
        <w:rPr>
          <w:b/>
          <w:color w:val="00188F"/>
        </w:rPr>
        <w:lastRenderedPageBreak/>
        <w:t>Gecikme Hizmet Düzeyi Anlaşması</w:t>
      </w:r>
    </w:p>
    <w:p w14:paraId="6D62177E" w14:textId="77777777" w:rsidR="009836A6" w:rsidRPr="00EF7CF9" w:rsidRDefault="009836A6" w:rsidP="009836A6">
      <w:pPr>
        <w:pStyle w:val="ProductList-Body"/>
        <w:ind w:left="360"/>
      </w:pPr>
      <w:r>
        <w:t>“</w:t>
      </w:r>
      <w:r>
        <w:rPr>
          <w:b/>
          <w:color w:val="0072C6"/>
        </w:rPr>
        <w:t>Uygulama</w:t>
      </w:r>
      <w:r>
        <w:t>”, hızlandırılmış ağ iletişimi etkinleştirilmiş ve bir fatura ayında belirli bir Microsoft Azure aboneliğine ilişkin TCP doğrudan bağlantısı ile yapılandırılmış Azure Cosmos</w:t>
      </w:r>
      <w:r>
        <w:rPr>
          <w:rStyle w:val="ProductList-BodyChar"/>
        </w:rPr>
        <w:t xml:space="preserve"> DB</w:t>
      </w:r>
      <w:r>
        <w:t xml:space="preserve"> istemci SDK'sı kullanılarak bir yerel Azure bölgesi içerisinde dağıtılan bir Azure Cosmos</w:t>
      </w:r>
      <w:r>
        <w:rPr>
          <w:rStyle w:val="ProductList-BodyChar"/>
        </w:rPr>
        <w:t xml:space="preserve"> DB</w:t>
      </w:r>
      <w:r>
        <w:t xml:space="preserve"> uygulamasıdır.</w:t>
      </w:r>
    </w:p>
    <w:p w14:paraId="672C41B2" w14:textId="77777777" w:rsidR="009836A6" w:rsidRDefault="009836A6" w:rsidP="009836A6">
      <w:pPr>
        <w:pStyle w:val="ProductList-Body"/>
        <w:ind w:left="360"/>
      </w:pPr>
      <w:r>
        <w:t>“</w:t>
      </w:r>
      <w:r>
        <w:rPr>
          <w:b/>
          <w:color w:val="0072C6"/>
        </w:rPr>
        <w:t>N</w:t>
      </w:r>
      <w:r>
        <w:t>”, belirli bir Uygulama için belirli bir saatte 1 KB veya bundan daha az bir veri yükü ile veri öğesi okuma veya veri öğesi yazma işlemleri gerçekleştiren Başarılı İsteklerin sayısıdır.</w:t>
      </w:r>
    </w:p>
    <w:p w14:paraId="27E12C7F" w14:textId="77777777" w:rsidR="009836A6" w:rsidRPr="00EF7CF9" w:rsidRDefault="009836A6" w:rsidP="009836A6">
      <w:pPr>
        <w:pStyle w:val="ProductList-Body"/>
        <w:ind w:left="360"/>
      </w:pPr>
      <w:r>
        <w:t>“</w:t>
      </w:r>
      <w:r>
        <w:rPr>
          <w:b/>
          <w:color w:val="0072C6"/>
        </w:rPr>
        <w:t>S</w:t>
      </w:r>
      <w:r>
        <w:t>”, belirli bir Uygulama için belirli bir saatte 1 KB veya bundan daha az bir veri yükü ile veri öğesi okuma veya veri öğesi yazma işlemleri gerçekleştiren Başarılı İstek yanıt sürelerinin gecikmeye göre sınıflandırılan ve artan düzende sıralanan kümesidir.</w:t>
      </w:r>
    </w:p>
    <w:p w14:paraId="0474CE05" w14:textId="77777777" w:rsidR="009836A6" w:rsidRDefault="009836A6" w:rsidP="009836A6">
      <w:pPr>
        <w:pStyle w:val="ListParagraph"/>
        <w:spacing w:after="0" w:line="240" w:lineRule="auto"/>
        <w:ind w:left="360"/>
        <w:rPr>
          <w:sz w:val="18"/>
        </w:rPr>
      </w:pPr>
      <w:r>
        <w:rPr>
          <w:rStyle w:val="ProductList-BodyChar"/>
        </w:rPr>
        <w:t>“</w:t>
      </w:r>
      <w:r>
        <w:rPr>
          <w:rStyle w:val="ProductList-BodyChar"/>
          <w:b/>
          <w:color w:val="0072C6"/>
        </w:rPr>
        <w:t>Sıralı Derece</w:t>
      </w:r>
      <w:r>
        <w:rPr>
          <w:rStyle w:val="ProductList-BodyChar"/>
        </w:rPr>
        <w:t>” aşağıdaki formülle temsil edilen ve en yakın derecelendirme yöntemini kullanan, 99. yüzdelik sistemdir</w:t>
      </w:r>
      <w:r>
        <w:rPr>
          <w:sz w:val="18"/>
          <w:szCs w:val="18"/>
        </w:rPr>
        <w:t>:</w:t>
      </w:r>
    </w:p>
    <w:p w14:paraId="10104D0B" w14:textId="77777777" w:rsidR="009836A6" w:rsidRPr="00B32E8E" w:rsidRDefault="009836A6" w:rsidP="009836A6">
      <w:pPr>
        <w:pStyle w:val="ListParagraph"/>
        <w:spacing w:after="0" w:line="240" w:lineRule="auto"/>
        <w:ind w:left="360"/>
        <w:rPr>
          <w:rFonts w:eastAsiaTheme="minorEastAsia"/>
          <w:sz w:val="18"/>
        </w:rPr>
      </w:pPr>
    </w:p>
    <w:p w14:paraId="5C684D73" w14:textId="77777777" w:rsidR="009836A6" w:rsidRPr="00EF7CF9" w:rsidRDefault="009836A6" w:rsidP="009836A6">
      <w:pPr>
        <w:pStyle w:val="ListParagraph"/>
        <w:ind w:left="360"/>
        <w:rPr>
          <w:rFonts w:ascii="Cambria Math" w:hAnsi="Cambria Math" w:cs="Tahoma"/>
          <w:i/>
          <w:sz w:val="12"/>
          <w:szCs w:val="12"/>
        </w:rPr>
      </w:pPr>
      <m:oMathPara>
        <m:oMath>
          <m:r>
            <w:rPr>
              <w:rFonts w:ascii="Cambria Math" w:hAnsi="Cambria Math" w:cs="Tahoma"/>
              <w:sz w:val="18"/>
              <w:szCs w:val="18"/>
            </w:rPr>
            <m:t xml:space="preserve">Sıralı Derece=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870264C" w14:textId="77777777" w:rsidR="009836A6" w:rsidRPr="00EF7CF9" w:rsidRDefault="009836A6" w:rsidP="009836A6">
      <w:pPr>
        <w:pStyle w:val="ProductList-Body"/>
        <w:ind w:left="360"/>
      </w:pPr>
      <w:r>
        <w:t>“</w:t>
      </w:r>
      <w:r>
        <w:rPr>
          <w:b/>
          <w:color w:val="0072C6"/>
        </w:rPr>
        <w:t>P99 Gecikme</w:t>
      </w:r>
      <w:r>
        <w:t>”, S'nin Sıralı Derecesi'ndeki değerdir.</w:t>
      </w:r>
    </w:p>
    <w:p w14:paraId="7179EC33" w14:textId="77777777" w:rsidR="009836A6" w:rsidRPr="00EF7CF9" w:rsidRDefault="009836A6" w:rsidP="009836A6">
      <w:pPr>
        <w:pStyle w:val="ProductList-Body"/>
        <w:ind w:left="360"/>
      </w:pPr>
      <w:r>
        <w:t>“</w:t>
      </w:r>
      <w:r>
        <w:rPr>
          <w:b/>
          <w:color w:val="0072C6"/>
        </w:rPr>
        <w:t>Aşırı Gecikme Saatleri</w:t>
      </w:r>
      <w:r>
        <w:t>” bir Uygulama tarafından gönderilen Başarılı İsteklerin veri okuma işlemleri için 10 ms veya bundan daha fazla veya veri okuma yazma işlemleri için 10 ms veya bundan daha fazla bir P99 Gecikmesiyle sonuçlandığı bir saatlik aralıkların toplam sayısıdır. Belirli bir saatlik aralık dahilindeki Başarılı İsteklerin sayısı sıfırsa, söz konusu aralık için Aşırı Gecikme Saatleri 0'dır.</w:t>
      </w:r>
    </w:p>
    <w:p w14:paraId="6D676260" w14:textId="77777777" w:rsidR="009836A6" w:rsidRDefault="009836A6" w:rsidP="009836A6">
      <w:pPr>
        <w:pStyle w:val="ProductList-Body"/>
        <w:ind w:left="360"/>
      </w:pPr>
      <w:r>
        <w:t>Bir fatura ayı ile ilgili olarak “</w:t>
      </w:r>
      <w:r>
        <w:rPr>
          <w:b/>
          <w:color w:val="0072C6"/>
        </w:rPr>
        <w:t>Ortalama Aşırı Gecikme Oranı</w:t>
      </w:r>
      <w:r>
        <w:t>”, toplam Aşırı Gecikme Saatlerinin fatura ayındaki toplam saat sayısına bölünmesiyle elde edilen sayıdır.</w:t>
      </w:r>
    </w:p>
    <w:p w14:paraId="17C475A9" w14:textId="77777777" w:rsidR="00DC56A8" w:rsidRPr="002B713E" w:rsidRDefault="00DC56A8" w:rsidP="00DC56A8">
      <w:pPr>
        <w:pStyle w:val="ProductList-Body"/>
        <w:ind w:left="360"/>
      </w:pPr>
    </w:p>
    <w:p w14:paraId="66E2853F" w14:textId="77777777" w:rsidR="00DC56A8" w:rsidRPr="002B713E" w:rsidRDefault="00DC56A8" w:rsidP="00DC56A8">
      <w:pPr>
        <w:pStyle w:val="ProductList-Body"/>
        <w:ind w:left="360"/>
      </w:pPr>
      <w:r>
        <w:t>Çoklu bölgelere yayılan beş Tutarlılık Düzeyi veya Veritabanı Hesaplarından herhangi biri ile yapılandırılmış tek bir Azure bölgesiyle sınırlandırılmış Veritabanı Hesapları üzerinden dağıtılan, esnetilmiş dört Tutarlılık Düzeyinden herhangi biri ile yapılandırılmış belirli bir Azure Cosmos</w:t>
      </w:r>
      <w:r>
        <w:rPr>
          <w:rStyle w:val="ProductList-BodyChar"/>
        </w:rPr>
        <w:t xml:space="preserve"> DB</w:t>
      </w:r>
      <w:r>
        <w:t xml:space="preserve"> Uygulaması ile ilgili olarak “</w:t>
      </w:r>
      <w:r>
        <w:rPr>
          <w:b/>
          <w:color w:val="0072C6"/>
        </w:rPr>
        <w:t>Aylık P99 Gecikme Kazanım Yüzdesi</w:t>
      </w:r>
      <w:r>
        <w:t>”, bir fatura ayında bir Microsoft Azure aboneliğine ilişkin Ortalama Aşırı Gecikme Oranının %100'ünden çıkarılarak hesaplanır. Aylık P99 Gecikme Kazanım Yüzdesi, aşağıdaki formülle gösterilir:</w:t>
      </w:r>
    </w:p>
    <w:p w14:paraId="7974B419" w14:textId="77777777" w:rsidR="00145DD5" w:rsidRPr="00D53DAF" w:rsidRDefault="00145DD5" w:rsidP="00145DD5">
      <w:pPr>
        <w:pStyle w:val="ProductList-Body"/>
        <w:ind w:left="360"/>
      </w:pPr>
    </w:p>
    <w:p w14:paraId="0D2E26A9" w14:textId="77777777" w:rsidR="00145DD5" w:rsidRPr="00D53DAF" w:rsidRDefault="00145DD5" w:rsidP="00145DD5">
      <w:pPr>
        <w:pStyle w:val="ProductList-Body"/>
      </w:pPr>
      <m:oMathPara>
        <m:oMath>
          <m:r>
            <m:rPr>
              <m:nor/>
            </m:rPr>
            <w:rPr>
              <w:rFonts w:ascii="Cambria Math" w:hAnsi="Cambria Math" w:cs="Tahoma"/>
              <w:i/>
              <w:szCs w:val="18"/>
            </w:rPr>
            <m:t xml:space="preserve">%100 - Ortalama Aşırı Gecikme Oranı </m:t>
          </m:r>
        </m:oMath>
      </m:oMathPara>
    </w:p>
    <w:p w14:paraId="3E8DD35F" w14:textId="77777777" w:rsidR="00145DD5" w:rsidRPr="00D53DAF" w:rsidRDefault="00145DD5" w:rsidP="00145DD5">
      <w:pPr>
        <w:pStyle w:val="ProductList-Body"/>
        <w:keepNext/>
        <w:ind w:left="360"/>
      </w:pPr>
      <w:r w:rsidRPr="00D53DAF">
        <w:rPr>
          <w:b/>
          <w:color w:val="0072C6"/>
        </w:rPr>
        <w:t>Hizmet Kredisi</w:t>
      </w:r>
      <w:r w:rsidRPr="00D53DAF">
        <w:rPr>
          <w:bCs/>
        </w:rPr>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145DD5" w:rsidRPr="00DC56A8" w14:paraId="031757E8" w14:textId="77777777" w:rsidTr="00CA5FE5">
        <w:trPr>
          <w:tblHeader/>
        </w:trPr>
        <w:tc>
          <w:tcPr>
            <w:tcW w:w="5220" w:type="dxa"/>
            <w:shd w:val="clear" w:color="auto" w:fill="0072C6"/>
          </w:tcPr>
          <w:p w14:paraId="61F2C345" w14:textId="255C25B5" w:rsidR="00145DD5" w:rsidRPr="00D53DAF" w:rsidRDefault="00253705" w:rsidP="00CA5FE5">
            <w:pPr>
              <w:pStyle w:val="ProductList-OfferingBody"/>
              <w:jc w:val="center"/>
              <w:rPr>
                <w:color w:val="FFFFFF" w:themeColor="background1"/>
              </w:rPr>
            </w:pPr>
            <w:r w:rsidRPr="00D53DAF">
              <w:rPr>
                <w:color w:val="FFFFFF" w:themeColor="background1"/>
              </w:rPr>
              <w:t>Aylık P99 Gecikme Kazanım Yüzdesi</w:t>
            </w:r>
          </w:p>
        </w:tc>
        <w:tc>
          <w:tcPr>
            <w:tcW w:w="5220" w:type="dxa"/>
            <w:shd w:val="clear" w:color="auto" w:fill="0072C6"/>
          </w:tcPr>
          <w:p w14:paraId="393A0D27" w14:textId="77777777" w:rsidR="00145DD5" w:rsidRPr="00D53DAF" w:rsidRDefault="00145DD5" w:rsidP="00CA5FE5">
            <w:pPr>
              <w:pStyle w:val="ProductList-OfferingBody"/>
              <w:jc w:val="center"/>
              <w:rPr>
                <w:color w:val="FFFFFF" w:themeColor="background1"/>
              </w:rPr>
            </w:pPr>
            <w:r w:rsidRPr="00D53DAF">
              <w:rPr>
                <w:color w:val="FFFFFF" w:themeColor="background1"/>
              </w:rPr>
              <w:t>Hizmet Kredisi</w:t>
            </w:r>
          </w:p>
        </w:tc>
      </w:tr>
      <w:tr w:rsidR="00145DD5" w:rsidRPr="00DC56A8" w14:paraId="32DE15F0" w14:textId="77777777" w:rsidTr="00CA5FE5">
        <w:tc>
          <w:tcPr>
            <w:tcW w:w="5220" w:type="dxa"/>
          </w:tcPr>
          <w:p w14:paraId="3193FE61" w14:textId="77777777" w:rsidR="00145DD5" w:rsidRPr="00D53DAF" w:rsidRDefault="00145DD5" w:rsidP="00CA5FE5">
            <w:pPr>
              <w:pStyle w:val="ProductList-OfferingBody"/>
              <w:jc w:val="center"/>
            </w:pPr>
            <w:r w:rsidRPr="00D53DAF">
              <w:t>&lt; %99,99</w:t>
            </w:r>
          </w:p>
        </w:tc>
        <w:tc>
          <w:tcPr>
            <w:tcW w:w="5220" w:type="dxa"/>
          </w:tcPr>
          <w:p w14:paraId="15929155" w14:textId="77777777" w:rsidR="00145DD5" w:rsidRPr="00D53DAF" w:rsidRDefault="00145DD5" w:rsidP="00CA5FE5">
            <w:pPr>
              <w:pStyle w:val="ProductList-OfferingBody"/>
              <w:jc w:val="center"/>
            </w:pPr>
            <w:r w:rsidRPr="00D53DAF">
              <w:t>%10</w:t>
            </w:r>
          </w:p>
        </w:tc>
      </w:tr>
      <w:tr w:rsidR="00145DD5" w:rsidRPr="00DC56A8" w14:paraId="0AF0E24F" w14:textId="77777777" w:rsidTr="00CA5FE5">
        <w:tc>
          <w:tcPr>
            <w:tcW w:w="5220" w:type="dxa"/>
          </w:tcPr>
          <w:p w14:paraId="0CFC6A8A" w14:textId="77777777" w:rsidR="00145DD5" w:rsidRPr="00D53DAF" w:rsidRDefault="00145DD5" w:rsidP="00CA5FE5">
            <w:pPr>
              <w:pStyle w:val="ProductList-OfferingBody"/>
              <w:jc w:val="center"/>
            </w:pPr>
            <w:r w:rsidRPr="00D53DAF">
              <w:t>&lt; %99</w:t>
            </w:r>
          </w:p>
        </w:tc>
        <w:tc>
          <w:tcPr>
            <w:tcW w:w="5220" w:type="dxa"/>
          </w:tcPr>
          <w:p w14:paraId="4A8FD526" w14:textId="77777777" w:rsidR="00145DD5" w:rsidRPr="00D53DAF" w:rsidRDefault="00145DD5" w:rsidP="00CA5FE5">
            <w:pPr>
              <w:pStyle w:val="ProductList-OfferingBody"/>
              <w:jc w:val="center"/>
            </w:pPr>
            <w:r w:rsidRPr="00D53DAF">
              <w:t>%25</w:t>
            </w:r>
          </w:p>
        </w:tc>
      </w:tr>
    </w:tbl>
    <w:bookmarkStart w:id="121" w:name="_Toc513395510"/>
    <w:p w14:paraId="0E8525BB"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8235C28" w14:textId="77777777" w:rsidR="00306B0D" w:rsidRPr="0044514B" w:rsidRDefault="00306B0D" w:rsidP="00DD7A71">
      <w:pPr>
        <w:pStyle w:val="ProductList-Offering2Heading"/>
        <w:tabs>
          <w:tab w:val="clear" w:pos="360"/>
          <w:tab w:val="clear" w:pos="720"/>
          <w:tab w:val="clear" w:pos="1080"/>
        </w:tabs>
        <w:outlineLvl w:val="2"/>
      </w:pPr>
      <w:bookmarkStart w:id="122" w:name="_Toc25737568"/>
      <w:r>
        <w:t>MySQL için Azure Veritabanı</w:t>
      </w:r>
      <w:bookmarkEnd w:id="121"/>
      <w:bookmarkEnd w:id="122"/>
    </w:p>
    <w:p w14:paraId="0F935502" w14:textId="77777777" w:rsidR="00306B0D" w:rsidRPr="0044514B" w:rsidRDefault="00306B0D" w:rsidP="00306B0D">
      <w:pPr>
        <w:pStyle w:val="ProductList-Body"/>
      </w:pPr>
      <w:r>
        <w:rPr>
          <w:b/>
          <w:color w:val="00188F"/>
        </w:rPr>
        <w:t>Ek Tanımlar</w:t>
      </w:r>
      <w:r w:rsidRPr="006B3031">
        <w:rPr>
          <w:b/>
          <w:bCs/>
        </w:rPr>
        <w:t>:</w:t>
      </w:r>
    </w:p>
    <w:p w14:paraId="2230E57A" w14:textId="77777777" w:rsidR="00306B0D" w:rsidRPr="00DC56A8" w:rsidRDefault="00306B0D" w:rsidP="00306B0D">
      <w:pPr>
        <w:pStyle w:val="NormalWeb"/>
        <w:spacing w:before="0" w:beforeAutospacing="0" w:after="0" w:afterAutospacing="0"/>
        <w:rPr>
          <w:rFonts w:asciiTheme="minorHAnsi" w:hAnsiTheme="minorHAnsi" w:cstheme="minorHAnsi"/>
          <w:sz w:val="18"/>
          <w:szCs w:val="18"/>
        </w:rPr>
      </w:pPr>
      <w:r w:rsidRPr="0081663A">
        <w:rPr>
          <w:rFonts w:asciiTheme="minorHAnsi" w:eastAsiaTheme="minorHAnsi" w:hAnsiTheme="minorHAnsi" w:cstheme="minorBidi"/>
          <w:sz w:val="18"/>
          <w:szCs w:val="22"/>
        </w:rPr>
        <w:t>“</w:t>
      </w:r>
      <w:r>
        <w:rPr>
          <w:rFonts w:asciiTheme="minorHAnsi" w:eastAsiaTheme="minorHAnsi" w:hAnsiTheme="minorHAnsi" w:cstheme="minorBidi"/>
          <w:b/>
          <w:color w:val="00188F"/>
          <w:sz w:val="18"/>
          <w:szCs w:val="22"/>
        </w:rPr>
        <w:t>Sunucu</w:t>
      </w:r>
      <w:r w:rsidRPr="0081663A">
        <w:rPr>
          <w:rFonts w:asciiTheme="minorHAnsi" w:eastAsiaTheme="minorHAnsi" w:hAnsiTheme="minorHAnsi" w:cstheme="minorBidi"/>
          <w:sz w:val="18"/>
          <w:szCs w:val="22"/>
        </w:rPr>
        <w:t>”</w:t>
      </w:r>
      <w:r w:rsidRPr="00DC56A8">
        <w:rPr>
          <w:rFonts w:asciiTheme="minorHAnsi" w:hAnsiTheme="minorHAnsi" w:cstheme="minorHAnsi"/>
          <w:color w:val="505050"/>
          <w:sz w:val="18"/>
          <w:szCs w:val="18"/>
        </w:rPr>
        <w:t>,</w:t>
      </w:r>
      <w:r>
        <w:rPr>
          <w:rFonts w:asciiTheme="minorHAnsi" w:hAnsiTheme="minorHAnsi" w:cstheme="minorHAnsi"/>
          <w:color w:val="505050"/>
          <w:sz w:val="22"/>
          <w:szCs w:val="22"/>
        </w:rPr>
        <w:t xml:space="preserve"> </w:t>
      </w:r>
      <w:r>
        <w:rPr>
          <w:rFonts w:asciiTheme="minorHAnsi" w:eastAsiaTheme="minorHAnsi" w:hAnsiTheme="minorHAnsi" w:cstheme="minorBidi"/>
          <w:sz w:val="18"/>
          <w:szCs w:val="22"/>
        </w:rPr>
        <w:t>MySQL sunucusu için belirli herhangi bir Azure Veritabanıdır.</w:t>
      </w:r>
    </w:p>
    <w:p w14:paraId="48E03231" w14:textId="77777777" w:rsidR="00306B0D" w:rsidRPr="00DC56A8" w:rsidRDefault="00306B0D" w:rsidP="00306B0D">
      <w:pPr>
        <w:spacing w:after="0"/>
        <w:rPr>
          <w:sz w:val="18"/>
          <w:szCs w:val="18"/>
        </w:rPr>
      </w:pPr>
      <w:r w:rsidRPr="0081663A">
        <w:rPr>
          <w:sz w:val="18"/>
        </w:rPr>
        <w:t>“</w:t>
      </w:r>
      <w:r>
        <w:rPr>
          <w:b/>
          <w:color w:val="00188F"/>
          <w:sz w:val="18"/>
        </w:rPr>
        <w:t>Kullanılabilir Maksimum Dakika Sayısı</w:t>
      </w:r>
      <w:r w:rsidRPr="0081663A">
        <w:rPr>
          <w:sz w:val="18"/>
        </w:rPr>
        <w:t>”</w:t>
      </w:r>
      <w:r w:rsidRPr="00DC56A8">
        <w:rPr>
          <w:rFonts w:eastAsiaTheme="minorEastAsia" w:cstheme="minorHAnsi"/>
          <w:sz w:val="18"/>
          <w:szCs w:val="18"/>
        </w:rPr>
        <w:t xml:space="preserve"> </w:t>
      </w:r>
      <w:r>
        <w:rPr>
          <w:sz w:val="18"/>
        </w:rPr>
        <w:t>belirli bir Sunucunun Müşteri tarafından bir fatura ayı boyunca bir Microsoft Azure aboneliğinde dağıtıldığı toplam dakika sayısıdır.</w:t>
      </w:r>
    </w:p>
    <w:p w14:paraId="5BF25678" w14:textId="77777777" w:rsidR="00306B0D" w:rsidRPr="00DC56A8" w:rsidRDefault="00306B0D" w:rsidP="00306B0D">
      <w:pPr>
        <w:spacing w:after="0"/>
        <w:rPr>
          <w:sz w:val="18"/>
          <w:szCs w:val="18"/>
        </w:rPr>
      </w:pPr>
      <w:r w:rsidRPr="0081663A">
        <w:rPr>
          <w:sz w:val="18"/>
        </w:rPr>
        <w:t>“</w:t>
      </w:r>
      <w:r>
        <w:rPr>
          <w:b/>
          <w:color w:val="00188F"/>
          <w:sz w:val="18"/>
        </w:rPr>
        <w:t>Çalışmama Süresi</w:t>
      </w:r>
      <w:r w:rsidRPr="0081663A">
        <w:rPr>
          <w:sz w:val="18"/>
        </w:rPr>
        <w:t>”</w:t>
      </w:r>
      <w:r w:rsidRPr="00DC56A8">
        <w:rPr>
          <w:rFonts w:eastAsiaTheme="minorEastAsia" w:cstheme="minorHAnsi"/>
          <w:sz w:val="18"/>
          <w:szCs w:val="18"/>
        </w:rPr>
        <w:t xml:space="preserve"> </w:t>
      </w:r>
      <w:r>
        <w:rPr>
          <w:sz w:val="18"/>
        </w:rPr>
        <w:t>Kullanılabilir Maksimum Dakika Sayısı içerisinde bir Sunucunun kullanılamadığı toplam dakika sayısıdır. Müşterinin sunucuya bağlantı oluşturmaya yönelik tüm sürekli girişimlerinin bir Hata Kodu döndürmesi durumunda dakika, kullanılamaz kabul edilir.</w:t>
      </w:r>
    </w:p>
    <w:p w14:paraId="7AEC1D2C" w14:textId="77777777" w:rsidR="00306B0D" w:rsidRPr="0044514B" w:rsidRDefault="00306B0D" w:rsidP="00306B0D">
      <w:pPr>
        <w:pStyle w:val="ProductList-Body"/>
      </w:pPr>
      <w:r>
        <w:rPr>
          <w:b/>
          <w:color w:val="00188F"/>
        </w:rPr>
        <w:t>Aylık Çalışma Süresi Yüzdesi</w:t>
      </w:r>
      <w:r w:rsidRPr="006B3031">
        <w:rPr>
          <w:b/>
          <w:bCs/>
        </w:rPr>
        <w:t>:</w:t>
      </w:r>
      <w:r>
        <w:t xml:space="preserve"> Aylık Çalışma Süresi Yüzdesi, aşağıdaki formül kullanılarak hesaplanır: </w:t>
      </w:r>
    </w:p>
    <w:p w14:paraId="4F280A2F" w14:textId="77777777" w:rsidR="00306B0D" w:rsidRPr="0044514B" w:rsidRDefault="00306B0D" w:rsidP="00306B0D">
      <w:pPr>
        <w:pStyle w:val="ProductList-Body"/>
      </w:pPr>
    </w:p>
    <w:p w14:paraId="4E1B87D0" w14:textId="77777777" w:rsidR="00306B0D" w:rsidRPr="00DC56A8" w:rsidRDefault="00A7276A" w:rsidP="00306B0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360F22" w14:textId="77777777" w:rsidR="00306B0D" w:rsidRPr="0044514B" w:rsidRDefault="00306B0D" w:rsidP="00306B0D">
      <w:pPr>
        <w:pStyle w:val="ProductList-Body"/>
      </w:pPr>
      <w:r>
        <w:rPr>
          <w:b/>
          <w:color w:val="00188F"/>
        </w:rPr>
        <w:t>Hizmet Düzeyleri ve Hizmet Kredileri, Müşterinin MySQL için Azure Veritabanı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6B0D" w:rsidRPr="00DC56A8" w14:paraId="09DFB22B" w14:textId="77777777" w:rsidTr="00DC56A8">
        <w:trPr>
          <w:tblHeader/>
        </w:trPr>
        <w:tc>
          <w:tcPr>
            <w:tcW w:w="5400" w:type="dxa"/>
            <w:shd w:val="clear" w:color="auto" w:fill="0072C6"/>
          </w:tcPr>
          <w:p w14:paraId="61EF3349" w14:textId="77777777" w:rsidR="00306B0D" w:rsidRPr="001A0074" w:rsidRDefault="00306B0D"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08F709B" w14:textId="77777777" w:rsidR="00306B0D" w:rsidRPr="001A0074" w:rsidRDefault="00306B0D" w:rsidP="00DC56A8">
            <w:pPr>
              <w:pStyle w:val="ProductList-OfferingBody"/>
              <w:jc w:val="center"/>
              <w:rPr>
                <w:color w:val="FFFFFF" w:themeColor="background1"/>
              </w:rPr>
            </w:pPr>
            <w:r>
              <w:rPr>
                <w:color w:val="FFFFFF" w:themeColor="background1"/>
              </w:rPr>
              <w:t>Hizmet Kredisi</w:t>
            </w:r>
          </w:p>
        </w:tc>
      </w:tr>
      <w:tr w:rsidR="00306B0D" w:rsidRPr="00DC56A8" w14:paraId="34908FAE" w14:textId="77777777" w:rsidTr="00DC56A8">
        <w:tc>
          <w:tcPr>
            <w:tcW w:w="5400" w:type="dxa"/>
          </w:tcPr>
          <w:p w14:paraId="65C2D683" w14:textId="77777777" w:rsidR="00306B0D" w:rsidRPr="0076238C" w:rsidRDefault="00306B0D" w:rsidP="00DC56A8">
            <w:pPr>
              <w:pStyle w:val="ProductList-OfferingBody"/>
              <w:jc w:val="center"/>
            </w:pPr>
            <w:r>
              <w:t>&lt; %99,99</w:t>
            </w:r>
          </w:p>
        </w:tc>
        <w:tc>
          <w:tcPr>
            <w:tcW w:w="5400" w:type="dxa"/>
          </w:tcPr>
          <w:p w14:paraId="7EAC56F2" w14:textId="77777777" w:rsidR="00306B0D" w:rsidRPr="0076238C" w:rsidRDefault="00306B0D" w:rsidP="00DC56A8">
            <w:pPr>
              <w:pStyle w:val="ProductList-OfferingBody"/>
              <w:jc w:val="center"/>
            </w:pPr>
            <w:r>
              <w:t>10%</w:t>
            </w:r>
          </w:p>
        </w:tc>
      </w:tr>
      <w:tr w:rsidR="00306B0D" w:rsidRPr="00DC56A8" w14:paraId="3E55EAE3" w14:textId="77777777" w:rsidTr="00DC56A8">
        <w:tc>
          <w:tcPr>
            <w:tcW w:w="5400" w:type="dxa"/>
          </w:tcPr>
          <w:p w14:paraId="28E4D32A" w14:textId="77777777" w:rsidR="00306B0D" w:rsidRPr="0076238C" w:rsidRDefault="00306B0D" w:rsidP="00DC56A8">
            <w:pPr>
              <w:pStyle w:val="ProductList-OfferingBody"/>
              <w:jc w:val="center"/>
            </w:pPr>
            <w:r>
              <w:t>&lt; %99</w:t>
            </w:r>
          </w:p>
        </w:tc>
        <w:tc>
          <w:tcPr>
            <w:tcW w:w="5400" w:type="dxa"/>
          </w:tcPr>
          <w:p w14:paraId="6D85BAA3" w14:textId="77777777" w:rsidR="00306B0D" w:rsidRPr="0076238C" w:rsidRDefault="00306B0D" w:rsidP="00DC56A8">
            <w:pPr>
              <w:pStyle w:val="ProductList-OfferingBody"/>
              <w:jc w:val="center"/>
            </w:pPr>
            <w:r>
              <w:t>25%</w:t>
            </w:r>
          </w:p>
        </w:tc>
      </w:tr>
    </w:tbl>
    <w:bookmarkStart w:id="123" w:name="_Toc513395511"/>
    <w:p w14:paraId="25051E7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566A0B6" w14:textId="77777777" w:rsidR="00306B0D" w:rsidRPr="0044514B" w:rsidRDefault="00306B0D" w:rsidP="00306B0D">
      <w:pPr>
        <w:pStyle w:val="ProductList-Offering2Heading"/>
        <w:tabs>
          <w:tab w:val="clear" w:pos="360"/>
          <w:tab w:val="clear" w:pos="720"/>
          <w:tab w:val="clear" w:pos="1080"/>
        </w:tabs>
        <w:outlineLvl w:val="2"/>
      </w:pPr>
      <w:bookmarkStart w:id="124" w:name="_Toc25737569"/>
      <w:r>
        <w:t>PostgreSQL için Azure Veritabanı</w:t>
      </w:r>
      <w:bookmarkEnd w:id="123"/>
      <w:bookmarkEnd w:id="124"/>
    </w:p>
    <w:p w14:paraId="2D306306" w14:textId="77777777" w:rsidR="00306B0D" w:rsidRPr="0044514B" w:rsidRDefault="00306B0D" w:rsidP="00306B0D">
      <w:pPr>
        <w:pStyle w:val="ProductList-Body"/>
      </w:pPr>
      <w:r>
        <w:rPr>
          <w:b/>
          <w:color w:val="00188F"/>
        </w:rPr>
        <w:t>Ek Tanımlar</w:t>
      </w:r>
      <w:r w:rsidRPr="006B3031">
        <w:rPr>
          <w:b/>
          <w:bCs/>
        </w:rPr>
        <w:t>:</w:t>
      </w:r>
    </w:p>
    <w:p w14:paraId="3453BA9E" w14:textId="77777777" w:rsidR="00306B0D" w:rsidRPr="00DC56A8" w:rsidRDefault="00306B0D" w:rsidP="00306B0D">
      <w:pPr>
        <w:pStyle w:val="NormalWeb"/>
        <w:spacing w:before="0" w:beforeAutospacing="0" w:after="0" w:afterAutospacing="0"/>
        <w:rPr>
          <w:rFonts w:asciiTheme="minorHAnsi" w:hAnsiTheme="minorHAnsi" w:cstheme="minorHAnsi"/>
          <w:sz w:val="18"/>
          <w:szCs w:val="18"/>
        </w:rPr>
      </w:pPr>
      <w:r w:rsidRPr="0081663A">
        <w:rPr>
          <w:rFonts w:asciiTheme="minorHAnsi" w:eastAsiaTheme="minorHAnsi" w:hAnsiTheme="minorHAnsi" w:cstheme="minorBidi"/>
          <w:sz w:val="18"/>
          <w:szCs w:val="22"/>
        </w:rPr>
        <w:t>“</w:t>
      </w:r>
      <w:r>
        <w:rPr>
          <w:rFonts w:asciiTheme="minorHAnsi" w:eastAsiaTheme="minorHAnsi" w:hAnsiTheme="minorHAnsi" w:cstheme="minorBidi"/>
          <w:b/>
          <w:color w:val="00188F"/>
          <w:sz w:val="18"/>
          <w:szCs w:val="22"/>
        </w:rPr>
        <w:t>Sunucu</w:t>
      </w:r>
      <w:r w:rsidRPr="0081663A">
        <w:rPr>
          <w:rFonts w:asciiTheme="minorHAnsi" w:eastAsiaTheme="minorHAnsi" w:hAnsiTheme="minorHAnsi" w:cstheme="minorBidi"/>
          <w:sz w:val="18"/>
          <w:szCs w:val="22"/>
        </w:rPr>
        <w:t>”</w:t>
      </w:r>
      <w:r w:rsidRPr="00DC56A8">
        <w:rPr>
          <w:rFonts w:asciiTheme="minorHAnsi" w:hAnsiTheme="minorHAnsi" w:cstheme="minorHAnsi"/>
          <w:color w:val="505050"/>
          <w:sz w:val="18"/>
          <w:szCs w:val="18"/>
        </w:rPr>
        <w:t>,</w:t>
      </w:r>
      <w:r>
        <w:rPr>
          <w:rFonts w:asciiTheme="minorHAnsi" w:hAnsiTheme="minorHAnsi" w:cstheme="minorHAnsi"/>
          <w:color w:val="505050"/>
          <w:sz w:val="22"/>
          <w:szCs w:val="22"/>
        </w:rPr>
        <w:t xml:space="preserve"> </w:t>
      </w:r>
      <w:r>
        <w:rPr>
          <w:rFonts w:asciiTheme="minorHAnsi" w:eastAsiaTheme="minorHAnsi" w:hAnsiTheme="minorHAnsi" w:cstheme="minorBidi"/>
          <w:sz w:val="18"/>
          <w:szCs w:val="22"/>
        </w:rPr>
        <w:t>PostgreSQL sunucusu için belirli herhangi bir Azure Veritabanıdır.</w:t>
      </w:r>
    </w:p>
    <w:p w14:paraId="0B2B0649" w14:textId="77777777" w:rsidR="00306B0D" w:rsidRPr="00DC56A8" w:rsidRDefault="00306B0D" w:rsidP="00306B0D">
      <w:pPr>
        <w:spacing w:after="0"/>
        <w:rPr>
          <w:sz w:val="18"/>
          <w:szCs w:val="18"/>
        </w:rPr>
      </w:pPr>
      <w:r w:rsidRPr="0081663A">
        <w:rPr>
          <w:sz w:val="18"/>
        </w:rPr>
        <w:t>“</w:t>
      </w:r>
      <w:r>
        <w:rPr>
          <w:b/>
          <w:color w:val="00188F"/>
          <w:sz w:val="18"/>
        </w:rPr>
        <w:t>Kullanılabilir Maksimum Dakika Sayısı</w:t>
      </w:r>
      <w:r w:rsidRPr="0081663A">
        <w:rPr>
          <w:sz w:val="18"/>
        </w:rPr>
        <w:t>”</w:t>
      </w:r>
      <w:r w:rsidRPr="00DC56A8">
        <w:rPr>
          <w:rFonts w:eastAsiaTheme="minorEastAsia" w:cstheme="minorHAnsi"/>
          <w:sz w:val="18"/>
          <w:szCs w:val="18"/>
        </w:rPr>
        <w:t xml:space="preserve"> </w:t>
      </w:r>
      <w:r>
        <w:rPr>
          <w:sz w:val="18"/>
        </w:rPr>
        <w:t>belirli bir Sunucunun Müşteri tarafından bir fatura ayı boyunca bir Microsoft Azure aboneliğinde dağıtıldığı toplam dakika sayısıdır.</w:t>
      </w:r>
    </w:p>
    <w:p w14:paraId="0C9CCB8E" w14:textId="77777777" w:rsidR="00306B0D" w:rsidRPr="00DC56A8" w:rsidRDefault="00306B0D" w:rsidP="00306B0D">
      <w:pPr>
        <w:spacing w:after="0"/>
        <w:rPr>
          <w:sz w:val="18"/>
          <w:szCs w:val="18"/>
        </w:rPr>
      </w:pPr>
      <w:r w:rsidRPr="0081663A">
        <w:rPr>
          <w:sz w:val="18"/>
        </w:rPr>
        <w:lastRenderedPageBreak/>
        <w:t>“</w:t>
      </w:r>
      <w:r>
        <w:rPr>
          <w:b/>
          <w:color w:val="00188F"/>
          <w:sz w:val="18"/>
        </w:rPr>
        <w:t>Çalışmama Süresi</w:t>
      </w:r>
      <w:r w:rsidRPr="0081663A">
        <w:rPr>
          <w:sz w:val="18"/>
        </w:rPr>
        <w:t>”</w:t>
      </w:r>
      <w:r w:rsidRPr="00DC56A8">
        <w:rPr>
          <w:rFonts w:eastAsiaTheme="minorEastAsia" w:cstheme="minorHAnsi"/>
          <w:sz w:val="18"/>
          <w:szCs w:val="18"/>
        </w:rPr>
        <w:t xml:space="preserve"> </w:t>
      </w:r>
      <w:r>
        <w:rPr>
          <w:sz w:val="18"/>
        </w:rPr>
        <w:t>Kullanılabilir Maksimum Dakika Sayısı içerisinde bir Sunucunun kullanılamadığı toplam dakika sayısıdır. Müşterinin sunucuya bağlantı oluşturmaya yönelik tüm sürekli girişimlerinin bir Hata Kodu döndürmesi durumunda dakika, kullanılamaz kabul edilir.</w:t>
      </w:r>
    </w:p>
    <w:p w14:paraId="7639C06D" w14:textId="77777777" w:rsidR="00306B0D" w:rsidRPr="0044514B" w:rsidRDefault="00306B0D" w:rsidP="00306B0D">
      <w:pPr>
        <w:pStyle w:val="ProductList-Body"/>
      </w:pPr>
      <w:r>
        <w:rPr>
          <w:b/>
          <w:color w:val="00188F"/>
        </w:rPr>
        <w:t>Aylık Çalışma Süresi Yüzdesi</w:t>
      </w:r>
      <w:r w:rsidRPr="006B3031">
        <w:rPr>
          <w:b/>
          <w:bCs/>
        </w:rPr>
        <w:t>:</w:t>
      </w:r>
      <w:r>
        <w:t xml:space="preserve"> Aylık Çalışma Süresi Yüzdesi, aşağıdaki formül kullanılarak hesaplanır: </w:t>
      </w:r>
    </w:p>
    <w:p w14:paraId="20981E7E" w14:textId="77777777" w:rsidR="00306B0D" w:rsidRPr="0044514B" w:rsidRDefault="00306B0D" w:rsidP="00306B0D">
      <w:pPr>
        <w:pStyle w:val="ProductList-Body"/>
      </w:pPr>
    </w:p>
    <w:p w14:paraId="06D69C39" w14:textId="77777777" w:rsidR="00306B0D" w:rsidRPr="00DC56A8" w:rsidRDefault="00A7276A" w:rsidP="00306B0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33DF04" w14:textId="77777777" w:rsidR="00306B0D" w:rsidRPr="0044514B" w:rsidRDefault="00306B0D" w:rsidP="00306B0D">
      <w:pPr>
        <w:pStyle w:val="ProductList-Body"/>
        <w:keepNext/>
      </w:pPr>
      <w:r>
        <w:rPr>
          <w:b/>
          <w:color w:val="00188F"/>
        </w:rPr>
        <w:t>Hizmet Düzeyleri ve Hizmet Kredileri, Müşterinin PostgreSQL için Azure Veritabanı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6B0D" w:rsidRPr="00DC56A8" w14:paraId="6D7AB82D" w14:textId="77777777" w:rsidTr="00DC56A8">
        <w:trPr>
          <w:tblHeader/>
        </w:trPr>
        <w:tc>
          <w:tcPr>
            <w:tcW w:w="5400" w:type="dxa"/>
            <w:shd w:val="clear" w:color="auto" w:fill="0072C6"/>
          </w:tcPr>
          <w:p w14:paraId="4AFF9204" w14:textId="77777777" w:rsidR="00306B0D" w:rsidRPr="001A0074" w:rsidRDefault="00306B0D"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49917D24" w14:textId="77777777" w:rsidR="00306B0D" w:rsidRPr="001A0074" w:rsidRDefault="00306B0D" w:rsidP="00DC56A8">
            <w:pPr>
              <w:pStyle w:val="ProductList-OfferingBody"/>
              <w:jc w:val="center"/>
              <w:rPr>
                <w:color w:val="FFFFFF" w:themeColor="background1"/>
              </w:rPr>
            </w:pPr>
            <w:r>
              <w:rPr>
                <w:color w:val="FFFFFF" w:themeColor="background1"/>
              </w:rPr>
              <w:t>Hizmet Kredisi</w:t>
            </w:r>
          </w:p>
        </w:tc>
      </w:tr>
      <w:tr w:rsidR="00306B0D" w:rsidRPr="00DC56A8" w14:paraId="0325F711" w14:textId="77777777" w:rsidTr="00DC56A8">
        <w:tc>
          <w:tcPr>
            <w:tcW w:w="5400" w:type="dxa"/>
          </w:tcPr>
          <w:p w14:paraId="17F877FB" w14:textId="77777777" w:rsidR="00306B0D" w:rsidRPr="0076238C" w:rsidRDefault="00306B0D" w:rsidP="00DC56A8">
            <w:pPr>
              <w:pStyle w:val="ProductList-OfferingBody"/>
              <w:jc w:val="center"/>
            </w:pPr>
            <w:r>
              <w:t>&lt; %99,99</w:t>
            </w:r>
          </w:p>
        </w:tc>
        <w:tc>
          <w:tcPr>
            <w:tcW w:w="5400" w:type="dxa"/>
          </w:tcPr>
          <w:p w14:paraId="321FA5BC" w14:textId="77777777" w:rsidR="00306B0D" w:rsidRPr="0076238C" w:rsidRDefault="00306B0D" w:rsidP="00DC56A8">
            <w:pPr>
              <w:pStyle w:val="ProductList-OfferingBody"/>
              <w:jc w:val="center"/>
            </w:pPr>
            <w:r>
              <w:t>10%</w:t>
            </w:r>
          </w:p>
        </w:tc>
      </w:tr>
      <w:tr w:rsidR="00306B0D" w:rsidRPr="00DC56A8" w14:paraId="618B2E15" w14:textId="77777777" w:rsidTr="00DC56A8">
        <w:tc>
          <w:tcPr>
            <w:tcW w:w="5400" w:type="dxa"/>
          </w:tcPr>
          <w:p w14:paraId="6283EB84" w14:textId="77777777" w:rsidR="00306B0D" w:rsidRPr="0076238C" w:rsidRDefault="00306B0D" w:rsidP="00DC56A8">
            <w:pPr>
              <w:pStyle w:val="ProductList-OfferingBody"/>
              <w:jc w:val="center"/>
            </w:pPr>
            <w:r>
              <w:t>&lt; %99</w:t>
            </w:r>
          </w:p>
        </w:tc>
        <w:tc>
          <w:tcPr>
            <w:tcW w:w="5400" w:type="dxa"/>
          </w:tcPr>
          <w:p w14:paraId="79EF0476" w14:textId="77777777" w:rsidR="00306B0D" w:rsidRPr="0076238C" w:rsidRDefault="00306B0D" w:rsidP="00DC56A8">
            <w:pPr>
              <w:pStyle w:val="ProductList-OfferingBody"/>
              <w:jc w:val="center"/>
            </w:pPr>
            <w:r>
              <w:t>25%</w:t>
            </w:r>
          </w:p>
        </w:tc>
      </w:tr>
    </w:tbl>
    <w:bookmarkStart w:id="125" w:name="_Toc513395512"/>
    <w:p w14:paraId="506FC461"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BD9EDAC" w14:textId="77777777" w:rsidR="00306B0D" w:rsidRPr="0044514B" w:rsidRDefault="00306B0D" w:rsidP="00306B0D">
      <w:pPr>
        <w:pStyle w:val="ProductList-Offering2Heading"/>
        <w:tabs>
          <w:tab w:val="clear" w:pos="360"/>
          <w:tab w:val="clear" w:pos="720"/>
          <w:tab w:val="clear" w:pos="1080"/>
        </w:tabs>
        <w:outlineLvl w:val="2"/>
      </w:pPr>
      <w:bookmarkStart w:id="126" w:name="_Toc25737570"/>
      <w:r>
        <w:t>Azure DDoS Koruması</w:t>
      </w:r>
      <w:bookmarkEnd w:id="125"/>
      <w:bookmarkEnd w:id="126"/>
    </w:p>
    <w:p w14:paraId="727FDC89" w14:textId="77777777" w:rsidR="00306B0D" w:rsidRPr="0044514B" w:rsidRDefault="00306B0D" w:rsidP="00306B0D">
      <w:pPr>
        <w:pStyle w:val="ProductList-Body"/>
      </w:pPr>
      <w:r>
        <w:rPr>
          <w:b/>
          <w:color w:val="00188F"/>
        </w:rPr>
        <w:t>Ek Tanımlar</w:t>
      </w:r>
      <w:r w:rsidRPr="006B3031">
        <w:rPr>
          <w:b/>
          <w:bCs/>
        </w:rPr>
        <w:t>:</w:t>
      </w:r>
    </w:p>
    <w:p w14:paraId="2E3C7A1E" w14:textId="77777777" w:rsidR="00306B0D" w:rsidRPr="00DC56A8" w:rsidRDefault="00306B0D" w:rsidP="00306B0D">
      <w:pPr>
        <w:spacing w:after="0" w:line="240" w:lineRule="auto"/>
        <w:rPr>
          <w:sz w:val="18"/>
          <w:szCs w:val="18"/>
        </w:rPr>
      </w:pPr>
      <w:r w:rsidRPr="0081663A">
        <w:rPr>
          <w:sz w:val="18"/>
        </w:rPr>
        <w:t>“</w:t>
      </w:r>
      <w:r>
        <w:rPr>
          <w:b/>
          <w:color w:val="00188F"/>
          <w:sz w:val="18"/>
        </w:rPr>
        <w:t>Kullanılabilir Maksimum Dakika</w:t>
      </w:r>
      <w:r w:rsidRPr="00DC56A8">
        <w:rPr>
          <w:sz w:val="18"/>
          <w:szCs w:val="18"/>
        </w:rPr>
        <w:t>”</w:t>
      </w:r>
      <w:r>
        <w:t xml:space="preserve"> </w:t>
      </w:r>
      <w:r>
        <w:rPr>
          <w:sz w:val="18"/>
        </w:rPr>
        <w:t xml:space="preserve">DDoS Koruması Hizmetinin bir fatura ayında belirli bir Microsoft Azure üyeliği için etkinleştirilmiş olduğu dakikalarının toplamıdır. </w:t>
      </w:r>
    </w:p>
    <w:p w14:paraId="61259E99" w14:textId="77777777" w:rsidR="00306B0D" w:rsidRPr="00DC56A8" w:rsidRDefault="00306B0D" w:rsidP="00306B0D">
      <w:pPr>
        <w:spacing w:after="0" w:line="240" w:lineRule="auto"/>
        <w:rPr>
          <w:sz w:val="18"/>
          <w:szCs w:val="18"/>
        </w:rPr>
      </w:pPr>
      <w:r w:rsidRPr="0081663A">
        <w:rPr>
          <w:sz w:val="18"/>
        </w:rPr>
        <w:t>“</w:t>
      </w:r>
      <w:r>
        <w:rPr>
          <w:b/>
          <w:color w:val="00188F"/>
          <w:sz w:val="18"/>
        </w:rPr>
        <w:t>Çalışmama Süresi</w:t>
      </w:r>
      <w:r w:rsidRPr="0081663A">
        <w:rPr>
          <w:sz w:val="18"/>
        </w:rPr>
        <w:t>”</w:t>
      </w:r>
      <w:r w:rsidRPr="00DC56A8">
        <w:rPr>
          <w:sz w:val="18"/>
          <w:szCs w:val="18"/>
        </w:rPr>
        <w:t xml:space="preserve"> </w:t>
      </w:r>
      <w:r>
        <w:rPr>
          <w:sz w:val="18"/>
        </w:rPr>
        <w:t>Kullanılabilir Maksimum Dakikalar içerisinde korunan Azure kaynaklarının kullanılamaz olduğu toplam dakika sayısıdır. DDoS koruması, doğrudan doğruya ilgili SLA'yı karşılamayan temel Azure kaynaklarıyla sonuçlanan bir saldırıyı azaltmadığında dakika, kullanılamaz kabul edilir</w:t>
      </w:r>
      <w:r w:rsidRPr="00DC56A8">
        <w:rPr>
          <w:sz w:val="18"/>
          <w:szCs w:val="18"/>
        </w:rPr>
        <w:t>.</w:t>
      </w:r>
    </w:p>
    <w:p w14:paraId="7B423B48" w14:textId="77777777" w:rsidR="00306B0D" w:rsidRPr="0044514B" w:rsidRDefault="00306B0D" w:rsidP="00306B0D">
      <w:pPr>
        <w:pStyle w:val="ProductList-Body"/>
      </w:pPr>
      <w:r>
        <w:rPr>
          <w:b/>
          <w:color w:val="00188F"/>
        </w:rPr>
        <w:t>Aylık Çalışma Süresi Yüzdesi</w:t>
      </w:r>
      <w:r w:rsidRPr="006B3031">
        <w:rPr>
          <w:b/>
          <w:bCs/>
        </w:rPr>
        <w:t>:</w:t>
      </w:r>
      <w:r>
        <w:t xml:space="preserve"> Aylık Çalışma Süresi Yüzdesi, aşağıdaki formül kullanılarak hesaplanır: </w:t>
      </w:r>
    </w:p>
    <w:p w14:paraId="36E921FB" w14:textId="77777777" w:rsidR="00306B0D" w:rsidRPr="0044514B" w:rsidRDefault="00306B0D" w:rsidP="00306B0D">
      <w:pPr>
        <w:pStyle w:val="ProductList-Body"/>
      </w:pPr>
    </w:p>
    <w:p w14:paraId="28C97885" w14:textId="77777777" w:rsidR="00306B0D" w:rsidRPr="00DC56A8" w:rsidRDefault="00A7276A" w:rsidP="00306B0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215417" w14:textId="77777777" w:rsidR="00306B0D" w:rsidRPr="0044514B" w:rsidRDefault="00306B0D" w:rsidP="00306B0D">
      <w:pPr>
        <w:pStyle w:val="ProductList-Body"/>
      </w:pPr>
      <w:r>
        <w:rPr>
          <w:b/>
          <w:color w:val="00188F"/>
        </w:rPr>
        <w:t>Hizmet Düzeyleri ve Hizmet Kredileri, Müşterinin Azure DDoS Koruması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6B0D" w:rsidRPr="00DC56A8" w14:paraId="1BECEBBD" w14:textId="77777777" w:rsidTr="00DC56A8">
        <w:trPr>
          <w:tblHeader/>
        </w:trPr>
        <w:tc>
          <w:tcPr>
            <w:tcW w:w="5400" w:type="dxa"/>
            <w:shd w:val="clear" w:color="auto" w:fill="0072C6"/>
          </w:tcPr>
          <w:p w14:paraId="1DA3E507" w14:textId="77777777" w:rsidR="00306B0D" w:rsidRPr="001A0074" w:rsidRDefault="00306B0D"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395FBE2" w14:textId="77777777" w:rsidR="00306B0D" w:rsidRPr="001A0074" w:rsidRDefault="00306B0D" w:rsidP="00DC56A8">
            <w:pPr>
              <w:pStyle w:val="ProductList-OfferingBody"/>
              <w:jc w:val="center"/>
              <w:rPr>
                <w:color w:val="FFFFFF" w:themeColor="background1"/>
              </w:rPr>
            </w:pPr>
            <w:r>
              <w:rPr>
                <w:color w:val="FFFFFF" w:themeColor="background1"/>
              </w:rPr>
              <w:t>Hizmet Kredisi</w:t>
            </w:r>
          </w:p>
        </w:tc>
      </w:tr>
      <w:tr w:rsidR="00306B0D" w:rsidRPr="00DC56A8" w14:paraId="6DF1135B" w14:textId="77777777" w:rsidTr="00DC56A8">
        <w:tc>
          <w:tcPr>
            <w:tcW w:w="5400" w:type="dxa"/>
          </w:tcPr>
          <w:p w14:paraId="6B1C74F2" w14:textId="77777777" w:rsidR="00306B0D" w:rsidRPr="0076238C" w:rsidRDefault="00306B0D" w:rsidP="00DC56A8">
            <w:pPr>
              <w:pStyle w:val="ProductList-OfferingBody"/>
              <w:jc w:val="center"/>
            </w:pPr>
            <w:r>
              <w:t>&lt; %99,99</w:t>
            </w:r>
          </w:p>
        </w:tc>
        <w:tc>
          <w:tcPr>
            <w:tcW w:w="5400" w:type="dxa"/>
          </w:tcPr>
          <w:p w14:paraId="3DBF4619" w14:textId="77777777" w:rsidR="00306B0D" w:rsidRPr="0076238C" w:rsidRDefault="00306B0D" w:rsidP="00DC56A8">
            <w:pPr>
              <w:pStyle w:val="ProductList-OfferingBody"/>
              <w:jc w:val="center"/>
            </w:pPr>
            <w:r>
              <w:t>10%</w:t>
            </w:r>
          </w:p>
        </w:tc>
      </w:tr>
      <w:tr w:rsidR="00306B0D" w:rsidRPr="00DC56A8" w14:paraId="314ABFDF" w14:textId="77777777" w:rsidTr="00DC56A8">
        <w:tc>
          <w:tcPr>
            <w:tcW w:w="5400" w:type="dxa"/>
          </w:tcPr>
          <w:p w14:paraId="548087F0" w14:textId="77777777" w:rsidR="00306B0D" w:rsidRPr="0076238C" w:rsidRDefault="00306B0D" w:rsidP="00DC56A8">
            <w:pPr>
              <w:pStyle w:val="ProductList-OfferingBody"/>
              <w:jc w:val="center"/>
            </w:pPr>
            <w:r>
              <w:t>&lt; %99,95</w:t>
            </w:r>
          </w:p>
        </w:tc>
        <w:tc>
          <w:tcPr>
            <w:tcW w:w="5400" w:type="dxa"/>
          </w:tcPr>
          <w:p w14:paraId="61EBE205" w14:textId="77777777" w:rsidR="00306B0D" w:rsidRPr="0076238C" w:rsidRDefault="00306B0D" w:rsidP="00DC56A8">
            <w:pPr>
              <w:pStyle w:val="ProductList-OfferingBody"/>
              <w:jc w:val="center"/>
            </w:pPr>
            <w:r>
              <w:t>25%</w:t>
            </w:r>
          </w:p>
        </w:tc>
      </w:tr>
    </w:tbl>
    <w:bookmarkStart w:id="127" w:name="_Toc526859657"/>
    <w:p w14:paraId="6ACD99B3"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4B77074" w14:textId="77777777" w:rsidR="00DC56A8" w:rsidRPr="002B713E" w:rsidRDefault="00DC56A8" w:rsidP="00DC56A8">
      <w:pPr>
        <w:pStyle w:val="ProductList-Offering2Heading"/>
        <w:keepNext/>
        <w:tabs>
          <w:tab w:val="clear" w:pos="360"/>
          <w:tab w:val="clear" w:pos="720"/>
          <w:tab w:val="clear" w:pos="1080"/>
        </w:tabs>
        <w:outlineLvl w:val="2"/>
      </w:pPr>
      <w:bookmarkStart w:id="128" w:name="_Toc25737571"/>
      <w:r>
        <w:t>Azure DNS</w:t>
      </w:r>
      <w:bookmarkEnd w:id="127"/>
      <w:bookmarkEnd w:id="128"/>
    </w:p>
    <w:p w14:paraId="6C61F9B0" w14:textId="77777777" w:rsidR="00DC56A8" w:rsidRPr="002B713E" w:rsidRDefault="00DC56A8" w:rsidP="00DC56A8">
      <w:pPr>
        <w:pStyle w:val="ProductList-Body"/>
      </w:pPr>
      <w:r>
        <w:rPr>
          <w:b/>
          <w:color w:val="00188F"/>
        </w:rPr>
        <w:t>Ek Tanımlar</w:t>
      </w:r>
      <w:r w:rsidRPr="004656D8">
        <w:rPr>
          <w:b/>
        </w:rPr>
        <w:t>:</w:t>
      </w:r>
    </w:p>
    <w:p w14:paraId="05B4D631" w14:textId="77777777" w:rsidR="00DC56A8" w:rsidRPr="002B713E" w:rsidRDefault="00DC56A8" w:rsidP="00DC56A8">
      <w:pPr>
        <w:pStyle w:val="ProductList-Body"/>
      </w:pPr>
      <w:r>
        <w:t>“</w:t>
      </w:r>
      <w:r>
        <w:rPr>
          <w:b/>
          <w:color w:val="00188F"/>
        </w:rPr>
        <w:t>DNS Bölgesi</w:t>
      </w:r>
      <w:r>
        <w:t>”,</w:t>
      </w:r>
      <w:r>
        <w:rPr>
          <w:b/>
          <w:color w:val="00188F"/>
        </w:rPr>
        <w:t xml:space="preserve"> </w:t>
      </w:r>
      <w:r>
        <w:t>bir DNS bölgesini ve kayıt kümelerini içeren Azure DNS Hizmetinin bir dağıtımı anlamına gelir.</w:t>
      </w:r>
    </w:p>
    <w:p w14:paraId="0589D605" w14:textId="77777777" w:rsidR="00DC56A8" w:rsidRPr="002B713E" w:rsidRDefault="00DC56A8" w:rsidP="00DC56A8">
      <w:pPr>
        <w:pStyle w:val="ProductList-Body"/>
      </w:pPr>
      <w:r>
        <w:t>“</w:t>
      </w:r>
      <w:r>
        <w:rPr>
          <w:b/>
          <w:color w:val="00188F"/>
        </w:rPr>
        <w:t>Dağıtım Dakikaları</w:t>
      </w:r>
      <w:r>
        <w:t>”,</w:t>
      </w:r>
      <w:r>
        <w:rPr>
          <w:b/>
          <w:color w:val="00188F"/>
        </w:rPr>
        <w:t xml:space="preserve"> </w:t>
      </w:r>
      <w:r>
        <w:t>belirli bir DNS Bölgesinin bir fatura ayında Microsoft Azure'da dağıtıldığı toplam dakika sayısıdır.</w:t>
      </w:r>
    </w:p>
    <w:p w14:paraId="13E4247C" w14:textId="77777777" w:rsidR="00DC56A8" w:rsidRPr="002B713E" w:rsidRDefault="00DC56A8" w:rsidP="00DC56A8">
      <w:pPr>
        <w:pStyle w:val="ProductList-Body"/>
      </w:pPr>
      <w:r>
        <w:t>“</w:t>
      </w:r>
      <w:r>
        <w:rPr>
          <w:b/>
          <w:color w:val="00188F"/>
        </w:rPr>
        <w:t>Kullanılabilir Maksimum Dakika</w:t>
      </w:r>
      <w:r>
        <w:t>”, bir fatura ayında belirli bir Microsoft Azure aboneliğinde dağıtılan, tüm DNS Bölgelerindeki tüm Dağıtım Dakikalarının toplamıdır.</w:t>
      </w:r>
    </w:p>
    <w:p w14:paraId="32585209" w14:textId="77777777" w:rsidR="00DC56A8" w:rsidRPr="002B713E" w:rsidRDefault="00DC56A8" w:rsidP="00DC56A8">
      <w:pPr>
        <w:pStyle w:val="ProductList-Body"/>
      </w:pPr>
      <w:r>
        <w:t>“</w:t>
      </w:r>
      <w:r>
        <w:rPr>
          <w:b/>
          <w:color w:val="00188F"/>
        </w:rPr>
        <w:t>Geçerli DNS İsteği</w:t>
      </w:r>
      <w:r>
        <w:t>”,</w:t>
      </w:r>
      <w:r>
        <w:rPr>
          <w:b/>
          <w:color w:val="00188F"/>
        </w:rPr>
        <w:t xml:space="preserve"> </w:t>
      </w:r>
      <w:r>
        <w:t>DNS Bölgesi içerisindeki eşleşen bir kayıt kümesi ile ilgili olarak, bir DNS Bölgesi ile ilişkilendirilmiş bir Azure DNS Hizmeti ad sunucusuna yapılan bir DNS isteği anlamına gelir.</w:t>
      </w:r>
    </w:p>
    <w:p w14:paraId="014FE476" w14:textId="77777777" w:rsidR="00DC56A8" w:rsidRPr="002B713E" w:rsidRDefault="00DC56A8" w:rsidP="00DC56A8">
      <w:pPr>
        <w:pStyle w:val="ProductList-Body"/>
      </w:pPr>
      <w:r>
        <w:t>“</w:t>
      </w:r>
      <w:r>
        <w:rPr>
          <w:b/>
          <w:color w:val="00188F"/>
        </w:rPr>
        <w:t>Kesinti Süresi</w:t>
      </w:r>
      <w:r>
        <w:t>”, DNS Bölgesinin kullanılamaz olduğu, birikmiş Kullanılabilir Maksimum Dakikaların toplamıdır. Geçerli bir DNS İsteğine karşılık iki saniye içinde bir DNS cevabı alınmaması durumunda, belirli bir DNS Bölgesi için ilgili dakika kullanılamaz olarak kabul edilir. Bu durum, DNS Bölgesiyle ilişkilendirilmiş tüm ad sunucularına devamlı olarak, en az ardışık 60 saniye boyunca geçerli DNS İsteği yapılmış ve tekrar denemelerde bulunulmuş olması şartına bağlıdır.</w:t>
      </w:r>
    </w:p>
    <w:p w14:paraId="70FC3764" w14:textId="77777777" w:rsidR="00DC56A8" w:rsidRPr="00B12C89" w:rsidRDefault="00DC56A8" w:rsidP="00DC56A8">
      <w:pPr>
        <w:pStyle w:val="ProductList-Body"/>
        <w:rPr>
          <w:sz w:val="16"/>
        </w:rPr>
      </w:pPr>
    </w:p>
    <w:p w14:paraId="16E5DDD6" w14:textId="77777777" w:rsidR="00DC56A8" w:rsidRPr="002B713E" w:rsidRDefault="00DC56A8" w:rsidP="00DC56A8">
      <w:pPr>
        <w:pStyle w:val="ProductList-Body"/>
      </w:pPr>
      <w:r>
        <w:rPr>
          <w:b/>
          <w:color w:val="00188F"/>
        </w:rPr>
        <w:t>Aylık Çalışma Süresi Yüzdesi</w:t>
      </w:r>
      <w:r w:rsidRPr="005838BD">
        <w:rPr>
          <w:b/>
        </w:rPr>
        <w:t>:</w:t>
      </w:r>
      <w:r>
        <w:t xml:space="preserve"> Aylık Çalışma Süresi Yüzdesi aşağıdaki formül kullanılarak hesaplanır:</w:t>
      </w:r>
    </w:p>
    <w:p w14:paraId="0B7C05FB" w14:textId="77777777" w:rsidR="00DC56A8" w:rsidRPr="00B12C89" w:rsidRDefault="00DC56A8" w:rsidP="00DC56A8">
      <w:pPr>
        <w:pStyle w:val="ProductList-Body"/>
        <w:rPr>
          <w:sz w:val="16"/>
        </w:rPr>
      </w:pPr>
    </w:p>
    <w:p w14:paraId="2FFE1A3E" w14:textId="77777777" w:rsidR="00DC56A8" w:rsidRPr="00DC56A8" w:rsidRDefault="00A7276A" w:rsidP="00DC56A8">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42418EDF" w14:textId="77777777" w:rsidR="00DC56A8" w:rsidRPr="002B713E" w:rsidRDefault="00DC56A8" w:rsidP="00DD7A71">
      <w:pPr>
        <w:pStyle w:val="ProductList-Body"/>
        <w:pageBreakBefore/>
      </w:pPr>
      <w:r>
        <w:rPr>
          <w:b/>
          <w:color w:val="00188F"/>
        </w:rPr>
        <w:lastRenderedPageBreak/>
        <w:t>Hizmet Kredisi</w:t>
      </w:r>
      <w:r w:rsidRPr="00934727">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5FC57F23" w14:textId="77777777" w:rsidTr="00DC56A8">
        <w:trPr>
          <w:tblHeader/>
        </w:trPr>
        <w:tc>
          <w:tcPr>
            <w:tcW w:w="5400" w:type="dxa"/>
            <w:shd w:val="clear" w:color="auto" w:fill="0072C6"/>
          </w:tcPr>
          <w:p w14:paraId="6812CC63" w14:textId="77777777" w:rsidR="00DC56A8" w:rsidRPr="005A3C16" w:rsidRDefault="00DC56A8"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437E7D4" w14:textId="77777777" w:rsidR="00DC56A8" w:rsidRPr="005A3C16"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149C37E3" w14:textId="77777777" w:rsidTr="00DC56A8">
        <w:tc>
          <w:tcPr>
            <w:tcW w:w="5400" w:type="dxa"/>
          </w:tcPr>
          <w:p w14:paraId="36AB5ABA" w14:textId="1C41BBF5" w:rsidR="00DC56A8" w:rsidRPr="005A3C16" w:rsidRDefault="0045553B" w:rsidP="00DC56A8">
            <w:pPr>
              <w:pStyle w:val="ProductList-OfferingBody"/>
              <w:jc w:val="center"/>
            </w:pPr>
            <w:r w:rsidRPr="005A3C16">
              <w:t>&lt;100</w:t>
            </w:r>
            <w:r>
              <w:t>%</w:t>
            </w:r>
          </w:p>
        </w:tc>
        <w:tc>
          <w:tcPr>
            <w:tcW w:w="5400" w:type="dxa"/>
          </w:tcPr>
          <w:p w14:paraId="66C45275" w14:textId="77777777" w:rsidR="00DC56A8" w:rsidRPr="005A3C16" w:rsidRDefault="00DC56A8" w:rsidP="00DC56A8">
            <w:pPr>
              <w:pStyle w:val="ProductList-OfferingBody"/>
              <w:jc w:val="center"/>
            </w:pPr>
            <w:r>
              <w:t>%10</w:t>
            </w:r>
          </w:p>
        </w:tc>
      </w:tr>
      <w:tr w:rsidR="00DC56A8" w:rsidRPr="00DC56A8" w14:paraId="684F188B" w14:textId="77777777" w:rsidTr="00DC56A8">
        <w:tc>
          <w:tcPr>
            <w:tcW w:w="5400" w:type="dxa"/>
          </w:tcPr>
          <w:p w14:paraId="4818A9B9" w14:textId="1B8EC90D" w:rsidR="00DC56A8" w:rsidRPr="005A3C16" w:rsidRDefault="00571405" w:rsidP="00DC56A8">
            <w:pPr>
              <w:pStyle w:val="ProductList-OfferingBody"/>
              <w:jc w:val="center"/>
            </w:pPr>
            <w:r>
              <w:t>&lt; %99,99</w:t>
            </w:r>
          </w:p>
        </w:tc>
        <w:tc>
          <w:tcPr>
            <w:tcW w:w="5400" w:type="dxa"/>
          </w:tcPr>
          <w:p w14:paraId="75340920" w14:textId="77777777" w:rsidR="00DC56A8" w:rsidRPr="005A3C16" w:rsidRDefault="00DC56A8" w:rsidP="00DC56A8">
            <w:pPr>
              <w:pStyle w:val="ProductList-OfferingBody"/>
              <w:jc w:val="center"/>
            </w:pPr>
            <w:r>
              <w:t>%25</w:t>
            </w:r>
          </w:p>
        </w:tc>
      </w:tr>
      <w:tr w:rsidR="00DC56A8" w:rsidRPr="00DC56A8" w14:paraId="23DB4869" w14:textId="77777777" w:rsidTr="00DC56A8">
        <w:tc>
          <w:tcPr>
            <w:tcW w:w="5400" w:type="dxa"/>
          </w:tcPr>
          <w:p w14:paraId="3D6D7984" w14:textId="21AF25B7" w:rsidR="00DC56A8" w:rsidRPr="005A3C16" w:rsidRDefault="0045553B" w:rsidP="00DC56A8">
            <w:pPr>
              <w:pStyle w:val="ProductList-OfferingBody"/>
              <w:jc w:val="center"/>
            </w:pPr>
            <w:r w:rsidRPr="005A3C16">
              <w:t>&lt; 99.5%</w:t>
            </w:r>
          </w:p>
        </w:tc>
        <w:tc>
          <w:tcPr>
            <w:tcW w:w="5400" w:type="dxa"/>
          </w:tcPr>
          <w:p w14:paraId="2BDBA1CF" w14:textId="77777777" w:rsidR="00DC56A8" w:rsidRPr="005A3C16" w:rsidRDefault="00DC56A8" w:rsidP="00DC56A8">
            <w:pPr>
              <w:pStyle w:val="ProductList-OfferingBody"/>
              <w:jc w:val="center"/>
            </w:pPr>
            <w:r>
              <w:t>%100</w:t>
            </w:r>
          </w:p>
        </w:tc>
      </w:tr>
    </w:tbl>
    <w:bookmarkStart w:id="129" w:name="_Toc526859658"/>
    <w:p w14:paraId="6C8E4769"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168D35E" w14:textId="77777777" w:rsidR="00DC56A8" w:rsidRPr="002B713E" w:rsidRDefault="00DC56A8" w:rsidP="00DD7A71">
      <w:pPr>
        <w:pStyle w:val="ProductList-Offering2Heading"/>
        <w:tabs>
          <w:tab w:val="clear" w:pos="360"/>
          <w:tab w:val="clear" w:pos="720"/>
          <w:tab w:val="clear" w:pos="1080"/>
        </w:tabs>
        <w:outlineLvl w:val="2"/>
      </w:pPr>
      <w:bookmarkStart w:id="130" w:name="_Toc25737572"/>
      <w:r>
        <w:t>Azure Firewall</w:t>
      </w:r>
      <w:bookmarkEnd w:id="129"/>
      <w:bookmarkEnd w:id="130"/>
    </w:p>
    <w:p w14:paraId="5D81C2AB" w14:textId="77777777" w:rsidR="00DC56A8" w:rsidRPr="002B713E" w:rsidRDefault="00DC56A8" w:rsidP="00DC56A8">
      <w:pPr>
        <w:pStyle w:val="ProductList-Body"/>
      </w:pPr>
      <w:r>
        <w:rPr>
          <w:b/>
          <w:color w:val="00188F"/>
        </w:rPr>
        <w:t>Ek Tanımlar</w:t>
      </w:r>
      <w:r w:rsidRPr="00EF16D3">
        <w:rPr>
          <w:b/>
        </w:rPr>
        <w:t>:</w:t>
      </w:r>
    </w:p>
    <w:p w14:paraId="56160E55" w14:textId="77777777" w:rsidR="00DC56A8" w:rsidRPr="002B713E" w:rsidRDefault="00DC56A8" w:rsidP="00DC56A8">
      <w:pPr>
        <w:pStyle w:val="ProductList-Body"/>
      </w:pPr>
      <w:r>
        <w:t>“</w:t>
      </w:r>
      <w:r>
        <w:rPr>
          <w:b/>
          <w:color w:val="00188F"/>
        </w:rPr>
        <w:t>Azure Güvenlik Duvarı</w:t>
      </w:r>
      <w:r>
        <w:t>”,</w:t>
      </w:r>
      <w:r>
        <w:rPr>
          <w:b/>
          <w:color w:val="00188F"/>
        </w:rPr>
        <w:t xml:space="preserve"> </w:t>
      </w:r>
      <w:r>
        <w:t xml:space="preserve">müşteri Sanal Ağında dağıtılmış bir mantıksal güvenlik duvarı örneği anlamına gelir. </w:t>
      </w:r>
    </w:p>
    <w:p w14:paraId="2730C885" w14:textId="77777777" w:rsidR="00DC56A8" w:rsidRPr="002B713E" w:rsidRDefault="00DC56A8" w:rsidP="00DC56A8">
      <w:pPr>
        <w:pStyle w:val="ProductList-Body"/>
      </w:pPr>
      <w:r>
        <w:t>“</w:t>
      </w:r>
      <w:r>
        <w:rPr>
          <w:b/>
          <w:color w:val="00188F"/>
        </w:rPr>
        <w:t>Kullanılabilir Maksimum Dakika</w:t>
      </w:r>
      <w:r>
        <w:t>”,</w:t>
      </w:r>
      <w:r>
        <w:rPr>
          <w:b/>
          <w:color w:val="00188F"/>
        </w:rPr>
        <w:t xml:space="preserve"> </w:t>
      </w:r>
      <w:r>
        <w:t>Azure Güvenlik Duvarı Hizmeti'nin bir Microsoft Azure aboneliğinde dağıtıldığı fatura ayında birikmiş dakikaların toplamıdır.</w:t>
      </w:r>
      <w:r>
        <w:rPr>
          <w:b/>
          <w:color w:val="00188F"/>
        </w:rPr>
        <w:t xml:space="preserve"> </w:t>
      </w:r>
    </w:p>
    <w:p w14:paraId="1589508A" w14:textId="77777777" w:rsidR="00DC56A8" w:rsidRPr="002B713E" w:rsidRDefault="00DC56A8" w:rsidP="00DC56A8">
      <w:pPr>
        <w:pStyle w:val="ProductList-Body"/>
      </w:pPr>
      <w:r>
        <w:t>“</w:t>
      </w:r>
      <w:r>
        <w:rPr>
          <w:b/>
          <w:color w:val="00188F"/>
        </w:rPr>
        <w:t>Kesinti Süresi</w:t>
      </w:r>
      <w:r>
        <w:t>”,</w:t>
      </w:r>
      <w:r>
        <w:rPr>
          <w:b/>
          <w:color w:val="00188F"/>
        </w:rPr>
        <w:t xml:space="preserve"> </w:t>
      </w:r>
      <w:r>
        <w:t>Azure Güvenlik Duvarı Hizmeti'nin kullanılamaz olduğu bir fatura ayında</w:t>
      </w:r>
      <w:r>
        <w:rPr>
          <w:b/>
          <w:color w:val="00188F"/>
        </w:rPr>
        <w:t xml:space="preserve"> </w:t>
      </w:r>
      <w:r>
        <w:t>belirli bir Azure Güvenlik Duvarı Hizmeti ile ilgili olarak, birikmiş Kullanılabilir Maksimum Dakikaların toplamıdır. Dakika boyunca Azure Güvenlik Duvarı Hizmeti'ne bağlanmaya yönelik tüm girişimlerin başarısız olması durumunda, ilgili dakika kullanılamaz olarak kabul edilir.</w:t>
      </w:r>
    </w:p>
    <w:p w14:paraId="4FE376C7" w14:textId="77777777" w:rsidR="00DC56A8" w:rsidRPr="00B12C89" w:rsidRDefault="00DC56A8" w:rsidP="00DC56A8">
      <w:pPr>
        <w:pStyle w:val="ProductList-Body"/>
        <w:rPr>
          <w:sz w:val="16"/>
        </w:rPr>
      </w:pPr>
    </w:p>
    <w:p w14:paraId="6450966B" w14:textId="77777777" w:rsidR="00DC56A8" w:rsidRPr="002B713E" w:rsidRDefault="00DC56A8" w:rsidP="00DC56A8">
      <w:pPr>
        <w:pStyle w:val="ProductList-Body"/>
      </w:pPr>
      <w:r>
        <w:rPr>
          <w:b/>
          <w:color w:val="00188F"/>
        </w:rPr>
        <w:t>Aylık Çalışma Süresi Yüzdesi</w:t>
      </w:r>
      <w:r w:rsidRPr="00A33201">
        <w:rPr>
          <w:b/>
        </w:rPr>
        <w:t>:</w:t>
      </w:r>
      <w:r>
        <w:t xml:space="preserve"> Aylık Çalışma Süresi Yüzdesi, aşağıdaki formül kullanılarak hesaplanır:</w:t>
      </w:r>
    </w:p>
    <w:p w14:paraId="02A776D1" w14:textId="77777777" w:rsidR="00DC56A8" w:rsidRPr="00B12C89" w:rsidRDefault="00DC56A8" w:rsidP="00DC56A8">
      <w:pPr>
        <w:pStyle w:val="ProductList-Body"/>
        <w:rPr>
          <w:sz w:val="16"/>
        </w:rPr>
      </w:pPr>
    </w:p>
    <w:p w14:paraId="6D85F1A3" w14:textId="77777777" w:rsidR="00DC56A8" w:rsidRPr="00DC56A8" w:rsidRDefault="00A7276A" w:rsidP="00DC56A8">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4693DF85" w14:textId="77777777" w:rsidR="00DC56A8" w:rsidRPr="002B713E" w:rsidRDefault="00DC56A8" w:rsidP="00DC56A8">
      <w:pPr>
        <w:pStyle w:val="ProductList-Body"/>
      </w:pPr>
      <w:r>
        <w:rPr>
          <w:b/>
          <w:color w:val="00188F"/>
        </w:rPr>
        <w:t>Hizmet Kredisi</w:t>
      </w:r>
      <w:r w:rsidRPr="00B65352">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4998A539" w14:textId="77777777" w:rsidTr="00DC56A8">
        <w:trPr>
          <w:tblHeader/>
        </w:trPr>
        <w:tc>
          <w:tcPr>
            <w:tcW w:w="5400" w:type="dxa"/>
            <w:shd w:val="clear" w:color="auto" w:fill="0072C6"/>
          </w:tcPr>
          <w:p w14:paraId="31F2D20D" w14:textId="77777777" w:rsidR="00DC56A8" w:rsidRPr="005A3C16" w:rsidRDefault="00DC56A8"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4B71034E" w14:textId="77777777" w:rsidR="00DC56A8" w:rsidRPr="005A3C16"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2A43746E" w14:textId="77777777" w:rsidTr="00DC56A8">
        <w:tc>
          <w:tcPr>
            <w:tcW w:w="5400" w:type="dxa"/>
          </w:tcPr>
          <w:p w14:paraId="0007460A" w14:textId="6741DDDC" w:rsidR="00DC56A8" w:rsidRPr="005A3C16" w:rsidRDefault="009836A6" w:rsidP="00DC56A8">
            <w:pPr>
              <w:pStyle w:val="ProductList-OfferingBody"/>
              <w:jc w:val="center"/>
            </w:pPr>
            <w:r>
              <w:t xml:space="preserve">&lt; </w:t>
            </w:r>
            <w:r w:rsidR="00DC56A8">
              <w:t>%99,95</w:t>
            </w:r>
          </w:p>
        </w:tc>
        <w:tc>
          <w:tcPr>
            <w:tcW w:w="5400" w:type="dxa"/>
          </w:tcPr>
          <w:p w14:paraId="3216A84E" w14:textId="77777777" w:rsidR="00DC56A8" w:rsidRPr="005A3C16" w:rsidRDefault="00DC56A8" w:rsidP="00DC56A8">
            <w:pPr>
              <w:pStyle w:val="ProductList-OfferingBody"/>
              <w:jc w:val="center"/>
            </w:pPr>
            <w:r>
              <w:t>%10</w:t>
            </w:r>
          </w:p>
        </w:tc>
      </w:tr>
      <w:tr w:rsidR="00DC56A8" w:rsidRPr="00DC56A8" w14:paraId="5380263B" w14:textId="77777777" w:rsidTr="00DC56A8">
        <w:tc>
          <w:tcPr>
            <w:tcW w:w="5400" w:type="dxa"/>
          </w:tcPr>
          <w:p w14:paraId="78D67AFF" w14:textId="0B8F7A90" w:rsidR="00DC56A8" w:rsidRPr="005A3C16" w:rsidRDefault="00571405" w:rsidP="00DC56A8">
            <w:pPr>
              <w:pStyle w:val="ProductList-OfferingBody"/>
              <w:jc w:val="center"/>
            </w:pPr>
            <w:r>
              <w:t>&lt; %99,9</w:t>
            </w:r>
          </w:p>
        </w:tc>
        <w:tc>
          <w:tcPr>
            <w:tcW w:w="5400" w:type="dxa"/>
          </w:tcPr>
          <w:p w14:paraId="57397D13" w14:textId="77777777" w:rsidR="00DC56A8" w:rsidRPr="005A3C16" w:rsidRDefault="00DC56A8" w:rsidP="00DC56A8">
            <w:pPr>
              <w:pStyle w:val="ProductList-OfferingBody"/>
              <w:jc w:val="center"/>
            </w:pPr>
            <w:r>
              <w:t>%25</w:t>
            </w:r>
          </w:p>
        </w:tc>
      </w:tr>
    </w:tbl>
    <w:p w14:paraId="295669D4"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141951C3" w14:textId="0F82C711" w:rsidR="00E563B7" w:rsidRPr="00D53DAF" w:rsidRDefault="00E563B7" w:rsidP="001D0E5F">
      <w:pPr>
        <w:pStyle w:val="ProductList-Offering2Heading"/>
        <w:tabs>
          <w:tab w:val="clear" w:pos="360"/>
          <w:tab w:val="clear" w:pos="720"/>
          <w:tab w:val="clear" w:pos="1080"/>
        </w:tabs>
        <w:outlineLvl w:val="2"/>
      </w:pPr>
      <w:bookmarkStart w:id="131" w:name="_Toc25737573"/>
      <w:r w:rsidRPr="00D53DAF">
        <w:t>Azure İşlevleri</w:t>
      </w:r>
      <w:bookmarkEnd w:id="131"/>
    </w:p>
    <w:p w14:paraId="2A626083" w14:textId="77777777" w:rsidR="00E563B7" w:rsidRPr="00DC56A8" w:rsidRDefault="00E563B7" w:rsidP="00E563B7">
      <w:pPr>
        <w:shd w:val="clear" w:color="auto" w:fill="FFFFFF"/>
        <w:spacing w:after="0" w:line="240" w:lineRule="auto"/>
        <w:rPr>
          <w:sz w:val="18"/>
          <w:szCs w:val="18"/>
        </w:rPr>
      </w:pPr>
      <w:r w:rsidRPr="00D53DAF">
        <w:rPr>
          <w:sz w:val="18"/>
          <w:szCs w:val="18"/>
        </w:rPr>
        <w:t>App Service Planlarında çalışan İşlev Uygulamaları için, ilişkilendirilmiş İşlev işleminin kullanılabilirlik oranının %99,95 olacağını taahhüt ederiz. Tüketim Planları kapsamında çalışan İşlev Uygulamaları için hiçbir SLA sağlanmamaktadır.</w:t>
      </w:r>
    </w:p>
    <w:p w14:paraId="1B1D3DAF" w14:textId="77777777" w:rsidR="00E563B7" w:rsidRPr="00D53DAF" w:rsidRDefault="00E563B7" w:rsidP="00E563B7">
      <w:pPr>
        <w:pStyle w:val="ProductList-Body"/>
      </w:pPr>
    </w:p>
    <w:p w14:paraId="4BD42FFA" w14:textId="77777777" w:rsidR="00E563B7" w:rsidRPr="00D53DAF" w:rsidRDefault="00E563B7" w:rsidP="00E563B7">
      <w:pPr>
        <w:pStyle w:val="ProductList-Body"/>
      </w:pPr>
      <w:r w:rsidRPr="00D53DAF">
        <w:rPr>
          <w:b/>
          <w:color w:val="00188F"/>
        </w:rPr>
        <w:t>Ek Tanımlar</w:t>
      </w:r>
      <w:r w:rsidRPr="00D53DAF">
        <w:t>:</w:t>
      </w:r>
    </w:p>
    <w:p w14:paraId="264155A6" w14:textId="77777777" w:rsidR="00E563B7" w:rsidRPr="00DC56A8" w:rsidRDefault="00E563B7" w:rsidP="00E563B7">
      <w:pPr>
        <w:spacing w:after="0"/>
        <w:rPr>
          <w:sz w:val="18"/>
          <w:szCs w:val="18"/>
        </w:rPr>
      </w:pPr>
      <w:r w:rsidRPr="00D53DAF">
        <w:rPr>
          <w:sz w:val="18"/>
        </w:rPr>
        <w:t>“</w:t>
      </w:r>
      <w:r w:rsidRPr="00D53DAF">
        <w:rPr>
          <w:b/>
          <w:color w:val="00188F"/>
          <w:sz w:val="18"/>
        </w:rPr>
        <w:t>Dağıtım Dakikaları</w:t>
      </w:r>
      <w:r w:rsidRPr="00D53DAF">
        <w:rPr>
          <w:sz w:val="18"/>
        </w:rPr>
        <w:t>”</w:t>
      </w:r>
      <w:r w:rsidRPr="00D53DAF">
        <w:rPr>
          <w:sz w:val="18"/>
          <w:szCs w:val="18"/>
        </w:rPr>
        <w:t>, belirli bir İşlev Uygulamasının bir fatura ayı boyunca tetiklenmek üzere kullanılabilir olduğu toplam dakika sayısıdır. Dağıtım Dakikaları, hizmetin bir işlev yürütmesini tetiklemek için kullanılabilir olduğu toplam zamana bağlı olarak hesaplanır ve belirli bir ay boyunca tetiklenebilecek İşlev yürütmelerinin olası sayısına bağlı değildir.</w:t>
      </w:r>
    </w:p>
    <w:p w14:paraId="337F9440" w14:textId="77777777" w:rsidR="00E563B7" w:rsidRPr="00DC56A8" w:rsidRDefault="00E563B7" w:rsidP="00E563B7">
      <w:pPr>
        <w:spacing w:after="0"/>
        <w:rPr>
          <w:sz w:val="18"/>
          <w:szCs w:val="18"/>
        </w:rPr>
      </w:pPr>
      <w:r w:rsidRPr="00D53DAF">
        <w:rPr>
          <w:sz w:val="18"/>
        </w:rPr>
        <w:t>“</w:t>
      </w:r>
      <w:r w:rsidRPr="00D53DAF">
        <w:rPr>
          <w:b/>
          <w:color w:val="00188F"/>
          <w:sz w:val="18"/>
        </w:rPr>
        <w:t>Kullanılabilir Maksimum Dakika</w:t>
      </w:r>
      <w:r w:rsidRPr="00D53DAF">
        <w:rPr>
          <w:sz w:val="18"/>
        </w:rPr>
        <w:t>”</w:t>
      </w:r>
      <w:r w:rsidRPr="00D53DAF">
        <w:rPr>
          <w:sz w:val="18"/>
          <w:szCs w:val="18"/>
        </w:rPr>
        <w:t>, belirli bir Microsoft Azure üyeliğinde Müşteri tarafından bir fatura ayı boyunca dağıtılan tüm İşlev Uygulamalarındaki tüm Dağıtım Dakikalarının toplamıdır.</w:t>
      </w:r>
    </w:p>
    <w:p w14:paraId="40673803" w14:textId="77777777" w:rsidR="00E563B7" w:rsidRPr="00DC56A8" w:rsidRDefault="00E563B7" w:rsidP="00E563B7">
      <w:pPr>
        <w:spacing w:after="0"/>
        <w:rPr>
          <w:sz w:val="18"/>
          <w:szCs w:val="18"/>
        </w:rPr>
      </w:pPr>
      <w:r w:rsidRPr="00D53DAF">
        <w:rPr>
          <w:sz w:val="18"/>
        </w:rPr>
        <w:t>“</w:t>
      </w:r>
      <w:r w:rsidRPr="00D53DAF">
        <w:rPr>
          <w:b/>
          <w:color w:val="00188F"/>
          <w:sz w:val="18"/>
        </w:rPr>
        <w:t>İşlev Uygulaması</w:t>
      </w:r>
      <w:r w:rsidRPr="00D53DAF">
        <w:rPr>
          <w:sz w:val="18"/>
        </w:rPr>
        <w:t>”</w:t>
      </w:r>
      <w:r w:rsidRPr="00D53DAF">
        <w:rPr>
          <w:sz w:val="18"/>
          <w:szCs w:val="18"/>
        </w:rPr>
        <w:t>, ilişkilendirilmiş bir tetikleyiciyle bir App Service Planında dağıtılan tek bir İşlevdir.</w:t>
      </w:r>
    </w:p>
    <w:p w14:paraId="52DC9FFC" w14:textId="77777777" w:rsidR="00E563B7" w:rsidRPr="00DC56A8" w:rsidRDefault="00E563B7" w:rsidP="00E563B7">
      <w:pPr>
        <w:spacing w:after="0"/>
        <w:rPr>
          <w:sz w:val="18"/>
          <w:szCs w:val="18"/>
        </w:rPr>
      </w:pPr>
      <w:r w:rsidRPr="00D53DAF">
        <w:rPr>
          <w:sz w:val="18"/>
        </w:rPr>
        <w:t>“</w:t>
      </w:r>
      <w:r w:rsidRPr="00D53DAF">
        <w:rPr>
          <w:b/>
          <w:color w:val="00188F"/>
          <w:sz w:val="18"/>
        </w:rPr>
        <w:t>Çalışmama Süresi</w:t>
      </w:r>
      <w:r w:rsidRPr="00D53DAF">
        <w:rPr>
          <w:sz w:val="18"/>
        </w:rPr>
        <w:t>”</w:t>
      </w:r>
      <w:r w:rsidRPr="00D53DAF">
        <w:rPr>
          <w:sz w:val="18"/>
          <w:szCs w:val="18"/>
        </w:rPr>
        <w:t>, İşlev Uygulamasının tetiklenmek üzere kullanılamadığı belirli bir Microsoft Azure üyeliğinde müşteri tarafından dağıtılan İşlev Uygulamasında birikmiş Dağıtım Dakikalarının toplamıdır. İşlev Uygulamasını barındıran App Service Planı ile Microsoft'un internet ağ geçidi arasında bağlantı olmadığında, dakikanın, belirli bir İşlev Uygulaması için kullanılamaz olduğu kabul edilir.</w:t>
      </w:r>
    </w:p>
    <w:p w14:paraId="74F258AA" w14:textId="77777777" w:rsidR="00E563B7" w:rsidRPr="00D53DAF" w:rsidRDefault="00E563B7" w:rsidP="00E563B7">
      <w:pPr>
        <w:pStyle w:val="ProductList-Body"/>
      </w:pPr>
    </w:p>
    <w:p w14:paraId="104074F6" w14:textId="77777777" w:rsidR="00E563B7" w:rsidRPr="00D53DAF" w:rsidRDefault="00E563B7" w:rsidP="00E563B7">
      <w:pPr>
        <w:pStyle w:val="ProductList-Body"/>
      </w:pPr>
      <w:r w:rsidRPr="00D53DAF">
        <w:rPr>
          <w:b/>
          <w:color w:val="00188F"/>
        </w:rPr>
        <w:t>Aylık Çalışma Süresi Yüzdesi</w:t>
      </w:r>
      <w:r w:rsidRPr="00D53DAF">
        <w:t>: Aylık Çalışma Süresi Yüzdesi, aşağıdaki formül kullanılarak hesaplanır:</w:t>
      </w:r>
    </w:p>
    <w:p w14:paraId="13D3B6F2" w14:textId="77777777" w:rsidR="00E563B7" w:rsidRPr="00D53DAF" w:rsidRDefault="00E563B7" w:rsidP="00E563B7">
      <w:pPr>
        <w:pStyle w:val="ProductList-Body"/>
      </w:pPr>
    </w:p>
    <w:p w14:paraId="3C1E1085" w14:textId="77777777" w:rsidR="00E563B7" w:rsidRPr="00DC56A8" w:rsidRDefault="00A7276A" w:rsidP="00E563B7">
      <w:pPr>
        <w:pStyle w:val="ListParagrap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Kullanılabilir Maksimum Dakika - Kesinti Süresi</m:t>
              </m:r>
            </m:num>
            <m:den>
              <m:r>
                <w:rPr>
                  <w:rFonts w:ascii="Cambria Math" w:hAnsi="Cambria Math" w:cs="Calibri"/>
                  <w:sz w:val="18"/>
                  <w:szCs w:val="18"/>
                </w:rPr>
                <m:t>Kullanılabilir Maksimum Dakika Sayısı</m:t>
              </m:r>
            </m:den>
          </m:f>
          <m:r>
            <w:rPr>
              <w:rFonts w:ascii="Cambria Math" w:hAnsi="Cambria Math" w:cs="Tahoma"/>
              <w:sz w:val="18"/>
              <w:szCs w:val="18"/>
            </w:rPr>
            <m:t xml:space="preserve"> x 100</m:t>
          </m:r>
        </m:oMath>
      </m:oMathPara>
    </w:p>
    <w:p w14:paraId="3ED4EA16" w14:textId="77777777" w:rsidR="00427886" w:rsidRPr="00D53DAF" w:rsidRDefault="00427886" w:rsidP="00427886">
      <w:pPr>
        <w:pStyle w:val="ProductList-Body"/>
      </w:pPr>
      <w:r w:rsidRPr="00D53DAF">
        <w:rPr>
          <w:b/>
          <w:color w:val="00188F"/>
        </w:rPr>
        <w:t>Hizmet Düzeyleri ve Hizmet Kredileri</w:t>
      </w:r>
      <w:r w:rsidRPr="00D53DAF">
        <w:t>:</w:t>
      </w:r>
    </w:p>
    <w:tbl>
      <w:tblPr>
        <w:tblW w:w="10800" w:type="dxa"/>
        <w:tblInd w:w="-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87"/>
        <w:gridCol w:w="5513"/>
      </w:tblGrid>
      <w:tr w:rsidR="00E563B7" w:rsidRPr="00DC56A8" w14:paraId="5F28525A" w14:textId="77777777" w:rsidTr="00CA5FE5">
        <w:trPr>
          <w:tblHeader/>
        </w:trPr>
        <w:tc>
          <w:tcPr>
            <w:tcW w:w="5287" w:type="dxa"/>
            <w:shd w:val="clear" w:color="auto" w:fill="0072C6"/>
          </w:tcPr>
          <w:p w14:paraId="28F94980" w14:textId="77777777" w:rsidR="00E563B7" w:rsidRPr="00D53DAF" w:rsidRDefault="00E563B7" w:rsidP="00571405">
            <w:pPr>
              <w:pStyle w:val="ProductList-OfferingBody"/>
              <w:jc w:val="center"/>
              <w:rPr>
                <w:color w:val="FFFFFF" w:themeColor="background1"/>
              </w:rPr>
            </w:pPr>
            <w:r w:rsidRPr="00D53DAF">
              <w:rPr>
                <w:color w:val="FFFFFF" w:themeColor="background1"/>
              </w:rPr>
              <w:t>Aylık Çalışma Süresi Yüzdesi</w:t>
            </w:r>
          </w:p>
        </w:tc>
        <w:tc>
          <w:tcPr>
            <w:tcW w:w="5513" w:type="dxa"/>
            <w:shd w:val="clear" w:color="auto" w:fill="0072C6"/>
          </w:tcPr>
          <w:p w14:paraId="7E85695F" w14:textId="77777777" w:rsidR="00E563B7" w:rsidRPr="00D53DAF" w:rsidRDefault="00E563B7" w:rsidP="00571405">
            <w:pPr>
              <w:pStyle w:val="ProductList-OfferingBody"/>
              <w:jc w:val="center"/>
              <w:rPr>
                <w:color w:val="FFFFFF" w:themeColor="background1"/>
              </w:rPr>
            </w:pPr>
            <w:r w:rsidRPr="00D53DAF">
              <w:rPr>
                <w:color w:val="FFFFFF" w:themeColor="background1"/>
              </w:rPr>
              <w:t>Hizmet Kredisi</w:t>
            </w:r>
          </w:p>
        </w:tc>
      </w:tr>
      <w:tr w:rsidR="00E563B7" w:rsidRPr="00DC56A8" w14:paraId="1493B664" w14:textId="77777777" w:rsidTr="00CA5FE5">
        <w:tc>
          <w:tcPr>
            <w:tcW w:w="5287" w:type="dxa"/>
          </w:tcPr>
          <w:p w14:paraId="28EC35D1" w14:textId="27F2DC4A" w:rsidR="00E563B7" w:rsidRPr="00D53DAF" w:rsidRDefault="00E563B7" w:rsidP="00E563B7">
            <w:pPr>
              <w:pStyle w:val="ProductList-OfferingBody"/>
              <w:jc w:val="center"/>
            </w:pPr>
            <w:r w:rsidRPr="00D53DAF">
              <w:t>&lt; %99,95</w:t>
            </w:r>
          </w:p>
        </w:tc>
        <w:tc>
          <w:tcPr>
            <w:tcW w:w="5513" w:type="dxa"/>
          </w:tcPr>
          <w:p w14:paraId="08D954B7" w14:textId="77777777" w:rsidR="00E563B7" w:rsidRPr="00D53DAF" w:rsidRDefault="00E563B7" w:rsidP="00CA5FE5">
            <w:pPr>
              <w:pStyle w:val="ProductList-OfferingBody"/>
              <w:jc w:val="center"/>
            </w:pPr>
            <w:r w:rsidRPr="00D53DAF">
              <w:t>10%</w:t>
            </w:r>
          </w:p>
        </w:tc>
      </w:tr>
      <w:tr w:rsidR="00E563B7" w:rsidRPr="00DC56A8" w14:paraId="5F6AE944" w14:textId="77777777" w:rsidTr="00CA5FE5">
        <w:tc>
          <w:tcPr>
            <w:tcW w:w="5287" w:type="dxa"/>
          </w:tcPr>
          <w:p w14:paraId="01C8DFDE" w14:textId="4BF36B88" w:rsidR="00E563B7" w:rsidRPr="00D53DAF" w:rsidRDefault="007F3CF5" w:rsidP="00CA5FE5">
            <w:pPr>
              <w:pStyle w:val="ProductList-OfferingBody"/>
              <w:jc w:val="center"/>
            </w:pPr>
            <w:r w:rsidRPr="00D53DAF">
              <w:t>&lt; %99</w:t>
            </w:r>
          </w:p>
        </w:tc>
        <w:tc>
          <w:tcPr>
            <w:tcW w:w="5513" w:type="dxa"/>
          </w:tcPr>
          <w:p w14:paraId="1240EA58" w14:textId="77777777" w:rsidR="00E563B7" w:rsidRPr="00D53DAF" w:rsidRDefault="00E563B7" w:rsidP="00CA5FE5">
            <w:pPr>
              <w:pStyle w:val="ProductList-OfferingBody"/>
              <w:jc w:val="center"/>
            </w:pPr>
            <w:r w:rsidRPr="00D53DAF">
              <w:t>25%</w:t>
            </w:r>
          </w:p>
        </w:tc>
      </w:tr>
    </w:tbl>
    <w:bookmarkStart w:id="132" w:name="_Toc531162428"/>
    <w:bookmarkStart w:id="133" w:name="_Toc5018197"/>
    <w:bookmarkStart w:id="134" w:name="_Toc510793664"/>
    <w:bookmarkStart w:id="135" w:name="_Toc484160665"/>
    <w:p w14:paraId="7326A608"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3B69365" w14:textId="77777777" w:rsidR="00461685" w:rsidRPr="00DD1580" w:rsidRDefault="00461685" w:rsidP="00461685">
      <w:pPr>
        <w:pStyle w:val="ProductList-Offering2Heading"/>
        <w:tabs>
          <w:tab w:val="clear" w:pos="360"/>
          <w:tab w:val="clear" w:pos="720"/>
          <w:tab w:val="clear" w:pos="1080"/>
        </w:tabs>
        <w:outlineLvl w:val="2"/>
      </w:pPr>
      <w:bookmarkStart w:id="136" w:name="_Toc25737574"/>
      <w:bookmarkEnd w:id="132"/>
      <w:bookmarkEnd w:id="133"/>
      <w:r>
        <w:lastRenderedPageBreak/>
        <w:t>Azure Lab Services</w:t>
      </w:r>
      <w:bookmarkEnd w:id="136"/>
    </w:p>
    <w:p w14:paraId="0E413EBE" w14:textId="77777777" w:rsidR="00461685" w:rsidRPr="00DD1580" w:rsidRDefault="00461685" w:rsidP="00461685">
      <w:pPr>
        <w:pStyle w:val="ProductList-Body"/>
      </w:pPr>
      <w:r>
        <w:rPr>
          <w:b/>
          <w:color w:val="00188F"/>
        </w:rPr>
        <w:t>Ek Tanımlar</w:t>
      </w:r>
      <w:r w:rsidRPr="006E331E">
        <w:rPr>
          <w:b/>
          <w:bCs/>
        </w:rPr>
        <w:t>:</w:t>
      </w:r>
    </w:p>
    <w:p w14:paraId="7810C993" w14:textId="77777777" w:rsidR="00461685" w:rsidRPr="00DD1580" w:rsidRDefault="00461685" w:rsidP="00461685">
      <w:pPr>
        <w:pStyle w:val="NormalWeb"/>
        <w:spacing w:before="0" w:beforeAutospacing="0" w:after="0" w:afterAutospacing="0"/>
      </w:pPr>
      <w:r>
        <w:rPr>
          <w:rFonts w:asciiTheme="minorHAnsi" w:eastAsiaTheme="minorHAnsi" w:hAnsiTheme="minorHAnsi" w:cstheme="minorBidi"/>
          <w:sz w:val="18"/>
          <w:szCs w:val="22"/>
        </w:rPr>
        <w:t>“</w:t>
      </w:r>
      <w:r>
        <w:rPr>
          <w:rFonts w:asciiTheme="minorHAnsi" w:eastAsiaTheme="minorHAnsi" w:hAnsiTheme="minorHAnsi" w:cstheme="minorBidi"/>
          <w:b/>
          <w:color w:val="00188F"/>
          <w:sz w:val="18"/>
          <w:szCs w:val="22"/>
        </w:rPr>
        <w:t>Laboratuvar Sanal Makinesi/Makineleri</w:t>
      </w:r>
      <w:r>
        <w:rPr>
          <w:rFonts w:asciiTheme="minorHAnsi" w:eastAsiaTheme="minorHAnsi" w:hAnsiTheme="minorHAnsi" w:cstheme="minorBidi"/>
          <w:sz w:val="18"/>
          <w:szCs w:val="22"/>
        </w:rPr>
        <w:t xml:space="preserve">” Azure Lab Services kapsamında bir laboratuvar içinde sağlanan herhangi bir sanal makine olarak tanımlanır. </w:t>
      </w:r>
    </w:p>
    <w:p w14:paraId="37120257" w14:textId="77777777" w:rsidR="00461685" w:rsidRPr="00057C90" w:rsidRDefault="00461685" w:rsidP="00461685">
      <w:pPr>
        <w:pStyle w:val="NormalWeb"/>
        <w:spacing w:before="0" w:beforeAutospacing="0" w:after="0" w:afterAutospacing="0"/>
        <w:rPr>
          <w:sz w:val="18"/>
          <w:szCs w:val="18"/>
        </w:rPr>
      </w:pPr>
      <w:r w:rsidRPr="00057C90">
        <w:rPr>
          <w:rFonts w:asciiTheme="minorHAnsi" w:eastAsiaTheme="minorHAnsi" w:hAnsiTheme="minorHAnsi" w:cstheme="minorBidi"/>
          <w:sz w:val="18"/>
          <w:szCs w:val="18"/>
        </w:rPr>
        <w:t>“</w:t>
      </w:r>
      <w:r w:rsidRPr="00057C90">
        <w:rPr>
          <w:rFonts w:asciiTheme="minorHAnsi" w:eastAsiaTheme="minorHAnsi" w:hAnsiTheme="minorHAnsi" w:cstheme="minorBidi"/>
          <w:b/>
          <w:color w:val="00188F"/>
          <w:sz w:val="18"/>
          <w:szCs w:val="18"/>
        </w:rPr>
        <w:t>Laboratuvar Sanal Makine Bağlantısı</w:t>
      </w:r>
      <w:r w:rsidRPr="00057C90">
        <w:rPr>
          <w:rFonts w:asciiTheme="minorHAnsi" w:eastAsiaTheme="minorHAnsi" w:hAnsiTheme="minorHAnsi" w:cstheme="minorBidi"/>
          <w:sz w:val="18"/>
          <w:szCs w:val="18"/>
        </w:rPr>
        <w:t>”, Laboratuvar Sanal Makinesi ile Laboratuvar Sanal Makinesinin izin verilen trafik için yapılandırıldığı TCP veya UDP ağ protokollerini kullanan diğer IP adresleri arasındaki iki yönlü ağ trafiğidir. IP adresleri; Laboratuvar Sanal Makinesi veya ortak, yönlendirilebilir IP adresleri ile aynı sanal ağ içindeki IP adresleri olabilir.</w:t>
      </w:r>
    </w:p>
    <w:p w14:paraId="48F099D9" w14:textId="77777777" w:rsidR="00461685" w:rsidRPr="00DD1580" w:rsidRDefault="00461685" w:rsidP="00461685">
      <w:pPr>
        <w:spacing w:after="0" w:line="240" w:lineRule="auto"/>
      </w:pPr>
      <w:r>
        <w:rPr>
          <w:sz w:val="18"/>
        </w:rPr>
        <w:t>“</w:t>
      </w:r>
      <w:r>
        <w:rPr>
          <w:b/>
          <w:color w:val="00188F"/>
          <w:sz w:val="18"/>
        </w:rPr>
        <w:t>Ay İçindeki Dakikalar</w:t>
      </w:r>
      <w:r>
        <w:rPr>
          <w:sz w:val="18"/>
        </w:rPr>
        <w:t xml:space="preserve">” belirli bir ay içerisindeki toplam dakika sayısıdır. </w:t>
      </w:r>
    </w:p>
    <w:p w14:paraId="514AF64B" w14:textId="77777777" w:rsidR="00461685" w:rsidRPr="00DD1580" w:rsidRDefault="00461685" w:rsidP="00461685">
      <w:pPr>
        <w:spacing w:after="0" w:line="240" w:lineRule="auto"/>
      </w:pPr>
      <w:r>
        <w:rPr>
          <w:sz w:val="18"/>
        </w:rPr>
        <w:t>“</w:t>
      </w:r>
      <w:r>
        <w:rPr>
          <w:b/>
          <w:color w:val="00188F"/>
          <w:sz w:val="18"/>
        </w:rPr>
        <w:t>Çalışmama Süresi</w:t>
      </w:r>
      <w:r>
        <w:rPr>
          <w:sz w:val="18"/>
        </w:rPr>
        <w:t>” hiç Laboratuvar Sanal Makinesi Bağlantısı olmayan Ay İçerisindeki Dakikaların bir parçası olan birikmiş dakikaların toplamıdır.</w:t>
      </w:r>
    </w:p>
    <w:p w14:paraId="43D77AA1" w14:textId="77777777" w:rsidR="00461685" w:rsidRPr="00DD1580" w:rsidRDefault="00461685" w:rsidP="00461685">
      <w:pPr>
        <w:pStyle w:val="ProductList-Body"/>
      </w:pPr>
    </w:p>
    <w:p w14:paraId="3C885518" w14:textId="77777777" w:rsidR="00461685" w:rsidRPr="00DD1580" w:rsidRDefault="00461685" w:rsidP="00461685">
      <w:pPr>
        <w:pStyle w:val="ProductList-Body"/>
      </w:pPr>
      <w:r>
        <w:rPr>
          <w:b/>
          <w:color w:val="00188F"/>
        </w:rPr>
        <w:t>Aylık Çalışma Süresi Yüzdesi</w:t>
      </w:r>
      <w:r w:rsidRPr="006E331E">
        <w:rPr>
          <w:b/>
          <w:bCs/>
        </w:rPr>
        <w:t xml:space="preserve">: </w:t>
      </w:r>
      <w:r>
        <w:t xml:space="preserve">Aylık Çalışma Süresi Yüzdesi aşağıdaki formül kullanılarak hesaplanır: </w:t>
      </w:r>
    </w:p>
    <w:p w14:paraId="5535550E" w14:textId="77777777" w:rsidR="00461685" w:rsidRPr="00DD1580" w:rsidRDefault="00461685" w:rsidP="00461685">
      <w:pPr>
        <w:pStyle w:val="ProductList-Body"/>
      </w:pPr>
    </w:p>
    <w:p w14:paraId="7A0CE408" w14:textId="77777777" w:rsidR="00461685" w:rsidRPr="00DD1580" w:rsidRDefault="00A7276A" w:rsidP="00461685">
      <w:pPr>
        <w:pStyle w:val="ListParagraph"/>
      </w:pPr>
      <m:oMathPara>
        <m:oMath>
          <m:f>
            <m:fPr>
              <m:ctrlPr>
                <w:rPr>
                  <w:rFonts w:ascii="Cambria Math" w:hAnsi="Cambria Math" w:cs="Tahoma"/>
                  <w:i/>
                  <w:sz w:val="18"/>
                  <w:szCs w:val="18"/>
                </w:rPr>
              </m:ctrlPr>
            </m:fPr>
            <m:num>
              <m:r>
                <m:rPr>
                  <m:nor/>
                </m:rPr>
                <w:rPr>
                  <w:rFonts w:ascii="Cambria Math" w:hAnsi="Cambria Math" w:cs="Tahoma"/>
                  <w:i/>
                  <w:sz w:val="18"/>
                  <w:szCs w:val="18"/>
                </w:rPr>
                <m:t>Ay İçindeki Dakikalar-Çalışmama Süresi</m:t>
              </m:r>
            </m:num>
            <m:den>
              <m:r>
                <m:rPr>
                  <m:nor/>
                </m:rPr>
                <w:rPr>
                  <w:rFonts w:ascii="Cambria Math" w:hAnsi="Cambria Math" w:cs="Tahoma"/>
                  <w:i/>
                  <w:sz w:val="18"/>
                  <w:szCs w:val="18"/>
                </w:rPr>
                <m:t>Ay İçindeki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E52D985" w14:textId="77777777" w:rsidR="00461685" w:rsidRPr="00DD1580" w:rsidRDefault="00461685" w:rsidP="00461685">
      <w:pPr>
        <w:pStyle w:val="ProductList-Body"/>
      </w:pPr>
      <w:r>
        <w:rPr>
          <w:b/>
          <w:color w:val="00188F"/>
        </w:rPr>
        <w:t>Hizmet Düzeyleri ve Hizmet Kredileri, Müşterinin Azure Laboratuvar Hizmetleri kullanımı için geçerlidir</w:t>
      </w:r>
      <w:r w:rsidRPr="006E331E">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61685" w:rsidRPr="00B44CF9" w14:paraId="5022B480" w14:textId="77777777" w:rsidTr="00446D7B">
        <w:trPr>
          <w:tblHeader/>
        </w:trPr>
        <w:tc>
          <w:tcPr>
            <w:tcW w:w="5400" w:type="dxa"/>
            <w:shd w:val="clear" w:color="auto" w:fill="0072C6"/>
          </w:tcPr>
          <w:p w14:paraId="4B6FC2B2" w14:textId="77777777" w:rsidR="00461685" w:rsidRPr="00EF7CF9" w:rsidRDefault="00461685" w:rsidP="00446D7B">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198CF86A" w14:textId="77777777" w:rsidR="00461685" w:rsidRPr="00EF7CF9" w:rsidRDefault="00461685" w:rsidP="00446D7B">
            <w:pPr>
              <w:pStyle w:val="ProductList-OfferingBody"/>
              <w:jc w:val="center"/>
              <w:rPr>
                <w:color w:val="FFFFFF" w:themeColor="background1"/>
              </w:rPr>
            </w:pPr>
            <w:r>
              <w:rPr>
                <w:color w:val="FFFFFF" w:themeColor="background1"/>
              </w:rPr>
              <w:t>Hizmet Kredisi</w:t>
            </w:r>
          </w:p>
        </w:tc>
      </w:tr>
      <w:tr w:rsidR="00461685" w:rsidRPr="00B44CF9" w14:paraId="546AC329" w14:textId="77777777" w:rsidTr="00446D7B">
        <w:tc>
          <w:tcPr>
            <w:tcW w:w="5400" w:type="dxa"/>
          </w:tcPr>
          <w:p w14:paraId="5E7382F7" w14:textId="6351D622" w:rsidR="00461685" w:rsidRPr="00EF7CF9" w:rsidRDefault="009836A6" w:rsidP="00446D7B">
            <w:pPr>
              <w:pStyle w:val="ProductList-OfferingBody"/>
              <w:jc w:val="center"/>
            </w:pPr>
            <w:r>
              <w:t xml:space="preserve">&lt; </w:t>
            </w:r>
            <w:r w:rsidR="00461685">
              <w:t>%99,9</w:t>
            </w:r>
          </w:p>
        </w:tc>
        <w:tc>
          <w:tcPr>
            <w:tcW w:w="5400" w:type="dxa"/>
          </w:tcPr>
          <w:p w14:paraId="10743039" w14:textId="77777777" w:rsidR="00461685" w:rsidRPr="00EF7CF9" w:rsidRDefault="00461685" w:rsidP="00446D7B">
            <w:pPr>
              <w:pStyle w:val="ProductList-OfferingBody"/>
              <w:jc w:val="center"/>
            </w:pPr>
            <w:r>
              <w:t>10%</w:t>
            </w:r>
          </w:p>
        </w:tc>
      </w:tr>
      <w:tr w:rsidR="00461685" w:rsidRPr="00B44CF9" w14:paraId="348C134B" w14:textId="77777777" w:rsidTr="00446D7B">
        <w:tc>
          <w:tcPr>
            <w:tcW w:w="5400" w:type="dxa"/>
          </w:tcPr>
          <w:p w14:paraId="1ECDEE8A" w14:textId="5590B9A1" w:rsidR="00461685" w:rsidRPr="00EF7CF9" w:rsidRDefault="009836A6" w:rsidP="00446D7B">
            <w:pPr>
              <w:pStyle w:val="ProductList-OfferingBody"/>
              <w:jc w:val="center"/>
            </w:pPr>
            <w:r>
              <w:t xml:space="preserve">&lt; </w:t>
            </w:r>
            <w:r w:rsidR="00461685">
              <w:t>%99</w:t>
            </w:r>
          </w:p>
        </w:tc>
        <w:tc>
          <w:tcPr>
            <w:tcW w:w="5400" w:type="dxa"/>
          </w:tcPr>
          <w:p w14:paraId="5D44D429" w14:textId="77777777" w:rsidR="00461685" w:rsidRPr="00EF7CF9" w:rsidRDefault="00461685" w:rsidP="00446D7B">
            <w:pPr>
              <w:pStyle w:val="ProductList-OfferingBody"/>
              <w:jc w:val="center"/>
            </w:pPr>
            <w:r>
              <w:t>25%</w:t>
            </w:r>
          </w:p>
        </w:tc>
      </w:tr>
    </w:tbl>
    <w:p w14:paraId="667A8B1A" w14:textId="77777777" w:rsidR="00461685" w:rsidRPr="00D53DAF" w:rsidRDefault="00A7276A" w:rsidP="00461685">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461685" w:rsidRPr="00D53DAF">
          <w:rPr>
            <w:rStyle w:val="Hyperlink"/>
            <w:sz w:val="16"/>
            <w:szCs w:val="16"/>
          </w:rPr>
          <w:t>İçindekiler</w:t>
        </w:r>
      </w:hyperlink>
      <w:r w:rsidR="00461685" w:rsidRPr="00D53DAF">
        <w:rPr>
          <w:sz w:val="16"/>
          <w:szCs w:val="16"/>
        </w:rPr>
        <w:t xml:space="preserve"> / </w:t>
      </w:r>
      <w:hyperlink w:anchor="Definitions" w:tooltip="Tanımlar Tablosu" w:history="1">
        <w:r w:rsidR="00461685" w:rsidRPr="00D53DAF">
          <w:rPr>
            <w:rStyle w:val="Hyperlink"/>
            <w:sz w:val="16"/>
            <w:szCs w:val="16"/>
          </w:rPr>
          <w:t>Tanımlar Tablosu</w:t>
        </w:r>
      </w:hyperlink>
    </w:p>
    <w:p w14:paraId="7C84453E" w14:textId="222EF2E2" w:rsidR="003504ED" w:rsidRPr="00552D87" w:rsidRDefault="003504ED" w:rsidP="00DD7A71">
      <w:pPr>
        <w:pStyle w:val="ProductList-Offering2Heading"/>
        <w:tabs>
          <w:tab w:val="clear" w:pos="360"/>
          <w:tab w:val="clear" w:pos="720"/>
          <w:tab w:val="clear" w:pos="1080"/>
        </w:tabs>
        <w:outlineLvl w:val="2"/>
      </w:pPr>
      <w:bookmarkStart w:id="137" w:name="_Toc25737575"/>
      <w:r>
        <w:t>Azure Yük Dengeleyici</w:t>
      </w:r>
      <w:bookmarkEnd w:id="134"/>
      <w:bookmarkEnd w:id="137"/>
    </w:p>
    <w:p w14:paraId="7961689C" w14:textId="77777777" w:rsidR="003504ED" w:rsidRPr="00552D87" w:rsidRDefault="003504ED" w:rsidP="00DD7A71">
      <w:pPr>
        <w:pStyle w:val="ProductList-Body"/>
      </w:pPr>
      <w:r>
        <w:rPr>
          <w:b/>
          <w:color w:val="00188F"/>
        </w:rPr>
        <w:t>Ek Tanımlar</w:t>
      </w:r>
      <w:r w:rsidRPr="00022B90">
        <w:rPr>
          <w:b/>
          <w:bCs/>
        </w:rPr>
        <w:t>:</w:t>
      </w:r>
    </w:p>
    <w:p w14:paraId="28F72A13" w14:textId="77777777" w:rsidR="003504ED" w:rsidRPr="00DC56A8" w:rsidRDefault="003504ED" w:rsidP="003504ED">
      <w:pPr>
        <w:spacing w:after="0" w:line="240" w:lineRule="auto"/>
        <w:rPr>
          <w:sz w:val="18"/>
          <w:szCs w:val="18"/>
        </w:rPr>
      </w:pPr>
      <w:r>
        <w:rPr>
          <w:sz w:val="18"/>
        </w:rPr>
        <w:t>“</w:t>
      </w:r>
      <w:r>
        <w:rPr>
          <w:b/>
          <w:color w:val="00188F"/>
          <w:sz w:val="18"/>
        </w:rPr>
        <w:t>Yük Dengeleme Uç Noktası</w:t>
      </w:r>
      <w:r>
        <w:rPr>
          <w:sz w:val="18"/>
        </w:rPr>
        <w:t>” bir IP adresi ve ilişkili IP aktarma portu tanımıdır.</w:t>
      </w:r>
    </w:p>
    <w:p w14:paraId="2D15E90E" w14:textId="77777777" w:rsidR="003504ED" w:rsidRPr="00DC56A8" w:rsidRDefault="003504ED" w:rsidP="003504ED">
      <w:pPr>
        <w:spacing w:after="0" w:line="240" w:lineRule="auto"/>
        <w:rPr>
          <w:sz w:val="18"/>
          <w:szCs w:val="18"/>
        </w:rPr>
      </w:pPr>
      <w:r>
        <w:rPr>
          <w:sz w:val="18"/>
        </w:rPr>
        <w:t>“</w:t>
      </w:r>
      <w:r>
        <w:rPr>
          <w:b/>
          <w:color w:val="00188F"/>
          <w:sz w:val="18"/>
        </w:rPr>
        <w:t>Sağlam Sanal Makine</w:t>
      </w:r>
      <w:r>
        <w:rPr>
          <w:sz w:val="18"/>
        </w:rPr>
        <w:t>” Azure Standart Yük Dengeleyici tarafından gönderilen durum araştırması için bir Başarı Kodu döndüren Sanal Makinedir. Sanal Makinenin, yük dengeleme portu ile iletişime izin veren Ağ Güvenlik Grubu kuralları bulunmalıdır.</w:t>
      </w:r>
    </w:p>
    <w:p w14:paraId="3C9A82DF" w14:textId="77777777" w:rsidR="003504ED" w:rsidRPr="00DC56A8" w:rsidRDefault="003504ED" w:rsidP="003504ED">
      <w:pPr>
        <w:spacing w:after="0" w:line="240" w:lineRule="auto"/>
        <w:rPr>
          <w:sz w:val="18"/>
          <w:szCs w:val="18"/>
        </w:rPr>
      </w:pPr>
      <w:r>
        <w:rPr>
          <w:sz w:val="18"/>
        </w:rPr>
        <w:t>“</w:t>
      </w:r>
      <w:r>
        <w:rPr>
          <w:b/>
          <w:color w:val="00188F"/>
          <w:sz w:val="18"/>
        </w:rPr>
        <w:t>Bağlantı</w:t>
      </w:r>
      <w:r>
        <w:rPr>
          <w:sz w:val="18"/>
        </w:rPr>
        <w:t>” trafiğe izin verecek şekilde yapılandırılmış herhangi bir IP adresinden gönderilebilen veya alınabilen desteklenen IP aktarım protokolleri üzerindeki iki yönlü ağ trafiğidir.</w:t>
      </w:r>
    </w:p>
    <w:p w14:paraId="0E9B751D" w14:textId="77777777" w:rsidR="003504ED" w:rsidRPr="00DC56A8" w:rsidRDefault="003504ED" w:rsidP="003504ED">
      <w:pPr>
        <w:spacing w:after="0" w:line="240" w:lineRule="auto"/>
        <w:rPr>
          <w:sz w:val="18"/>
          <w:szCs w:val="18"/>
        </w:rPr>
      </w:pPr>
      <w:r>
        <w:rPr>
          <w:sz w:val="18"/>
        </w:rPr>
        <w:t>“</w:t>
      </w:r>
      <w:r>
        <w:rPr>
          <w:b/>
          <w:color w:val="00188F"/>
          <w:sz w:val="18"/>
        </w:rPr>
        <w:t>Kullanılabilir Maksimum Dakika Sayısı</w:t>
      </w:r>
      <w:r>
        <w:rPr>
          <w:sz w:val="18"/>
        </w:rPr>
        <w:t xml:space="preserve">”, belirli bir Azure Standart Yük Dengeleyicinin (iki veya daha fazla Sağlam Sanal Makineye hizmet eden) bir fatura ayında belirli bir Microsoft Azure üyeliğinde Müşteri tarafından dağıtıldığı toplam dakika sayısıdır. </w:t>
      </w:r>
    </w:p>
    <w:p w14:paraId="7CE893AD" w14:textId="77777777" w:rsidR="003504ED" w:rsidRPr="00DC56A8" w:rsidRDefault="003504ED" w:rsidP="003504ED">
      <w:pPr>
        <w:spacing w:after="0" w:line="240" w:lineRule="auto"/>
        <w:rPr>
          <w:sz w:val="18"/>
          <w:szCs w:val="18"/>
        </w:rPr>
      </w:pPr>
      <w:r>
        <w:rPr>
          <w:sz w:val="18"/>
        </w:rPr>
        <w:t>“</w:t>
      </w:r>
      <w:r>
        <w:rPr>
          <w:b/>
          <w:color w:val="00188F"/>
          <w:sz w:val="18"/>
        </w:rPr>
        <w:t>Çalışmama Süresi</w:t>
      </w:r>
      <w:r>
        <w:rPr>
          <w:sz w:val="18"/>
        </w:rPr>
        <w:t>” Kullanılabilir Maksimum Dakika Sayısı içerisinde söz konusu Azure Standart Yük Dengeleyicinin kullanılamaz olduğu toplam dakika sayısıdır. Sağlam Sanal Makinelerinin hiçbirinin Yük Dengeleme Uç Noktası üzerinden bağlantıya sahip olmaması durumunda dakika, kullanılamaz kabul edilir. Çalışmama Süresi, SNAT port tükenmelerinden kaynaklanan dakikaları içermez.</w:t>
      </w:r>
    </w:p>
    <w:p w14:paraId="01765241" w14:textId="77777777" w:rsidR="003504ED" w:rsidRPr="00552D87" w:rsidRDefault="003504ED" w:rsidP="003504ED">
      <w:pPr>
        <w:pStyle w:val="ProductList-Body"/>
      </w:pPr>
    </w:p>
    <w:p w14:paraId="333E4B93" w14:textId="77777777" w:rsidR="003504ED" w:rsidRPr="00552D87" w:rsidRDefault="003504ED" w:rsidP="003504ED">
      <w:pPr>
        <w:pStyle w:val="ProductList-Body"/>
      </w:pPr>
      <w:r>
        <w:rPr>
          <w:b/>
          <w:color w:val="00188F"/>
        </w:rPr>
        <w:t>Aylık Çalışma Süresi Yüzdesi</w:t>
      </w:r>
      <w:r w:rsidRPr="00022B90">
        <w:rPr>
          <w:b/>
          <w:bCs/>
        </w:rPr>
        <w:t>:</w:t>
      </w:r>
      <w:r>
        <w:t xml:space="preserve"> Aylık Çalışma Süresi Yüzdesi, aşağıdaki formül kullanılarak hesaplanır: </w:t>
      </w:r>
    </w:p>
    <w:p w14:paraId="77E61693" w14:textId="77777777" w:rsidR="003504ED" w:rsidRPr="00552D87" w:rsidRDefault="003504ED" w:rsidP="003504ED">
      <w:pPr>
        <w:pStyle w:val="ProductList-Body"/>
      </w:pPr>
    </w:p>
    <w:p w14:paraId="50FCF861" w14:textId="77777777" w:rsidR="003504ED" w:rsidRPr="00DC56A8" w:rsidRDefault="00A7276A" w:rsidP="003504E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7BEB0AD" w14:textId="77777777" w:rsidR="003504ED" w:rsidRPr="00552D87" w:rsidRDefault="003504ED" w:rsidP="00571405">
      <w:pPr>
        <w:pStyle w:val="ProductList-Body"/>
        <w:keepNext/>
      </w:pPr>
      <w:r>
        <w:rPr>
          <w:b/>
          <w:color w:val="00188F"/>
        </w:rPr>
        <w:t>Hizmet Düzeyleri ve Hizmet Kredileri, Müşterinin Azure Yük Dengeleyici kullanımı için geçerlidir:</w:t>
      </w:r>
    </w:p>
    <w:tbl>
      <w:tblPr>
        <w:tblW w:w="1080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8"/>
        <w:gridCol w:w="5382"/>
      </w:tblGrid>
      <w:tr w:rsidR="003504ED" w:rsidRPr="00DC56A8" w14:paraId="71821B91" w14:textId="77777777" w:rsidTr="003504ED">
        <w:trPr>
          <w:tblHeader/>
        </w:trPr>
        <w:tc>
          <w:tcPr>
            <w:tcW w:w="5418" w:type="dxa"/>
            <w:shd w:val="clear" w:color="auto" w:fill="0072C6"/>
          </w:tcPr>
          <w:p w14:paraId="198CC2AE"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5382" w:type="dxa"/>
            <w:shd w:val="clear" w:color="auto" w:fill="0072C6"/>
          </w:tcPr>
          <w:p w14:paraId="48153AEB"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765426F8" w14:textId="77777777" w:rsidTr="003504ED">
        <w:tc>
          <w:tcPr>
            <w:tcW w:w="5418" w:type="dxa"/>
          </w:tcPr>
          <w:p w14:paraId="27686D7B" w14:textId="77777777" w:rsidR="003504ED" w:rsidRPr="0076238C" w:rsidRDefault="003504ED" w:rsidP="003504ED">
            <w:pPr>
              <w:pStyle w:val="ProductList-OfferingBody"/>
              <w:jc w:val="center"/>
            </w:pPr>
            <w:r>
              <w:t>&lt; %99,99</w:t>
            </w:r>
          </w:p>
        </w:tc>
        <w:tc>
          <w:tcPr>
            <w:tcW w:w="5382" w:type="dxa"/>
          </w:tcPr>
          <w:p w14:paraId="6C3CDF6C" w14:textId="77777777" w:rsidR="003504ED" w:rsidRPr="0076238C" w:rsidRDefault="003504ED" w:rsidP="003504ED">
            <w:pPr>
              <w:pStyle w:val="ProductList-OfferingBody"/>
              <w:jc w:val="center"/>
            </w:pPr>
            <w:r>
              <w:t>10%</w:t>
            </w:r>
          </w:p>
        </w:tc>
      </w:tr>
      <w:tr w:rsidR="003504ED" w:rsidRPr="00DC56A8" w14:paraId="237D7C6B" w14:textId="77777777" w:rsidTr="003504ED">
        <w:tc>
          <w:tcPr>
            <w:tcW w:w="5418" w:type="dxa"/>
          </w:tcPr>
          <w:p w14:paraId="1567F84D" w14:textId="77777777" w:rsidR="003504ED" w:rsidRPr="0076238C" w:rsidRDefault="003504ED" w:rsidP="003504ED">
            <w:pPr>
              <w:pStyle w:val="ProductList-OfferingBody"/>
              <w:jc w:val="center"/>
            </w:pPr>
            <w:r>
              <w:t>&lt; %99,9</w:t>
            </w:r>
          </w:p>
        </w:tc>
        <w:tc>
          <w:tcPr>
            <w:tcW w:w="5382" w:type="dxa"/>
          </w:tcPr>
          <w:p w14:paraId="50AD4D5B" w14:textId="77777777" w:rsidR="003504ED" w:rsidRPr="0076238C" w:rsidRDefault="003504ED" w:rsidP="003504ED">
            <w:pPr>
              <w:pStyle w:val="ProductList-OfferingBody"/>
              <w:jc w:val="center"/>
            </w:pPr>
            <w:r>
              <w:t>25%</w:t>
            </w:r>
          </w:p>
        </w:tc>
      </w:tr>
    </w:tbl>
    <w:p w14:paraId="201ADEFA" w14:textId="77777777" w:rsidR="003504ED" w:rsidRPr="00552D87" w:rsidRDefault="003504ED" w:rsidP="003504ED">
      <w:pPr>
        <w:pStyle w:val="ProductList-Body"/>
      </w:pPr>
    </w:p>
    <w:p w14:paraId="41E8E8F3" w14:textId="77777777" w:rsidR="003504ED" w:rsidRPr="00552D87" w:rsidRDefault="003504ED" w:rsidP="003504ED">
      <w:pPr>
        <w:pStyle w:val="ProductList-Body"/>
      </w:pPr>
      <w:r>
        <w:rPr>
          <w:b/>
          <w:color w:val="00188F"/>
        </w:rPr>
        <w:t>Hizmet Düzeyi Özel Durumları</w:t>
      </w:r>
      <w:r w:rsidRPr="00022B90">
        <w:rPr>
          <w:b/>
          <w:bCs/>
        </w:rPr>
        <w:t>:</w:t>
      </w:r>
      <w:r>
        <w:t xml:space="preserve"> Temel Yük Dengeleyici, bu Hizmet Düzeyi Anlaşması kapsamında değildir.</w:t>
      </w:r>
    </w:p>
    <w:bookmarkStart w:id="138" w:name="_Toc513395515"/>
    <w:p w14:paraId="53C96257"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BF42C45" w14:textId="77777777" w:rsidR="00306B0D" w:rsidRPr="0044514B" w:rsidRDefault="00306B0D" w:rsidP="00306B0D">
      <w:pPr>
        <w:pStyle w:val="ProductList-Offering2Heading"/>
        <w:tabs>
          <w:tab w:val="clear" w:pos="360"/>
          <w:tab w:val="clear" w:pos="720"/>
          <w:tab w:val="clear" w:pos="1080"/>
        </w:tabs>
        <w:outlineLvl w:val="2"/>
      </w:pPr>
      <w:bookmarkStart w:id="139" w:name="_Toc25737576"/>
      <w:r>
        <w:t>Azure Haritalar API'si</w:t>
      </w:r>
      <w:bookmarkEnd w:id="138"/>
      <w:bookmarkEnd w:id="139"/>
    </w:p>
    <w:p w14:paraId="11533334" w14:textId="77777777" w:rsidR="00306B0D" w:rsidRPr="0044514B" w:rsidRDefault="00306B0D" w:rsidP="00306B0D">
      <w:pPr>
        <w:pStyle w:val="ProductList-Body"/>
      </w:pPr>
      <w:r>
        <w:rPr>
          <w:b/>
          <w:color w:val="00188F"/>
        </w:rPr>
        <w:t>Ek Tanımlar</w:t>
      </w:r>
      <w:r w:rsidRPr="006B3031">
        <w:rPr>
          <w:b/>
          <w:bCs/>
        </w:rPr>
        <w:t>:</w:t>
      </w:r>
    </w:p>
    <w:p w14:paraId="3FE0072A" w14:textId="77777777" w:rsidR="00306B0D" w:rsidRPr="00DC56A8" w:rsidRDefault="00306B0D" w:rsidP="00306B0D">
      <w:pPr>
        <w:spacing w:after="0"/>
        <w:rPr>
          <w:sz w:val="18"/>
          <w:szCs w:val="18"/>
        </w:rPr>
      </w:pPr>
      <w:r w:rsidRPr="0081663A">
        <w:rPr>
          <w:sz w:val="18"/>
        </w:rPr>
        <w:t>“</w:t>
      </w:r>
      <w:r>
        <w:rPr>
          <w:b/>
          <w:color w:val="00188F"/>
          <w:sz w:val="18"/>
        </w:rPr>
        <w:t>Toplam İşlem Girişimi</w:t>
      </w:r>
      <w:r w:rsidRPr="0081663A">
        <w:rPr>
          <w:sz w:val="18"/>
        </w:rPr>
        <w:t>”</w:t>
      </w:r>
      <w:r w:rsidRPr="00DC56A8">
        <w:rPr>
          <w:rFonts w:eastAsiaTheme="minorEastAsia"/>
          <w:sz w:val="18"/>
          <w:szCs w:val="18"/>
        </w:rPr>
        <w:t>,</w:t>
      </w:r>
      <w:r>
        <w:rPr>
          <w:rFonts w:eastAsiaTheme="minorEastAsia"/>
        </w:rPr>
        <w:t xml:space="preserve"> </w:t>
      </w:r>
      <w:r>
        <w:rPr>
          <w:sz w:val="18"/>
        </w:rPr>
        <w:t>belirli bir Microsoft Azure üyeliği için bir fatura ayı boyunca Müşteri tarafından gerçekleştirilen, kimliği doğrulanmış API isteklerinin toplam sayısıdır. Toplam İşlem Girişimi, ilk Hata Kodunun alınmasından sonra beş dakikalık aralıklarla sürekli olarak tekrar eden bir Hata Kodu döndüren API isteklerini kapsamaz.</w:t>
      </w:r>
    </w:p>
    <w:p w14:paraId="107FB5B8" w14:textId="77777777" w:rsidR="00306B0D" w:rsidRPr="00616589" w:rsidRDefault="00306B0D" w:rsidP="00306B0D">
      <w:pPr>
        <w:spacing w:after="0" w:line="240" w:lineRule="auto"/>
        <w:rPr>
          <w:sz w:val="18"/>
          <w:szCs w:val="18"/>
        </w:rPr>
      </w:pPr>
      <w:r w:rsidRPr="0081663A">
        <w:rPr>
          <w:sz w:val="18"/>
          <w:szCs w:val="18"/>
        </w:rPr>
        <w:t>“</w:t>
      </w:r>
      <w:r w:rsidRPr="00616589">
        <w:rPr>
          <w:b/>
          <w:color w:val="00188F"/>
          <w:sz w:val="18"/>
          <w:szCs w:val="18"/>
        </w:rPr>
        <w:t>Başarısız İşlemler</w:t>
      </w:r>
      <w:r w:rsidRPr="0081663A">
        <w:rPr>
          <w:sz w:val="18"/>
          <w:szCs w:val="18"/>
        </w:rPr>
        <w:t>”</w:t>
      </w:r>
      <w:r w:rsidRPr="00616589">
        <w:rPr>
          <w:rFonts w:eastAsiaTheme="minorEastAsia"/>
          <w:sz w:val="18"/>
          <w:szCs w:val="18"/>
        </w:rPr>
        <w:t xml:space="preserve">, </w:t>
      </w:r>
      <w:r w:rsidRPr="00616589">
        <w:rPr>
          <w:sz w:val="18"/>
          <w:szCs w:val="18"/>
        </w:rPr>
        <w:t>Hizmetin isteği almasından sonraki 60 saniye içinde Hata Koduyla sonuçlanan veya Başarı Kodu döndürmeyen Toplam İşlem Girişiminde yer alan tüm istekler kümesidir.</w:t>
      </w:r>
    </w:p>
    <w:p w14:paraId="0E6B170F" w14:textId="77777777" w:rsidR="00306B0D" w:rsidRPr="00616589" w:rsidRDefault="00306B0D" w:rsidP="00306B0D">
      <w:pPr>
        <w:pStyle w:val="ProductList-Body"/>
        <w:rPr>
          <w:szCs w:val="18"/>
        </w:rPr>
      </w:pPr>
      <w:r w:rsidRPr="00616589">
        <w:rPr>
          <w:b/>
          <w:color w:val="00188F"/>
          <w:szCs w:val="18"/>
        </w:rPr>
        <w:lastRenderedPageBreak/>
        <w:t>Aylık Çalışma Süresi Yüzdesi</w:t>
      </w:r>
      <w:r w:rsidRPr="00616589">
        <w:rPr>
          <w:b/>
          <w:bCs/>
          <w:szCs w:val="18"/>
        </w:rPr>
        <w:t>:</w:t>
      </w:r>
      <w:r w:rsidRPr="00616589">
        <w:rPr>
          <w:szCs w:val="18"/>
        </w:rPr>
        <w:t xml:space="preserve"> Aylık Çalışma Süresi Yüzdesi, aşağıdaki formül kullanılarak hesaplanır: </w:t>
      </w:r>
    </w:p>
    <w:p w14:paraId="3D604B4E" w14:textId="77777777" w:rsidR="00306B0D" w:rsidRPr="0044514B" w:rsidRDefault="00306B0D" w:rsidP="00306B0D">
      <w:pPr>
        <w:pStyle w:val="ProductList-Body"/>
      </w:pPr>
    </w:p>
    <w:p w14:paraId="3235B34C" w14:textId="77777777" w:rsidR="00306B0D" w:rsidRPr="00DC56A8" w:rsidRDefault="00A7276A" w:rsidP="00306B0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Toplam İşlem Girişimi - Başarısız İşlem</m:t>
              </m:r>
            </m:num>
            <m:den>
              <m:r>
                <m:rPr>
                  <m:nor/>
                </m:rPr>
                <w:rPr>
                  <w:rFonts w:ascii="Cambria Math" w:hAnsi="Cambria Math" w:cs="Tahoma"/>
                  <w:i/>
                  <w:sz w:val="18"/>
                  <w:szCs w:val="18"/>
                </w:rPr>
                <m:t>Toplam İşlem Girişimi</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2C3AC8" w14:textId="77777777" w:rsidR="00306B0D" w:rsidRPr="0044514B" w:rsidRDefault="00306B0D" w:rsidP="00306B0D">
      <w:pPr>
        <w:pStyle w:val="ProductList-Body"/>
      </w:pPr>
      <w:r>
        <w:rPr>
          <w:b/>
          <w:color w:val="00188F"/>
        </w:rPr>
        <w:t>Hizmet Düzeyleri ve Hizmet Kredileri, Müşterinin Azure Haritalar API'si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06B0D" w:rsidRPr="00DC56A8" w14:paraId="26D8FFB1" w14:textId="77777777" w:rsidTr="00DC56A8">
        <w:trPr>
          <w:tblHeader/>
        </w:trPr>
        <w:tc>
          <w:tcPr>
            <w:tcW w:w="5400" w:type="dxa"/>
            <w:shd w:val="clear" w:color="auto" w:fill="0072C6"/>
          </w:tcPr>
          <w:p w14:paraId="28D7F222" w14:textId="77777777" w:rsidR="00306B0D" w:rsidRPr="001A0074" w:rsidRDefault="00306B0D"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7F70D645" w14:textId="77777777" w:rsidR="00306B0D" w:rsidRPr="001A0074" w:rsidRDefault="00306B0D" w:rsidP="00DC56A8">
            <w:pPr>
              <w:pStyle w:val="ProductList-OfferingBody"/>
              <w:jc w:val="center"/>
              <w:rPr>
                <w:color w:val="FFFFFF" w:themeColor="background1"/>
              </w:rPr>
            </w:pPr>
            <w:r>
              <w:rPr>
                <w:color w:val="FFFFFF" w:themeColor="background1"/>
              </w:rPr>
              <w:t>Hizmet Kredisi</w:t>
            </w:r>
          </w:p>
        </w:tc>
      </w:tr>
      <w:tr w:rsidR="00306B0D" w:rsidRPr="00DC56A8" w14:paraId="2D53BD98" w14:textId="77777777" w:rsidTr="00DC56A8">
        <w:tc>
          <w:tcPr>
            <w:tcW w:w="5400" w:type="dxa"/>
          </w:tcPr>
          <w:p w14:paraId="6DD5EF0E" w14:textId="77777777" w:rsidR="00306B0D" w:rsidRPr="0076238C" w:rsidRDefault="00306B0D" w:rsidP="00DC56A8">
            <w:pPr>
              <w:pStyle w:val="ProductList-OfferingBody"/>
              <w:jc w:val="center"/>
            </w:pPr>
            <w:r>
              <w:t>&lt; %99,9</w:t>
            </w:r>
          </w:p>
        </w:tc>
        <w:tc>
          <w:tcPr>
            <w:tcW w:w="5400" w:type="dxa"/>
          </w:tcPr>
          <w:p w14:paraId="4340F069" w14:textId="77777777" w:rsidR="00306B0D" w:rsidRPr="0076238C" w:rsidRDefault="00306B0D" w:rsidP="00DC56A8">
            <w:pPr>
              <w:pStyle w:val="ProductList-OfferingBody"/>
              <w:jc w:val="center"/>
            </w:pPr>
            <w:r>
              <w:t>10%</w:t>
            </w:r>
          </w:p>
        </w:tc>
      </w:tr>
      <w:tr w:rsidR="00306B0D" w:rsidRPr="00DC56A8" w14:paraId="38CDE2D0" w14:textId="77777777" w:rsidTr="00DC56A8">
        <w:tc>
          <w:tcPr>
            <w:tcW w:w="5400" w:type="dxa"/>
          </w:tcPr>
          <w:p w14:paraId="009D34B5" w14:textId="77777777" w:rsidR="00306B0D" w:rsidRPr="0076238C" w:rsidRDefault="00306B0D" w:rsidP="00DC56A8">
            <w:pPr>
              <w:pStyle w:val="ProductList-OfferingBody"/>
              <w:jc w:val="center"/>
            </w:pPr>
            <w:r>
              <w:t>&lt; %99</w:t>
            </w:r>
          </w:p>
        </w:tc>
        <w:tc>
          <w:tcPr>
            <w:tcW w:w="5400" w:type="dxa"/>
          </w:tcPr>
          <w:p w14:paraId="29FBB7FB" w14:textId="77777777" w:rsidR="00306B0D" w:rsidRPr="0076238C" w:rsidRDefault="00306B0D" w:rsidP="00DC56A8">
            <w:pPr>
              <w:pStyle w:val="ProductList-OfferingBody"/>
              <w:jc w:val="center"/>
            </w:pPr>
            <w:r>
              <w:t>25%</w:t>
            </w:r>
          </w:p>
        </w:tc>
      </w:tr>
    </w:tbl>
    <w:p w14:paraId="6FCE762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F8ED032" w14:textId="14168420" w:rsidR="001D0E5F" w:rsidRPr="00D53DAF" w:rsidRDefault="001D0E5F" w:rsidP="00DD7A71">
      <w:pPr>
        <w:pStyle w:val="ProductList-Offering2Heading"/>
        <w:tabs>
          <w:tab w:val="clear" w:pos="360"/>
          <w:tab w:val="clear" w:pos="720"/>
          <w:tab w:val="clear" w:pos="1080"/>
        </w:tabs>
        <w:outlineLvl w:val="2"/>
      </w:pPr>
      <w:bookmarkStart w:id="140" w:name="_Toc25737577"/>
      <w:r w:rsidRPr="00D53DAF">
        <w:t>Azure Monitor</w:t>
      </w:r>
      <w:bookmarkEnd w:id="135"/>
      <w:bookmarkEnd w:id="140"/>
    </w:p>
    <w:p w14:paraId="64D5D5F2" w14:textId="77777777" w:rsidR="001D0E5F" w:rsidRPr="00D53DAF" w:rsidRDefault="001D0E5F" w:rsidP="001D0E5F">
      <w:pPr>
        <w:pStyle w:val="ProductList-Body"/>
      </w:pPr>
      <w:r w:rsidRPr="00D53DAF">
        <w:rPr>
          <w:b/>
          <w:color w:val="00188F"/>
        </w:rPr>
        <w:t>Ek Tanımlar</w:t>
      </w:r>
      <w:r w:rsidRPr="00D53DAF">
        <w:rPr>
          <w:bCs/>
        </w:rPr>
        <w:t>:</w:t>
      </w:r>
    </w:p>
    <w:p w14:paraId="7A7D7F33" w14:textId="77777777" w:rsidR="001D0E5F" w:rsidRPr="00D53DAF" w:rsidRDefault="001D0E5F" w:rsidP="001D0E5F">
      <w:pPr>
        <w:pStyle w:val="ProductList-Body"/>
      </w:pPr>
      <w:r w:rsidRPr="00D53DAF">
        <w:t>“</w:t>
      </w:r>
      <w:r w:rsidRPr="00D53DAF">
        <w:rPr>
          <w:b/>
          <w:color w:val="00188F"/>
        </w:rPr>
        <w:t>Eylem Grubu</w:t>
      </w:r>
      <w:r w:rsidRPr="00D53DAF">
        <w:t>”, belirli bir Microsoft Azure aboneliği içerisinde Müşteri tarafından dağıtılan, tercih edilen bildirim teslim yöntemlerini tanımlayan eylemlerin bir derlemesidir.</w:t>
      </w:r>
    </w:p>
    <w:p w14:paraId="3B85C302" w14:textId="77777777" w:rsidR="001D0E5F" w:rsidRPr="00D53DAF" w:rsidRDefault="001D0E5F" w:rsidP="001D0E5F">
      <w:pPr>
        <w:pStyle w:val="ProductList-Body"/>
      </w:pPr>
      <w:r w:rsidRPr="00D53DAF">
        <w:t>“</w:t>
      </w:r>
      <w:r w:rsidRPr="00D53DAF">
        <w:rPr>
          <w:b/>
          <w:color w:val="00188F"/>
        </w:rPr>
        <w:t>Dağıtım Dakikaları</w:t>
      </w:r>
      <w:r w:rsidRPr="00D53DAF">
        <w:t>”, belirli bir Eylem Grubunun bir fatura ayında Microsoft Azure aboneliğinde Müşteri tarafından dağıtılan toplam dakika sayısıdır.</w:t>
      </w:r>
    </w:p>
    <w:p w14:paraId="15970AC2" w14:textId="77777777" w:rsidR="001D0E5F" w:rsidRPr="00D53DAF" w:rsidRDefault="001D0E5F" w:rsidP="001D0E5F">
      <w:pPr>
        <w:pStyle w:val="ProductList-Body"/>
      </w:pPr>
      <w:r w:rsidRPr="00D53DAF">
        <w:t>“</w:t>
      </w:r>
      <w:r w:rsidRPr="00D53DAF">
        <w:rPr>
          <w:b/>
          <w:color w:val="00188F"/>
        </w:rPr>
        <w:t>Kullanılabilir Maksimum Dakika</w:t>
      </w:r>
      <w:r w:rsidRPr="00D53DAF">
        <w:t xml:space="preserve">”, belirli bir Microsoft Azure üyeliğinde Müşteri tarafından bir fatura ayı boyunca dağıtılan tüm Eylem Gruplarındaki tüm Dağıtım Dakikalarının toplamıdır. </w:t>
      </w:r>
    </w:p>
    <w:p w14:paraId="5E845E96" w14:textId="77777777" w:rsidR="001D0E5F" w:rsidRPr="00D53DAF" w:rsidRDefault="001D0E5F" w:rsidP="001D0E5F">
      <w:pPr>
        <w:pStyle w:val="ProductList-Body"/>
      </w:pPr>
    </w:p>
    <w:p w14:paraId="172D7D7B" w14:textId="77777777" w:rsidR="001D0E5F" w:rsidRPr="00D53DAF" w:rsidRDefault="001D0E5F" w:rsidP="001D0E5F">
      <w:pPr>
        <w:pStyle w:val="ProductList-Body"/>
      </w:pPr>
      <w:r w:rsidRPr="00D53DAF">
        <w:rPr>
          <w:b/>
          <w:color w:val="00188F"/>
        </w:rPr>
        <w:t>Çalışmama Süresi</w:t>
      </w:r>
      <w:r w:rsidRPr="00D53DAF">
        <w:t>: tüm Eylem Grupları boyunca, Eylem Grubunun kullanılamaz olduğu toplam birikmiş Dağıtım Dakikalarıdır. Dakika boyunca Eylem Grubuyla ilgili olarak uyarılar gönderilmesine ya da kayıt yönetimi işlemleri gerçekleştirilmesine yönelik tüm sürekli girişimler, Hata Kodu döndürürse veya beş dakika içinde Başarı Koduyla sonuçlanmazsa, dakika, belirli bir Eylem Grubu için kullanılamaz olduğu kabul edilir.</w:t>
      </w:r>
    </w:p>
    <w:p w14:paraId="47339B1E" w14:textId="77777777" w:rsidR="001D0E5F" w:rsidRPr="00D53DAF" w:rsidRDefault="001D0E5F" w:rsidP="001D0E5F">
      <w:pPr>
        <w:pStyle w:val="ProductList-Body"/>
      </w:pPr>
    </w:p>
    <w:p w14:paraId="21D2BA06" w14:textId="77777777" w:rsidR="001D0E5F" w:rsidRPr="00DC56A8" w:rsidRDefault="001D0E5F" w:rsidP="001D0E5F">
      <w:pPr>
        <w:spacing w:after="0"/>
        <w:rPr>
          <w:sz w:val="18"/>
          <w:szCs w:val="18"/>
        </w:rPr>
      </w:pPr>
      <w:r w:rsidRPr="00D53DAF">
        <w:rPr>
          <w:b/>
          <w:color w:val="00188F"/>
          <w:sz w:val="18"/>
        </w:rPr>
        <w:t>Aylık Çalışma Süresi Yüzdesi</w:t>
      </w:r>
      <w:r w:rsidRPr="00D53DAF">
        <w:rPr>
          <w:sz w:val="18"/>
        </w:rPr>
        <w:t>:</w:t>
      </w:r>
      <w:r w:rsidRPr="00D53DAF">
        <w:rPr>
          <w:b/>
          <w:color w:val="00188F"/>
          <w:sz w:val="18"/>
        </w:rPr>
        <w:t xml:space="preserve"> </w:t>
      </w:r>
      <w:r w:rsidRPr="00D53DAF">
        <w:rPr>
          <w:sz w:val="18"/>
          <w:szCs w:val="18"/>
        </w:rPr>
        <w:t>Belirli bir Microsoft Azure üyeliği için bir fatura ayında Kullanılabilir Maksimum Dakikadan Çalışmama Süresinin çıkarılıp Kullanılabilir Maksimum Dakikaya bölünmesiyle hesaplanır. Aylık Çalışma Süresi Yüzdesi, aşağıdaki formülle gösterilir:</w:t>
      </w:r>
    </w:p>
    <w:p w14:paraId="2C372FC7" w14:textId="77777777" w:rsidR="001D0E5F" w:rsidRPr="00D53DAF" w:rsidRDefault="001D0E5F" w:rsidP="001D0E5F">
      <w:pPr>
        <w:pStyle w:val="ProductList-Body"/>
      </w:pPr>
    </w:p>
    <w:p w14:paraId="5C30B697" w14:textId="77777777" w:rsidR="001D0E5F" w:rsidRPr="00DC56A8" w:rsidRDefault="00A7276A" w:rsidP="001D0E5F">
      <w:pPr>
        <w:pStyle w:val="ListParagrap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Kullanılabilir Maksimum Dakika - Çalışmama Süresi </m:t>
              </m:r>
            </m:num>
            <m:den>
              <m:r>
                <w:rPr>
                  <w:rFonts w:ascii="Cambria Math" w:hAnsi="Cambria Math" w:cs="Calibri"/>
                  <w:sz w:val="18"/>
                  <w:szCs w:val="18"/>
                </w:rPr>
                <m:t>Kullanılabilir Maksimum Dakika</m:t>
              </m:r>
            </m:den>
          </m:f>
          <m:r>
            <w:rPr>
              <w:rFonts w:ascii="Cambria Math" w:hAnsi="Cambria Math" w:cs="Calibri"/>
              <w:sz w:val="18"/>
              <w:szCs w:val="18"/>
            </w:rPr>
            <m:t xml:space="preserve"> x 100</m:t>
          </m:r>
        </m:oMath>
      </m:oMathPara>
    </w:p>
    <w:p w14:paraId="4EA896B0" w14:textId="77777777" w:rsidR="003504ED" w:rsidRPr="00552D87" w:rsidRDefault="003504ED" w:rsidP="003504ED">
      <w:pPr>
        <w:pStyle w:val="ProductList-Body"/>
      </w:pPr>
      <w:r>
        <w:rPr>
          <w:b/>
          <w:color w:val="00188F"/>
        </w:rPr>
        <w:t>Hizmet Düzeyleri ve Hizmet Kredileri:</w:t>
      </w:r>
    </w:p>
    <w:tbl>
      <w:tblPr>
        <w:tblW w:w="1080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35"/>
        <w:gridCol w:w="5265"/>
      </w:tblGrid>
      <w:tr w:rsidR="003504ED" w:rsidRPr="00DC56A8" w14:paraId="5647214D" w14:textId="77777777" w:rsidTr="003504ED">
        <w:trPr>
          <w:trHeight w:val="249"/>
          <w:tblHeader/>
        </w:trPr>
        <w:tc>
          <w:tcPr>
            <w:tcW w:w="5535" w:type="dxa"/>
            <w:shd w:val="clear" w:color="auto" w:fill="0072C6"/>
          </w:tcPr>
          <w:p w14:paraId="34A9CD95"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5265" w:type="dxa"/>
            <w:shd w:val="clear" w:color="auto" w:fill="0072C6"/>
          </w:tcPr>
          <w:p w14:paraId="71409954"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7DF14A02" w14:textId="77777777" w:rsidTr="003504ED">
        <w:trPr>
          <w:trHeight w:val="242"/>
        </w:trPr>
        <w:tc>
          <w:tcPr>
            <w:tcW w:w="5535" w:type="dxa"/>
          </w:tcPr>
          <w:p w14:paraId="01D5757F" w14:textId="77777777" w:rsidR="003504ED" w:rsidRPr="0076238C" w:rsidRDefault="003504ED" w:rsidP="003504ED">
            <w:pPr>
              <w:pStyle w:val="ProductList-OfferingBody"/>
              <w:jc w:val="center"/>
            </w:pPr>
            <w:r>
              <w:t>&lt; %99,9</w:t>
            </w:r>
          </w:p>
        </w:tc>
        <w:tc>
          <w:tcPr>
            <w:tcW w:w="5265" w:type="dxa"/>
          </w:tcPr>
          <w:p w14:paraId="7509398A" w14:textId="77777777" w:rsidR="003504ED" w:rsidRPr="0076238C" w:rsidRDefault="003504ED" w:rsidP="003504ED">
            <w:pPr>
              <w:pStyle w:val="ProductList-OfferingBody"/>
              <w:jc w:val="center"/>
            </w:pPr>
            <w:r>
              <w:t>10%</w:t>
            </w:r>
          </w:p>
        </w:tc>
      </w:tr>
      <w:tr w:rsidR="003504ED" w:rsidRPr="00DC56A8" w14:paraId="2D13540D" w14:textId="77777777" w:rsidTr="003504ED">
        <w:trPr>
          <w:trHeight w:val="249"/>
        </w:trPr>
        <w:tc>
          <w:tcPr>
            <w:tcW w:w="5535" w:type="dxa"/>
          </w:tcPr>
          <w:p w14:paraId="2CB12EA1" w14:textId="77777777" w:rsidR="003504ED" w:rsidRPr="0076238C" w:rsidRDefault="003504ED" w:rsidP="003504ED">
            <w:pPr>
              <w:pStyle w:val="ProductList-OfferingBody"/>
              <w:jc w:val="center"/>
            </w:pPr>
            <w:r>
              <w:t>&lt; %99</w:t>
            </w:r>
          </w:p>
        </w:tc>
        <w:tc>
          <w:tcPr>
            <w:tcW w:w="5265" w:type="dxa"/>
          </w:tcPr>
          <w:p w14:paraId="2456B2BA" w14:textId="77777777" w:rsidR="003504ED" w:rsidRPr="0076238C" w:rsidRDefault="003504ED" w:rsidP="003504ED">
            <w:pPr>
              <w:pStyle w:val="ProductList-OfferingBody"/>
              <w:jc w:val="center"/>
            </w:pPr>
            <w:r>
              <w:t>25%</w:t>
            </w:r>
          </w:p>
        </w:tc>
      </w:tr>
    </w:tbl>
    <w:p w14:paraId="4A569C32" w14:textId="77777777" w:rsidR="00DC56A8" w:rsidRPr="002B713E" w:rsidRDefault="00DC56A8" w:rsidP="00DC56A8">
      <w:pPr>
        <w:pStyle w:val="ProductList-Body"/>
      </w:pPr>
      <w:r>
        <w:rPr>
          <w:i/>
          <w:szCs w:val="18"/>
        </w:rPr>
        <w:t>Log Analytics ve Application Insights bölümlerine de bakın.</w:t>
      </w:r>
      <w:r>
        <w:rPr>
          <w:rStyle w:val="Hyperlink"/>
          <w:szCs w:val="16"/>
        </w:rPr>
        <w:t xml:space="preserve"> </w:t>
      </w:r>
    </w:p>
    <w:bookmarkStart w:id="141" w:name="_Toc510793666"/>
    <w:p w14:paraId="5E987CA1"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46653BA" w14:textId="77777777" w:rsidR="003504ED" w:rsidRPr="00552D87" w:rsidRDefault="003504ED" w:rsidP="00DD7A71">
      <w:pPr>
        <w:pStyle w:val="ProductList-Offering2Heading"/>
        <w:tabs>
          <w:tab w:val="clear" w:pos="360"/>
          <w:tab w:val="clear" w:pos="720"/>
          <w:tab w:val="clear" w:pos="1080"/>
        </w:tabs>
        <w:outlineLvl w:val="2"/>
      </w:pPr>
      <w:bookmarkStart w:id="142" w:name="_Toc25737578"/>
      <w:r>
        <w:t>Azure İzleyici Uyarıları</w:t>
      </w:r>
      <w:bookmarkEnd w:id="141"/>
      <w:bookmarkEnd w:id="142"/>
    </w:p>
    <w:p w14:paraId="14A6FB16" w14:textId="77777777" w:rsidR="003504ED" w:rsidRPr="00552D87" w:rsidRDefault="003504ED" w:rsidP="003504ED">
      <w:pPr>
        <w:pStyle w:val="ProductList-Body"/>
      </w:pPr>
      <w:r>
        <w:rPr>
          <w:b/>
          <w:color w:val="00188F"/>
        </w:rPr>
        <w:t>Ek Tanımlar</w:t>
      </w:r>
      <w:r w:rsidRPr="00022B90">
        <w:rPr>
          <w:b/>
          <w:bCs/>
        </w:rPr>
        <w:t>:</w:t>
      </w:r>
    </w:p>
    <w:p w14:paraId="64FB3FD9" w14:textId="77777777" w:rsidR="003504ED" w:rsidRPr="00DC56A8" w:rsidRDefault="003504ED" w:rsidP="003504ED">
      <w:pPr>
        <w:spacing w:after="0" w:line="240" w:lineRule="auto"/>
        <w:rPr>
          <w:sz w:val="18"/>
          <w:szCs w:val="18"/>
        </w:rPr>
      </w:pPr>
      <w:bookmarkStart w:id="143" w:name="_Hlk505596257"/>
      <w:r>
        <w:rPr>
          <w:sz w:val="18"/>
        </w:rPr>
        <w:t>“</w:t>
      </w:r>
      <w:r>
        <w:rPr>
          <w:b/>
          <w:color w:val="00188F"/>
          <w:sz w:val="18"/>
        </w:rPr>
        <w:t>Uyarı Kuralı</w:t>
      </w:r>
      <w:r>
        <w:rPr>
          <w:sz w:val="18"/>
        </w:rPr>
        <w:t>” halihazırda analiz için Uyarı Hizmetinin kullanabildiği izleme olay verileri ile</w:t>
      </w:r>
      <w:bookmarkEnd w:id="143"/>
      <w:r>
        <w:rPr>
          <w:sz w:val="18"/>
        </w:rPr>
        <w:t xml:space="preserve"> uyarılar oluşturmak için kullanılan sinyal kriterlerinin bir derlemesidir. </w:t>
      </w:r>
    </w:p>
    <w:p w14:paraId="15CD6544" w14:textId="77777777" w:rsidR="003504ED" w:rsidRPr="00DC56A8" w:rsidRDefault="003504ED" w:rsidP="003504ED">
      <w:pPr>
        <w:spacing w:after="0" w:line="240" w:lineRule="auto"/>
        <w:rPr>
          <w:sz w:val="18"/>
          <w:szCs w:val="18"/>
        </w:rPr>
      </w:pPr>
      <w:r>
        <w:rPr>
          <w:sz w:val="18"/>
        </w:rPr>
        <w:t>“</w:t>
      </w:r>
      <w:r>
        <w:rPr>
          <w:b/>
          <w:color w:val="00188F"/>
          <w:sz w:val="18"/>
        </w:rPr>
        <w:t>Kullanılabilir Maksimum Dakika Sayısı</w:t>
      </w:r>
      <w:r>
        <w:rPr>
          <w:sz w:val="18"/>
        </w:rPr>
        <w:t>”, Uyarı Kurallarının Müşteri tarafından bir fatura ayı boyunca belirli bir Microsoft Azure aboneliğinde dağıtıldığı toplam dakika sayısıdır.</w:t>
      </w:r>
    </w:p>
    <w:p w14:paraId="03B297BB" w14:textId="77777777" w:rsidR="003504ED" w:rsidRPr="00DC56A8" w:rsidRDefault="003504ED" w:rsidP="003504ED">
      <w:pPr>
        <w:spacing w:after="0" w:line="240" w:lineRule="auto"/>
        <w:rPr>
          <w:sz w:val="18"/>
          <w:szCs w:val="18"/>
        </w:rPr>
      </w:pPr>
      <w:r>
        <w:rPr>
          <w:sz w:val="18"/>
        </w:rPr>
        <w:t>“</w:t>
      </w:r>
      <w:r>
        <w:rPr>
          <w:b/>
          <w:color w:val="00188F"/>
          <w:sz w:val="18"/>
        </w:rPr>
        <w:t>Çalışmama Süresi</w:t>
      </w:r>
      <w:r>
        <w:rPr>
          <w:sz w:val="18"/>
        </w:rPr>
        <w:t xml:space="preserve">” Kullanılabilir Maksimum Dakika Sayısı içerisinde Uyarı Kuralının kullanılamadığı toplam dakika sayısıdır. Dakika boyunca Uyarı Kuralı içerisinde tanımlanan kaynaklara ilişkin telemetri sinyallerini analiz etmeye yönelik tüm sürekli girişimler bir Hata Kodu döndürürse veya Uyarı Kuralının başlamasının planlandığı sürenin ardından beş dakika içerisinde Başarı Koduyla sonuçlanmazsa, dakika, söz konusu Uyarı Kuralı için kullanılamaz olarak kabul edilir. </w:t>
      </w:r>
    </w:p>
    <w:p w14:paraId="757392FC" w14:textId="77777777" w:rsidR="003504ED" w:rsidRPr="00552D87" w:rsidRDefault="003504ED" w:rsidP="003504ED">
      <w:pPr>
        <w:pStyle w:val="ProductList-Body"/>
      </w:pPr>
    </w:p>
    <w:p w14:paraId="6DDAB445" w14:textId="77777777" w:rsidR="003504ED" w:rsidRPr="00552D87" w:rsidRDefault="003504ED" w:rsidP="003504ED">
      <w:pPr>
        <w:pStyle w:val="ProductList-Body"/>
      </w:pPr>
      <w:r>
        <w:rPr>
          <w:b/>
          <w:color w:val="00188F"/>
        </w:rPr>
        <w:t>Aylık Çalışma Süresi Yüzdesi</w:t>
      </w:r>
      <w:r w:rsidRPr="00022B90">
        <w:rPr>
          <w:b/>
          <w:bCs/>
        </w:rPr>
        <w:t>:</w:t>
      </w:r>
      <w:r>
        <w:t xml:space="preserve"> Aylık Çalışma Süresi Yüzdesi, aşağıdaki formül kullanılarak hesaplanır: </w:t>
      </w:r>
    </w:p>
    <w:p w14:paraId="7A42BC77" w14:textId="77777777" w:rsidR="003504ED" w:rsidRPr="00552D87" w:rsidRDefault="003504ED" w:rsidP="003504ED">
      <w:pPr>
        <w:pStyle w:val="ProductList-Body"/>
      </w:pPr>
    </w:p>
    <w:p w14:paraId="6D4515BE" w14:textId="77777777" w:rsidR="003504ED" w:rsidRPr="00DC56A8" w:rsidRDefault="00A7276A" w:rsidP="003504E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4B61908" w14:textId="77777777" w:rsidR="003504ED" w:rsidRPr="00552D87" w:rsidRDefault="003504ED" w:rsidP="00DD7A71">
      <w:pPr>
        <w:pStyle w:val="ProductList-Body"/>
        <w:keepNext/>
      </w:pPr>
      <w:r>
        <w:rPr>
          <w:b/>
          <w:color w:val="00188F"/>
        </w:rPr>
        <w:lastRenderedPageBreak/>
        <w:t>Hizmet Düzeyleri ve Hizmet Kredileri, Müşterinin Azure İzleyici Uyarıları kullanımı için geçerlidir:</w:t>
      </w:r>
    </w:p>
    <w:tbl>
      <w:tblPr>
        <w:tblW w:w="1079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63"/>
        <w:gridCol w:w="5328"/>
      </w:tblGrid>
      <w:tr w:rsidR="003504ED" w:rsidRPr="00DC56A8" w14:paraId="1EF7CEF0" w14:textId="77777777" w:rsidTr="003504ED">
        <w:trPr>
          <w:tblHeader/>
        </w:trPr>
        <w:tc>
          <w:tcPr>
            <w:tcW w:w="5463" w:type="dxa"/>
            <w:shd w:val="clear" w:color="auto" w:fill="0072C6"/>
          </w:tcPr>
          <w:p w14:paraId="28EB04E6"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5328" w:type="dxa"/>
            <w:shd w:val="clear" w:color="auto" w:fill="0072C6"/>
          </w:tcPr>
          <w:p w14:paraId="5B27BFD9"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78D9D7D9" w14:textId="77777777" w:rsidTr="003504ED">
        <w:tc>
          <w:tcPr>
            <w:tcW w:w="5463" w:type="dxa"/>
          </w:tcPr>
          <w:p w14:paraId="23CA7E45" w14:textId="77777777" w:rsidR="003504ED" w:rsidRPr="0076238C" w:rsidRDefault="003504ED" w:rsidP="003504ED">
            <w:pPr>
              <w:pStyle w:val="ProductList-OfferingBody"/>
              <w:jc w:val="center"/>
            </w:pPr>
            <w:r>
              <w:t>&lt; %99,9</w:t>
            </w:r>
          </w:p>
        </w:tc>
        <w:tc>
          <w:tcPr>
            <w:tcW w:w="5328" w:type="dxa"/>
          </w:tcPr>
          <w:p w14:paraId="2A5ACF92" w14:textId="77777777" w:rsidR="003504ED" w:rsidRPr="0076238C" w:rsidRDefault="003504ED" w:rsidP="003504ED">
            <w:pPr>
              <w:pStyle w:val="ProductList-OfferingBody"/>
              <w:jc w:val="center"/>
            </w:pPr>
            <w:r>
              <w:t>10%</w:t>
            </w:r>
          </w:p>
        </w:tc>
      </w:tr>
      <w:tr w:rsidR="003504ED" w:rsidRPr="00DC56A8" w14:paraId="47158D62" w14:textId="77777777" w:rsidTr="003504ED">
        <w:tc>
          <w:tcPr>
            <w:tcW w:w="5463" w:type="dxa"/>
          </w:tcPr>
          <w:p w14:paraId="583A886E" w14:textId="77777777" w:rsidR="003504ED" w:rsidRPr="0076238C" w:rsidRDefault="003504ED" w:rsidP="003504ED">
            <w:pPr>
              <w:pStyle w:val="ProductList-OfferingBody"/>
              <w:jc w:val="center"/>
            </w:pPr>
            <w:r>
              <w:t>&lt; %99</w:t>
            </w:r>
          </w:p>
        </w:tc>
        <w:tc>
          <w:tcPr>
            <w:tcW w:w="5328" w:type="dxa"/>
          </w:tcPr>
          <w:p w14:paraId="5890D3AE" w14:textId="77777777" w:rsidR="003504ED" w:rsidRPr="0076238C" w:rsidRDefault="003504ED" w:rsidP="003504ED">
            <w:pPr>
              <w:pStyle w:val="ProductList-OfferingBody"/>
              <w:jc w:val="center"/>
            </w:pPr>
            <w:r>
              <w:t>25%</w:t>
            </w:r>
          </w:p>
        </w:tc>
      </w:tr>
    </w:tbl>
    <w:bookmarkStart w:id="144" w:name="_Toc510793667"/>
    <w:p w14:paraId="1AF21611"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44B93CF" w14:textId="77777777" w:rsidR="003504ED" w:rsidRPr="00552D87" w:rsidRDefault="003504ED" w:rsidP="003504ED">
      <w:pPr>
        <w:pStyle w:val="ProductList-Offering2Heading"/>
        <w:tabs>
          <w:tab w:val="clear" w:pos="360"/>
          <w:tab w:val="clear" w:pos="720"/>
          <w:tab w:val="clear" w:pos="1080"/>
        </w:tabs>
        <w:outlineLvl w:val="2"/>
      </w:pPr>
      <w:bookmarkStart w:id="145" w:name="_Toc25737579"/>
      <w:r>
        <w:t>Azure İzleyici Bildirim Teslimi</w:t>
      </w:r>
      <w:bookmarkEnd w:id="144"/>
      <w:bookmarkEnd w:id="145"/>
    </w:p>
    <w:p w14:paraId="127265D0" w14:textId="77777777" w:rsidR="003504ED" w:rsidRPr="00552D87" w:rsidRDefault="003504ED" w:rsidP="003504ED">
      <w:pPr>
        <w:pStyle w:val="ProductList-Body"/>
      </w:pPr>
      <w:r>
        <w:rPr>
          <w:b/>
          <w:color w:val="00188F"/>
        </w:rPr>
        <w:t>Ek Tanımlar</w:t>
      </w:r>
      <w:r w:rsidRPr="00022B90">
        <w:rPr>
          <w:b/>
          <w:bCs/>
        </w:rPr>
        <w:t>:</w:t>
      </w:r>
    </w:p>
    <w:p w14:paraId="49B8888C" w14:textId="77777777" w:rsidR="003504ED" w:rsidRPr="00DC56A8" w:rsidRDefault="003504ED" w:rsidP="003504ED">
      <w:pPr>
        <w:spacing w:after="0" w:line="240" w:lineRule="auto"/>
        <w:rPr>
          <w:sz w:val="18"/>
          <w:szCs w:val="18"/>
        </w:rPr>
      </w:pPr>
      <w:r>
        <w:rPr>
          <w:sz w:val="18"/>
        </w:rPr>
        <w:t>“</w:t>
      </w:r>
      <w:r>
        <w:rPr>
          <w:b/>
          <w:color w:val="00188F"/>
          <w:sz w:val="18"/>
        </w:rPr>
        <w:t>Eylem Grubu</w:t>
      </w:r>
      <w:r>
        <w:rPr>
          <w:sz w:val="18"/>
        </w:rPr>
        <w:t>”, tercih edilen bildirim teslim yöntemlerini tanımlayan eylemlerin bir derlemesidir.</w:t>
      </w:r>
    </w:p>
    <w:p w14:paraId="475B2E3D" w14:textId="77777777" w:rsidR="003504ED" w:rsidRPr="00DC56A8" w:rsidRDefault="003504ED" w:rsidP="003504ED">
      <w:pPr>
        <w:spacing w:after="0" w:line="240" w:lineRule="auto"/>
        <w:rPr>
          <w:sz w:val="18"/>
          <w:szCs w:val="18"/>
        </w:rPr>
      </w:pPr>
      <w:r>
        <w:rPr>
          <w:sz w:val="18"/>
        </w:rPr>
        <w:t>“</w:t>
      </w:r>
      <w:r>
        <w:rPr>
          <w:b/>
          <w:color w:val="00188F"/>
          <w:sz w:val="18"/>
        </w:rPr>
        <w:t>Kullanılabilir Maksimum Dakika Sayısı</w:t>
      </w:r>
      <w:r>
        <w:rPr>
          <w:sz w:val="18"/>
        </w:rPr>
        <w:t>”, Eylem Gruplarının Müşteri tarafından bir fatura ayı boyunca belirli bir Microsoft Azure aboneliğinde dağıtıldığı toplam dakika sayısıdır.</w:t>
      </w:r>
    </w:p>
    <w:p w14:paraId="1009A9AA" w14:textId="77777777" w:rsidR="003504ED" w:rsidRPr="00DC56A8" w:rsidRDefault="003504ED" w:rsidP="003504ED">
      <w:pPr>
        <w:spacing w:after="0" w:line="240" w:lineRule="auto"/>
        <w:rPr>
          <w:sz w:val="18"/>
          <w:szCs w:val="18"/>
        </w:rPr>
      </w:pPr>
      <w:r>
        <w:rPr>
          <w:sz w:val="18"/>
        </w:rPr>
        <w:t>“</w:t>
      </w:r>
      <w:r>
        <w:rPr>
          <w:b/>
          <w:color w:val="00188F"/>
          <w:sz w:val="18"/>
        </w:rPr>
        <w:t>Çalışmama Süresi</w:t>
      </w:r>
      <w:r>
        <w:rPr>
          <w:sz w:val="18"/>
        </w:rPr>
        <w:t>” Kullanılabilir Maksimum Dakika Sayısı içerisinde Eylem Grubunun kullanılamadığı toplam dakika sayısıdır. Dakika boyunca Eylem Grubuyla ilgili olarak uyarılar gönderilmesine ya da kayıt yönetimi işlemleri gerçekleştirilmesine yönelik tüm sürekli girişimler, Hata Kodu döndürürse veya beş dakika içinde Başarı Koduyla sonuçlanmazsa, dakika, belirli bir Eylem Grubu için kullanılamaz olduğu kabul edilir.</w:t>
      </w:r>
    </w:p>
    <w:p w14:paraId="5DBE8784" w14:textId="77777777" w:rsidR="003504ED" w:rsidRPr="00552D87" w:rsidRDefault="003504ED" w:rsidP="003504ED">
      <w:pPr>
        <w:pStyle w:val="ProductList-Body"/>
      </w:pPr>
    </w:p>
    <w:p w14:paraId="7161CBF6" w14:textId="77777777" w:rsidR="003504ED" w:rsidRPr="00552D87" w:rsidRDefault="003504ED" w:rsidP="003504ED">
      <w:pPr>
        <w:pStyle w:val="ProductList-Body"/>
      </w:pPr>
      <w:r>
        <w:rPr>
          <w:b/>
          <w:color w:val="00188F"/>
        </w:rPr>
        <w:t>Aylık Çalışma Süresi Yüzdesi</w:t>
      </w:r>
      <w:r w:rsidRPr="00022B90">
        <w:rPr>
          <w:b/>
          <w:bCs/>
        </w:rPr>
        <w:t>:</w:t>
      </w:r>
      <w:r>
        <w:t xml:space="preserve"> Aylık Çalışma Süresi Yüzdesi, aşağıdaki formül kullanılarak hesaplanır: </w:t>
      </w:r>
    </w:p>
    <w:p w14:paraId="4FDA839E" w14:textId="77777777" w:rsidR="003504ED" w:rsidRPr="00552D87" w:rsidRDefault="003504ED" w:rsidP="003504ED">
      <w:pPr>
        <w:pStyle w:val="ProductList-Body"/>
      </w:pPr>
    </w:p>
    <w:p w14:paraId="0CF829EE" w14:textId="77777777" w:rsidR="003504ED" w:rsidRPr="00DC56A8" w:rsidRDefault="00A7276A" w:rsidP="003504E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662DAB7" w14:textId="77777777" w:rsidR="003504ED" w:rsidRPr="00552D87" w:rsidRDefault="003504ED" w:rsidP="00306B0D">
      <w:pPr>
        <w:pStyle w:val="ProductList-Body"/>
        <w:keepNext/>
      </w:pPr>
      <w:r>
        <w:rPr>
          <w:b/>
          <w:color w:val="00188F"/>
        </w:rPr>
        <w:t>Hizmet Düzeyleri ve Hizmet Kredileri, Müşterinin Azure İzleyici Bildirim Teslimi kullanımları için geçerlidir:</w:t>
      </w:r>
    </w:p>
    <w:tbl>
      <w:tblPr>
        <w:tblW w:w="10800" w:type="dxa"/>
        <w:tblInd w:w="-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99"/>
        <w:gridCol w:w="5301"/>
      </w:tblGrid>
      <w:tr w:rsidR="003504ED" w:rsidRPr="00DC56A8" w14:paraId="3E0B84E2" w14:textId="77777777" w:rsidTr="003504ED">
        <w:trPr>
          <w:tblHeader/>
        </w:trPr>
        <w:tc>
          <w:tcPr>
            <w:tcW w:w="5499" w:type="dxa"/>
            <w:shd w:val="clear" w:color="auto" w:fill="0072C6"/>
          </w:tcPr>
          <w:p w14:paraId="396D5A6D"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5301" w:type="dxa"/>
            <w:shd w:val="clear" w:color="auto" w:fill="0072C6"/>
          </w:tcPr>
          <w:p w14:paraId="3332C710"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2E6A4940" w14:textId="77777777" w:rsidTr="003504ED">
        <w:tc>
          <w:tcPr>
            <w:tcW w:w="5499" w:type="dxa"/>
          </w:tcPr>
          <w:p w14:paraId="5AF5A44C" w14:textId="77777777" w:rsidR="003504ED" w:rsidRPr="0076238C" w:rsidRDefault="003504ED" w:rsidP="003504ED">
            <w:pPr>
              <w:pStyle w:val="ProductList-OfferingBody"/>
              <w:jc w:val="center"/>
            </w:pPr>
            <w:r>
              <w:t>&lt; %99,9</w:t>
            </w:r>
          </w:p>
        </w:tc>
        <w:tc>
          <w:tcPr>
            <w:tcW w:w="5301" w:type="dxa"/>
          </w:tcPr>
          <w:p w14:paraId="1CACDB6B" w14:textId="77777777" w:rsidR="003504ED" w:rsidRPr="0076238C" w:rsidRDefault="003504ED" w:rsidP="003504ED">
            <w:pPr>
              <w:pStyle w:val="ProductList-OfferingBody"/>
              <w:jc w:val="center"/>
            </w:pPr>
            <w:r>
              <w:t>10%</w:t>
            </w:r>
          </w:p>
        </w:tc>
      </w:tr>
      <w:tr w:rsidR="003504ED" w:rsidRPr="00DC56A8" w14:paraId="332076A9" w14:textId="77777777" w:rsidTr="003504ED">
        <w:tc>
          <w:tcPr>
            <w:tcW w:w="5499" w:type="dxa"/>
          </w:tcPr>
          <w:p w14:paraId="3E88EAA0" w14:textId="77777777" w:rsidR="003504ED" w:rsidRPr="0076238C" w:rsidRDefault="003504ED" w:rsidP="003504ED">
            <w:pPr>
              <w:pStyle w:val="ProductList-OfferingBody"/>
              <w:jc w:val="center"/>
            </w:pPr>
            <w:r>
              <w:t>&lt; %99</w:t>
            </w:r>
          </w:p>
        </w:tc>
        <w:tc>
          <w:tcPr>
            <w:tcW w:w="5301" w:type="dxa"/>
          </w:tcPr>
          <w:p w14:paraId="259DD5D1" w14:textId="77777777" w:rsidR="003504ED" w:rsidRPr="0076238C" w:rsidRDefault="003504ED" w:rsidP="003504ED">
            <w:pPr>
              <w:pStyle w:val="ProductList-OfferingBody"/>
              <w:jc w:val="center"/>
            </w:pPr>
            <w:r>
              <w:t>25%</w:t>
            </w:r>
          </w:p>
        </w:tc>
      </w:tr>
    </w:tbl>
    <w:p w14:paraId="54453B07"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4C8DB70" w14:textId="2E6A54C4" w:rsidR="00FC4EA1" w:rsidRPr="00D53DAF" w:rsidRDefault="00FC4EA1" w:rsidP="00FC4EA1">
      <w:pPr>
        <w:pStyle w:val="ProductList-Offering2Heading"/>
        <w:tabs>
          <w:tab w:val="clear" w:pos="360"/>
          <w:tab w:val="clear" w:pos="720"/>
          <w:tab w:val="clear" w:pos="1080"/>
        </w:tabs>
        <w:outlineLvl w:val="2"/>
      </w:pPr>
      <w:bookmarkStart w:id="146" w:name="_Toc25737580"/>
      <w:r w:rsidRPr="00D53DAF">
        <w:t>Azure Güvenlik Merkezi</w:t>
      </w:r>
      <w:bookmarkEnd w:id="146"/>
    </w:p>
    <w:p w14:paraId="48972217" w14:textId="77777777" w:rsidR="00FC4EA1" w:rsidRPr="00D53DAF" w:rsidRDefault="00FC4EA1" w:rsidP="00FC4EA1">
      <w:pPr>
        <w:pStyle w:val="ProductList-Body"/>
      </w:pPr>
      <w:r w:rsidRPr="00D53DAF">
        <w:rPr>
          <w:b/>
          <w:color w:val="00188F"/>
        </w:rPr>
        <w:t>Ek Tanımlar</w:t>
      </w:r>
      <w:r w:rsidRPr="00D53DAF">
        <w:t>:</w:t>
      </w:r>
    </w:p>
    <w:p w14:paraId="6903B45B" w14:textId="77777777" w:rsidR="00FC4EA1" w:rsidRPr="00D53DAF" w:rsidRDefault="00FC4EA1" w:rsidP="00FC4EA1">
      <w:pPr>
        <w:pStyle w:val="ProductList-Body"/>
        <w:spacing w:after="40"/>
        <w:rPr>
          <w:szCs w:val="18"/>
        </w:rPr>
      </w:pPr>
      <w:r w:rsidRPr="00D53DAF">
        <w:rPr>
          <w:szCs w:val="18"/>
        </w:rPr>
        <w:t>“</w:t>
      </w:r>
      <w:r w:rsidRPr="00D53DAF">
        <w:rPr>
          <w:b/>
          <w:color w:val="00188F"/>
          <w:szCs w:val="18"/>
        </w:rPr>
        <w:t>Korumalı Düğüm</w:t>
      </w:r>
      <w:r w:rsidRPr="00D53DAF">
        <w:rPr>
          <w:szCs w:val="18"/>
        </w:rPr>
        <w:t>”, Azure Güvenlik Merkezi Standart Katmanı için yapılandırılmış olan, faturalama amaçları bakımından bir düğüm olarak kabul edilen bir Microsoft Azure kaynağıdır</w:t>
      </w:r>
    </w:p>
    <w:p w14:paraId="4E2AE565" w14:textId="77777777" w:rsidR="00FC4EA1" w:rsidRPr="00D53DAF" w:rsidRDefault="00FC4EA1" w:rsidP="00FC4EA1">
      <w:pPr>
        <w:pStyle w:val="ProductList-Body"/>
        <w:spacing w:after="40"/>
        <w:rPr>
          <w:szCs w:val="18"/>
        </w:rPr>
      </w:pPr>
      <w:r w:rsidRPr="00D53DAF">
        <w:rPr>
          <w:szCs w:val="18"/>
        </w:rPr>
        <w:t>“</w:t>
      </w:r>
      <w:r w:rsidRPr="00D53DAF">
        <w:rPr>
          <w:b/>
          <w:color w:val="00188F"/>
          <w:szCs w:val="18"/>
        </w:rPr>
        <w:t>Güvenlik İzlemesi</w:t>
      </w:r>
      <w:r w:rsidRPr="00D53DAF">
        <w:rPr>
          <w:szCs w:val="18"/>
        </w:rPr>
        <w:t>”, güvenlik uygunluk durumu, öneriler ve Azure Güvenlik Merkezi'nde kullanıma sunulan güvenlik uyarıları gibi olası bulgularla sonuçlanan bir Korumalı Düğüm değerlendirmesidir.</w:t>
      </w:r>
    </w:p>
    <w:p w14:paraId="5EAF2177" w14:textId="77777777" w:rsidR="00FC4EA1" w:rsidRPr="00D53DAF" w:rsidRDefault="00FC4EA1" w:rsidP="00FC4EA1">
      <w:pPr>
        <w:pStyle w:val="ProductList-Body"/>
        <w:spacing w:after="40"/>
        <w:rPr>
          <w:szCs w:val="18"/>
        </w:rPr>
      </w:pPr>
      <w:r w:rsidRPr="00D53DAF">
        <w:rPr>
          <w:szCs w:val="18"/>
        </w:rPr>
        <w:t>“</w:t>
      </w:r>
      <w:r w:rsidRPr="00D53DAF">
        <w:rPr>
          <w:b/>
          <w:color w:val="00188F"/>
          <w:szCs w:val="18"/>
        </w:rPr>
        <w:t>Kullanılabilir Maksimum Dakika Sayısı</w:t>
      </w:r>
      <w:r w:rsidRPr="00D53DAF">
        <w:rPr>
          <w:szCs w:val="18"/>
        </w:rPr>
        <w:t>”, belirli bir Korumalı Düğümün, Güvenlik İzlemesi için bir fatura ayında dağıtıldığı veya yapılandırıldığı toplam dakika sayısıdır.</w:t>
      </w:r>
    </w:p>
    <w:p w14:paraId="7FA3C0E5" w14:textId="77777777" w:rsidR="00FC4EA1" w:rsidRPr="00D53DAF" w:rsidRDefault="00FC4EA1" w:rsidP="00FC4EA1">
      <w:pPr>
        <w:spacing w:line="240" w:lineRule="auto"/>
        <w:rPr>
          <w:sz w:val="18"/>
          <w:szCs w:val="18"/>
        </w:rPr>
      </w:pPr>
      <w:r w:rsidRPr="00D53DAF">
        <w:rPr>
          <w:sz w:val="18"/>
          <w:szCs w:val="18"/>
        </w:rPr>
        <w:t>“</w:t>
      </w:r>
      <w:r w:rsidRPr="00D53DAF">
        <w:rPr>
          <w:b/>
          <w:color w:val="00188F"/>
          <w:sz w:val="18"/>
          <w:szCs w:val="18"/>
        </w:rPr>
        <w:t>Kesinti Süresi</w:t>
      </w:r>
      <w:r w:rsidRPr="00D53DAF">
        <w:rPr>
          <w:sz w:val="18"/>
          <w:szCs w:val="18"/>
        </w:rPr>
        <w:t>”, belirli bir Korumalı Düğümün Güvenlik İzlemesi bilgilerinin kullanılamadığı bir fatura ayında birikmiş toplam dakika sayısıdır. Dakika boyunca, Güvenlik İzlemesi bilgilerini almaya yönelik girişilen tüm sürekli denemelerin iki dakika içinde bir Hata Koduyla sonuçlanması veya bir Başarı Koduyla sonuçlanmaması durumunda, dakika, belirli bir Korumalı Düğüm için kullanılamaz olarak kabul edilir.</w:t>
      </w:r>
    </w:p>
    <w:p w14:paraId="482C1C42" w14:textId="77777777" w:rsidR="00FC4EA1" w:rsidRPr="00D53DAF" w:rsidRDefault="00FC4EA1" w:rsidP="00FC4EA1">
      <w:pPr>
        <w:pStyle w:val="ProductList-Body"/>
        <w:rPr>
          <w:szCs w:val="18"/>
        </w:rPr>
      </w:pPr>
      <w:r w:rsidRPr="00D53DAF">
        <w:rPr>
          <w:b/>
          <w:color w:val="00188F"/>
          <w:szCs w:val="18"/>
        </w:rPr>
        <w:t>Aylık Çalışma Süresi Yüzdesi</w:t>
      </w:r>
      <w:r w:rsidRPr="00D53DAF">
        <w:rPr>
          <w:szCs w:val="18"/>
        </w:rPr>
        <w:t>: Aylık Çalışma Süresi Yüzdesi, aşağıdaki formül kullanılarak hesaplanır:</w:t>
      </w:r>
    </w:p>
    <w:p w14:paraId="5F44EE9C" w14:textId="77777777" w:rsidR="00FC4EA1" w:rsidRPr="00D53DAF" w:rsidRDefault="00FC4EA1" w:rsidP="00FC4EA1">
      <w:pPr>
        <w:pStyle w:val="ProductList-Body"/>
      </w:pPr>
    </w:p>
    <w:p w14:paraId="7282C051" w14:textId="77777777" w:rsidR="00FC4EA1" w:rsidRPr="00DC56A8" w:rsidRDefault="00A7276A" w:rsidP="00FC4EA1">
      <w:pPr>
        <w:pStyle w:val="ListParagraph"/>
        <w:rPr>
          <w:sz w:val="18"/>
          <w:szCs w:val="18"/>
        </w:rPr>
      </w:pPr>
      <m:oMathPara>
        <m:oMath>
          <m:f>
            <m:fPr>
              <m:ctrlPr>
                <w:rPr>
                  <w:rFonts w:ascii="Cambria Math" w:hAnsi="Cambria Math" w:cs="Tahoma"/>
                  <w:i/>
                  <w:sz w:val="18"/>
                  <w:szCs w:val="18"/>
                </w:rPr>
              </m:ctrlPr>
            </m:fPr>
            <m:num>
              <m:r>
                <w:rPr>
                  <w:rFonts w:ascii="Cambria Math" w:hAnsi="Cambria Math" w:cs="Tahoma"/>
                  <w:sz w:val="18"/>
                  <w:szCs w:val="18"/>
                </w:rPr>
                <m:t>Kullanılabilir Maksimum Dakika Sayısı-Kesinti Süresi</m:t>
              </m:r>
            </m:num>
            <m:den>
              <m:r>
                <w:rPr>
                  <w:rFonts w:ascii="Cambria Math" w:hAnsi="Cambria Math" w:cs="Tahoma"/>
                  <w:sz w:val="18"/>
                  <w:szCs w:val="18"/>
                </w:rPr>
                <m:t>Kullanılabilir Maksimum Dakika Sayısı</m:t>
              </m:r>
            </m:den>
          </m:f>
          <m:r>
            <w:rPr>
              <w:rFonts w:ascii="Cambria Math" w:hAnsi="Cambria Math" w:cs="Tahoma"/>
              <w:sz w:val="18"/>
              <w:szCs w:val="18"/>
            </w:rPr>
            <m:t xml:space="preserve"> x 100</m:t>
          </m:r>
        </m:oMath>
      </m:oMathPara>
    </w:p>
    <w:p w14:paraId="1D18E7FA" w14:textId="77777777" w:rsidR="00FC4EA1" w:rsidRPr="00D53DAF" w:rsidRDefault="00FC4EA1" w:rsidP="00FC4EA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4EA1" w:rsidRPr="00DC56A8" w14:paraId="30C30B66" w14:textId="77777777" w:rsidTr="00CA5FE5">
        <w:trPr>
          <w:tblHeader/>
        </w:trPr>
        <w:tc>
          <w:tcPr>
            <w:tcW w:w="5400" w:type="dxa"/>
            <w:shd w:val="clear" w:color="auto" w:fill="0072C6"/>
          </w:tcPr>
          <w:p w14:paraId="5F8821BC" w14:textId="77777777" w:rsidR="00FC4EA1" w:rsidRPr="00D53DAF" w:rsidRDefault="00FC4EA1" w:rsidP="0057140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48300D1" w14:textId="77777777" w:rsidR="00FC4EA1" w:rsidRPr="00D53DAF" w:rsidRDefault="00FC4EA1" w:rsidP="00571405">
            <w:pPr>
              <w:pStyle w:val="ProductList-OfferingBody"/>
              <w:jc w:val="center"/>
              <w:rPr>
                <w:color w:val="FFFFFF" w:themeColor="background1"/>
              </w:rPr>
            </w:pPr>
            <w:r w:rsidRPr="00D53DAF">
              <w:rPr>
                <w:color w:val="FFFFFF" w:themeColor="background1"/>
              </w:rPr>
              <w:t>Hizmet Kredisi</w:t>
            </w:r>
          </w:p>
        </w:tc>
      </w:tr>
      <w:tr w:rsidR="00FC4EA1" w:rsidRPr="00DC56A8" w14:paraId="75F2DED5" w14:textId="77777777" w:rsidTr="00CA5FE5">
        <w:tc>
          <w:tcPr>
            <w:tcW w:w="5400" w:type="dxa"/>
          </w:tcPr>
          <w:p w14:paraId="459907BE" w14:textId="38BE9B1E" w:rsidR="00FC4EA1" w:rsidRPr="00D53DAF" w:rsidRDefault="007F3CF5" w:rsidP="00CA5FE5">
            <w:pPr>
              <w:pStyle w:val="ProductList-OfferingBody"/>
              <w:jc w:val="center"/>
            </w:pPr>
            <w:r w:rsidRPr="00D53DAF">
              <w:t>&lt; %99,9</w:t>
            </w:r>
          </w:p>
        </w:tc>
        <w:tc>
          <w:tcPr>
            <w:tcW w:w="5400" w:type="dxa"/>
          </w:tcPr>
          <w:p w14:paraId="1ACAED00" w14:textId="77777777" w:rsidR="00FC4EA1" w:rsidRPr="00D53DAF" w:rsidRDefault="00FC4EA1" w:rsidP="00CA5FE5">
            <w:pPr>
              <w:pStyle w:val="ProductList-OfferingBody"/>
              <w:jc w:val="center"/>
            </w:pPr>
            <w:r w:rsidRPr="00D53DAF">
              <w:t>10%</w:t>
            </w:r>
          </w:p>
        </w:tc>
      </w:tr>
      <w:tr w:rsidR="00FC4EA1" w:rsidRPr="00DC56A8" w14:paraId="3C442B88" w14:textId="77777777" w:rsidTr="00CA5FE5">
        <w:tc>
          <w:tcPr>
            <w:tcW w:w="5400" w:type="dxa"/>
          </w:tcPr>
          <w:p w14:paraId="015B7650" w14:textId="5DBE2C8B" w:rsidR="00FC4EA1" w:rsidRPr="00D53DAF" w:rsidRDefault="007F3CF5" w:rsidP="00CA5FE5">
            <w:pPr>
              <w:pStyle w:val="ProductList-OfferingBody"/>
              <w:jc w:val="center"/>
            </w:pPr>
            <w:r w:rsidRPr="00D53DAF">
              <w:t>&lt; %99</w:t>
            </w:r>
          </w:p>
        </w:tc>
        <w:tc>
          <w:tcPr>
            <w:tcW w:w="5400" w:type="dxa"/>
          </w:tcPr>
          <w:p w14:paraId="2CD681F4" w14:textId="77777777" w:rsidR="00FC4EA1" w:rsidRPr="00D53DAF" w:rsidRDefault="00FC4EA1" w:rsidP="00CA5FE5">
            <w:pPr>
              <w:pStyle w:val="ProductList-OfferingBody"/>
              <w:jc w:val="center"/>
            </w:pPr>
            <w:r w:rsidRPr="00D53DAF">
              <w:t>25%</w:t>
            </w:r>
          </w:p>
        </w:tc>
      </w:tr>
    </w:tbl>
    <w:bookmarkStart w:id="147" w:name="_Toc526859666"/>
    <w:bookmarkStart w:id="148" w:name="BatchService"/>
    <w:p w14:paraId="7EF665DD"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F215ADA" w14:textId="77777777" w:rsidR="00DC56A8" w:rsidRPr="002B713E" w:rsidRDefault="00DC56A8" w:rsidP="00DD7A71">
      <w:pPr>
        <w:pStyle w:val="ProductList-Offering2Heading"/>
        <w:tabs>
          <w:tab w:val="clear" w:pos="360"/>
          <w:tab w:val="clear" w:pos="720"/>
          <w:tab w:val="clear" w:pos="1080"/>
        </w:tabs>
        <w:outlineLvl w:val="2"/>
      </w:pPr>
      <w:bookmarkStart w:id="149" w:name="_Toc25737581"/>
      <w:r>
        <w:t>Azure Sanal WAN</w:t>
      </w:r>
      <w:bookmarkEnd w:id="147"/>
      <w:bookmarkEnd w:id="149"/>
    </w:p>
    <w:p w14:paraId="7DA725A6" w14:textId="77777777" w:rsidR="00DC56A8" w:rsidRPr="002B713E" w:rsidRDefault="00DC56A8" w:rsidP="00DC56A8">
      <w:pPr>
        <w:pStyle w:val="ProductList-Body"/>
      </w:pPr>
      <w:r>
        <w:rPr>
          <w:b/>
          <w:color w:val="00188F"/>
        </w:rPr>
        <w:t>Ek Tanımlar</w:t>
      </w:r>
      <w:r w:rsidRPr="00185FA5">
        <w:rPr>
          <w:b/>
        </w:rPr>
        <w:t>:</w:t>
      </w:r>
    </w:p>
    <w:p w14:paraId="105C43F3" w14:textId="77777777" w:rsidR="00DC56A8" w:rsidRPr="002B713E" w:rsidRDefault="00DC56A8" w:rsidP="00DC56A8">
      <w:pPr>
        <w:pStyle w:val="ProductList-Body"/>
      </w:pPr>
      <w:r>
        <w:t>“</w:t>
      </w:r>
      <w:r>
        <w:rPr>
          <w:b/>
          <w:color w:val="00188F"/>
        </w:rPr>
        <w:t>Kullanılabilir Maksimum Dakika</w:t>
      </w:r>
      <w:r>
        <w:t>”, belirli bir Azure Sanal WAN'ın bir Microsoft Azure aboneliğinde dağıtıldığı fatura ayında birikmiş dakikaların toplamıdır.</w:t>
      </w:r>
    </w:p>
    <w:p w14:paraId="3EA77175" w14:textId="77777777" w:rsidR="00DC56A8" w:rsidRPr="002B713E" w:rsidRDefault="00DC56A8" w:rsidP="00DC56A8">
      <w:pPr>
        <w:pStyle w:val="ProductList-Body"/>
      </w:pPr>
      <w:r>
        <w:lastRenderedPageBreak/>
        <w:t>“</w:t>
      </w:r>
      <w:r>
        <w:rPr>
          <w:b/>
          <w:color w:val="00188F"/>
        </w:rPr>
        <w:t>Kesinti Süresi</w:t>
      </w:r>
      <w:r>
        <w:t>”, Azure Sanal WAN'ın kullanılamaz olduğu, birikmiş Kullanılabilir Maksimum Dakikaların toplamıdır. Dakika boyunca Azure Sanal WAN'a bağlanmaya yönelik tüm girişimlerin başarısız olması durumunda, ilgili dakika kullanılamaz olarak kabul edilir.</w:t>
      </w:r>
    </w:p>
    <w:p w14:paraId="38B8677A" w14:textId="77777777" w:rsidR="00DC56A8" w:rsidRPr="00B12C89" w:rsidRDefault="00DC56A8" w:rsidP="00DC56A8">
      <w:pPr>
        <w:pStyle w:val="ProductList-Body"/>
        <w:rPr>
          <w:sz w:val="16"/>
        </w:rPr>
      </w:pPr>
    </w:p>
    <w:p w14:paraId="15668239" w14:textId="77777777" w:rsidR="00DC56A8" w:rsidRPr="002B713E" w:rsidRDefault="00DC56A8" w:rsidP="00DC56A8">
      <w:pPr>
        <w:pStyle w:val="ProductList-Body"/>
      </w:pPr>
      <w:r>
        <w:rPr>
          <w:b/>
          <w:color w:val="00188F"/>
        </w:rPr>
        <w:t>Aylık Çalışma Süresi Yüzdesi</w:t>
      </w:r>
      <w:r w:rsidRPr="003A768D">
        <w:rPr>
          <w:b/>
        </w:rPr>
        <w:t>:</w:t>
      </w:r>
      <w:r>
        <w:t xml:space="preserve"> Aylık Çalışma Süresi Yüzdesi, aşağıdaki formül kullanılarak hesaplanır:</w:t>
      </w:r>
    </w:p>
    <w:p w14:paraId="189E8273" w14:textId="77777777" w:rsidR="00DC56A8" w:rsidRPr="00B12C89" w:rsidRDefault="00DC56A8" w:rsidP="00DC56A8">
      <w:pPr>
        <w:pStyle w:val="ProductList-Body"/>
        <w:rPr>
          <w:sz w:val="16"/>
        </w:rPr>
      </w:pPr>
    </w:p>
    <w:p w14:paraId="13FF4308" w14:textId="77777777" w:rsidR="00DC56A8" w:rsidRPr="00DC56A8" w:rsidRDefault="00A7276A" w:rsidP="00DC56A8">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42BB47CC" w14:textId="77777777" w:rsidR="00DC56A8" w:rsidRPr="002B713E" w:rsidRDefault="00DC56A8" w:rsidP="00DD7A71">
      <w:pPr>
        <w:pStyle w:val="ProductList-Body"/>
      </w:pPr>
      <w:r>
        <w:rPr>
          <w:b/>
          <w:color w:val="00188F"/>
        </w:rPr>
        <w:t>Hizmet Kredisi</w:t>
      </w:r>
      <w:r w:rsidRPr="00B50A4C">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65FF8AB2" w14:textId="77777777" w:rsidTr="00DC56A8">
        <w:trPr>
          <w:tblHeader/>
        </w:trPr>
        <w:tc>
          <w:tcPr>
            <w:tcW w:w="5400" w:type="dxa"/>
            <w:shd w:val="clear" w:color="auto" w:fill="0072C6"/>
          </w:tcPr>
          <w:p w14:paraId="25BE384D" w14:textId="77777777" w:rsidR="00DC56A8" w:rsidRPr="005A3C16" w:rsidRDefault="00DC56A8" w:rsidP="00DD7A71">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0D8297A0" w14:textId="77777777" w:rsidR="00DC56A8" w:rsidRPr="005A3C16" w:rsidRDefault="00DC56A8" w:rsidP="00DD7A71">
            <w:pPr>
              <w:pStyle w:val="ProductList-OfferingBody"/>
              <w:jc w:val="center"/>
              <w:rPr>
                <w:color w:val="FFFFFF" w:themeColor="background1"/>
              </w:rPr>
            </w:pPr>
            <w:r>
              <w:rPr>
                <w:color w:val="FFFFFF" w:themeColor="background1"/>
              </w:rPr>
              <w:t>Hizmet Kredisi</w:t>
            </w:r>
          </w:p>
        </w:tc>
      </w:tr>
      <w:tr w:rsidR="00DC56A8" w:rsidRPr="00DC56A8" w14:paraId="2229FC4A" w14:textId="77777777" w:rsidTr="00DC56A8">
        <w:tc>
          <w:tcPr>
            <w:tcW w:w="5400" w:type="dxa"/>
          </w:tcPr>
          <w:p w14:paraId="1778CA00" w14:textId="25AB195F" w:rsidR="00DC56A8" w:rsidRPr="005A3C16" w:rsidRDefault="0045553B" w:rsidP="00DD7A71">
            <w:pPr>
              <w:pStyle w:val="ProductList-OfferingBody"/>
              <w:jc w:val="center"/>
            </w:pPr>
            <w:r w:rsidRPr="005A3C16">
              <w:t>&lt; 99</w:t>
            </w:r>
            <w:r>
              <w:t>,</w:t>
            </w:r>
            <w:r w:rsidRPr="005A3C16">
              <w:t>95%</w:t>
            </w:r>
          </w:p>
        </w:tc>
        <w:tc>
          <w:tcPr>
            <w:tcW w:w="5400" w:type="dxa"/>
          </w:tcPr>
          <w:p w14:paraId="0FEA14BB" w14:textId="77777777" w:rsidR="00DC56A8" w:rsidRPr="005A3C16" w:rsidRDefault="00DC56A8" w:rsidP="00DD7A71">
            <w:pPr>
              <w:pStyle w:val="ProductList-OfferingBody"/>
              <w:jc w:val="center"/>
            </w:pPr>
            <w:r>
              <w:t>%10</w:t>
            </w:r>
          </w:p>
        </w:tc>
      </w:tr>
      <w:tr w:rsidR="00DC56A8" w:rsidRPr="00DC56A8" w14:paraId="670B839B" w14:textId="77777777" w:rsidTr="00DC56A8">
        <w:tc>
          <w:tcPr>
            <w:tcW w:w="5400" w:type="dxa"/>
          </w:tcPr>
          <w:p w14:paraId="3FC058C2" w14:textId="168496BD" w:rsidR="00DC56A8" w:rsidRPr="005A3C16" w:rsidRDefault="00571405" w:rsidP="00DD7A71">
            <w:pPr>
              <w:pStyle w:val="ProductList-OfferingBody"/>
              <w:jc w:val="center"/>
            </w:pPr>
            <w:r>
              <w:t>&lt; %99,9</w:t>
            </w:r>
          </w:p>
        </w:tc>
        <w:tc>
          <w:tcPr>
            <w:tcW w:w="5400" w:type="dxa"/>
          </w:tcPr>
          <w:p w14:paraId="5119D4F4" w14:textId="77777777" w:rsidR="00DC56A8" w:rsidRPr="005A3C16" w:rsidRDefault="00DC56A8" w:rsidP="00DD7A71">
            <w:pPr>
              <w:pStyle w:val="ProductList-OfferingBody"/>
              <w:jc w:val="center"/>
            </w:pPr>
            <w:r>
              <w:t>%25</w:t>
            </w:r>
          </w:p>
        </w:tc>
      </w:tr>
    </w:tbl>
    <w:p w14:paraId="4DAEC5D2"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11F47F08" w14:textId="4DDB2BAD" w:rsidR="00E1233D" w:rsidRPr="00D53DAF" w:rsidRDefault="00E1233D" w:rsidP="006B33BE">
      <w:pPr>
        <w:pStyle w:val="ProductList-Offering2Heading"/>
        <w:keepNext/>
        <w:tabs>
          <w:tab w:val="clear" w:pos="360"/>
          <w:tab w:val="clear" w:pos="720"/>
          <w:tab w:val="clear" w:pos="1080"/>
        </w:tabs>
        <w:outlineLvl w:val="2"/>
      </w:pPr>
      <w:bookmarkStart w:id="150" w:name="_Toc25737582"/>
      <w:r w:rsidRPr="00D53DAF">
        <w:t>Toplu Hizmet</w:t>
      </w:r>
      <w:bookmarkEnd w:id="114"/>
      <w:bookmarkEnd w:id="150"/>
    </w:p>
    <w:bookmarkEnd w:id="148"/>
    <w:p w14:paraId="6BBA16CB" w14:textId="77777777" w:rsidR="00E1233D" w:rsidRPr="00D53DAF" w:rsidRDefault="00E1233D" w:rsidP="00E1233D">
      <w:pPr>
        <w:pStyle w:val="ProductList-Body"/>
      </w:pPr>
      <w:r w:rsidRPr="00D53DAF">
        <w:rPr>
          <w:b/>
          <w:color w:val="00188F"/>
        </w:rPr>
        <w:t>Ek Tanımlar</w:t>
      </w:r>
      <w:r w:rsidRPr="00D53DAF">
        <w:t>:</w:t>
      </w:r>
    </w:p>
    <w:p w14:paraId="5D094F1F" w14:textId="77777777" w:rsidR="00E1233D" w:rsidRPr="00D53DAF" w:rsidRDefault="00E1233D" w:rsidP="00E1233D">
      <w:pPr>
        <w:pStyle w:val="ProductList-Body"/>
        <w:spacing w:after="40"/>
      </w:pPr>
      <w:r w:rsidRPr="00D53DAF">
        <w:t>Bir fatura ayı için “</w:t>
      </w:r>
      <w:r w:rsidRPr="00D53DAF">
        <w:rPr>
          <w:b/>
          <w:color w:val="00188F"/>
        </w:rPr>
        <w:t>Ortalama Hata Oranı</w:t>
      </w:r>
      <w:r w:rsidRPr="00D53DAF">
        <w:t xml:space="preserve">” fatura ayındaki her saat için Hata Oranlarının fatura ayındaki toplam saat sayısına bölünmesiyle elde edilen sayıdır. </w:t>
      </w:r>
    </w:p>
    <w:p w14:paraId="492D4F53" w14:textId="77777777" w:rsidR="00E1233D" w:rsidRPr="00D53DAF" w:rsidRDefault="00E1233D" w:rsidP="00E1233D">
      <w:pPr>
        <w:pStyle w:val="ProductList-Body"/>
      </w:pPr>
      <w:r w:rsidRPr="00D53DAF">
        <w:t>“</w:t>
      </w:r>
      <w:r w:rsidRPr="00D53DAF">
        <w:rPr>
          <w:b/>
          <w:color w:val="00188F"/>
        </w:rPr>
        <w:t>Hata Oranı</w:t>
      </w:r>
      <w:r w:rsidRPr="00D53DAF">
        <w:t>” belirli bir saatlik aralıkta Başarısız İsteklerin Toplam İsteklere bölünmesiyle elde edilen toplam sayıdır. Belirli bir saatlik aralık dâhilindeki Toplam İstek sıfırsa, söz konusu aralık için Hata Oranı %0'dır.</w:t>
      </w:r>
    </w:p>
    <w:p w14:paraId="30905A8D" w14:textId="77777777" w:rsidR="00427886" w:rsidRPr="00D53DAF" w:rsidRDefault="00427886" w:rsidP="00427886">
      <w:pPr>
        <w:pStyle w:val="ProductList-Body"/>
        <w:spacing w:after="40"/>
      </w:pPr>
      <w:r w:rsidRPr="00D53DAF">
        <w:t>“</w:t>
      </w:r>
      <w:r w:rsidRPr="00D53DAF">
        <w:rPr>
          <w:b/>
          <w:color w:val="00188F"/>
        </w:rPr>
        <w:t>Hariç Tutulan İstekler</w:t>
      </w:r>
      <w:r w:rsidRPr="00D53DAF">
        <w:t>”, bir HTTP 408 durum kodu dışındaki herhangi bir HTTP 4xx durum kodu ile sonuçlanan isteklerdir.</w:t>
      </w:r>
    </w:p>
    <w:p w14:paraId="0AF966A6" w14:textId="184D9C0E" w:rsidR="00E1233D" w:rsidRPr="00D53DAF" w:rsidRDefault="00E1233D" w:rsidP="00427886">
      <w:pPr>
        <w:pStyle w:val="ProductList-Body"/>
        <w:spacing w:after="40"/>
      </w:pPr>
      <w:r w:rsidRPr="00D53DAF">
        <w:t>“</w:t>
      </w:r>
      <w:r w:rsidRPr="00D53DAF">
        <w:rPr>
          <w:b/>
          <w:color w:val="00188F"/>
        </w:rPr>
        <w:t>Başarısız İstekler</w:t>
      </w:r>
      <w:r w:rsidRPr="00D53DAF">
        <w:t>” Toplam İstekler içerisinde bir Hata Kodu ya da HTTP 408 durum kodu döndüren veya 5 saniye içinde Başarı Kodu döndürmeyen tüm isteklerin yer aldığı kümedir.</w:t>
      </w:r>
    </w:p>
    <w:p w14:paraId="1CE3B530" w14:textId="77777777" w:rsidR="00E1233D" w:rsidRPr="00D53DAF" w:rsidRDefault="00E1233D" w:rsidP="00E1233D">
      <w:pPr>
        <w:pStyle w:val="ProductList-Body"/>
        <w:spacing w:after="40"/>
      </w:pPr>
      <w:r w:rsidRPr="00D53DAF">
        <w:t>“</w:t>
      </w:r>
      <w:r w:rsidRPr="00D53DAF">
        <w:rPr>
          <w:b/>
          <w:color w:val="00188F"/>
        </w:rPr>
        <w:t>Toplam İstek</w:t>
      </w:r>
      <w:r w:rsidRPr="00D53DAF">
        <w:t xml:space="preserve">” Hariç Tutulan İstekler dışında, bir fatura ayında belirli bir Azure üyeliği kapsamında bir saatlik aralık dâhilinde denenen, Toplu hesaplar için işlemlerin gerçekleştirilmesine yönelik kimliği doğrulanmış REST API istekleri toplam sayısıdır. </w:t>
      </w:r>
    </w:p>
    <w:p w14:paraId="40745C96" w14:textId="77777777" w:rsidR="00E1233D" w:rsidRPr="00D53DAF" w:rsidRDefault="00E1233D" w:rsidP="00E1233D">
      <w:pPr>
        <w:pStyle w:val="ProductList-Body"/>
      </w:pPr>
    </w:p>
    <w:p w14:paraId="0A9E9520" w14:textId="77777777" w:rsidR="00427886" w:rsidRPr="00D53DAF" w:rsidRDefault="00427886" w:rsidP="00427886">
      <w:pPr>
        <w:pStyle w:val="ProductList-Body"/>
      </w:pPr>
      <w:r w:rsidRPr="00D53DAF">
        <w:rPr>
          <w:b/>
          <w:color w:val="00188F"/>
        </w:rPr>
        <w:t>Aylık Çalışma Süresi Yüzdesi</w:t>
      </w:r>
      <w:r w:rsidRPr="00D53DAF">
        <w:t>: Toplu Hizmet için, bir fatura ayında belirli bir Microsoft Azure üyeliği için Ortalama Hata Oranının %100’ünün çıkarılmasıyla hesaplanır. Bir fatura ayı için “Ortalama Hata Oranı” fatura ayındaki her saat için Hata Oranı toplamının, fatura ayındaki toplam saat sayısına bölünmesiyle elde edilen sayıdır. Aylık Çalışma Süresi Yüzdesi, aşağıdaki formülle gösterilir:</w:t>
      </w:r>
    </w:p>
    <w:p w14:paraId="00CB9BC2" w14:textId="77777777" w:rsidR="00427886" w:rsidRPr="00D53DAF" w:rsidRDefault="00427886" w:rsidP="00427886">
      <w:pPr>
        <w:pStyle w:val="ProductList-Body"/>
      </w:pPr>
    </w:p>
    <w:p w14:paraId="1E231E9F" w14:textId="77777777" w:rsidR="00427886" w:rsidRPr="00DC56A8" w:rsidRDefault="00427886" w:rsidP="00427886">
      <w:pPr>
        <w:pStyle w:val="ListParagraph"/>
        <w:rPr>
          <w:i/>
          <w:sz w:val="18"/>
          <w:szCs w:val="18"/>
        </w:rPr>
      </w:pPr>
      <m:oMathPara>
        <m:oMath>
          <m:r>
            <w:rPr>
              <w:rFonts w:ascii="Cambria Math" w:hAnsi="Cambria Math" w:cs="Tahoma"/>
              <w:sz w:val="18"/>
              <w:szCs w:val="18"/>
            </w:rPr>
            <m:t>%</m:t>
          </m:r>
          <m:r>
            <m:rPr>
              <m:nor/>
            </m:rPr>
            <w:rPr>
              <w:rFonts w:ascii="Cambria Math" w:hAnsi="Cambria Math" w:cs="Tahoma"/>
              <w:i/>
              <w:sz w:val="18"/>
              <w:szCs w:val="18"/>
            </w:rPr>
            <m:t xml:space="preserve"> Aylık Çalışma Süresi = %100-Ortalama Hata Oranı</m:t>
          </m:r>
        </m:oMath>
      </m:oMathPara>
    </w:p>
    <w:p w14:paraId="6466BCC8" w14:textId="77777777" w:rsidR="00E1233D" w:rsidRPr="00D53DAF" w:rsidRDefault="00E1233D" w:rsidP="00E1233D">
      <w:pPr>
        <w:pStyle w:val="ProductList-Body"/>
      </w:pPr>
      <w:r w:rsidRPr="00D53DAF">
        <w:rPr>
          <w:b/>
          <w:color w:val="00188F"/>
        </w:rPr>
        <w:t>Hizmet Kredisi</w:t>
      </w:r>
      <w:r w:rsidRPr="00D53DAF">
        <w:t>:</w:t>
      </w:r>
      <w:r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0A4AF278" w14:textId="77777777" w:rsidTr="00777804">
        <w:trPr>
          <w:tblHeader/>
        </w:trPr>
        <w:tc>
          <w:tcPr>
            <w:tcW w:w="5400" w:type="dxa"/>
            <w:shd w:val="clear" w:color="auto" w:fill="0072C6"/>
          </w:tcPr>
          <w:p w14:paraId="54651DE5"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638C0D8"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777E5D66" w14:textId="77777777" w:rsidTr="00777804">
        <w:tc>
          <w:tcPr>
            <w:tcW w:w="5400" w:type="dxa"/>
          </w:tcPr>
          <w:p w14:paraId="78448A75" w14:textId="77777777" w:rsidR="00E1233D" w:rsidRPr="00D53DAF" w:rsidRDefault="00E1233D" w:rsidP="00E1233D">
            <w:pPr>
              <w:pStyle w:val="ProductList-OfferingBody"/>
              <w:jc w:val="center"/>
            </w:pPr>
            <w:r w:rsidRPr="00D53DAF">
              <w:t>&lt; %99,9</w:t>
            </w:r>
          </w:p>
        </w:tc>
        <w:tc>
          <w:tcPr>
            <w:tcW w:w="5400" w:type="dxa"/>
          </w:tcPr>
          <w:p w14:paraId="7880926D" w14:textId="77777777" w:rsidR="00E1233D" w:rsidRPr="00D53DAF" w:rsidRDefault="00E1233D" w:rsidP="00E1233D">
            <w:pPr>
              <w:pStyle w:val="ProductList-OfferingBody"/>
              <w:jc w:val="center"/>
            </w:pPr>
            <w:r w:rsidRPr="00D53DAF">
              <w:t>%10</w:t>
            </w:r>
          </w:p>
        </w:tc>
      </w:tr>
      <w:tr w:rsidR="00E1233D" w:rsidRPr="00DC56A8" w14:paraId="7D3385E0" w14:textId="77777777" w:rsidTr="00777804">
        <w:tc>
          <w:tcPr>
            <w:tcW w:w="5400" w:type="dxa"/>
          </w:tcPr>
          <w:p w14:paraId="45D2115C" w14:textId="77777777" w:rsidR="00E1233D" w:rsidRPr="00D53DAF" w:rsidRDefault="00E1233D" w:rsidP="00E1233D">
            <w:pPr>
              <w:pStyle w:val="ProductList-OfferingBody"/>
              <w:jc w:val="center"/>
            </w:pPr>
            <w:r w:rsidRPr="00D53DAF">
              <w:t>&lt; %99</w:t>
            </w:r>
          </w:p>
        </w:tc>
        <w:tc>
          <w:tcPr>
            <w:tcW w:w="5400" w:type="dxa"/>
          </w:tcPr>
          <w:p w14:paraId="26F0C147" w14:textId="77777777" w:rsidR="00E1233D" w:rsidRPr="00D53DAF" w:rsidRDefault="00E1233D" w:rsidP="00E1233D">
            <w:pPr>
              <w:pStyle w:val="ProductList-OfferingBody"/>
              <w:jc w:val="center"/>
            </w:pPr>
            <w:r w:rsidRPr="00D53DAF">
              <w:t>%25</w:t>
            </w:r>
          </w:p>
        </w:tc>
      </w:tr>
    </w:tbl>
    <w:bookmarkStart w:id="151" w:name="_Toc444249054"/>
    <w:bookmarkStart w:id="152" w:name="_Toc457806454"/>
    <w:bookmarkStart w:id="153" w:name="_Toc457812836"/>
    <w:p w14:paraId="44E7F0EA"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9C1ADF5" w14:textId="77777777" w:rsidR="00074645" w:rsidRPr="00D53DAF" w:rsidRDefault="00074645" w:rsidP="00A5088A">
      <w:pPr>
        <w:pStyle w:val="ProductList-Offering2Heading"/>
        <w:keepNext/>
        <w:tabs>
          <w:tab w:val="clear" w:pos="360"/>
          <w:tab w:val="clear" w:pos="720"/>
          <w:tab w:val="clear" w:pos="1080"/>
        </w:tabs>
        <w:outlineLvl w:val="2"/>
      </w:pPr>
      <w:bookmarkStart w:id="154" w:name="_Toc25737583"/>
      <w:r w:rsidRPr="00D53DAF">
        <w:t>Yedekleme Hizmeti</w:t>
      </w:r>
      <w:bookmarkEnd w:id="151"/>
      <w:bookmarkEnd w:id="152"/>
      <w:bookmarkEnd w:id="153"/>
      <w:bookmarkEnd w:id="154"/>
    </w:p>
    <w:p w14:paraId="563B6559" w14:textId="77777777" w:rsidR="00074645" w:rsidRPr="00D53DAF" w:rsidRDefault="00074645" w:rsidP="00074645">
      <w:pPr>
        <w:pStyle w:val="ProductList-Body"/>
      </w:pPr>
      <w:r w:rsidRPr="00D53DAF">
        <w:rPr>
          <w:b/>
          <w:color w:val="00188F"/>
        </w:rPr>
        <w:t>Ek Tanımlar</w:t>
      </w:r>
      <w:r w:rsidRPr="00D53DAF">
        <w:rPr>
          <w:bCs/>
        </w:rPr>
        <w:t>:</w:t>
      </w:r>
    </w:p>
    <w:p w14:paraId="3FABDCE7" w14:textId="77777777" w:rsidR="00074645" w:rsidRPr="00D53DAF" w:rsidRDefault="00074645" w:rsidP="00074645">
      <w:pPr>
        <w:pStyle w:val="ProductList-Body"/>
        <w:spacing w:after="40"/>
      </w:pPr>
      <w:r w:rsidRPr="00D53DAF">
        <w:t>“</w:t>
      </w:r>
      <w:r w:rsidRPr="00D53DAF">
        <w:rPr>
          <w:b/>
          <w:color w:val="00188F"/>
        </w:rPr>
        <w:t>Yedek</w:t>
      </w:r>
      <w:r w:rsidRPr="00D53DAF">
        <w:t>” veya “</w:t>
      </w:r>
      <w:r w:rsidRPr="00D53DAF">
        <w:rPr>
          <w:b/>
          <w:color w:val="00188F"/>
        </w:rPr>
        <w:t>Yedekleme</w:t>
      </w:r>
      <w:r w:rsidRPr="00D53DAF">
        <w:t>”, bilgisayar verilerinin kayıtlı bir sunucudan Yedek Kasasına kopyalanması sürecidir.</w:t>
      </w:r>
    </w:p>
    <w:p w14:paraId="3F464E07" w14:textId="77777777" w:rsidR="00074645" w:rsidRPr="00D53DAF" w:rsidRDefault="00074645" w:rsidP="00074645">
      <w:pPr>
        <w:pStyle w:val="ProductList-Body"/>
        <w:spacing w:after="40"/>
      </w:pPr>
      <w:r w:rsidRPr="00D53DAF">
        <w:t>“</w:t>
      </w:r>
      <w:r w:rsidRPr="00D53DAF">
        <w:rPr>
          <w:b/>
          <w:color w:val="00188F"/>
        </w:rPr>
        <w:t>Yedekleme Aracısı</w:t>
      </w:r>
      <w:r w:rsidRPr="00D53DAF">
        <w:t>”, kayıtlı sunucunun Yedeklenmesini veya bir ya da daha fazla Korunan Öğeyi geri yüklemesini sağlayan, kayıtlı sunucu üzerinde kurulmuş yazılım anlamına gelir.</w:t>
      </w:r>
    </w:p>
    <w:p w14:paraId="072C40A8" w14:textId="77777777" w:rsidR="00074645" w:rsidRPr="00D53DAF" w:rsidRDefault="00074645" w:rsidP="00074645">
      <w:pPr>
        <w:pStyle w:val="ProductList-Body"/>
        <w:spacing w:after="40"/>
      </w:pPr>
      <w:r w:rsidRPr="00D53DAF">
        <w:t>“</w:t>
      </w:r>
      <w:r w:rsidRPr="00D53DAF">
        <w:rPr>
          <w:b/>
          <w:color w:val="00188F"/>
        </w:rPr>
        <w:t>Yedek Kasası</w:t>
      </w:r>
      <w:r w:rsidRPr="00D53DAF">
        <w:t>”, Yedekleme için bir veya daha fazla Korunan Öğeyi kaydedebileceğiniz bir konteyner anlamına gelir.</w:t>
      </w:r>
    </w:p>
    <w:p w14:paraId="47B925E7" w14:textId="77777777" w:rsidR="00074645" w:rsidRPr="00D53DAF" w:rsidRDefault="00074645" w:rsidP="00074645">
      <w:pPr>
        <w:pStyle w:val="ProductList-Body"/>
        <w:spacing w:after="40"/>
      </w:pPr>
      <w:r w:rsidRPr="00D53DAF">
        <w:t>“</w:t>
      </w:r>
      <w:r w:rsidRPr="00D53DAF">
        <w:rPr>
          <w:b/>
          <w:color w:val="00188F"/>
        </w:rPr>
        <w:t>Dağıtım Dakikaları</w:t>
      </w:r>
      <w:r w:rsidRPr="00D53DAF">
        <w:t>”, bir Korunan Öğenin Yedek Kasasında Yedekleme için zamanlandığı toplam dakika sayısıdır.</w:t>
      </w:r>
    </w:p>
    <w:p w14:paraId="24EFE397" w14:textId="77777777" w:rsidR="00074645" w:rsidRPr="00D53DAF" w:rsidRDefault="00074645" w:rsidP="00074645">
      <w:pPr>
        <w:pStyle w:val="ProductList-Body"/>
        <w:spacing w:after="40"/>
      </w:pPr>
      <w:r w:rsidRPr="00D53DAF">
        <w:t>“</w:t>
      </w:r>
      <w:r w:rsidRPr="00D53DAF">
        <w:rPr>
          <w:b/>
          <w:color w:val="00188F"/>
        </w:rPr>
        <w:t>Arıza</w:t>
      </w:r>
      <w:r w:rsidRPr="00D53DAF">
        <w:t>”, Yedekleme Hizmetinin kullanılamaması nedeniyle Yedekleme Aracısının veya Hizmetin doğru şekilde yapılandırılmış bir Yedekleme veya Kurtarma işlemini eksiksiz bir şekilde tamamlayamaması anlamına gelir.</w:t>
      </w:r>
    </w:p>
    <w:p w14:paraId="21FAD513" w14:textId="77777777" w:rsidR="00074645" w:rsidRPr="00D53DAF" w:rsidRDefault="00074645" w:rsidP="00074645">
      <w:pPr>
        <w:pStyle w:val="ProductList-Body"/>
        <w:spacing w:after="40"/>
      </w:pPr>
      <w:r w:rsidRPr="00D53DAF">
        <w:t>“</w:t>
      </w:r>
      <w:r w:rsidRPr="00D53DAF">
        <w:rPr>
          <w:b/>
          <w:color w:val="00188F"/>
        </w:rPr>
        <w:t>Kullanılabilir Maksimum Dakika</w:t>
      </w:r>
      <w:r w:rsidRPr="00D53DAF">
        <w:t>”, bir fatura ayında belirli bir Microsoft Azure üyeliğinde tüm Korunan Öğelerdeki tüm Dağıtım Dakikalarının toplamıdır.</w:t>
      </w:r>
    </w:p>
    <w:p w14:paraId="2ECCFCBD" w14:textId="77777777" w:rsidR="00074645" w:rsidRPr="00D53DAF" w:rsidRDefault="00074645" w:rsidP="00074645">
      <w:pPr>
        <w:pStyle w:val="ProductList-Body"/>
        <w:spacing w:after="40"/>
      </w:pPr>
      <w:r w:rsidRPr="00D53DAF">
        <w:t>“</w:t>
      </w:r>
      <w:r w:rsidRPr="00D53DAF">
        <w:rPr>
          <w:b/>
          <w:color w:val="00188F"/>
        </w:rPr>
        <w:t>Korunan Öğe</w:t>
      </w:r>
      <w:r w:rsidRPr="00D53DAF">
        <w:t>”, Yedekleme Hizmetinde Yedekleme için zamanlanmış ve böylece Yönetim Portalının Kurtarma Hizmetleri bölümünde Korunan Öğeler sekmesinde Korunan Öğe olarak numaralanacak olan bir birim, veritabanı veya sanal makine gibi veri koleksiyonu anlamına gelir.</w:t>
      </w:r>
    </w:p>
    <w:p w14:paraId="0908B967" w14:textId="77777777" w:rsidR="00074645" w:rsidRPr="00D53DAF" w:rsidRDefault="00074645" w:rsidP="00074645">
      <w:pPr>
        <w:pStyle w:val="ProductList-Body"/>
      </w:pPr>
      <w:r w:rsidRPr="00D53DAF">
        <w:t>“</w:t>
      </w:r>
      <w:r w:rsidRPr="00D53DAF">
        <w:rPr>
          <w:b/>
          <w:color w:val="00188F"/>
        </w:rPr>
        <w:t>Kurtarma</w:t>
      </w:r>
      <w:r w:rsidRPr="00D53DAF">
        <w:t>” veya “</w:t>
      </w:r>
      <w:r w:rsidRPr="00D53DAF">
        <w:rPr>
          <w:b/>
          <w:color w:val="00188F"/>
        </w:rPr>
        <w:t>Geri Yükleme</w:t>
      </w:r>
      <w:r w:rsidRPr="00D53DAF">
        <w:t>”, Yedek Kasasından kayıtlı bir sunucuya bilgisayar verilerinin geri yüklenmesi işlemidir.</w:t>
      </w:r>
    </w:p>
    <w:p w14:paraId="2EBD569F" w14:textId="77777777" w:rsidR="00074645" w:rsidRPr="00D53DAF" w:rsidRDefault="00074645" w:rsidP="00074645">
      <w:pPr>
        <w:pStyle w:val="ProductList-Body"/>
      </w:pPr>
    </w:p>
    <w:p w14:paraId="30B0E010" w14:textId="77777777" w:rsidR="00074645" w:rsidRPr="00D53DAF" w:rsidRDefault="00074645" w:rsidP="00074645">
      <w:pPr>
        <w:pStyle w:val="ProductList-Body"/>
      </w:pPr>
      <w:r w:rsidRPr="00D53DAF">
        <w:rPr>
          <w:b/>
          <w:color w:val="00188F"/>
        </w:rPr>
        <w:lastRenderedPageBreak/>
        <w:t>Kesinti Süresi</w:t>
      </w:r>
      <w:r w:rsidRPr="00D53DAF">
        <w:rPr>
          <w:bCs/>
        </w:rPr>
        <w:t>:</w:t>
      </w:r>
      <w:r w:rsidRPr="00D53DAF">
        <w:t xml:space="preserve"> Korunan Öğe için Yedekleme Hizmetinin kullanılamadığı belirli bir Microsoft Azure üyeliğinde tarafınızdan Yedekleme için zamanlanan tüm Korunan Öğelerde birikmiş Dağıtım Dakikalarının toplamıdır. En az otuz dakikada bir sürekli yeniden deneme yapılması kaydıyla, Korunan Öğeyi Yedekleme veya Geri Yüklemeye ilişkin ilk Arızadan Korunan Öğenin başarılı bir şekilde Yedeklenmesi veya Kurtarılması işleminin başlatılmasına kadar olan sürede Yedekleme Hizmetinin belirli bir Korunan Öğe için kullanılamaz olduğu kabul edilir.</w:t>
      </w:r>
    </w:p>
    <w:p w14:paraId="0C909889" w14:textId="77777777" w:rsidR="00074645" w:rsidRPr="00D53DAF" w:rsidRDefault="00074645" w:rsidP="00074645">
      <w:pPr>
        <w:pStyle w:val="ProductList-Body"/>
      </w:pPr>
    </w:p>
    <w:p w14:paraId="223887A1" w14:textId="77777777" w:rsidR="00074645" w:rsidRPr="00D53DAF" w:rsidRDefault="00074645" w:rsidP="00074645">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6DB7E661" w14:textId="77777777" w:rsidR="00074645" w:rsidRPr="00D53DAF" w:rsidRDefault="00074645" w:rsidP="00074645">
      <w:pPr>
        <w:pStyle w:val="ProductList-Body"/>
      </w:pPr>
    </w:p>
    <w:p w14:paraId="430E0E99" w14:textId="77777777" w:rsidR="00074645" w:rsidRPr="00DC56A8" w:rsidRDefault="00A7276A" w:rsidP="00074645">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D52EB10" w14:textId="77777777" w:rsidR="00074645" w:rsidRPr="00D53DAF" w:rsidRDefault="00074645" w:rsidP="00074645">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74645" w:rsidRPr="00DC56A8" w14:paraId="3E0CF39D" w14:textId="77777777" w:rsidTr="00CA5FE5">
        <w:trPr>
          <w:tblHeader/>
        </w:trPr>
        <w:tc>
          <w:tcPr>
            <w:tcW w:w="5400" w:type="dxa"/>
            <w:shd w:val="clear" w:color="auto" w:fill="0072C6"/>
          </w:tcPr>
          <w:p w14:paraId="4110725F" w14:textId="77777777" w:rsidR="00074645" w:rsidRPr="00D53DAF" w:rsidRDefault="00074645"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F006AC6" w14:textId="77777777" w:rsidR="00074645" w:rsidRPr="00D53DAF" w:rsidRDefault="00074645" w:rsidP="00CA5FE5">
            <w:pPr>
              <w:pStyle w:val="ProductList-OfferingBody"/>
              <w:jc w:val="center"/>
              <w:rPr>
                <w:color w:val="FFFFFF" w:themeColor="background1"/>
              </w:rPr>
            </w:pPr>
            <w:r w:rsidRPr="00D53DAF">
              <w:rPr>
                <w:color w:val="FFFFFF" w:themeColor="background1"/>
              </w:rPr>
              <w:t>Hizmet Kredisi</w:t>
            </w:r>
          </w:p>
        </w:tc>
      </w:tr>
      <w:tr w:rsidR="00074645" w:rsidRPr="00DC56A8" w14:paraId="66AF03E7" w14:textId="77777777" w:rsidTr="00CA5FE5">
        <w:tc>
          <w:tcPr>
            <w:tcW w:w="5400" w:type="dxa"/>
            <w:tcBorders>
              <w:bottom w:val="single" w:sz="4" w:space="0" w:color="000000" w:themeColor="text1"/>
            </w:tcBorders>
          </w:tcPr>
          <w:p w14:paraId="11EAA508" w14:textId="30715565" w:rsidR="00074645" w:rsidRPr="00D53DAF" w:rsidRDefault="007F3CF5" w:rsidP="00CA5FE5">
            <w:pPr>
              <w:pStyle w:val="ProductList-OfferingBody"/>
              <w:jc w:val="center"/>
            </w:pPr>
            <w:r w:rsidRPr="00D53DAF">
              <w:t>&lt; %99,9</w:t>
            </w:r>
          </w:p>
        </w:tc>
        <w:tc>
          <w:tcPr>
            <w:tcW w:w="5400" w:type="dxa"/>
            <w:tcBorders>
              <w:bottom w:val="single" w:sz="4" w:space="0" w:color="000000" w:themeColor="text1"/>
            </w:tcBorders>
          </w:tcPr>
          <w:p w14:paraId="71C9D2F5" w14:textId="77777777" w:rsidR="00074645" w:rsidRPr="00D53DAF" w:rsidRDefault="00074645" w:rsidP="00CA5FE5">
            <w:pPr>
              <w:pStyle w:val="ProductList-OfferingBody"/>
              <w:jc w:val="center"/>
            </w:pPr>
            <w:r w:rsidRPr="00D53DAF">
              <w:t>10%</w:t>
            </w:r>
          </w:p>
        </w:tc>
      </w:tr>
      <w:tr w:rsidR="00074645" w:rsidRPr="00DC56A8" w14:paraId="703A5AD3" w14:textId="77777777" w:rsidTr="00CA5FE5">
        <w:tc>
          <w:tcPr>
            <w:tcW w:w="5400" w:type="dxa"/>
            <w:tcBorders>
              <w:bottom w:val="single" w:sz="4" w:space="0" w:color="auto"/>
            </w:tcBorders>
          </w:tcPr>
          <w:p w14:paraId="63359B58" w14:textId="677B630E" w:rsidR="00074645" w:rsidRPr="00D53DAF" w:rsidRDefault="007F3CF5" w:rsidP="00CA5FE5">
            <w:pPr>
              <w:pStyle w:val="ProductList-OfferingBody"/>
              <w:jc w:val="center"/>
            </w:pPr>
            <w:r w:rsidRPr="00D53DAF">
              <w:t>&lt; %99</w:t>
            </w:r>
          </w:p>
        </w:tc>
        <w:tc>
          <w:tcPr>
            <w:tcW w:w="5400" w:type="dxa"/>
            <w:tcBorders>
              <w:bottom w:val="single" w:sz="4" w:space="0" w:color="auto"/>
            </w:tcBorders>
          </w:tcPr>
          <w:p w14:paraId="1A95646D" w14:textId="77777777" w:rsidR="00074645" w:rsidRPr="00D53DAF" w:rsidRDefault="00074645" w:rsidP="00CA5FE5">
            <w:pPr>
              <w:pStyle w:val="ProductList-OfferingBody"/>
              <w:jc w:val="center"/>
            </w:pPr>
            <w:r w:rsidRPr="00D53DAF">
              <w:t>25%</w:t>
            </w:r>
          </w:p>
        </w:tc>
      </w:tr>
    </w:tbl>
    <w:p w14:paraId="111222DE"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61B594C" w14:textId="2E29E043" w:rsidR="004D6553" w:rsidRPr="00D53DAF" w:rsidRDefault="004D6553" w:rsidP="004D6553">
      <w:pPr>
        <w:pStyle w:val="ProductList-Offering2Heading"/>
        <w:tabs>
          <w:tab w:val="clear" w:pos="360"/>
          <w:tab w:val="clear" w:pos="720"/>
          <w:tab w:val="clear" w:pos="1080"/>
        </w:tabs>
        <w:outlineLvl w:val="2"/>
      </w:pPr>
      <w:bookmarkStart w:id="155" w:name="_Toc25737584"/>
      <w:r w:rsidRPr="00D53DAF">
        <w:t>BizTalk Hizmetleri</w:t>
      </w:r>
      <w:bookmarkEnd w:id="155"/>
    </w:p>
    <w:p w14:paraId="35D38C56" w14:textId="46887284" w:rsidR="004D6553" w:rsidRPr="00D53DAF" w:rsidRDefault="004D6553" w:rsidP="004D6553">
      <w:pPr>
        <w:pStyle w:val="ProductList-Body"/>
      </w:pPr>
      <w:r w:rsidRPr="00D53DAF">
        <w:rPr>
          <w:b/>
          <w:color w:val="00188F"/>
        </w:rPr>
        <w:t>Ek Tanımlar</w:t>
      </w:r>
      <w:r w:rsidR="007604DF" w:rsidRPr="00D53DAF">
        <w:t>:</w:t>
      </w:r>
    </w:p>
    <w:p w14:paraId="0FBB91D1" w14:textId="3A11598A" w:rsidR="004D6553" w:rsidRPr="00D53DAF" w:rsidRDefault="008504F7" w:rsidP="004D6553">
      <w:pPr>
        <w:pStyle w:val="ProductList-Body"/>
        <w:spacing w:after="40"/>
      </w:pPr>
      <w:r w:rsidRPr="00D53DAF">
        <w:t>“</w:t>
      </w:r>
      <w:r w:rsidR="004D6553" w:rsidRPr="00D53DAF">
        <w:rPr>
          <w:b/>
          <w:color w:val="00188F"/>
        </w:rPr>
        <w:t>BizTalk Hizmet Ortamı</w:t>
      </w:r>
      <w:r w:rsidRPr="00D53DAF">
        <w:t>”</w:t>
      </w:r>
      <w:r w:rsidR="004D6553" w:rsidRPr="00D53DAF">
        <w:t>, Yönetim Portalında belirtilen şekilde, tarafınızdan oluşturulmuş ve çalıştırma zamanı ileti isteklerini gönderebileceğiniz BizTalk Hizmetlerinin dağıtımı anlamına gelir.</w:t>
      </w:r>
    </w:p>
    <w:p w14:paraId="29D5B8D9" w14:textId="2FD57CD3" w:rsidR="004D6553" w:rsidRPr="00D53DAF" w:rsidRDefault="00380806" w:rsidP="004D6553">
      <w:pPr>
        <w:pStyle w:val="ProductList-Body"/>
        <w:spacing w:after="40"/>
      </w:pPr>
      <w:r w:rsidRPr="00D53DAF">
        <w:t>“</w:t>
      </w:r>
      <w:r w:rsidR="004D6553" w:rsidRPr="00D53DAF">
        <w:rPr>
          <w:b/>
          <w:color w:val="00188F"/>
        </w:rPr>
        <w:t>Dağıtım Dakikaları</w:t>
      </w:r>
      <w:r w:rsidRPr="00D53DAF">
        <w:t>”</w:t>
      </w:r>
      <w:r w:rsidR="004D6553" w:rsidRPr="00D53DAF">
        <w:t>, belirli bir BizTalk Hizmet Ortamının bir fatura ayında Microsoft Azure'da dağıtıldığı toplam dakika sayısıdır.</w:t>
      </w:r>
    </w:p>
    <w:p w14:paraId="07211FF9" w14:textId="0EF05F30" w:rsidR="004D6553" w:rsidRPr="00D53DAF" w:rsidRDefault="00380806" w:rsidP="004D6553">
      <w:pPr>
        <w:pStyle w:val="ProductList-Body"/>
        <w:spacing w:after="40"/>
      </w:pPr>
      <w:r w:rsidRPr="00D53DAF">
        <w:t>“</w:t>
      </w:r>
      <w:r w:rsidR="004D6553" w:rsidRPr="00D53DAF">
        <w:rPr>
          <w:b/>
          <w:color w:val="00188F"/>
        </w:rPr>
        <w:t>Kullanılabilir Maksimum Dakika</w:t>
      </w:r>
      <w:r w:rsidRPr="00D53DAF">
        <w:t>”</w:t>
      </w:r>
      <w:r w:rsidR="004D6553" w:rsidRPr="00D53DAF">
        <w:t>, bir fatura ayında belirli bir Microsoft Azure üyeliğinde tarafınızdan dağıtılan tüm BizTalk Hizmet Ortamlarındaki tüm Dağıtım Dakikalarının toplamıdır.</w:t>
      </w:r>
    </w:p>
    <w:p w14:paraId="2449B03E" w14:textId="69F9CC4E" w:rsidR="004D6553" w:rsidRPr="00D53DAF" w:rsidRDefault="00380806" w:rsidP="00B13CE8">
      <w:pPr>
        <w:pStyle w:val="ProductList-Body"/>
      </w:pPr>
      <w:r w:rsidRPr="00D53DAF">
        <w:t>“</w:t>
      </w:r>
      <w:r w:rsidR="004D6553" w:rsidRPr="00D53DAF">
        <w:rPr>
          <w:b/>
          <w:color w:val="00188F"/>
        </w:rPr>
        <w:t>İzleme Depolama Hesabı</w:t>
      </w:r>
      <w:r w:rsidRPr="00D53DAF">
        <w:t>”</w:t>
      </w:r>
      <w:r w:rsidR="004D6553" w:rsidRPr="00D53DAF">
        <w:t>, BizTalk Hizmetlerinin gerçekleştirilmesiyle ilgili izleme bilgilerinin depolanmasına yönelik olarak BizTalk Hizmetleri tarafından kullanılan Azure Depolama hesabı anlamına gelir.</w:t>
      </w:r>
    </w:p>
    <w:p w14:paraId="24FABF86" w14:textId="7ABE2AD4" w:rsidR="004D6553" w:rsidRPr="00D53DAF" w:rsidRDefault="004D6553" w:rsidP="004D6553">
      <w:pPr>
        <w:pStyle w:val="ProductList-Body"/>
      </w:pPr>
      <w:r w:rsidRPr="00D53DAF">
        <w:rPr>
          <w:b/>
          <w:color w:val="00188F"/>
        </w:rPr>
        <w:t>Çalışmama Süresi</w:t>
      </w:r>
      <w:r w:rsidR="007604DF" w:rsidRPr="00D53DAF">
        <w:t>:</w:t>
      </w:r>
      <w:r w:rsidR="000A6E45" w:rsidRPr="00D53DAF">
        <w:t xml:space="preserve"> </w:t>
      </w:r>
      <w:r w:rsidRPr="00D53DAF">
        <w:t>BizTalk Hizmet Ortamının kullanılamadığı belirli bir Microsoft Azure üyeliğinde tarafınızdan dağıtılan tüm BizTalk Hizmet Ortamlarında birikmiş Dağıtım Dakikalarının toplamıdır. BizTalk Hizmet Ortamınız ve Microsoft’un İnternet geçişi arasında bağlantı olmadığında, dakikanın belirli bir BizTalk Hizmet Ortamı için kullanılamaz olduğu kabul edilir.</w:t>
      </w:r>
    </w:p>
    <w:p w14:paraId="7F20B195" w14:textId="77777777" w:rsidR="004D6553" w:rsidRPr="00D53DAF" w:rsidRDefault="004D6553" w:rsidP="004D6553">
      <w:pPr>
        <w:pStyle w:val="ProductList-Body"/>
      </w:pPr>
    </w:p>
    <w:p w14:paraId="5AAF3D4C" w14:textId="365B69F5" w:rsidR="004D6553" w:rsidRPr="00D53DAF" w:rsidRDefault="004D6553" w:rsidP="004D6553">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0FCF66FA" w14:textId="77777777" w:rsidR="004D6553" w:rsidRPr="00D53DAF" w:rsidRDefault="004D6553" w:rsidP="004D6553">
      <w:pPr>
        <w:pStyle w:val="ProductList-Body"/>
      </w:pPr>
    </w:p>
    <w:p w14:paraId="22AE3A8C" w14:textId="31C7D06C" w:rsidR="004D6553" w:rsidRPr="00DC56A8" w:rsidRDefault="00A7276A" w:rsidP="004D6553">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234545" w14:textId="59856961" w:rsidR="004D6553" w:rsidRPr="00D53DAF" w:rsidRDefault="004D6553" w:rsidP="004D6553">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6553" w:rsidRPr="00DC56A8" w14:paraId="75A1BAA1" w14:textId="77777777" w:rsidTr="00777804">
        <w:trPr>
          <w:tblHeader/>
        </w:trPr>
        <w:tc>
          <w:tcPr>
            <w:tcW w:w="5400" w:type="dxa"/>
            <w:shd w:val="clear" w:color="auto" w:fill="0072C6"/>
          </w:tcPr>
          <w:p w14:paraId="79251B2A" w14:textId="77777777" w:rsidR="004D6553" w:rsidRPr="00D53DAF" w:rsidRDefault="004D6553" w:rsidP="003034CF">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F9015D1" w14:textId="77777777" w:rsidR="004D6553" w:rsidRPr="00D53DAF" w:rsidRDefault="004D6553" w:rsidP="003034CF">
            <w:pPr>
              <w:pStyle w:val="ProductList-OfferingBody"/>
              <w:jc w:val="center"/>
              <w:rPr>
                <w:color w:val="FFFFFF" w:themeColor="background1"/>
              </w:rPr>
            </w:pPr>
            <w:r w:rsidRPr="00D53DAF">
              <w:rPr>
                <w:color w:val="FFFFFF" w:themeColor="background1"/>
              </w:rPr>
              <w:t>Hizmet Kredisi</w:t>
            </w:r>
          </w:p>
        </w:tc>
      </w:tr>
      <w:tr w:rsidR="007A24E0" w:rsidRPr="00DC56A8" w14:paraId="61B78A5B" w14:textId="77777777" w:rsidTr="00777804">
        <w:tc>
          <w:tcPr>
            <w:tcW w:w="5400" w:type="dxa"/>
          </w:tcPr>
          <w:p w14:paraId="5881AC2C" w14:textId="0390F54B" w:rsidR="007A24E0" w:rsidRPr="00D53DAF" w:rsidRDefault="007A24E0" w:rsidP="003034CF">
            <w:pPr>
              <w:pStyle w:val="ProductList-OfferingBody"/>
              <w:jc w:val="center"/>
            </w:pPr>
            <w:r w:rsidRPr="00D53DAF">
              <w:t>&lt; %99,9</w:t>
            </w:r>
          </w:p>
        </w:tc>
        <w:tc>
          <w:tcPr>
            <w:tcW w:w="5400" w:type="dxa"/>
          </w:tcPr>
          <w:p w14:paraId="01B6ED3A" w14:textId="49AE17EA" w:rsidR="007A24E0" w:rsidRPr="00D53DAF" w:rsidRDefault="007A24E0" w:rsidP="003034CF">
            <w:pPr>
              <w:pStyle w:val="ProductList-OfferingBody"/>
              <w:jc w:val="center"/>
            </w:pPr>
            <w:r w:rsidRPr="00D53DAF">
              <w:t>10%</w:t>
            </w:r>
          </w:p>
        </w:tc>
      </w:tr>
      <w:tr w:rsidR="007A24E0" w:rsidRPr="00DC56A8" w14:paraId="5AA81A4E" w14:textId="77777777" w:rsidTr="00777804">
        <w:tc>
          <w:tcPr>
            <w:tcW w:w="5400" w:type="dxa"/>
          </w:tcPr>
          <w:p w14:paraId="5943BF6B" w14:textId="6B1EE402" w:rsidR="007A24E0" w:rsidRPr="00D53DAF" w:rsidRDefault="007A24E0" w:rsidP="003034CF">
            <w:pPr>
              <w:pStyle w:val="ProductList-OfferingBody"/>
              <w:jc w:val="center"/>
            </w:pPr>
            <w:r w:rsidRPr="00D53DAF">
              <w:t>&lt; %99</w:t>
            </w:r>
          </w:p>
        </w:tc>
        <w:tc>
          <w:tcPr>
            <w:tcW w:w="5400" w:type="dxa"/>
          </w:tcPr>
          <w:p w14:paraId="17134E1B" w14:textId="24B6E814" w:rsidR="007A24E0" w:rsidRPr="00D53DAF" w:rsidRDefault="007A24E0" w:rsidP="003034CF">
            <w:pPr>
              <w:pStyle w:val="ProductList-OfferingBody"/>
              <w:jc w:val="center"/>
            </w:pPr>
            <w:r w:rsidRPr="00D53DAF">
              <w:t>25%</w:t>
            </w:r>
          </w:p>
        </w:tc>
      </w:tr>
    </w:tbl>
    <w:p w14:paraId="288F6E9B" w14:textId="77777777" w:rsidR="008C5EDB" w:rsidRPr="00D53DAF" w:rsidRDefault="008C5EDB" w:rsidP="00707882">
      <w:pPr>
        <w:pStyle w:val="ProductList-Body"/>
      </w:pPr>
    </w:p>
    <w:p w14:paraId="152F4A7B" w14:textId="642C1417" w:rsidR="004D6553" w:rsidRPr="00D53DAF" w:rsidRDefault="004D6553" w:rsidP="004D6553">
      <w:pPr>
        <w:pStyle w:val="ProductList-Body"/>
      </w:pPr>
      <w:r w:rsidRPr="00D53DAF">
        <w:rPr>
          <w:b/>
          <w:color w:val="00188F"/>
        </w:rPr>
        <w:t>Hizmet Seviyesi İstisnaları</w:t>
      </w:r>
      <w:r w:rsidR="000A6E45" w:rsidRPr="00D53DAF">
        <w:t xml:space="preserve"> </w:t>
      </w:r>
      <w:r w:rsidRPr="00D53DAF">
        <w:t>Hizmet Seviyeleri ve Hizmet Kredileri, BizTalk Hizmetlerine ait Basic, Standard ve Premium tier'ları kullanımınız için geçerlidir.</w:t>
      </w:r>
      <w:r w:rsidR="000A6E45" w:rsidRPr="00D53DAF">
        <w:t xml:space="preserve"> </w:t>
      </w:r>
      <w:r w:rsidRPr="00D53DAF">
        <w:t>Microsoft Azure BizTalk Hizmetlerine ait Developer tier'ı, bu Hizmet Düzeyi Sözleşmesi kapsamında değildir.</w:t>
      </w:r>
    </w:p>
    <w:p w14:paraId="58E06BA8" w14:textId="77777777" w:rsidR="004D6553" w:rsidRPr="00D53DAF" w:rsidRDefault="004D6553" w:rsidP="004D6553">
      <w:pPr>
        <w:pStyle w:val="ProductList-Body"/>
      </w:pPr>
    </w:p>
    <w:p w14:paraId="2B2B37B8" w14:textId="271E14BA" w:rsidR="00DA6241" w:rsidRPr="00D53DAF" w:rsidRDefault="004D6553" w:rsidP="004D6553">
      <w:pPr>
        <w:pStyle w:val="ProductList-Body"/>
      </w:pPr>
      <w:r w:rsidRPr="00D53DAF">
        <w:rPr>
          <w:b/>
          <w:color w:val="00188F"/>
        </w:rPr>
        <w:t>Ek Hükümler</w:t>
      </w:r>
      <w:r w:rsidR="007604DF" w:rsidRPr="00D53DAF">
        <w:t>:</w:t>
      </w:r>
      <w:r w:rsidR="000A6E45" w:rsidRPr="00D53DAF">
        <w:t xml:space="preserve"> </w:t>
      </w:r>
      <w:r w:rsidRPr="00D53DAF">
        <w:t>Talep gönderirken, eksiksiz izleme verilerinin İzleme Depolama Hesabında olmasını ve Microsoft'a sunulmasını sağlamanız gerekmektedir.</w:t>
      </w:r>
    </w:p>
    <w:p w14:paraId="7FD05AAA"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4FB617B" w14:textId="57FA55B7" w:rsidR="004D6553" w:rsidRPr="00D53DAF" w:rsidRDefault="004D6553" w:rsidP="00777804">
      <w:pPr>
        <w:pStyle w:val="ProductList-Offering2Heading"/>
        <w:keepNext/>
        <w:tabs>
          <w:tab w:val="clear" w:pos="360"/>
          <w:tab w:val="clear" w:pos="720"/>
          <w:tab w:val="clear" w:pos="1080"/>
        </w:tabs>
        <w:outlineLvl w:val="2"/>
      </w:pPr>
      <w:bookmarkStart w:id="156" w:name="_Toc25737585"/>
      <w:r w:rsidRPr="00D53DAF">
        <w:t>Önbellek Hizmetleri</w:t>
      </w:r>
      <w:bookmarkEnd w:id="156"/>
    </w:p>
    <w:p w14:paraId="2AD7763D" w14:textId="5B40FC81" w:rsidR="004D6553" w:rsidRPr="00D53DAF" w:rsidRDefault="004D6553" w:rsidP="004D6553">
      <w:pPr>
        <w:pStyle w:val="ProductList-Body"/>
      </w:pPr>
      <w:r w:rsidRPr="00D53DAF">
        <w:rPr>
          <w:b/>
          <w:color w:val="00188F"/>
        </w:rPr>
        <w:t>Ek Tanımlar</w:t>
      </w:r>
      <w:r w:rsidR="007604DF" w:rsidRPr="00D53DAF">
        <w:t>:</w:t>
      </w:r>
    </w:p>
    <w:p w14:paraId="0F306F3C" w14:textId="3D64A85C" w:rsidR="004D6553" w:rsidRPr="00D53DAF" w:rsidRDefault="00380806" w:rsidP="007A24E0">
      <w:pPr>
        <w:pStyle w:val="ProductList-Body"/>
        <w:spacing w:after="40"/>
      </w:pPr>
      <w:r w:rsidRPr="00D53DAF">
        <w:t>“</w:t>
      </w:r>
      <w:r w:rsidR="004D6553" w:rsidRPr="00D53DAF">
        <w:rPr>
          <w:b/>
          <w:color w:val="00188F"/>
        </w:rPr>
        <w:t>Cache</w:t>
      </w:r>
      <w:r w:rsidRPr="00D53DAF">
        <w:t>”</w:t>
      </w:r>
      <w:r w:rsidR="004D6553" w:rsidRPr="00D53DAF">
        <w:t>, tarafınızdan oluşturulan Cache Hizmetinin dağıtımı anlamına gelir. Öyle ki, Cache Uç Noktaları, Yönetim Portalındaki Cache sekmesinde sıralandırılmıştır.</w:t>
      </w:r>
    </w:p>
    <w:p w14:paraId="50281069" w14:textId="51451880" w:rsidR="004D6553" w:rsidRPr="00D53DAF" w:rsidRDefault="00380806" w:rsidP="007A24E0">
      <w:pPr>
        <w:pStyle w:val="ProductList-Body"/>
        <w:spacing w:after="40"/>
      </w:pPr>
      <w:r w:rsidRPr="00D53DAF">
        <w:t>“</w:t>
      </w:r>
      <w:r w:rsidR="004D6553" w:rsidRPr="00D53DAF">
        <w:rPr>
          <w:b/>
          <w:color w:val="00188F"/>
        </w:rPr>
        <w:t>Cache Uç Noktaları</w:t>
      </w:r>
      <w:r w:rsidRPr="00D53DAF">
        <w:t>”</w:t>
      </w:r>
      <w:r w:rsidR="004D6553" w:rsidRPr="00D53DAF">
        <w:t>, Cache erişiminin sağlanabileceği uç noktaları anlamına gelir.</w:t>
      </w:r>
    </w:p>
    <w:p w14:paraId="2C0A6E27" w14:textId="74FD7556" w:rsidR="004D6553" w:rsidRPr="00D53DAF" w:rsidRDefault="00380806" w:rsidP="007A24E0">
      <w:pPr>
        <w:pStyle w:val="ProductList-Body"/>
        <w:spacing w:after="40"/>
      </w:pPr>
      <w:r w:rsidRPr="00D53DAF">
        <w:t>“</w:t>
      </w:r>
      <w:r w:rsidR="004D6553" w:rsidRPr="00D53DAF">
        <w:rPr>
          <w:b/>
          <w:color w:val="00188F"/>
        </w:rPr>
        <w:t>Dağıtım Dakikaları</w:t>
      </w:r>
      <w:r w:rsidRPr="00D53DAF">
        <w:t>”</w:t>
      </w:r>
      <w:r w:rsidR="004D6553" w:rsidRPr="00D53DAF">
        <w:t>, belirli bir Cache'nin bir fatura ayında Microsoft Azure'da dağıtıldığı toplam dakika sayısıdır.</w:t>
      </w:r>
    </w:p>
    <w:p w14:paraId="27309820" w14:textId="75DEA527" w:rsidR="004D6553" w:rsidRPr="00D53DAF" w:rsidRDefault="00380806" w:rsidP="004D6553">
      <w:pPr>
        <w:pStyle w:val="ProductList-Body"/>
      </w:pPr>
      <w:r w:rsidRPr="00D53DAF">
        <w:t>“</w:t>
      </w:r>
      <w:r w:rsidR="004D6553" w:rsidRPr="00D53DAF">
        <w:rPr>
          <w:b/>
          <w:color w:val="00188F"/>
        </w:rPr>
        <w:t>Kullanılabilir Maksimum Dakika</w:t>
      </w:r>
      <w:r w:rsidRPr="00D53DAF">
        <w:t>”</w:t>
      </w:r>
      <w:r w:rsidR="004D6553" w:rsidRPr="00D53DAF">
        <w:t>, bir fatura ayında belirli bir Microsoft Azure üyeliğinde tarafınızdan dağıtılan tüm Cache'lerdeki tüm Dağıtım Dakikalarının toplamıdır.</w:t>
      </w:r>
    </w:p>
    <w:p w14:paraId="55C6BD1B" w14:textId="77777777" w:rsidR="007A24E0" w:rsidRPr="00D53DAF" w:rsidRDefault="007A24E0" w:rsidP="004D6553">
      <w:pPr>
        <w:pStyle w:val="ProductList-Body"/>
      </w:pPr>
    </w:p>
    <w:p w14:paraId="4854AF16" w14:textId="64DA6DBA" w:rsidR="004D6553" w:rsidRPr="00D53DAF" w:rsidRDefault="004D6553" w:rsidP="004D6553">
      <w:pPr>
        <w:pStyle w:val="ProductList-Body"/>
      </w:pPr>
      <w:r w:rsidRPr="00D53DAF">
        <w:rPr>
          <w:b/>
          <w:color w:val="00188F"/>
        </w:rPr>
        <w:t>Çalışmama Süresi</w:t>
      </w:r>
      <w:r w:rsidR="007604DF" w:rsidRPr="00D53DAF">
        <w:t>:</w:t>
      </w:r>
      <w:r w:rsidR="000A6E45" w:rsidRPr="00D53DAF">
        <w:t xml:space="preserve"> </w:t>
      </w:r>
      <w:r w:rsidRPr="00D53DAF">
        <w:t>Cache'nin kullanılamadığı belirli bir Microsoft Azure üyeliğinde tarafınızdan dağıtılan tüm Cache'lerde birikmiş Dağıtım Dakikalarının toplamıdır.</w:t>
      </w:r>
      <w:r w:rsidR="000A6E45" w:rsidRPr="00D53DAF">
        <w:t xml:space="preserve"> </w:t>
      </w:r>
      <w:r w:rsidRPr="00D53DAF">
        <w:t>Cache ve Microsoft’un İnternet geçişiyle ilişkili bir veya daha fazla Cache Uç Noktası arasındaki dakika boyunca bağlantı olmadığında, dakika, belirli bir Cache için kullanılamayan olarak kabul edilir.</w:t>
      </w:r>
    </w:p>
    <w:p w14:paraId="44518608" w14:textId="77777777" w:rsidR="007A24E0" w:rsidRPr="00D53DAF" w:rsidRDefault="007A24E0" w:rsidP="004D6553">
      <w:pPr>
        <w:pStyle w:val="ProductList-Body"/>
      </w:pPr>
    </w:p>
    <w:p w14:paraId="73CDAEF0" w14:textId="4D332B54" w:rsidR="004D6553" w:rsidRPr="00D53DAF" w:rsidRDefault="004D6553" w:rsidP="004D6553">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34BD261F" w14:textId="77777777" w:rsidR="004D6553" w:rsidRPr="00D53DAF" w:rsidRDefault="004D6553" w:rsidP="004D6553">
      <w:pPr>
        <w:pStyle w:val="ProductList-Body"/>
      </w:pPr>
    </w:p>
    <w:p w14:paraId="576C53B1" w14:textId="774A9E9B" w:rsidR="004D6553" w:rsidRPr="00DC56A8" w:rsidRDefault="00A7276A" w:rsidP="004D6553">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D3A4BC" w14:textId="3317A567" w:rsidR="004D6553" w:rsidRPr="00D53DAF" w:rsidRDefault="004D6553" w:rsidP="004D6553">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6553" w:rsidRPr="00DC56A8" w14:paraId="7A519F43" w14:textId="77777777" w:rsidTr="00777804">
        <w:trPr>
          <w:tblHeader/>
        </w:trPr>
        <w:tc>
          <w:tcPr>
            <w:tcW w:w="5400" w:type="dxa"/>
            <w:shd w:val="clear" w:color="auto" w:fill="0072C6"/>
          </w:tcPr>
          <w:p w14:paraId="5F63AEAA" w14:textId="77777777" w:rsidR="004D6553" w:rsidRPr="00D53DAF" w:rsidRDefault="004D6553"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E309F08" w14:textId="77777777" w:rsidR="004D6553" w:rsidRPr="00D53DAF" w:rsidRDefault="004D6553" w:rsidP="00124F73">
            <w:pPr>
              <w:pStyle w:val="ProductList-OfferingBody"/>
              <w:jc w:val="center"/>
              <w:rPr>
                <w:color w:val="FFFFFF" w:themeColor="background1"/>
              </w:rPr>
            </w:pPr>
            <w:r w:rsidRPr="00D53DAF">
              <w:rPr>
                <w:color w:val="FFFFFF" w:themeColor="background1"/>
              </w:rPr>
              <w:t>Hizmet Kredisi</w:t>
            </w:r>
          </w:p>
        </w:tc>
      </w:tr>
      <w:tr w:rsidR="007A24E0" w:rsidRPr="00DC56A8" w14:paraId="7CA4AF02" w14:textId="77777777" w:rsidTr="00777804">
        <w:tc>
          <w:tcPr>
            <w:tcW w:w="5400" w:type="dxa"/>
          </w:tcPr>
          <w:p w14:paraId="2857D7BC" w14:textId="40C30027" w:rsidR="007A24E0" w:rsidRPr="00D53DAF" w:rsidRDefault="007A24E0" w:rsidP="00124F73">
            <w:pPr>
              <w:pStyle w:val="ProductList-OfferingBody"/>
              <w:jc w:val="center"/>
            </w:pPr>
            <w:r w:rsidRPr="00D53DAF">
              <w:t>&lt; %99,9</w:t>
            </w:r>
          </w:p>
        </w:tc>
        <w:tc>
          <w:tcPr>
            <w:tcW w:w="5400" w:type="dxa"/>
          </w:tcPr>
          <w:p w14:paraId="4CFC0DA7" w14:textId="545BAD54" w:rsidR="007A24E0" w:rsidRPr="00D53DAF" w:rsidRDefault="007A24E0" w:rsidP="00124F73">
            <w:pPr>
              <w:pStyle w:val="ProductList-OfferingBody"/>
              <w:jc w:val="center"/>
            </w:pPr>
            <w:r w:rsidRPr="00D53DAF">
              <w:t>10%</w:t>
            </w:r>
          </w:p>
        </w:tc>
      </w:tr>
      <w:tr w:rsidR="007A24E0" w:rsidRPr="00DC56A8" w14:paraId="2E089535" w14:textId="77777777" w:rsidTr="00777804">
        <w:tc>
          <w:tcPr>
            <w:tcW w:w="5400" w:type="dxa"/>
          </w:tcPr>
          <w:p w14:paraId="54DADCC8" w14:textId="13E9B096" w:rsidR="007A24E0" w:rsidRPr="00D53DAF" w:rsidRDefault="007A24E0" w:rsidP="00124F73">
            <w:pPr>
              <w:pStyle w:val="ProductList-OfferingBody"/>
              <w:jc w:val="center"/>
            </w:pPr>
            <w:r w:rsidRPr="00D53DAF">
              <w:t>&lt; %99</w:t>
            </w:r>
          </w:p>
        </w:tc>
        <w:tc>
          <w:tcPr>
            <w:tcW w:w="5400" w:type="dxa"/>
          </w:tcPr>
          <w:p w14:paraId="6B54C4A3" w14:textId="36E88287" w:rsidR="007A24E0" w:rsidRPr="00D53DAF" w:rsidRDefault="007A24E0" w:rsidP="00124F73">
            <w:pPr>
              <w:pStyle w:val="ProductList-OfferingBody"/>
              <w:jc w:val="center"/>
            </w:pPr>
            <w:r w:rsidRPr="00D53DAF">
              <w:t>25%</w:t>
            </w:r>
          </w:p>
        </w:tc>
      </w:tr>
    </w:tbl>
    <w:p w14:paraId="1A50CCA0" w14:textId="77777777" w:rsidR="004D6553" w:rsidRPr="00D53DAF" w:rsidRDefault="004D6553" w:rsidP="00707882">
      <w:pPr>
        <w:pStyle w:val="ProductList-Body"/>
      </w:pPr>
    </w:p>
    <w:p w14:paraId="60C902E8" w14:textId="17C11252" w:rsidR="004D6553" w:rsidRPr="00D53DAF" w:rsidRDefault="004D6553" w:rsidP="007A24E0">
      <w:pPr>
        <w:pStyle w:val="ProductList-Body"/>
      </w:pPr>
      <w:r w:rsidRPr="00D53DAF">
        <w:rPr>
          <w:b/>
          <w:color w:val="00188F"/>
        </w:rPr>
        <w:t>Hizmet Seviyesi İstisnaları</w:t>
      </w:r>
      <w:r w:rsidR="000A6E45" w:rsidRPr="00D53DAF">
        <w:t xml:space="preserve"> </w:t>
      </w:r>
      <w:r w:rsidRPr="00D53DAF">
        <w:t>Hizmet Seviyeleri ve Hizmet Kredileri, Cache Hizmetini kullanımınız için geçerlidir. Bu tür kullanım, Azure Managed Cache Hizmetini veya Azure Redis Cache Hizmetine ait Standard tier'ı da içerir.</w:t>
      </w:r>
      <w:r w:rsidR="000A6E45" w:rsidRPr="00D53DAF">
        <w:t xml:space="preserve"> </w:t>
      </w:r>
      <w:r w:rsidRPr="00D53DAF">
        <w:t>Azure Redis Cache Hizmetinin Basic tier'ı, bu Hizmet Düzeyi Sözleşmesi kapsamında değildir.</w:t>
      </w:r>
    </w:p>
    <w:p w14:paraId="7733188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64DBFC2B" w14:textId="426B586A" w:rsidR="007A24E0" w:rsidRPr="00D53DAF" w:rsidRDefault="007A24E0" w:rsidP="00461685">
      <w:pPr>
        <w:pStyle w:val="ProductList-Offering2Heading"/>
        <w:keepNext/>
        <w:tabs>
          <w:tab w:val="clear" w:pos="360"/>
          <w:tab w:val="clear" w:pos="720"/>
          <w:tab w:val="clear" w:pos="1080"/>
        </w:tabs>
        <w:outlineLvl w:val="2"/>
      </w:pPr>
      <w:bookmarkStart w:id="157" w:name="_Toc25737586"/>
      <w:r w:rsidRPr="00D53DAF">
        <w:t>CDN Hizmeti</w:t>
      </w:r>
      <w:bookmarkEnd w:id="157"/>
    </w:p>
    <w:p w14:paraId="1E5528F3" w14:textId="0A797898" w:rsidR="007A24E0" w:rsidRPr="00D53DAF" w:rsidRDefault="007A24E0" w:rsidP="007A24E0">
      <w:pPr>
        <w:pStyle w:val="ProductList-Body"/>
      </w:pPr>
      <w:r w:rsidRPr="00D53DAF">
        <w:rPr>
          <w:b/>
          <w:color w:val="00188F"/>
        </w:rPr>
        <w:t>Çalışmama Süresi</w:t>
      </w:r>
      <w:r w:rsidRPr="00D53DAF">
        <w:t xml:space="preserve"> Microsoft, Çalışmama Süresini değerlendirmek için tarafınızdan kullanılan ticari açıdan makul herhangi bir bağımsız ölçüm sisteminden elde edilen verileri inceleyecektir.</w:t>
      </w:r>
    </w:p>
    <w:p w14:paraId="7C37F9DC" w14:textId="77777777" w:rsidR="007A24E0" w:rsidRPr="00D53DAF" w:rsidRDefault="007A24E0" w:rsidP="007A24E0">
      <w:pPr>
        <w:pStyle w:val="ProductList-Body"/>
      </w:pPr>
    </w:p>
    <w:p w14:paraId="4410BE08" w14:textId="77777777" w:rsidR="007A24E0" w:rsidRPr="00D53DAF" w:rsidRDefault="007A24E0" w:rsidP="007A24E0">
      <w:pPr>
        <w:pStyle w:val="ProductList-Body"/>
      </w:pPr>
      <w:r w:rsidRPr="00D53DAF">
        <w:t xml:space="preserve">Genel olarak kullanıma sunulan ve dünyanın başlıca metropol bölgelerinde coğrafi açıdan farklı konumlarda bulunan en az beş yeri (Çin Halk Cumhuriyeti hariç) temsil eden ölçüm sisteminin standart aracılar listesinden aracılar grubu seçmelisiniz. </w:t>
      </w:r>
    </w:p>
    <w:p w14:paraId="71140282" w14:textId="77777777" w:rsidR="007A24E0" w:rsidRPr="00D53DAF" w:rsidRDefault="007A24E0" w:rsidP="007A24E0">
      <w:pPr>
        <w:pStyle w:val="ProductList-Body"/>
      </w:pPr>
    </w:p>
    <w:p w14:paraId="515704E2" w14:textId="77777777" w:rsidR="007A24E0" w:rsidRPr="00D53DAF" w:rsidRDefault="007A24E0" w:rsidP="007A24E0">
      <w:pPr>
        <w:pStyle w:val="ProductList-Body"/>
      </w:pPr>
      <w:r w:rsidRPr="00D53DAF">
        <w:t xml:space="preserve">Ölçüm Sistemi testleri (aracı başına her saat için en az bir test sıklığında), aşağıdaki modele göre bir HTTP GET işlemi gerçekleştirmek üzere yapılandırılacaktır. </w:t>
      </w:r>
    </w:p>
    <w:p w14:paraId="126332FD" w14:textId="21F82869" w:rsidR="007A24E0" w:rsidRPr="00D53DAF" w:rsidRDefault="007A24E0" w:rsidP="00E62D9C">
      <w:pPr>
        <w:pStyle w:val="ProductList-Body"/>
        <w:numPr>
          <w:ilvl w:val="0"/>
          <w:numId w:val="2"/>
        </w:numPr>
      </w:pPr>
      <w:r w:rsidRPr="00D53DAF">
        <w:t>Kaynağınıza (örn. Azure Depolama hesabı) bir test dosyası yerleştirilecektir.</w:t>
      </w:r>
    </w:p>
    <w:p w14:paraId="02A7C212" w14:textId="4280C863" w:rsidR="007A24E0" w:rsidRPr="00D53DAF" w:rsidRDefault="007A24E0" w:rsidP="00E62D9C">
      <w:pPr>
        <w:pStyle w:val="ProductList-Body"/>
        <w:numPr>
          <w:ilvl w:val="0"/>
          <w:numId w:val="2"/>
        </w:numPr>
      </w:pPr>
      <w:r w:rsidRPr="00D53DAF">
        <w:t>GET işlemi, dosyayı, uygun Microsoft Azure etki alanı adı ana bilgisayar adından nesne isteyerek CDN Hizmetinden doğru alacaktır.</w:t>
      </w:r>
    </w:p>
    <w:p w14:paraId="78CCDBD1" w14:textId="61945D7F" w:rsidR="007A24E0" w:rsidRPr="00D53DAF" w:rsidRDefault="007A24E0" w:rsidP="00E62D9C">
      <w:pPr>
        <w:pStyle w:val="ProductList-Body"/>
        <w:numPr>
          <w:ilvl w:val="0"/>
          <w:numId w:val="2"/>
        </w:numPr>
      </w:pPr>
      <w:r w:rsidRPr="00D53DAF">
        <w:t xml:space="preserve">Test dosyası, aşağıdaki kriterleri karşılayacaktır: </w:t>
      </w:r>
    </w:p>
    <w:p w14:paraId="6619D25E" w14:textId="01CFFBCF" w:rsidR="007A24E0" w:rsidRPr="00D53DAF" w:rsidRDefault="007A24E0" w:rsidP="00E62D9C">
      <w:pPr>
        <w:pStyle w:val="ProductList-Body"/>
        <w:numPr>
          <w:ilvl w:val="0"/>
          <w:numId w:val="3"/>
        </w:numPr>
        <w:tabs>
          <w:tab w:val="clear" w:pos="360"/>
          <w:tab w:val="clear" w:pos="720"/>
        </w:tabs>
        <w:ind w:hanging="360"/>
      </w:pPr>
      <w:r w:rsidRPr="00D53DAF">
        <w:t xml:space="preserve">Test nesnesi, açık </w:t>
      </w:r>
      <w:r w:rsidR="00A01E85" w:rsidRPr="00D53DAF">
        <w:t>“</w:t>
      </w:r>
      <w:r w:rsidRPr="00D53DAF">
        <w:t>Cache-control: public</w:t>
      </w:r>
      <w:r w:rsidR="00A01E85" w:rsidRPr="00D53DAF">
        <w:t>”</w:t>
      </w:r>
      <w:r w:rsidRPr="00D53DAF">
        <w:t xml:space="preserve"> üst bilgilerini dahil ederek veya </w:t>
      </w:r>
      <w:r w:rsidR="00A01E85" w:rsidRPr="00D53DAF">
        <w:t>“</w:t>
      </w:r>
      <w:r w:rsidRPr="00D53DAF">
        <w:t>Cache-Control: private</w:t>
      </w:r>
      <w:r w:rsidR="00A01E85" w:rsidRPr="00D53DAF">
        <w:t>”</w:t>
      </w:r>
      <w:r w:rsidRPr="00D53DAF">
        <w:t xml:space="preserve"> üst bilgisi olmadan önbelleğe almaya izin verecektir.</w:t>
      </w:r>
    </w:p>
    <w:p w14:paraId="07A85138" w14:textId="4026769E" w:rsidR="007A24E0" w:rsidRPr="00D53DAF" w:rsidRDefault="007A24E0" w:rsidP="00E62D9C">
      <w:pPr>
        <w:pStyle w:val="ProductList-Body"/>
        <w:numPr>
          <w:ilvl w:val="0"/>
          <w:numId w:val="3"/>
        </w:numPr>
        <w:tabs>
          <w:tab w:val="clear" w:pos="360"/>
          <w:tab w:val="clear" w:pos="720"/>
        </w:tabs>
        <w:ind w:hanging="360"/>
      </w:pPr>
      <w:r w:rsidRPr="00D53DAF">
        <w:t xml:space="preserve">Test nesnesi, boyut olarak en az 50 KB'lık ve en fazla 1 MB'lık bir dosya olacaktır. </w:t>
      </w:r>
    </w:p>
    <w:p w14:paraId="5F40887D" w14:textId="496BB86D" w:rsidR="007A24E0" w:rsidRPr="00D53DAF" w:rsidRDefault="007A24E0" w:rsidP="00E62D9C">
      <w:pPr>
        <w:pStyle w:val="ProductList-Body"/>
        <w:numPr>
          <w:ilvl w:val="0"/>
          <w:numId w:val="3"/>
        </w:numPr>
        <w:tabs>
          <w:tab w:val="clear" w:pos="360"/>
          <w:tab w:val="clear" w:pos="720"/>
        </w:tabs>
        <w:ind w:hanging="360"/>
      </w:pPr>
      <w:r w:rsidRPr="00D53DAF">
        <w:t>Ham veriler, ölçüm süresinde teknik sorunlar yaşayan bir aracıdan alınan ölçümleri ortadan kaldıracak şekilde azaltılacaktır.</w:t>
      </w:r>
      <w:r w:rsidR="000A6E45" w:rsidRPr="00D53DAF">
        <w:t xml:space="preserve"> </w:t>
      </w:r>
    </w:p>
    <w:p w14:paraId="65349407" w14:textId="77777777" w:rsidR="007A24E0" w:rsidRPr="00D53DAF" w:rsidRDefault="007A24E0" w:rsidP="007A24E0">
      <w:pPr>
        <w:pStyle w:val="ProductList-Body"/>
      </w:pPr>
    </w:p>
    <w:p w14:paraId="0CE53DA4" w14:textId="54E54407" w:rsidR="007A24E0" w:rsidRPr="00D53DAF" w:rsidRDefault="007A24E0" w:rsidP="007A24E0">
      <w:pPr>
        <w:pStyle w:val="ProductList-Body"/>
      </w:pPr>
      <w:r w:rsidRPr="00D53DAF">
        <w:rPr>
          <w:b/>
          <w:color w:val="00188F"/>
        </w:rPr>
        <w:t>Aylık Çalışma Süresi Yüzdesi</w:t>
      </w:r>
      <w:r w:rsidR="007604DF" w:rsidRPr="00D53DAF">
        <w:t>:</w:t>
      </w:r>
      <w:r w:rsidR="000A6E45" w:rsidRPr="00D53DAF">
        <w:t xml:space="preserve"> </w:t>
      </w:r>
      <w:r w:rsidRPr="00D53DAF">
        <w:t>CDN'nin müşteri isteklerine yanıt verdiği ve istenen içeriği hatasız bir şekilde sağladığı HTTP işlemleri yüzdesidir. CDN Hizmeti için Aylık Çalışma Süresi Yüzdesi, nesnenin başarıyla sağlanma sayısının toplam istek sayısına bölünmesiyle hesaplanır (hatalı veriler çıkarıldıktan sonra).</w:t>
      </w:r>
    </w:p>
    <w:p w14:paraId="61EFF1D5" w14:textId="77777777" w:rsidR="007A24E0" w:rsidRPr="00D53DAF" w:rsidRDefault="007A24E0" w:rsidP="007A24E0">
      <w:pPr>
        <w:pStyle w:val="ProductList-Body"/>
      </w:pPr>
    </w:p>
    <w:p w14:paraId="23A5294A" w14:textId="2665B492" w:rsidR="007A24E0" w:rsidRPr="00D53DAF" w:rsidRDefault="007A24E0" w:rsidP="007A24E0">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A24E0" w:rsidRPr="00DC56A8" w14:paraId="49A16480" w14:textId="77777777" w:rsidTr="00777804">
        <w:trPr>
          <w:tblHeader/>
        </w:trPr>
        <w:tc>
          <w:tcPr>
            <w:tcW w:w="5400" w:type="dxa"/>
            <w:shd w:val="clear" w:color="auto" w:fill="0072C6"/>
          </w:tcPr>
          <w:p w14:paraId="122DD2BA" w14:textId="77777777" w:rsidR="007A24E0" w:rsidRPr="00D53DAF" w:rsidRDefault="007A24E0"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2F9F10E" w14:textId="77777777" w:rsidR="007A24E0" w:rsidRPr="00D53DAF" w:rsidRDefault="007A24E0" w:rsidP="00124F73">
            <w:pPr>
              <w:pStyle w:val="ProductList-OfferingBody"/>
              <w:jc w:val="center"/>
              <w:rPr>
                <w:color w:val="FFFFFF" w:themeColor="background1"/>
              </w:rPr>
            </w:pPr>
            <w:r w:rsidRPr="00D53DAF">
              <w:rPr>
                <w:color w:val="FFFFFF" w:themeColor="background1"/>
              </w:rPr>
              <w:t>Hizmet Kredisi</w:t>
            </w:r>
          </w:p>
        </w:tc>
      </w:tr>
      <w:tr w:rsidR="007A24E0" w:rsidRPr="00DC56A8" w14:paraId="4AF4B150" w14:textId="77777777" w:rsidTr="00777804">
        <w:tc>
          <w:tcPr>
            <w:tcW w:w="5400" w:type="dxa"/>
          </w:tcPr>
          <w:p w14:paraId="4F99681B" w14:textId="07282ADC" w:rsidR="007A24E0" w:rsidRPr="00D53DAF" w:rsidRDefault="007A24E0" w:rsidP="00124F73">
            <w:pPr>
              <w:pStyle w:val="ProductList-OfferingBody"/>
              <w:jc w:val="center"/>
            </w:pPr>
            <w:r w:rsidRPr="00D53DAF">
              <w:t>&lt; %99,9</w:t>
            </w:r>
          </w:p>
        </w:tc>
        <w:tc>
          <w:tcPr>
            <w:tcW w:w="5400" w:type="dxa"/>
          </w:tcPr>
          <w:p w14:paraId="4B3BA9FA" w14:textId="33ACF9B4" w:rsidR="007A24E0" w:rsidRPr="00D53DAF" w:rsidRDefault="007A24E0" w:rsidP="00124F73">
            <w:pPr>
              <w:pStyle w:val="ProductList-OfferingBody"/>
              <w:jc w:val="center"/>
            </w:pPr>
            <w:r w:rsidRPr="00D53DAF">
              <w:t>10%</w:t>
            </w:r>
          </w:p>
        </w:tc>
      </w:tr>
      <w:tr w:rsidR="007A24E0" w:rsidRPr="00DC56A8" w14:paraId="61E1A424" w14:textId="77777777" w:rsidTr="00777804">
        <w:tc>
          <w:tcPr>
            <w:tcW w:w="5400" w:type="dxa"/>
          </w:tcPr>
          <w:p w14:paraId="28432D92" w14:textId="732FFC6D" w:rsidR="007A24E0" w:rsidRPr="00D53DAF" w:rsidRDefault="007A24E0" w:rsidP="00124F73">
            <w:pPr>
              <w:pStyle w:val="ProductList-OfferingBody"/>
              <w:jc w:val="center"/>
            </w:pPr>
            <w:r w:rsidRPr="00D53DAF">
              <w:t>&lt; %99</w:t>
            </w:r>
            <w:r w:rsidR="00E1233D" w:rsidRPr="00D53DAF">
              <w:t>,5</w:t>
            </w:r>
          </w:p>
        </w:tc>
        <w:tc>
          <w:tcPr>
            <w:tcW w:w="5400" w:type="dxa"/>
          </w:tcPr>
          <w:p w14:paraId="3437F5E8" w14:textId="4C7A1803" w:rsidR="007A24E0" w:rsidRPr="00D53DAF" w:rsidRDefault="007A24E0" w:rsidP="00124F73">
            <w:pPr>
              <w:pStyle w:val="ProductList-OfferingBody"/>
              <w:jc w:val="center"/>
            </w:pPr>
            <w:r w:rsidRPr="00D53DAF">
              <w:t>25%</w:t>
            </w:r>
          </w:p>
        </w:tc>
      </w:tr>
    </w:tbl>
    <w:bookmarkStart w:id="158" w:name="_Toc457821545"/>
    <w:bookmarkStart w:id="159" w:name="CloudServices"/>
    <w:bookmarkStart w:id="160" w:name="_Toc480808119"/>
    <w:bookmarkStart w:id="161" w:name="_Toc477262568"/>
    <w:bookmarkStart w:id="162" w:name="_Toc450912769"/>
    <w:bookmarkStart w:id="163" w:name="_Toc421206038"/>
    <w:p w14:paraId="7E41CF88"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B188DA0" w14:textId="77777777" w:rsidR="00C63F25" w:rsidRPr="00D53DAF" w:rsidRDefault="00C63F25" w:rsidP="00C63F25">
      <w:pPr>
        <w:pStyle w:val="ProductList-Offering2Heading"/>
        <w:tabs>
          <w:tab w:val="clear" w:pos="360"/>
          <w:tab w:val="clear" w:pos="720"/>
          <w:tab w:val="clear" w:pos="1080"/>
        </w:tabs>
        <w:outlineLvl w:val="2"/>
      </w:pPr>
      <w:bookmarkStart w:id="164" w:name="_Toc25737587"/>
      <w:r w:rsidRPr="00D53DAF">
        <w:t>Bulut Hizmetleri</w:t>
      </w:r>
      <w:bookmarkEnd w:id="158"/>
      <w:bookmarkEnd w:id="159"/>
      <w:bookmarkEnd w:id="160"/>
      <w:bookmarkEnd w:id="161"/>
      <w:bookmarkEnd w:id="164"/>
    </w:p>
    <w:p w14:paraId="27FE2C5C" w14:textId="77777777" w:rsidR="00C63F25" w:rsidRPr="00D53DAF" w:rsidRDefault="00C63F25" w:rsidP="00C63F25">
      <w:pPr>
        <w:pStyle w:val="ProductList-Body"/>
      </w:pPr>
      <w:r w:rsidRPr="00D53DAF">
        <w:rPr>
          <w:b/>
          <w:color w:val="00188F"/>
        </w:rPr>
        <w:t>Ek Tanımlar</w:t>
      </w:r>
      <w:r w:rsidRPr="00D53DAF">
        <w:t>:</w:t>
      </w:r>
    </w:p>
    <w:p w14:paraId="5CF89B5D" w14:textId="77777777" w:rsidR="00C63F25" w:rsidRPr="00D53DAF" w:rsidRDefault="00C63F25" w:rsidP="00C63F25">
      <w:pPr>
        <w:pStyle w:val="ProductList-Body"/>
      </w:pPr>
      <w:r w:rsidRPr="00D53DAF">
        <w:t>“</w:t>
      </w:r>
      <w:r w:rsidRPr="00D53DAF">
        <w:rPr>
          <w:b/>
          <w:color w:val="00188F"/>
        </w:rPr>
        <w:t>Bulut Hizmetleri</w:t>
      </w:r>
      <w:r w:rsidRPr="00D53DAF">
        <w:t>”, Web ve Çalışan Görevleri için kullanılan işlem kaynakları kümesi anlamına gelir.</w:t>
      </w:r>
    </w:p>
    <w:p w14:paraId="486D25BD" w14:textId="77777777" w:rsidR="00C63F25" w:rsidRPr="00D53DAF" w:rsidRDefault="00C63F25" w:rsidP="00C63F25">
      <w:pPr>
        <w:pStyle w:val="ProductList-Body"/>
      </w:pPr>
      <w:r w:rsidRPr="00D53DAF">
        <w:t>“</w:t>
      </w:r>
      <w:r w:rsidRPr="00D53DAF">
        <w:rPr>
          <w:b/>
          <w:color w:val="00188F"/>
        </w:rPr>
        <w:t>Rol Örneği Bağlantısı</w:t>
      </w:r>
      <w:r w:rsidRPr="00D53DAF">
        <w:t>”, rol örneği ile rol örneğinin izin verilen trafik için yapılandırıldığı TCP veya UDP ağ protokollerini kullanan diğer IP adresleri arasındaki iki yönlü ağ trafiğidir. IP adresleri, sanal makine olarak aynı Bulut Hizmetindeki, sanal makine veya kamu, yönlendirilebilir IP adresleri olarak aynı sanal ağ içindeki IP adresleri olabilir.</w:t>
      </w:r>
    </w:p>
    <w:p w14:paraId="1E4D8D2B" w14:textId="77777777" w:rsidR="00C63F25" w:rsidRPr="00D53DAF" w:rsidRDefault="00C63F25" w:rsidP="00C63F25">
      <w:pPr>
        <w:pStyle w:val="ProductList-Body"/>
      </w:pPr>
      <w:r w:rsidRPr="00D53DAF">
        <w:t>“</w:t>
      </w:r>
      <w:r w:rsidRPr="00D53DAF">
        <w:rPr>
          <w:b/>
          <w:color w:val="00188F"/>
        </w:rPr>
        <w:t>Kullanılabilir Maksimum Dakika</w:t>
      </w:r>
      <w:r w:rsidRPr="00D53DAF">
        <w:t xml:space="preserve">”, farklı Güncelleme Etki Alanlarında dağıtılan iki veya daha fazla örneğe sahip olan, İnternet'e yönelik tüm görevler için bir fatura ayında birikmiş dakikaların toplamıdır. Kullanılabilir Maksimum Dakika, Müşteri tarafından başlatılan eylemlerden kaynaklı </w:t>
      </w:r>
      <w:r w:rsidRPr="00D53DAF">
        <w:lastRenderedPageBreak/>
        <w:t>olarak Kiracının dağıtılmasından ve ilişkili görevlerinin başlatılmasından Müşterinin Kiracıyı durdurmasıyla veya silmesiyle sonuçlanan bir eylemi başlatmasına kadar geçen zamanla hesaplanır.</w:t>
      </w:r>
    </w:p>
    <w:p w14:paraId="202D655E" w14:textId="77777777" w:rsidR="00C63F25" w:rsidRPr="00D53DAF" w:rsidRDefault="00C63F25" w:rsidP="00C63F25">
      <w:pPr>
        <w:pStyle w:val="ProductList-Body"/>
      </w:pPr>
      <w:r w:rsidRPr="00D53DAF">
        <w:t>“</w:t>
      </w:r>
      <w:r w:rsidRPr="00D53DAF">
        <w:rPr>
          <w:b/>
          <w:color w:val="00188F"/>
        </w:rPr>
        <w:t>Kiracı</w:t>
      </w:r>
      <w:r w:rsidRPr="00D53DAF">
        <w:t>”, tek bir pakette dağıtılan bir veya daha fazla örnekten oluşan bir veya daha fazla görevi ifade eder.</w:t>
      </w:r>
    </w:p>
    <w:p w14:paraId="08968A37" w14:textId="77777777" w:rsidR="00C63F25" w:rsidRPr="00D53DAF" w:rsidRDefault="00C63F25" w:rsidP="00C63F25">
      <w:pPr>
        <w:pStyle w:val="ProductList-Body"/>
      </w:pPr>
      <w:r w:rsidRPr="00D53DAF">
        <w:t>“</w:t>
      </w:r>
      <w:r w:rsidRPr="00D53DAF">
        <w:rPr>
          <w:b/>
          <w:color w:val="00188F"/>
        </w:rPr>
        <w:t>Güncelleme Etki Alanı</w:t>
      </w:r>
      <w:r w:rsidRPr="00D53DAF">
        <w:t>”, platform güncellemelerinin eş zamanlı olarak uygulandığı Microsoft Azure örnekleri kümesi anlamına gelir.</w:t>
      </w:r>
    </w:p>
    <w:p w14:paraId="124102E6" w14:textId="77777777" w:rsidR="00C63F25" w:rsidRPr="00D53DAF" w:rsidRDefault="00C63F25" w:rsidP="00C63F25">
      <w:pPr>
        <w:pStyle w:val="ProductList-Body"/>
      </w:pPr>
      <w:r w:rsidRPr="00D53DAF">
        <w:t>“</w:t>
      </w:r>
      <w:r w:rsidRPr="00D53DAF">
        <w:rPr>
          <w:b/>
          <w:color w:val="00188F"/>
        </w:rPr>
        <w:t>Web Görevi</w:t>
      </w:r>
      <w:r w:rsidRPr="00D53DAF">
        <w:t>”, IIS ve ASP.NET tarafından desteklenen şekilde web uygulaması programlaması için özelleştirilen, Azure yürütme ortamında çalışan Bulut Hizmetleri bileşenidir.</w:t>
      </w:r>
    </w:p>
    <w:p w14:paraId="6318FDC1" w14:textId="77777777" w:rsidR="00C63F25" w:rsidRPr="00D53DAF" w:rsidRDefault="00C63F25" w:rsidP="00C63F25">
      <w:pPr>
        <w:pStyle w:val="ProductList-Body"/>
      </w:pPr>
      <w:r w:rsidRPr="00D53DAF">
        <w:t>“</w:t>
      </w:r>
      <w:r w:rsidRPr="00D53DAF">
        <w:rPr>
          <w:b/>
          <w:color w:val="00188F"/>
        </w:rPr>
        <w:t>Çalışan Görevi</w:t>
      </w:r>
      <w:r w:rsidRPr="00D53DAF">
        <w:t>”</w:t>
      </w:r>
      <w:r w:rsidRPr="00D53DAF">
        <w:rPr>
          <w:b/>
          <w:color w:val="00188F"/>
        </w:rPr>
        <w:t xml:space="preserve"> </w:t>
      </w:r>
      <w:r w:rsidRPr="00D53DAF">
        <w:t>genelleştirilmiş geliştirme için yararlı olan, Azure yürütme ortamında çalışan Bulut Hizmetleri bileşenidir ve Web Görevi için arka plan işlemleri gerçekleştirebilir.</w:t>
      </w:r>
    </w:p>
    <w:p w14:paraId="50CBCAE6" w14:textId="77777777" w:rsidR="00C63F25" w:rsidRPr="00D53DAF" w:rsidRDefault="00C63F25" w:rsidP="00C63F25">
      <w:pPr>
        <w:pStyle w:val="ProductList-Body"/>
      </w:pPr>
    </w:p>
    <w:p w14:paraId="3533C813" w14:textId="77777777" w:rsidR="00C63F25" w:rsidRPr="00D53DAF" w:rsidRDefault="00C63F25" w:rsidP="00C63F25">
      <w:pPr>
        <w:pStyle w:val="ProductList-Body"/>
      </w:pPr>
      <w:r w:rsidRPr="00D53DAF">
        <w:rPr>
          <w:b/>
          <w:color w:val="00188F"/>
        </w:rPr>
        <w:t>Kesinti Süresi</w:t>
      </w:r>
      <w:r w:rsidRPr="00D53DAF">
        <w:t>: Rol Örneği Bağlantısı olmayan Kullanılabilir Maksimum Dakikaların parçası olan birikmiş dakikaların toplamıdır.</w:t>
      </w:r>
    </w:p>
    <w:p w14:paraId="1E8F57AC" w14:textId="77777777" w:rsidR="00C63F25" w:rsidRPr="00D53DAF" w:rsidRDefault="00C63F25" w:rsidP="00C63F25">
      <w:pPr>
        <w:pStyle w:val="ProductList-Body"/>
      </w:pPr>
    </w:p>
    <w:p w14:paraId="7C2321FF" w14:textId="77777777" w:rsidR="00C63F25" w:rsidRPr="00D53DAF" w:rsidRDefault="00C63F25" w:rsidP="00C63F25">
      <w:pPr>
        <w:pStyle w:val="ProductList-Body"/>
      </w:pPr>
      <w:r w:rsidRPr="00D53DAF">
        <w:rPr>
          <w:b/>
          <w:color w:val="00188F"/>
        </w:rPr>
        <w:t>Aylık Çalışma Süresi Yüzdesi</w:t>
      </w:r>
      <w:r w:rsidRPr="00D53DAF">
        <w:t>: Aylık Çalışma Süresi Yüzdesi, aşağıdaki formülle gösterilir:</w:t>
      </w:r>
    </w:p>
    <w:p w14:paraId="6ADC1C89" w14:textId="77777777" w:rsidR="00C63F25" w:rsidRPr="00D53DAF" w:rsidRDefault="00C63F25" w:rsidP="00C63F25">
      <w:pPr>
        <w:pStyle w:val="ProductList-Body"/>
      </w:pPr>
    </w:p>
    <w:p w14:paraId="193F9900" w14:textId="77777777" w:rsidR="00C63F25" w:rsidRPr="00DC56A8" w:rsidRDefault="00C63F25" w:rsidP="00C63F25">
      <w:pPr>
        <w:pStyle w:val="ListParagraph"/>
        <w:rPr>
          <w:sz w:val="18"/>
          <w:szCs w:val="18"/>
        </w:rPr>
      </w:pPr>
      <m:oMathPara>
        <m:oMath>
          <m:r>
            <w:rPr>
              <w:rFonts w:ascii="Cambria Math" w:hAnsi="Cambria Math" w:cs="Tahoma"/>
              <w:sz w:val="18"/>
              <w:szCs w:val="18"/>
            </w:rPr>
            <m:t xml:space="preserve">Aylık Çalışma Süresi %= </m:t>
          </m:r>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X 100</m:t>
          </m:r>
        </m:oMath>
      </m:oMathPara>
    </w:p>
    <w:p w14:paraId="37DD57C3" w14:textId="77777777" w:rsidR="00C63F25" w:rsidRPr="00D53DAF" w:rsidRDefault="00C63F25" w:rsidP="00C63F25">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3F25" w:rsidRPr="00DC56A8" w14:paraId="637CDF58" w14:textId="77777777" w:rsidTr="001842CE">
        <w:trPr>
          <w:tblHeader/>
        </w:trPr>
        <w:tc>
          <w:tcPr>
            <w:tcW w:w="2500" w:type="pct"/>
            <w:shd w:val="clear" w:color="auto" w:fill="0072C6"/>
          </w:tcPr>
          <w:p w14:paraId="417CA79C" w14:textId="77777777" w:rsidR="00C63F25" w:rsidRPr="00D53DAF" w:rsidRDefault="00C63F25" w:rsidP="00CA5FE5">
            <w:pPr>
              <w:pStyle w:val="ProductList-OfferingBody"/>
              <w:jc w:val="center"/>
              <w:rPr>
                <w:color w:val="FFFFFF" w:themeColor="background1"/>
              </w:rPr>
            </w:pPr>
            <w:r w:rsidRPr="00D53DAF">
              <w:rPr>
                <w:color w:val="FFFFFF" w:themeColor="background1"/>
              </w:rPr>
              <w:t>Aylık Çalışma Süresi Yüzdesi</w:t>
            </w:r>
          </w:p>
        </w:tc>
        <w:tc>
          <w:tcPr>
            <w:tcW w:w="2500" w:type="pct"/>
            <w:shd w:val="clear" w:color="auto" w:fill="0072C6"/>
          </w:tcPr>
          <w:p w14:paraId="6636E85B" w14:textId="77777777" w:rsidR="00C63F25" w:rsidRPr="00D53DAF" w:rsidRDefault="00C63F25" w:rsidP="00CA5FE5">
            <w:pPr>
              <w:pStyle w:val="ProductList-OfferingBody"/>
              <w:jc w:val="center"/>
              <w:rPr>
                <w:color w:val="FFFFFF" w:themeColor="background1"/>
              </w:rPr>
            </w:pPr>
            <w:r w:rsidRPr="00D53DAF">
              <w:rPr>
                <w:color w:val="FFFFFF" w:themeColor="background1"/>
              </w:rPr>
              <w:t>Hizmet Kredisi</w:t>
            </w:r>
          </w:p>
        </w:tc>
      </w:tr>
      <w:tr w:rsidR="00C63F25" w:rsidRPr="00DC56A8" w14:paraId="5F3D5BAB" w14:textId="77777777" w:rsidTr="001842CE">
        <w:tc>
          <w:tcPr>
            <w:tcW w:w="2500" w:type="pct"/>
          </w:tcPr>
          <w:p w14:paraId="48912F93" w14:textId="28B07304" w:rsidR="00C63F25" w:rsidRPr="00D53DAF" w:rsidRDefault="00CA5FE5" w:rsidP="00CA5FE5">
            <w:pPr>
              <w:pStyle w:val="ProductList-OfferingBody"/>
              <w:jc w:val="center"/>
            </w:pPr>
            <w:r w:rsidRPr="00D53DAF">
              <w:t>&lt; %99,95</w:t>
            </w:r>
          </w:p>
        </w:tc>
        <w:tc>
          <w:tcPr>
            <w:tcW w:w="2500" w:type="pct"/>
          </w:tcPr>
          <w:p w14:paraId="04DAF6DE" w14:textId="77777777" w:rsidR="00C63F25" w:rsidRPr="00D53DAF" w:rsidRDefault="00C63F25" w:rsidP="00CA5FE5">
            <w:pPr>
              <w:pStyle w:val="ProductList-OfferingBody"/>
              <w:jc w:val="center"/>
            </w:pPr>
            <w:r w:rsidRPr="00D53DAF">
              <w:t>%10</w:t>
            </w:r>
          </w:p>
        </w:tc>
      </w:tr>
      <w:tr w:rsidR="00C63F25" w:rsidRPr="00DC56A8" w14:paraId="0E18193C" w14:textId="77777777" w:rsidTr="001842CE">
        <w:tc>
          <w:tcPr>
            <w:tcW w:w="2500" w:type="pct"/>
          </w:tcPr>
          <w:p w14:paraId="4FF291BA" w14:textId="76C32DE9" w:rsidR="00C63F25" w:rsidRPr="00D53DAF" w:rsidRDefault="00CA5FE5" w:rsidP="00CA5FE5">
            <w:pPr>
              <w:pStyle w:val="ProductList-OfferingBody"/>
              <w:jc w:val="center"/>
            </w:pPr>
            <w:r w:rsidRPr="00D53DAF">
              <w:t>&lt; %99</w:t>
            </w:r>
          </w:p>
        </w:tc>
        <w:tc>
          <w:tcPr>
            <w:tcW w:w="2500" w:type="pct"/>
          </w:tcPr>
          <w:p w14:paraId="27CD67E9" w14:textId="77777777" w:rsidR="00C63F25" w:rsidRPr="00D53DAF" w:rsidRDefault="00C63F25" w:rsidP="00CA5FE5">
            <w:pPr>
              <w:pStyle w:val="ProductList-OfferingBody"/>
              <w:jc w:val="center"/>
            </w:pPr>
            <w:r w:rsidRPr="00D53DAF">
              <w:t>%25</w:t>
            </w:r>
          </w:p>
        </w:tc>
      </w:tr>
    </w:tbl>
    <w:bookmarkStart w:id="165" w:name="_Toc500147769"/>
    <w:p w14:paraId="3DC38D6A"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1A800DE" w14:textId="77777777" w:rsidR="00253705" w:rsidRPr="00D53DAF" w:rsidRDefault="00253705" w:rsidP="00253705">
      <w:pPr>
        <w:pStyle w:val="ProductList-Offering2Heading"/>
        <w:tabs>
          <w:tab w:val="clear" w:pos="360"/>
          <w:tab w:val="clear" w:pos="720"/>
          <w:tab w:val="clear" w:pos="1080"/>
        </w:tabs>
        <w:outlineLvl w:val="2"/>
      </w:pPr>
      <w:bookmarkStart w:id="166" w:name="_Toc25737588"/>
      <w:r w:rsidRPr="00D53DAF">
        <w:t>Kapsayıcı Kayıt Defteri</w:t>
      </w:r>
      <w:bookmarkEnd w:id="165"/>
      <w:bookmarkEnd w:id="166"/>
    </w:p>
    <w:p w14:paraId="7535F6EC" w14:textId="77777777" w:rsidR="00253705" w:rsidRPr="00D53DAF" w:rsidRDefault="00253705" w:rsidP="00253705">
      <w:pPr>
        <w:pStyle w:val="ProductList-Body"/>
      </w:pPr>
      <w:r w:rsidRPr="00D53DAF">
        <w:rPr>
          <w:rFonts w:cstheme="minorHAnsi"/>
          <w:b/>
          <w:color w:val="00188F"/>
          <w:szCs w:val="18"/>
        </w:rPr>
        <w:t>Ek Tanımlar</w:t>
      </w:r>
      <w:r w:rsidRPr="00D53DAF">
        <w:rPr>
          <w:rFonts w:cstheme="minorHAnsi"/>
          <w:szCs w:val="18"/>
        </w:rPr>
        <w:t>:</w:t>
      </w:r>
    </w:p>
    <w:p w14:paraId="324EB75E" w14:textId="77777777" w:rsidR="00253705" w:rsidRPr="00DC56A8" w:rsidRDefault="00253705" w:rsidP="00253705">
      <w:pPr>
        <w:rPr>
          <w:sz w:val="18"/>
          <w:szCs w:val="18"/>
        </w:rPr>
      </w:pPr>
      <w:r w:rsidRPr="00D53DAF">
        <w:rPr>
          <w:rFonts w:eastAsia="Calibri" w:cstheme="minorHAnsi"/>
          <w:sz w:val="18"/>
          <w:szCs w:val="18"/>
        </w:rPr>
        <w:t>“</w:t>
      </w:r>
      <w:r w:rsidRPr="00D53DAF">
        <w:rPr>
          <w:rFonts w:cstheme="minorHAnsi"/>
          <w:b/>
          <w:color w:val="00188F"/>
          <w:sz w:val="18"/>
          <w:szCs w:val="18"/>
        </w:rPr>
        <w:t>Yönetilen</w:t>
      </w:r>
      <w:r w:rsidRPr="00D53DAF">
        <w:rPr>
          <w:rFonts w:eastAsia="Calibri" w:cstheme="minorHAnsi"/>
          <w:b/>
          <w:sz w:val="18"/>
          <w:szCs w:val="18"/>
        </w:rPr>
        <w:t xml:space="preserve"> </w:t>
      </w:r>
      <w:r w:rsidRPr="00D53DAF">
        <w:rPr>
          <w:rFonts w:cstheme="minorHAnsi"/>
          <w:b/>
          <w:color w:val="00188F"/>
          <w:sz w:val="18"/>
          <w:szCs w:val="18"/>
        </w:rPr>
        <w:t>Kayıt Defteri</w:t>
      </w:r>
      <w:r w:rsidRPr="00D53DAF">
        <w:rPr>
          <w:rFonts w:eastAsia="Calibri" w:cstheme="minorHAnsi"/>
          <w:sz w:val="18"/>
          <w:szCs w:val="18"/>
        </w:rPr>
        <w:t>”, herhangi bir Basic, Standard veya Premium Kapsayıcı Kayıt Defteri örneğidir.</w:t>
      </w:r>
    </w:p>
    <w:p w14:paraId="10DD5FE7" w14:textId="77777777" w:rsidR="00253705" w:rsidRPr="00DC56A8" w:rsidRDefault="00253705" w:rsidP="00253705">
      <w:pPr>
        <w:rPr>
          <w:sz w:val="18"/>
          <w:szCs w:val="18"/>
        </w:rPr>
      </w:pPr>
      <w:r w:rsidRPr="00D53DAF">
        <w:rPr>
          <w:rFonts w:cstheme="minorHAnsi"/>
          <w:sz w:val="18"/>
          <w:szCs w:val="18"/>
        </w:rPr>
        <w:t>“</w:t>
      </w:r>
      <w:r w:rsidRPr="00D53DAF">
        <w:rPr>
          <w:rFonts w:cstheme="minorHAnsi"/>
          <w:b/>
          <w:color w:val="00188F"/>
          <w:sz w:val="18"/>
          <w:szCs w:val="18"/>
        </w:rPr>
        <w:t>Kayıt Defteri</w:t>
      </w:r>
      <w:r w:rsidRPr="00D53DAF">
        <w:rPr>
          <w:rFonts w:cstheme="minorHAnsi"/>
          <w:b/>
          <w:sz w:val="18"/>
          <w:szCs w:val="18"/>
        </w:rPr>
        <w:t xml:space="preserve"> </w:t>
      </w:r>
      <w:r w:rsidRPr="00D53DAF">
        <w:rPr>
          <w:rFonts w:cstheme="minorHAnsi"/>
          <w:b/>
          <w:color w:val="00188F"/>
          <w:sz w:val="18"/>
          <w:szCs w:val="18"/>
        </w:rPr>
        <w:t>Uç Noktası</w:t>
      </w:r>
      <w:r w:rsidRPr="00D53DAF">
        <w:rPr>
          <w:rFonts w:cstheme="minorHAnsi"/>
          <w:sz w:val="18"/>
          <w:szCs w:val="18"/>
        </w:rPr>
        <w:t xml:space="preserve">”, belirli bir Yönetilen Kayıt Defteri'ne istemciler tarafından Kapsayıcı Kayıt Defteri ile ilgili işlemleri gerçekleştirmek üzere erişilen ana bilgisayar adıdır. </w:t>
      </w:r>
    </w:p>
    <w:p w14:paraId="17B4D0BA" w14:textId="77777777" w:rsidR="00253705" w:rsidRPr="00DC56A8" w:rsidRDefault="00253705" w:rsidP="00253705">
      <w:pPr>
        <w:rPr>
          <w:sz w:val="18"/>
          <w:szCs w:val="18"/>
        </w:rPr>
      </w:pPr>
      <w:r w:rsidRPr="00D53DAF">
        <w:rPr>
          <w:rFonts w:cstheme="minorHAnsi"/>
          <w:sz w:val="18"/>
          <w:szCs w:val="18"/>
        </w:rPr>
        <w:t>“</w:t>
      </w:r>
      <w:r w:rsidRPr="00D53DAF">
        <w:rPr>
          <w:rFonts w:cstheme="minorHAnsi"/>
          <w:b/>
          <w:color w:val="00188F"/>
          <w:sz w:val="18"/>
          <w:szCs w:val="18"/>
        </w:rPr>
        <w:t>Kayıt Defteri</w:t>
      </w:r>
      <w:r w:rsidRPr="00D53DAF">
        <w:rPr>
          <w:rFonts w:cstheme="minorHAnsi"/>
          <w:b/>
          <w:sz w:val="18"/>
          <w:szCs w:val="18"/>
        </w:rPr>
        <w:t xml:space="preserve"> </w:t>
      </w:r>
      <w:r w:rsidRPr="00D53DAF">
        <w:rPr>
          <w:rFonts w:cstheme="minorHAnsi"/>
          <w:b/>
          <w:color w:val="00188F"/>
          <w:sz w:val="18"/>
          <w:szCs w:val="18"/>
        </w:rPr>
        <w:t>İşlemleri</w:t>
      </w:r>
      <w:r w:rsidRPr="00D53DAF">
        <w:rPr>
          <w:rFonts w:cstheme="minorHAnsi"/>
          <w:sz w:val="18"/>
          <w:szCs w:val="18"/>
        </w:rPr>
        <w:t xml:space="preserve">”, Kayıt Defteri Uç Noktası'na istemciden gönderilen işlem istekleri dizisidir. </w:t>
      </w:r>
    </w:p>
    <w:p w14:paraId="0EB81EB4" w14:textId="77777777" w:rsidR="00253705" w:rsidRPr="00DC56A8" w:rsidRDefault="00253705" w:rsidP="00253705">
      <w:pPr>
        <w:rPr>
          <w:sz w:val="18"/>
          <w:szCs w:val="18"/>
        </w:rPr>
      </w:pPr>
      <w:r w:rsidRPr="00D53DAF">
        <w:rPr>
          <w:rFonts w:eastAsia="Calibri" w:cstheme="minorHAnsi"/>
          <w:sz w:val="18"/>
          <w:szCs w:val="18"/>
        </w:rPr>
        <w:t>“</w:t>
      </w:r>
      <w:r w:rsidRPr="00D53DAF">
        <w:rPr>
          <w:rFonts w:cstheme="minorHAnsi"/>
          <w:b/>
          <w:color w:val="00188F"/>
          <w:sz w:val="18"/>
          <w:szCs w:val="18"/>
        </w:rPr>
        <w:t>Kullanılabilir</w:t>
      </w:r>
      <w:r w:rsidRPr="00D53DAF">
        <w:rPr>
          <w:rFonts w:eastAsia="Calibri" w:cstheme="minorHAnsi"/>
          <w:b/>
          <w:bCs/>
          <w:sz w:val="18"/>
          <w:szCs w:val="18"/>
        </w:rPr>
        <w:t xml:space="preserve"> </w:t>
      </w:r>
      <w:r w:rsidRPr="00D53DAF">
        <w:rPr>
          <w:rFonts w:cstheme="minorHAnsi"/>
          <w:b/>
          <w:color w:val="00188F"/>
          <w:sz w:val="18"/>
          <w:szCs w:val="18"/>
        </w:rPr>
        <w:t>Maksimum</w:t>
      </w:r>
      <w:r w:rsidRPr="00D53DAF">
        <w:rPr>
          <w:rFonts w:eastAsia="Calibri" w:cstheme="minorHAnsi"/>
          <w:b/>
          <w:bCs/>
          <w:sz w:val="18"/>
          <w:szCs w:val="18"/>
        </w:rPr>
        <w:t xml:space="preserve"> </w:t>
      </w:r>
      <w:r w:rsidRPr="00D53DAF">
        <w:rPr>
          <w:rFonts w:cstheme="minorHAnsi"/>
          <w:b/>
          <w:color w:val="00188F"/>
          <w:sz w:val="18"/>
          <w:szCs w:val="18"/>
        </w:rPr>
        <w:t>Dakika</w:t>
      </w:r>
      <w:r w:rsidRPr="00D53DAF">
        <w:rPr>
          <w:rFonts w:cstheme="minorHAnsi"/>
          <w:sz w:val="18"/>
          <w:szCs w:val="18"/>
        </w:rPr>
        <w:t>”, belirli bir Yönetilen Kapsayıcı Kayıt Defteri'nin bir Microsoft aboneliği için bir fatura ayı boyunca Müşteri tarafından dağıtıldığı toplam dakika sayısıdır.</w:t>
      </w:r>
    </w:p>
    <w:p w14:paraId="487E9C88" w14:textId="77777777" w:rsidR="00253705" w:rsidRPr="00DC56A8" w:rsidRDefault="00253705" w:rsidP="00253705">
      <w:pPr>
        <w:rPr>
          <w:sz w:val="18"/>
          <w:szCs w:val="18"/>
        </w:rPr>
      </w:pPr>
      <w:r w:rsidRPr="00D53DAF">
        <w:rPr>
          <w:rFonts w:eastAsia="Calibri" w:cstheme="minorHAnsi"/>
          <w:sz w:val="18"/>
          <w:szCs w:val="18"/>
        </w:rPr>
        <w:t>“</w:t>
      </w:r>
      <w:r w:rsidRPr="00D53DAF">
        <w:rPr>
          <w:rFonts w:cstheme="minorHAnsi"/>
          <w:b/>
          <w:color w:val="00188F"/>
          <w:sz w:val="18"/>
          <w:szCs w:val="18"/>
        </w:rPr>
        <w:t>Kapalı Kalma Süresi</w:t>
      </w:r>
      <w:r w:rsidRPr="00D53DAF">
        <w:rPr>
          <w:rFonts w:eastAsia="Calibri" w:cstheme="minorHAnsi"/>
          <w:sz w:val="18"/>
          <w:szCs w:val="18"/>
        </w:rPr>
        <w:t>”, Kullanılabilir Maksimum Dakika içerisinde Yönetilen Kayıt Defteri'nin kullanılamaz olduğu toplam dakika sayısıdır. Dakika boyunca Kayıt Defteri İşlemlerinin gönderilmesine yönelik tüm sürekli girişimler bir Hata Kodu verirse veya aşağıdaki tabloda belirtilen Maksimum İşleme Süresi içerisinde yanıt vermezse, dakika kullanılamaz olarak kabul edilir.</w:t>
      </w:r>
    </w:p>
    <w:tbl>
      <w:tblPr>
        <w:tblStyle w:val="ListTable6Colorful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253705" w:rsidRPr="00DC56A8" w14:paraId="41D1F418" w14:textId="77777777" w:rsidTr="001842CE">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shd w:val="clear" w:color="auto" w:fill="0070C0"/>
            <w:vAlign w:val="center"/>
          </w:tcPr>
          <w:p w14:paraId="3C47EFA3" w14:textId="77777777" w:rsidR="00253705" w:rsidRPr="001842CE" w:rsidRDefault="00253705" w:rsidP="00306B0D">
            <w:pPr>
              <w:keepNext/>
              <w:jc w:val="center"/>
              <w:rPr>
                <w:rFonts w:eastAsia="Calibri" w:cstheme="minorHAnsi"/>
                <w:b w:val="0"/>
                <w:bCs w:val="0"/>
                <w:color w:val="FFFFFF" w:themeColor="background1"/>
                <w:sz w:val="16"/>
                <w:szCs w:val="16"/>
              </w:rPr>
            </w:pPr>
            <w:r w:rsidRPr="001842CE">
              <w:rPr>
                <w:rFonts w:eastAsia="Calibri" w:cstheme="minorHAnsi"/>
                <w:b w:val="0"/>
                <w:bCs w:val="0"/>
                <w:color w:val="FFFFFF" w:themeColor="background1"/>
                <w:sz w:val="16"/>
                <w:szCs w:val="16"/>
              </w:rPr>
              <w:t>İşlem Türleri</w:t>
            </w:r>
          </w:p>
        </w:tc>
        <w:tc>
          <w:tcPr>
            <w:tcW w:w="2500" w:type="pct"/>
            <w:tcBorders>
              <w:bottom w:val="none" w:sz="0" w:space="0" w:color="auto"/>
            </w:tcBorders>
            <w:shd w:val="clear" w:color="auto" w:fill="0070C0"/>
            <w:vAlign w:val="center"/>
          </w:tcPr>
          <w:p w14:paraId="2EC11F13" w14:textId="77777777" w:rsidR="00253705" w:rsidRPr="001842CE" w:rsidRDefault="00253705" w:rsidP="00306B0D">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1842CE">
              <w:rPr>
                <w:rFonts w:eastAsia="Calibri" w:cstheme="minorHAnsi"/>
                <w:b w:val="0"/>
                <w:bCs w:val="0"/>
                <w:color w:val="FFFFFF" w:themeColor="background1"/>
                <w:sz w:val="16"/>
                <w:szCs w:val="16"/>
              </w:rPr>
              <w:t>Maksimum İşleme Süresi</w:t>
            </w:r>
          </w:p>
        </w:tc>
      </w:tr>
      <w:tr w:rsidR="00253705" w:rsidRPr="00DC56A8" w14:paraId="524E93D9" w14:textId="77777777" w:rsidTr="001842CE">
        <w:trPr>
          <w:trHeight w:val="216"/>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E8E0E8B" w14:textId="77777777" w:rsidR="00253705" w:rsidRPr="001842CE" w:rsidRDefault="00253705" w:rsidP="00306B0D">
            <w:pPr>
              <w:keepNext/>
              <w:jc w:val="center"/>
              <w:rPr>
                <w:rFonts w:eastAsia="Calibri" w:cstheme="minorHAnsi"/>
                <w:b w:val="0"/>
                <w:bCs w:val="0"/>
                <w:sz w:val="16"/>
                <w:szCs w:val="16"/>
              </w:rPr>
            </w:pPr>
            <w:r w:rsidRPr="001842CE">
              <w:rPr>
                <w:rFonts w:eastAsia="Calibri" w:cstheme="minorHAnsi"/>
                <w:b w:val="0"/>
                <w:bCs w:val="0"/>
                <w:sz w:val="16"/>
                <w:szCs w:val="16"/>
              </w:rPr>
              <w:t>Liste (Depo, Bildirimler, Etiketler)</w:t>
            </w:r>
          </w:p>
        </w:tc>
        <w:tc>
          <w:tcPr>
            <w:tcW w:w="2500" w:type="pct"/>
            <w:vAlign w:val="center"/>
          </w:tcPr>
          <w:p w14:paraId="1AD0AB76" w14:textId="77777777" w:rsidR="00253705" w:rsidRPr="001842CE" w:rsidRDefault="00253705" w:rsidP="00306B0D">
            <w:pPr>
              <w:keepNext/>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1842CE">
              <w:rPr>
                <w:rFonts w:eastAsia="Calibri" w:cstheme="minorHAnsi"/>
                <w:sz w:val="16"/>
                <w:szCs w:val="16"/>
              </w:rPr>
              <w:t>8 Dakika</w:t>
            </w:r>
          </w:p>
        </w:tc>
      </w:tr>
      <w:tr w:rsidR="00253705" w:rsidRPr="00DC56A8" w14:paraId="30EBE467" w14:textId="77777777" w:rsidTr="001842CE">
        <w:trPr>
          <w:trHeight w:val="216"/>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B8ADEB3" w14:textId="77777777" w:rsidR="00253705" w:rsidRPr="001842CE" w:rsidRDefault="00253705" w:rsidP="003504ED">
            <w:pPr>
              <w:jc w:val="center"/>
              <w:rPr>
                <w:rFonts w:eastAsia="Calibri" w:cstheme="minorHAnsi"/>
                <w:b w:val="0"/>
                <w:bCs w:val="0"/>
                <w:sz w:val="16"/>
                <w:szCs w:val="16"/>
              </w:rPr>
            </w:pPr>
            <w:r w:rsidRPr="001842CE">
              <w:rPr>
                <w:rFonts w:eastAsia="Calibri" w:cstheme="minorHAnsi"/>
                <w:b w:val="0"/>
                <w:bCs w:val="0"/>
                <w:sz w:val="16"/>
                <w:szCs w:val="16"/>
              </w:rPr>
              <w:t>Diğer</w:t>
            </w:r>
          </w:p>
        </w:tc>
        <w:tc>
          <w:tcPr>
            <w:tcW w:w="2500" w:type="pct"/>
            <w:vAlign w:val="center"/>
          </w:tcPr>
          <w:p w14:paraId="098E3DF7" w14:textId="77777777" w:rsidR="00253705" w:rsidRPr="001842CE" w:rsidRDefault="00253705" w:rsidP="003504ED">
            <w:pPr>
              <w:jc w:val="center"/>
              <w:cnfStyle w:val="000000000000" w:firstRow="0" w:lastRow="0" w:firstColumn="0" w:lastColumn="0" w:oddVBand="0" w:evenVBand="0" w:oddHBand="0" w:evenHBand="0" w:firstRowFirstColumn="0" w:firstRowLastColumn="0" w:lastRowFirstColumn="0" w:lastRowLastColumn="0"/>
              <w:rPr>
                <w:rFonts w:eastAsia="Calibri" w:cstheme="minorHAnsi"/>
                <w:sz w:val="16"/>
                <w:szCs w:val="16"/>
              </w:rPr>
            </w:pPr>
            <w:r w:rsidRPr="001842CE">
              <w:rPr>
                <w:rFonts w:eastAsia="Calibri" w:cstheme="minorHAnsi"/>
                <w:sz w:val="16"/>
                <w:szCs w:val="16"/>
              </w:rPr>
              <w:t>1 Dakika</w:t>
            </w:r>
          </w:p>
        </w:tc>
      </w:tr>
    </w:tbl>
    <w:p w14:paraId="64A61BAE" w14:textId="77777777" w:rsidR="00253705" w:rsidRPr="00D53DAF" w:rsidRDefault="00253705" w:rsidP="00253705">
      <w:pPr>
        <w:pStyle w:val="ProductList-Body"/>
      </w:pPr>
    </w:p>
    <w:p w14:paraId="5380E15D" w14:textId="77777777" w:rsidR="00253705" w:rsidRPr="00D53DAF" w:rsidRDefault="00253705" w:rsidP="00253705">
      <w:pPr>
        <w:pStyle w:val="ProductList-Body"/>
      </w:pPr>
      <w:r w:rsidRPr="00D53DAF">
        <w:t xml:space="preserve">Yönetilen Kapsayıcı Kayıt Defteri için </w:t>
      </w:r>
      <w:r w:rsidRPr="00D53DAF">
        <w:rPr>
          <w:rFonts w:eastAsia="Calibri" w:cstheme="minorHAnsi"/>
          <w:szCs w:val="18"/>
        </w:rPr>
        <w:t>“</w:t>
      </w:r>
      <w:r w:rsidRPr="00D53DAF">
        <w:rPr>
          <w:rFonts w:cstheme="minorHAnsi"/>
          <w:b/>
          <w:color w:val="00188F"/>
          <w:szCs w:val="18"/>
        </w:rPr>
        <w:t>Aylık</w:t>
      </w:r>
      <w:r w:rsidRPr="00D53DAF">
        <w:rPr>
          <w:rFonts w:eastAsia="Calibri" w:cstheme="minorHAnsi"/>
          <w:b/>
          <w:szCs w:val="18"/>
        </w:rPr>
        <w:t xml:space="preserve"> </w:t>
      </w:r>
      <w:r w:rsidRPr="00D53DAF">
        <w:rPr>
          <w:rFonts w:cstheme="minorHAnsi"/>
          <w:b/>
          <w:color w:val="00188F"/>
          <w:szCs w:val="18"/>
        </w:rPr>
        <w:t>Çalışma Süresi</w:t>
      </w:r>
      <w:r w:rsidRPr="00D53DAF">
        <w:rPr>
          <w:rFonts w:eastAsia="Calibri" w:cstheme="minorHAnsi"/>
          <w:b/>
          <w:szCs w:val="18"/>
        </w:rPr>
        <w:t xml:space="preserve"> </w:t>
      </w:r>
      <w:r w:rsidRPr="00D53DAF">
        <w:rPr>
          <w:rFonts w:cstheme="minorHAnsi"/>
          <w:b/>
          <w:color w:val="00188F"/>
          <w:szCs w:val="18"/>
        </w:rPr>
        <w:t>Yüzdesi</w:t>
      </w:r>
      <w:r w:rsidRPr="00D53DAF">
        <w:rPr>
          <w:rFonts w:eastAsia="Calibri" w:cstheme="minorHAnsi"/>
          <w:szCs w:val="18"/>
        </w:rPr>
        <w:t xml:space="preserve">”, aşağıdaki formül kullanılarak hesaplanır: </w:t>
      </w:r>
    </w:p>
    <w:p w14:paraId="12528FFE" w14:textId="77777777" w:rsidR="00253705" w:rsidRPr="00D53DAF" w:rsidRDefault="00253705" w:rsidP="00253705">
      <w:pPr>
        <w:pStyle w:val="ProductList-Body"/>
      </w:pPr>
    </w:p>
    <w:p w14:paraId="046AC9A3" w14:textId="77777777" w:rsidR="00253705" w:rsidRPr="00DC56A8" w:rsidRDefault="00253705" w:rsidP="00253705">
      <w:pPr>
        <w:rPr>
          <w:sz w:val="18"/>
          <w:szCs w:val="18"/>
        </w:rPr>
      </w:pPr>
      <m:oMathPara>
        <m:oMath>
          <m:r>
            <w:rPr>
              <w:rFonts w:ascii="Cambria Math" w:hAnsi="Cambria Math" w:cs="Tahoma"/>
              <w:sz w:val="18"/>
              <w:szCs w:val="18"/>
            </w:rPr>
            <m:t>Aylık Çalışma Süresi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0FC614D6" w14:textId="77777777" w:rsidR="00253705" w:rsidRPr="00DC56A8" w:rsidRDefault="00253705" w:rsidP="00253705">
      <w:pPr>
        <w:spacing w:before="240" w:after="0"/>
        <w:rPr>
          <w:sz w:val="18"/>
          <w:szCs w:val="18"/>
        </w:rPr>
      </w:pPr>
      <w:r w:rsidRPr="00D53DAF">
        <w:rPr>
          <w:rFonts w:cstheme="minorHAnsi"/>
          <w:b/>
          <w:color w:val="00188F"/>
          <w:sz w:val="18"/>
          <w:szCs w:val="18"/>
        </w:rPr>
        <w:t>Hizmet Kredisi</w:t>
      </w:r>
      <w:r w:rsidRPr="00D53DAF">
        <w:rPr>
          <w:rFonts w:cstheme="minorHAnsi"/>
          <w:sz w:val="18"/>
          <w:szCs w:val="18"/>
        </w:rPr>
        <w:t>:</w:t>
      </w:r>
    </w:p>
    <w:tbl>
      <w:tblPr>
        <w:tblStyle w:val="ListTable6Colorful1"/>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00"/>
        <w:gridCol w:w="5401"/>
      </w:tblGrid>
      <w:tr w:rsidR="00253705" w:rsidRPr="00571405" w14:paraId="694EC26F" w14:textId="77777777" w:rsidTr="001842CE">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shd w:val="clear" w:color="auto" w:fill="0070C0"/>
            <w:vAlign w:val="center"/>
          </w:tcPr>
          <w:p w14:paraId="3D1A0612" w14:textId="77777777" w:rsidR="00253705" w:rsidRPr="009836A6" w:rsidRDefault="00253705" w:rsidP="001842CE">
            <w:pPr>
              <w:pStyle w:val="ProductList-OfferingBody"/>
              <w:spacing w:before="0" w:after="0"/>
              <w:jc w:val="center"/>
              <w:rPr>
                <w:color w:val="FFFFFF" w:themeColor="background1"/>
              </w:rPr>
            </w:pPr>
            <w:r w:rsidRPr="009836A6">
              <w:rPr>
                <w:b w:val="0"/>
                <w:color w:val="FFFFFF" w:themeColor="background1"/>
              </w:rPr>
              <w:t xml:space="preserve">Aylık Çalışma Süresi Yüzdesi </w:t>
            </w:r>
          </w:p>
        </w:tc>
        <w:tc>
          <w:tcPr>
            <w:tcW w:w="2500" w:type="pct"/>
            <w:tcBorders>
              <w:bottom w:val="none" w:sz="0" w:space="0" w:color="auto"/>
            </w:tcBorders>
            <w:shd w:val="clear" w:color="auto" w:fill="0070C0"/>
            <w:vAlign w:val="center"/>
          </w:tcPr>
          <w:p w14:paraId="2A67C073" w14:textId="77777777" w:rsidR="00253705" w:rsidRPr="009836A6" w:rsidRDefault="00253705" w:rsidP="001842CE">
            <w:pPr>
              <w:jc w:val="center"/>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sz w:val="16"/>
              </w:rPr>
            </w:pPr>
            <w:r w:rsidRPr="009836A6">
              <w:rPr>
                <w:rFonts w:eastAsiaTheme="minorHAnsi"/>
                <w:b w:val="0"/>
                <w:color w:val="FFFFFF" w:themeColor="background1"/>
                <w:sz w:val="16"/>
              </w:rPr>
              <w:t>Hizmet Kredisi</w:t>
            </w:r>
          </w:p>
        </w:tc>
      </w:tr>
      <w:tr w:rsidR="00253705" w:rsidRPr="00571405" w14:paraId="2884A3C8" w14:textId="77777777" w:rsidTr="001842CE">
        <w:trPr>
          <w:trHeight w:val="216"/>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D86012E" w14:textId="53970305" w:rsidR="00253705" w:rsidRPr="009836A6" w:rsidRDefault="00253705" w:rsidP="001842CE">
            <w:pPr>
              <w:pStyle w:val="ProductList-OfferingBody"/>
              <w:spacing w:before="0" w:after="0"/>
              <w:jc w:val="center"/>
              <w:rPr>
                <w:rFonts w:eastAsiaTheme="minorHAnsi"/>
                <w:b w:val="0"/>
                <w:bCs w:val="0"/>
                <w:color w:val="auto"/>
              </w:rPr>
            </w:pPr>
            <w:r w:rsidRPr="009836A6">
              <w:rPr>
                <w:rFonts w:eastAsiaTheme="minorHAnsi"/>
                <w:b w:val="0"/>
                <w:bCs w:val="0"/>
                <w:color w:val="auto"/>
              </w:rPr>
              <w:t>&lt; %99,9</w:t>
            </w:r>
          </w:p>
        </w:tc>
        <w:tc>
          <w:tcPr>
            <w:tcW w:w="2500" w:type="pct"/>
            <w:vAlign w:val="center"/>
          </w:tcPr>
          <w:p w14:paraId="68E807EB" w14:textId="77777777" w:rsidR="00253705" w:rsidRPr="009836A6" w:rsidRDefault="00253705" w:rsidP="001842CE">
            <w:pPr>
              <w:pStyle w:val="ProductList-OfferingBody"/>
              <w:spacing w:before="0" w:after="0"/>
              <w:jc w:val="center"/>
              <w:cnfStyle w:val="000000000000" w:firstRow="0" w:lastRow="0" w:firstColumn="0" w:lastColumn="0" w:oddVBand="0" w:evenVBand="0" w:oddHBand="0" w:evenHBand="0" w:firstRowFirstColumn="0" w:firstRowLastColumn="0" w:lastRowFirstColumn="0" w:lastRowLastColumn="0"/>
              <w:rPr>
                <w:rFonts w:eastAsiaTheme="minorHAnsi"/>
                <w:color w:val="auto"/>
              </w:rPr>
            </w:pPr>
            <w:r w:rsidRPr="009836A6">
              <w:rPr>
                <w:rFonts w:eastAsiaTheme="minorHAnsi"/>
                <w:color w:val="auto"/>
              </w:rPr>
              <w:t>10%</w:t>
            </w:r>
          </w:p>
        </w:tc>
      </w:tr>
      <w:tr w:rsidR="00253705" w:rsidRPr="00571405" w14:paraId="506C1D22" w14:textId="77777777" w:rsidTr="001842CE">
        <w:trPr>
          <w:trHeight w:val="216"/>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038BE83B" w14:textId="65930CBB" w:rsidR="00253705" w:rsidRPr="009836A6" w:rsidRDefault="00253705" w:rsidP="001842CE">
            <w:pPr>
              <w:pStyle w:val="ProductList-OfferingBody"/>
              <w:spacing w:before="0" w:after="0"/>
              <w:jc w:val="center"/>
              <w:rPr>
                <w:rFonts w:eastAsiaTheme="minorHAnsi"/>
                <w:b w:val="0"/>
                <w:bCs w:val="0"/>
                <w:color w:val="auto"/>
              </w:rPr>
            </w:pPr>
            <w:r w:rsidRPr="009836A6">
              <w:rPr>
                <w:rFonts w:eastAsiaTheme="minorHAnsi"/>
                <w:b w:val="0"/>
                <w:bCs w:val="0"/>
                <w:color w:val="auto"/>
              </w:rPr>
              <w:t>&lt; %99</w:t>
            </w:r>
          </w:p>
        </w:tc>
        <w:tc>
          <w:tcPr>
            <w:tcW w:w="2500" w:type="pct"/>
            <w:vAlign w:val="center"/>
          </w:tcPr>
          <w:p w14:paraId="2958D83B" w14:textId="77777777" w:rsidR="00253705" w:rsidRPr="009836A6" w:rsidRDefault="00253705" w:rsidP="001842CE">
            <w:pPr>
              <w:pStyle w:val="ProductList-OfferingBody"/>
              <w:spacing w:before="0" w:after="0"/>
              <w:jc w:val="center"/>
              <w:cnfStyle w:val="000000000000" w:firstRow="0" w:lastRow="0" w:firstColumn="0" w:lastColumn="0" w:oddVBand="0" w:evenVBand="0" w:oddHBand="0" w:evenHBand="0" w:firstRowFirstColumn="0" w:firstRowLastColumn="0" w:lastRowFirstColumn="0" w:lastRowLastColumn="0"/>
              <w:rPr>
                <w:rFonts w:eastAsiaTheme="minorHAnsi"/>
                <w:color w:val="auto"/>
              </w:rPr>
            </w:pPr>
            <w:r w:rsidRPr="009836A6">
              <w:rPr>
                <w:rFonts w:eastAsiaTheme="minorHAnsi"/>
                <w:color w:val="auto"/>
              </w:rPr>
              <w:t>25%</w:t>
            </w:r>
          </w:p>
        </w:tc>
      </w:tr>
    </w:tbl>
    <w:p w14:paraId="121502D6"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71AA52CA" w14:textId="0D4B8118" w:rsidR="00135AB4" w:rsidRPr="00D53DAF" w:rsidRDefault="00135AB4" w:rsidP="00DD7A71">
      <w:pPr>
        <w:pStyle w:val="ProductList-Offering2Heading"/>
        <w:pageBreakBefore/>
        <w:tabs>
          <w:tab w:val="clear" w:pos="360"/>
          <w:tab w:val="clear" w:pos="720"/>
          <w:tab w:val="clear" w:pos="1080"/>
        </w:tabs>
        <w:outlineLvl w:val="2"/>
      </w:pPr>
      <w:bookmarkStart w:id="167" w:name="_Toc25737589"/>
      <w:r w:rsidRPr="00D53DAF">
        <w:lastRenderedPageBreak/>
        <w:t>Veri Kataloğu</w:t>
      </w:r>
      <w:bookmarkEnd w:id="162"/>
      <w:bookmarkEnd w:id="167"/>
    </w:p>
    <w:p w14:paraId="2E371103" w14:textId="77777777" w:rsidR="00135AB4" w:rsidRPr="00D53DAF" w:rsidRDefault="00135AB4" w:rsidP="00135AB4">
      <w:pPr>
        <w:pStyle w:val="ProductList-Body"/>
      </w:pPr>
      <w:r w:rsidRPr="00D53DAF">
        <w:rPr>
          <w:b/>
          <w:color w:val="00188F"/>
        </w:rPr>
        <w:t>Ek Tanımlar</w:t>
      </w:r>
      <w:r w:rsidRPr="00D53DAF">
        <w:t>:</w:t>
      </w:r>
    </w:p>
    <w:p w14:paraId="11945CDC" w14:textId="77777777" w:rsidR="00135AB4" w:rsidRPr="00D53DAF" w:rsidRDefault="00135AB4" w:rsidP="00135AB4">
      <w:pPr>
        <w:pStyle w:val="ProductList-Body"/>
      </w:pPr>
      <w:r w:rsidRPr="00D53DAF">
        <w:t>“</w:t>
      </w:r>
      <w:r w:rsidRPr="00D53DAF">
        <w:rPr>
          <w:b/>
          <w:color w:val="00188F"/>
        </w:rPr>
        <w:t>Dağıtım Dakikaları</w:t>
      </w:r>
      <w:r w:rsidRPr="00D53DAF">
        <w:t>”, bir faturalama ayında bir Veri Kataloğu satın alınan ilgili toplam dakikaların sayısıdır.</w:t>
      </w:r>
    </w:p>
    <w:p w14:paraId="03BB2351" w14:textId="77777777" w:rsidR="00135AB4" w:rsidRPr="00D53DAF" w:rsidRDefault="00135AB4" w:rsidP="00135AB4">
      <w:pPr>
        <w:pStyle w:val="ProductList-Body"/>
      </w:pPr>
    </w:p>
    <w:p w14:paraId="3D46812A" w14:textId="77777777" w:rsidR="00135AB4" w:rsidRPr="00D53DAF" w:rsidRDefault="00135AB4" w:rsidP="00135AB4">
      <w:pPr>
        <w:pStyle w:val="ProductList-Body"/>
      </w:pPr>
      <w:r w:rsidRPr="00D53DAF">
        <w:t>“</w:t>
      </w:r>
      <w:r w:rsidRPr="00D53DAF">
        <w:rPr>
          <w:b/>
          <w:color w:val="00188F"/>
        </w:rPr>
        <w:t>Girişler</w:t>
      </w:r>
      <w:r w:rsidRPr="00D53DAF">
        <w:t>”, Veri Kataloğundaki herhangi bir katalog nesne kaydı (tablo, görünüm, ölçü, küme veya rapor gibi) anlamına gelir.</w:t>
      </w:r>
    </w:p>
    <w:p w14:paraId="54D5FE93" w14:textId="77777777" w:rsidR="00135AB4" w:rsidRPr="00D53DAF" w:rsidRDefault="00135AB4" w:rsidP="00135AB4">
      <w:pPr>
        <w:pStyle w:val="ProductList-Body"/>
      </w:pPr>
      <w:r w:rsidRPr="00D53DAF">
        <w:t>“</w:t>
      </w:r>
      <w:r w:rsidRPr="00D53DAF">
        <w:rPr>
          <w:b/>
          <w:color w:val="00188F"/>
        </w:rPr>
        <w:t>Kullanılabilir Maksimum Dakika</w:t>
      </w:r>
      <w:r w:rsidRPr="00D53DAF">
        <w:t>”,</w:t>
      </w:r>
      <w:r w:rsidRPr="00D53DAF">
        <w:rPr>
          <w:color w:val="000000" w:themeColor="text1"/>
        </w:rPr>
        <w:t xml:space="preserve"> </w:t>
      </w:r>
      <w:r w:rsidRPr="00D53DAF">
        <w:rPr>
          <w:rFonts w:cs="Segoe UI"/>
          <w:color w:val="000000" w:themeColor="text1"/>
        </w:rPr>
        <w:t>bir fatura ayında belirli bir Microsoft Azure üyeliğiyle ilişkili Veri Kataloğu için tüm Dağıtım Dakikalarının toplamıdır.</w:t>
      </w:r>
      <w:r w:rsidRPr="00D53DAF">
        <w:rPr>
          <w:rFonts w:cs="Segoe UI"/>
          <w:b/>
          <w:bCs/>
          <w:color w:val="000000" w:themeColor="text1"/>
        </w:rPr>
        <w:t xml:space="preserve"> </w:t>
      </w:r>
    </w:p>
    <w:p w14:paraId="309430D5" w14:textId="77777777" w:rsidR="00135AB4" w:rsidRPr="00D53DAF" w:rsidRDefault="00135AB4" w:rsidP="00135AB4">
      <w:pPr>
        <w:pStyle w:val="ProductList-Body"/>
      </w:pPr>
    </w:p>
    <w:p w14:paraId="402236A4" w14:textId="77777777" w:rsidR="00135AB4" w:rsidRPr="00DC56A8" w:rsidRDefault="00135AB4" w:rsidP="00135AB4">
      <w:pPr>
        <w:pStyle w:val="NormalWeb"/>
        <w:shd w:val="clear" w:color="auto" w:fill="FFFFFF"/>
        <w:spacing w:before="0" w:beforeAutospacing="0" w:after="0" w:afterAutospacing="0"/>
        <w:rPr>
          <w:rFonts w:asciiTheme="minorHAnsi" w:hAnsiTheme="minorHAnsi" w:cstheme="minorHAnsi"/>
          <w:sz w:val="18"/>
          <w:szCs w:val="18"/>
        </w:rPr>
      </w:pPr>
      <w:r w:rsidRPr="00D53DAF">
        <w:rPr>
          <w:rFonts w:asciiTheme="minorHAnsi" w:hAnsiTheme="minorHAnsi"/>
          <w:b/>
          <w:color w:val="00188F"/>
          <w:sz w:val="18"/>
        </w:rPr>
        <w:t>Kesinti Süresi</w:t>
      </w:r>
      <w:r w:rsidRPr="00D53DAF">
        <w:rPr>
          <w:rFonts w:asciiTheme="minorHAnsi" w:hAnsiTheme="minorHAnsi"/>
          <w:sz w:val="18"/>
        </w:rPr>
        <w:t>:</w:t>
      </w:r>
      <w:r w:rsidRPr="00D53DAF">
        <w:rPr>
          <w:rFonts w:asciiTheme="minorHAnsi" w:eastAsiaTheme="minorHAnsi" w:hAnsiTheme="minorHAnsi" w:cstheme="minorBidi"/>
          <w:sz w:val="18"/>
          <w:szCs w:val="22"/>
        </w:rPr>
        <w:t xml:space="preserve"> Veri Kataloğunun kullanılamaz olduğu birikmiş Dağıtım dakikalarının toplamıdır. Yöneticilerin Veri Kataloğuna kullanıcı ekleme veya Veri Kataloğundan kullanıcı çıkarmaya yönelik tüm girişimlerinin veya kullanıcıların Girişleri kaydetmek, araştırmak veya silmek için Veri Kataloğuna API çağrıları yürütmeye yönelik tüm girişimlerinin bir Hata Koduyla sonuçlanması veya beş dakika içinde bir yanıt döndürmemesi durumunda, dakika, belirli bir Veri Kataloğu için kullanılamaz kabul edilir.</w:t>
      </w:r>
    </w:p>
    <w:p w14:paraId="7B97148E" w14:textId="77777777" w:rsidR="00135AB4" w:rsidRPr="00D53DAF" w:rsidRDefault="00135AB4" w:rsidP="00135AB4">
      <w:pPr>
        <w:pStyle w:val="ProductList-Body"/>
      </w:pPr>
    </w:p>
    <w:p w14:paraId="6DFC89C3" w14:textId="77777777" w:rsidR="00135AB4" w:rsidRPr="00D53DAF" w:rsidRDefault="00135AB4" w:rsidP="00135AB4">
      <w:pPr>
        <w:pStyle w:val="ProductList-Body"/>
      </w:pPr>
      <w:r w:rsidRPr="00D53DAF">
        <w:rPr>
          <w:b/>
          <w:color w:val="00188F"/>
        </w:rPr>
        <w:t>Aylık Çalışma Süresi Yüzdesi</w:t>
      </w:r>
      <w:r w:rsidRPr="00D53DAF">
        <w:t>: Aylık Çalışma Süresi Yüzdesi, aşağıdaki formül kullanılarak hesaplanır:</w:t>
      </w:r>
    </w:p>
    <w:p w14:paraId="0C3DF98D" w14:textId="77777777" w:rsidR="00135AB4" w:rsidRPr="00D53DAF" w:rsidRDefault="00135AB4" w:rsidP="00135AB4">
      <w:pPr>
        <w:pStyle w:val="ProductList-Body"/>
      </w:pPr>
    </w:p>
    <w:p w14:paraId="409B4581" w14:textId="77777777" w:rsidR="00135AB4" w:rsidRPr="00DC56A8" w:rsidRDefault="00A7276A" w:rsidP="00135AB4">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Dakikalar-Kesinti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A0F8BE" w14:textId="77777777" w:rsidR="00135AB4" w:rsidRPr="00D53DAF" w:rsidRDefault="00135AB4"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35AB4" w:rsidRPr="00DC56A8" w14:paraId="2853A214" w14:textId="77777777" w:rsidTr="00CA5FE5">
        <w:trPr>
          <w:cantSplit/>
        </w:trPr>
        <w:tc>
          <w:tcPr>
            <w:tcW w:w="5400" w:type="dxa"/>
            <w:shd w:val="clear" w:color="auto" w:fill="0072C6"/>
          </w:tcPr>
          <w:p w14:paraId="3E73622C" w14:textId="77777777" w:rsidR="00135AB4" w:rsidRPr="00D53DAF" w:rsidRDefault="00135AB4"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B8A00F5" w14:textId="77777777" w:rsidR="00135AB4" w:rsidRPr="00D53DAF" w:rsidRDefault="00135AB4" w:rsidP="00DD7A71">
            <w:pPr>
              <w:pStyle w:val="ProductList-OfferingBody"/>
              <w:jc w:val="center"/>
              <w:rPr>
                <w:color w:val="FFFFFF" w:themeColor="background1"/>
              </w:rPr>
            </w:pPr>
            <w:r w:rsidRPr="00D53DAF">
              <w:rPr>
                <w:color w:val="FFFFFF" w:themeColor="background1"/>
              </w:rPr>
              <w:t>Hizmet Kredisi</w:t>
            </w:r>
          </w:p>
        </w:tc>
      </w:tr>
      <w:tr w:rsidR="00135AB4" w:rsidRPr="00DC56A8" w14:paraId="4FD64858" w14:textId="77777777" w:rsidTr="00CA5FE5">
        <w:trPr>
          <w:cantSplit/>
        </w:trPr>
        <w:tc>
          <w:tcPr>
            <w:tcW w:w="5400" w:type="dxa"/>
          </w:tcPr>
          <w:p w14:paraId="2B7DA279" w14:textId="71D2D7B2" w:rsidR="00135AB4" w:rsidRPr="00D53DAF" w:rsidRDefault="00F757C4" w:rsidP="00DD7A71">
            <w:pPr>
              <w:pStyle w:val="ProductList-OfferingBody"/>
              <w:jc w:val="center"/>
            </w:pPr>
            <w:r w:rsidRPr="00D53DAF">
              <w:t>&lt; %99,9</w:t>
            </w:r>
          </w:p>
        </w:tc>
        <w:tc>
          <w:tcPr>
            <w:tcW w:w="5400" w:type="dxa"/>
          </w:tcPr>
          <w:p w14:paraId="0DCEC132" w14:textId="77777777" w:rsidR="00135AB4" w:rsidRPr="00D53DAF" w:rsidRDefault="00135AB4" w:rsidP="00DD7A71">
            <w:pPr>
              <w:pStyle w:val="ProductList-OfferingBody"/>
              <w:jc w:val="center"/>
            </w:pPr>
            <w:r w:rsidRPr="00D53DAF">
              <w:t>10%</w:t>
            </w:r>
          </w:p>
        </w:tc>
      </w:tr>
      <w:tr w:rsidR="00135AB4" w:rsidRPr="00DC56A8" w14:paraId="3EEE93C5" w14:textId="77777777" w:rsidTr="00CA5FE5">
        <w:trPr>
          <w:cantSplit/>
        </w:trPr>
        <w:tc>
          <w:tcPr>
            <w:tcW w:w="5400" w:type="dxa"/>
          </w:tcPr>
          <w:p w14:paraId="6AA2461C" w14:textId="3D5058C5" w:rsidR="00135AB4" w:rsidRPr="00D53DAF" w:rsidRDefault="00F757C4" w:rsidP="00DD7A71">
            <w:pPr>
              <w:pStyle w:val="ProductList-OfferingBody"/>
              <w:jc w:val="center"/>
            </w:pPr>
            <w:r w:rsidRPr="00D53DAF">
              <w:t>&lt; %99</w:t>
            </w:r>
          </w:p>
        </w:tc>
        <w:tc>
          <w:tcPr>
            <w:tcW w:w="5400" w:type="dxa"/>
          </w:tcPr>
          <w:p w14:paraId="6E68A0D2" w14:textId="77777777" w:rsidR="00135AB4" w:rsidRPr="00D53DAF" w:rsidRDefault="00135AB4" w:rsidP="00DD7A71">
            <w:pPr>
              <w:pStyle w:val="ProductList-OfferingBody"/>
              <w:jc w:val="center"/>
            </w:pPr>
            <w:r w:rsidRPr="00D53DAF">
              <w:t>25%</w:t>
            </w:r>
          </w:p>
        </w:tc>
      </w:tr>
    </w:tbl>
    <w:p w14:paraId="4B1A91BA" w14:textId="77777777" w:rsidR="00F96DD1" w:rsidRPr="00D53DAF" w:rsidRDefault="00A7276A" w:rsidP="00DD7A7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5854A75" w14:textId="256CA54C" w:rsidR="004D0F04" w:rsidRPr="00D53DAF" w:rsidRDefault="004D0F04" w:rsidP="00DD7A71">
      <w:pPr>
        <w:pStyle w:val="ProductList-Offering2Heading"/>
        <w:tabs>
          <w:tab w:val="clear" w:pos="360"/>
          <w:tab w:val="clear" w:pos="720"/>
          <w:tab w:val="clear" w:pos="1080"/>
        </w:tabs>
        <w:outlineLvl w:val="2"/>
      </w:pPr>
      <w:bookmarkStart w:id="168" w:name="_Toc25737590"/>
      <w:r w:rsidRPr="00D53DAF">
        <w:t>Data Factory – Etkinlik Çalıştırma</w:t>
      </w:r>
      <w:bookmarkEnd w:id="163"/>
      <w:bookmarkEnd w:id="168"/>
    </w:p>
    <w:p w14:paraId="1C23A831" w14:textId="77777777" w:rsidR="004D0F04" w:rsidRPr="00D53DAF" w:rsidRDefault="004D0F04" w:rsidP="00DD7A71">
      <w:pPr>
        <w:pStyle w:val="ProductList-Body"/>
      </w:pPr>
      <w:r w:rsidRPr="00D53DAF">
        <w:rPr>
          <w:b/>
          <w:color w:val="00188F"/>
        </w:rPr>
        <w:t>Ek Tanımlar</w:t>
      </w:r>
      <w:r w:rsidRPr="00D53DAF">
        <w:t>:</w:t>
      </w:r>
    </w:p>
    <w:p w14:paraId="1EF83299" w14:textId="77777777" w:rsidR="004D0F04" w:rsidRPr="00D53DAF" w:rsidRDefault="004D0F04" w:rsidP="00DD7A71">
      <w:pPr>
        <w:pStyle w:val="ProductList-Body"/>
      </w:pPr>
      <w:r w:rsidRPr="00D53DAF">
        <w:rPr>
          <w:b/>
          <w:color w:val="00188F"/>
        </w:rPr>
        <w:t>Etkinlik Çalıştırma</w:t>
      </w:r>
      <w:r w:rsidRPr="00D53DAF">
        <w:rPr>
          <w:bCs/>
          <w:color w:val="00188F"/>
        </w:rPr>
        <w:t>,</w:t>
      </w:r>
      <w:r w:rsidRPr="00D53DAF">
        <w:t xml:space="preserve"> bir etkinliğin yürütülmesi veya etkinliği yürütme girişimi anlamına gelir</w:t>
      </w:r>
    </w:p>
    <w:p w14:paraId="32B9E668" w14:textId="77777777" w:rsidR="004D0F04" w:rsidRPr="00D53DAF" w:rsidRDefault="004D0F04" w:rsidP="00DD7A71">
      <w:pPr>
        <w:pStyle w:val="ProductList-Body"/>
      </w:pPr>
      <w:r w:rsidRPr="00D53DAF">
        <w:rPr>
          <w:b/>
          <w:color w:val="00188F"/>
        </w:rPr>
        <w:t>Gecikmeli Etkinlik Çalıştırma</w:t>
      </w:r>
      <w:r w:rsidRPr="00D53DAF">
        <w:rPr>
          <w:bCs/>
          <w:color w:val="00188F"/>
        </w:rPr>
        <w:t>,</w:t>
      </w:r>
      <w:r w:rsidRPr="00D53DAF">
        <w:t xml:space="preserve"> bir etkinliğin yürütülmek üzere zamanlandığı saatten ve yürütülme için önkoşul olan tüm bağımlılıklar karşılandıktan sonra dört (4) dakika içinde yürütülmeye başlamadığı toplam Etkinlik Çalıştırma girişimi sayısıdır.</w:t>
      </w:r>
    </w:p>
    <w:p w14:paraId="20C900EB" w14:textId="77777777" w:rsidR="004D0F04" w:rsidRPr="00D53DAF" w:rsidRDefault="004D0F04" w:rsidP="00DD7A71">
      <w:pPr>
        <w:pStyle w:val="ProductList-Body"/>
      </w:pPr>
      <w:r w:rsidRPr="00D53DAF">
        <w:rPr>
          <w:b/>
          <w:color w:val="00188F"/>
        </w:rPr>
        <w:t>Toplam Etkinlik Çalıştırma</w:t>
      </w:r>
      <w:r w:rsidRPr="00D53DAF">
        <w:rPr>
          <w:bCs/>
          <w:color w:val="00188F"/>
        </w:rPr>
        <w:t>,</w:t>
      </w:r>
      <w:r w:rsidRPr="00D53DAF">
        <w:rPr>
          <w:b/>
          <w:color w:val="00188F"/>
        </w:rPr>
        <w:t xml:space="preserve"> </w:t>
      </w:r>
      <w:r w:rsidRPr="00D53DAF">
        <w:rPr>
          <w:rFonts w:cs="Tahoma"/>
        </w:rPr>
        <w:t xml:space="preserve">belirli bir Microsoft Azure Üyeliği için bir fatura ayı içinde denenen toplam Etkinlik Çalıştırma sayısıdır. </w:t>
      </w:r>
    </w:p>
    <w:p w14:paraId="5A3508BE" w14:textId="77777777" w:rsidR="004D0F04" w:rsidRPr="00D53DAF" w:rsidRDefault="004D0F04" w:rsidP="00DD7A71">
      <w:pPr>
        <w:pStyle w:val="ProductList-Body"/>
      </w:pPr>
    </w:p>
    <w:p w14:paraId="3F9D44E7" w14:textId="77777777" w:rsidR="004D0F04" w:rsidRPr="00D53DAF" w:rsidRDefault="004D0F04" w:rsidP="00DD7A71">
      <w:pPr>
        <w:pStyle w:val="ProductList-Body"/>
      </w:pPr>
      <w:r w:rsidRPr="00D53DAF">
        <w:rPr>
          <w:b/>
          <w:color w:val="00188F"/>
        </w:rPr>
        <w:t>Aylık Çalışma Süresi Yüzdesi</w:t>
      </w:r>
      <w:r w:rsidRPr="00D53DAF">
        <w:t>:</w:t>
      </w:r>
      <w:r w:rsidRPr="00D53DAF">
        <w:rPr>
          <w:b/>
          <w:color w:val="00188F"/>
        </w:rPr>
        <w:t xml:space="preserve"> </w:t>
      </w:r>
      <w:r w:rsidRPr="00D53DAF">
        <w:t>Aylık Çalışma Süresi Yüzdesi, aşağıdaki formül kullanılarak hesaplanır:</w:t>
      </w:r>
    </w:p>
    <w:p w14:paraId="0F6930A1" w14:textId="77777777" w:rsidR="004D0F04" w:rsidRPr="00D53DAF" w:rsidRDefault="004D0F04" w:rsidP="00DD7A71">
      <w:pPr>
        <w:pStyle w:val="ProductList-Body"/>
      </w:pPr>
    </w:p>
    <w:p w14:paraId="517B5ABE" w14:textId="77777777" w:rsidR="004D0F04" w:rsidRPr="00DC56A8" w:rsidRDefault="00A7276A" w:rsidP="00DD7A71">
      <w:pPr>
        <w:pStyle w:val="Heading4"/>
        <w:keepNext w:val="0"/>
        <w:keepLines w:val="0"/>
        <w:rPr>
          <w:sz w:val="18"/>
          <w:szCs w:val="18"/>
        </w:rPr>
      </w:pPr>
      <m:oMathPara>
        <m:oMath>
          <m:f>
            <m:fPr>
              <m:ctrlPr>
                <w:rPr>
                  <w:rFonts w:ascii="Cambria Math" w:eastAsiaTheme="minorHAnsi" w:hAnsi="Cambria Math" w:cs="Tahoma"/>
                  <w:iCs w:val="0"/>
                  <w:color w:val="auto"/>
                  <w:sz w:val="18"/>
                  <w:szCs w:val="18"/>
                </w:rPr>
              </m:ctrlPr>
            </m:fPr>
            <m:num>
              <m:r>
                <m:rPr>
                  <m:nor/>
                </m:rPr>
                <w:rPr>
                  <w:rFonts w:ascii="Cambria Math" w:eastAsiaTheme="minorHAnsi" w:hAnsi="Cambria Math" w:cs="Tahoma"/>
                  <w:iCs w:val="0"/>
                  <w:color w:val="auto"/>
                  <w:sz w:val="18"/>
                  <w:szCs w:val="18"/>
                </w:rPr>
                <m:t>Toplam Etkinlik Çalıştırma</m:t>
              </m:r>
              <m:r>
                <w:rPr>
                  <w:rFonts w:ascii="Cambria Math" w:hAnsi="Cambria Math"/>
                  <w:color w:val="auto"/>
                  <w:sz w:val="18"/>
                  <w:szCs w:val="18"/>
                </w:rPr>
                <m:t>-</m:t>
              </m:r>
              <m:r>
                <m:rPr>
                  <m:nor/>
                </m:rPr>
                <w:rPr>
                  <w:rFonts w:ascii="Cambria Math" w:eastAsiaTheme="minorHAnsi" w:hAnsi="Cambria Math" w:cs="Tahoma"/>
                  <w:iCs w:val="0"/>
                  <w:color w:val="auto"/>
                  <w:sz w:val="18"/>
                  <w:szCs w:val="18"/>
                </w:rPr>
                <m:t>Gecikmeli Etkinlik Çalıştırma</m:t>
              </m:r>
            </m:num>
            <m:den>
              <m:r>
                <m:rPr>
                  <m:nor/>
                </m:rPr>
                <w:rPr>
                  <w:rFonts w:ascii="Cambria Math" w:eastAsiaTheme="minorHAnsi" w:hAnsi="Cambria Math" w:cs="Tahoma"/>
                  <w:iCs w:val="0"/>
                  <w:color w:val="auto"/>
                  <w:sz w:val="18"/>
                  <w:szCs w:val="18"/>
                </w:rPr>
                <m:t>Toplam Etkinlik Çalıştırma</m:t>
              </m:r>
            </m:den>
          </m:f>
          <m:r>
            <w:rPr>
              <w:rFonts w:ascii="Cambria Math" w:hAnsi="Cambria Math" w:cs="Tahoma"/>
              <w:color w:val="000000" w:themeColor="text1"/>
              <w:sz w:val="18"/>
              <w:szCs w:val="18"/>
            </w:rPr>
            <m:t xml:space="preserve"> x 100</m:t>
          </m:r>
        </m:oMath>
      </m:oMathPara>
    </w:p>
    <w:p w14:paraId="04550517" w14:textId="77777777" w:rsidR="004D0F04" w:rsidRPr="00D53DAF" w:rsidRDefault="004D0F04"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0F04" w:rsidRPr="00DC56A8" w14:paraId="3FAEEC86" w14:textId="77777777" w:rsidTr="00777804">
        <w:trPr>
          <w:tblHeader/>
        </w:trPr>
        <w:tc>
          <w:tcPr>
            <w:tcW w:w="5400" w:type="dxa"/>
            <w:shd w:val="clear" w:color="auto" w:fill="0072C6"/>
          </w:tcPr>
          <w:p w14:paraId="4CB10392" w14:textId="77777777" w:rsidR="004D0F04" w:rsidRPr="00D53DAF" w:rsidRDefault="004D0F04"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DE2C511" w14:textId="77777777" w:rsidR="004D0F04" w:rsidRPr="00D53DAF" w:rsidRDefault="004D0F04" w:rsidP="00DD7A71">
            <w:pPr>
              <w:pStyle w:val="ProductList-OfferingBody"/>
              <w:jc w:val="center"/>
              <w:rPr>
                <w:color w:val="FFFFFF" w:themeColor="background1"/>
              </w:rPr>
            </w:pPr>
            <w:r w:rsidRPr="00D53DAF">
              <w:rPr>
                <w:color w:val="FFFFFF" w:themeColor="background1"/>
              </w:rPr>
              <w:t>Hizmet Kredisi</w:t>
            </w:r>
          </w:p>
        </w:tc>
      </w:tr>
      <w:tr w:rsidR="004D0F04" w:rsidRPr="00DC56A8" w14:paraId="4023524B" w14:textId="77777777" w:rsidTr="00777804">
        <w:tc>
          <w:tcPr>
            <w:tcW w:w="5400" w:type="dxa"/>
          </w:tcPr>
          <w:p w14:paraId="34B4B83B" w14:textId="77777777" w:rsidR="004D0F04" w:rsidRPr="00D53DAF" w:rsidRDefault="004D0F04" w:rsidP="00DD7A71">
            <w:pPr>
              <w:pStyle w:val="ProductList-OfferingBody"/>
              <w:jc w:val="center"/>
            </w:pPr>
            <w:r w:rsidRPr="00D53DAF">
              <w:t>&lt; %99,9</w:t>
            </w:r>
          </w:p>
        </w:tc>
        <w:tc>
          <w:tcPr>
            <w:tcW w:w="5400" w:type="dxa"/>
          </w:tcPr>
          <w:p w14:paraId="140C8A53" w14:textId="77777777" w:rsidR="004D0F04" w:rsidRPr="00D53DAF" w:rsidRDefault="004D0F04" w:rsidP="00DD7A71">
            <w:pPr>
              <w:pStyle w:val="ProductList-OfferingBody"/>
              <w:jc w:val="center"/>
            </w:pPr>
            <w:r w:rsidRPr="00D53DAF">
              <w:t>10%</w:t>
            </w:r>
          </w:p>
        </w:tc>
      </w:tr>
      <w:tr w:rsidR="004D0F04" w:rsidRPr="00DC56A8" w14:paraId="42575203" w14:textId="77777777" w:rsidTr="00777804">
        <w:tc>
          <w:tcPr>
            <w:tcW w:w="5400" w:type="dxa"/>
          </w:tcPr>
          <w:p w14:paraId="2618CD4E" w14:textId="77777777" w:rsidR="004D0F04" w:rsidRPr="00D53DAF" w:rsidRDefault="004D0F04" w:rsidP="00DD7A71">
            <w:pPr>
              <w:pStyle w:val="ProductList-OfferingBody"/>
              <w:jc w:val="center"/>
            </w:pPr>
            <w:r w:rsidRPr="00D53DAF">
              <w:t>&lt; %99</w:t>
            </w:r>
          </w:p>
        </w:tc>
        <w:tc>
          <w:tcPr>
            <w:tcW w:w="5400" w:type="dxa"/>
          </w:tcPr>
          <w:p w14:paraId="2088FCCF" w14:textId="77777777" w:rsidR="004D0F04" w:rsidRPr="00D53DAF" w:rsidRDefault="004D0F04" w:rsidP="00DD7A71">
            <w:pPr>
              <w:pStyle w:val="ProductList-OfferingBody"/>
              <w:jc w:val="center"/>
            </w:pPr>
            <w:r w:rsidRPr="00D53DAF">
              <w:t>25%</w:t>
            </w:r>
          </w:p>
        </w:tc>
      </w:tr>
    </w:tbl>
    <w:bookmarkStart w:id="169" w:name="_Toc421206039"/>
    <w:p w14:paraId="55555912" w14:textId="77777777" w:rsidR="00F96DD1" w:rsidRPr="00D53DAF" w:rsidRDefault="00F96DD1" w:rsidP="00DD7A7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12F7F12" w14:textId="77777777" w:rsidR="004D0F04" w:rsidRPr="00D53DAF" w:rsidRDefault="004D0F04" w:rsidP="00DD7A71">
      <w:pPr>
        <w:pStyle w:val="ProductList-Offering2Heading"/>
        <w:tabs>
          <w:tab w:val="clear" w:pos="360"/>
          <w:tab w:val="clear" w:pos="720"/>
          <w:tab w:val="clear" w:pos="1080"/>
        </w:tabs>
        <w:outlineLvl w:val="2"/>
      </w:pPr>
      <w:bookmarkStart w:id="170" w:name="_Toc25737591"/>
      <w:r w:rsidRPr="00D53DAF">
        <w:t>Data Factory – API Çağrıları</w:t>
      </w:r>
      <w:bookmarkEnd w:id="169"/>
      <w:bookmarkEnd w:id="170"/>
    </w:p>
    <w:p w14:paraId="23DAE42B" w14:textId="77777777" w:rsidR="00E53EDD" w:rsidRPr="00F978D7" w:rsidRDefault="00E53EDD" w:rsidP="00DD7A71">
      <w:pPr>
        <w:pStyle w:val="ProductList-Body"/>
      </w:pPr>
      <w:r>
        <w:rPr>
          <w:b/>
          <w:color w:val="00188F"/>
        </w:rPr>
        <w:t>Ek Tanımlar</w:t>
      </w:r>
      <w:r w:rsidRPr="000218B6">
        <w:rPr>
          <w:b/>
          <w:bCs/>
        </w:rPr>
        <w:t>:</w:t>
      </w:r>
    </w:p>
    <w:p w14:paraId="1F70145F" w14:textId="77777777" w:rsidR="00E53EDD" w:rsidRPr="00F978D7" w:rsidRDefault="00E53EDD" w:rsidP="00E53EDD">
      <w:pPr>
        <w:pStyle w:val="ProductList-Body"/>
      </w:pPr>
      <w:r>
        <w:t>“</w:t>
      </w:r>
      <w:r>
        <w:rPr>
          <w:b/>
          <w:color w:val="00188F"/>
        </w:rPr>
        <w:t>Hariç Tutulan İstekler</w:t>
      </w:r>
      <w:r>
        <w:t xml:space="preserve">,” bir HTTP 408 durum kodu dışındaki herhangi bir HTTP 4xx durum koduyla sonuçlanan isteklerdir. </w:t>
      </w:r>
    </w:p>
    <w:p w14:paraId="29CA56AE" w14:textId="77777777" w:rsidR="00E53EDD" w:rsidRPr="00F978D7" w:rsidRDefault="00E53EDD" w:rsidP="00E53EDD">
      <w:pPr>
        <w:pStyle w:val="ProductList-Body"/>
      </w:pPr>
      <w:r>
        <w:t>“</w:t>
      </w:r>
      <w:r>
        <w:rPr>
          <w:b/>
          <w:color w:val="00188F"/>
        </w:rPr>
        <w:t>Başarısız İstekler</w:t>
      </w:r>
      <w:r>
        <w:t xml:space="preserve">,” Toplam İstekler içerisinde bir Hata Kodu ya da HTTP 408 durum kodu döndüren veya iki dakika içinde Başarı Kodu döndürmeyen tüm isteklerdir. </w:t>
      </w:r>
    </w:p>
    <w:p w14:paraId="526C26B4" w14:textId="77777777" w:rsidR="00E53EDD" w:rsidRPr="00F978D7" w:rsidRDefault="00E53EDD" w:rsidP="00E53EDD">
      <w:pPr>
        <w:pStyle w:val="ProductList-Body"/>
      </w:pPr>
      <w:r>
        <w:t>“</w:t>
      </w:r>
      <w:r>
        <w:rPr>
          <w:b/>
          <w:color w:val="00188F"/>
        </w:rPr>
        <w:t>Kaynaklar</w:t>
      </w:r>
      <w:r>
        <w:t>,” etkileşim çalışma zamanları (Azure, SSIS ve kendinden barındırmalı Entegrasyon Çalışma Zamanları dahil) tetikler, ardışık düzenler, veri kümeleri ve bir Veri Fabrikası içinde oluşturulan bağlantılı hizmetler anlamına gelir.</w:t>
      </w:r>
    </w:p>
    <w:p w14:paraId="1A15AAE6" w14:textId="77777777" w:rsidR="00E53EDD" w:rsidRPr="00F978D7" w:rsidRDefault="00E53EDD" w:rsidP="00E53EDD">
      <w:pPr>
        <w:pStyle w:val="ProductList-Body"/>
      </w:pPr>
      <w:r>
        <w:t>“</w:t>
      </w:r>
      <w:r>
        <w:rPr>
          <w:b/>
          <w:color w:val="00188F"/>
        </w:rPr>
        <w:t>Toplam İstek</w:t>
      </w:r>
      <w:r>
        <w:t>,” Hariç Tutulan İstekler dışında, belirli bir Microsoft Azure üyeliği için bir fatura ayında Kaynaklar için işlemlerin gerçekleştirilmesine yönelik tüm isteklerdir.</w:t>
      </w:r>
    </w:p>
    <w:p w14:paraId="4A853BB8" w14:textId="77777777" w:rsidR="004D0F04" w:rsidRPr="00D53DAF" w:rsidRDefault="004D0F04" w:rsidP="004D0F04">
      <w:pPr>
        <w:pStyle w:val="ProductList-Body"/>
      </w:pPr>
    </w:p>
    <w:p w14:paraId="00AD135C" w14:textId="77777777" w:rsidR="00427886" w:rsidRPr="00D53DAF" w:rsidRDefault="00427886" w:rsidP="00427886">
      <w:pPr>
        <w:pStyle w:val="ProductList-Body"/>
      </w:pPr>
      <w:r w:rsidRPr="00D53DAF">
        <w:rPr>
          <w:b/>
          <w:color w:val="00188F"/>
        </w:rPr>
        <w:t>Aylık Çalışma Süresi Yüzdesi</w:t>
      </w:r>
      <w:r w:rsidRPr="00D53DAF">
        <w:t>: Data Factory Hizmetine yapılan API çağrıları için, belirli bir Microsoft Azure üyeliği için bir fatura ayında Toplam İstekten Başarısız İsteklerin çıkarılıp Toplam İsteğe bölünmesiyle hesaplanır. Aylık Çalışma Süresi Yüzdesi, aşağıdaki formülle gösterilir:</w:t>
      </w:r>
    </w:p>
    <w:p w14:paraId="0ACC706A" w14:textId="77777777" w:rsidR="00427886" w:rsidRPr="00D53DAF" w:rsidRDefault="00427886" w:rsidP="00427886">
      <w:pPr>
        <w:pStyle w:val="ProductList-Body"/>
      </w:pPr>
    </w:p>
    <w:p w14:paraId="60014AA1" w14:textId="77777777" w:rsidR="00427886" w:rsidRPr="00DC56A8" w:rsidRDefault="00427886" w:rsidP="00427886">
      <w:pPr>
        <w:rPr>
          <w:sz w:val="18"/>
          <w:szCs w:val="18"/>
          <w:oMath/>
        </w:rPr>
      </w:pPr>
      <m:oMathPara>
        <m:oMath>
          <m:r>
            <m:rPr>
              <m:nor/>
            </m:rPr>
            <w:rPr>
              <w:rFonts w:ascii="Cambria Math" w:hAnsi="Cambria Math" w:cs="Tahoma"/>
              <w:i/>
              <w:iCs/>
              <w:sz w:val="18"/>
              <w:szCs w:val="18"/>
            </w:rPr>
            <w:lastRenderedPageBreak/>
            <m:t xml:space="preserve"> Aylık Çalışma Süresi % = </m:t>
          </m:r>
          <m:f>
            <m:fPr>
              <m:ctrlPr>
                <w:rPr>
                  <w:rFonts w:ascii="Cambria Math" w:hAnsi="Cambria Math" w:cs="Tahoma"/>
                  <w:i/>
                  <w:iCs/>
                  <w:color w:val="000000" w:themeColor="text1"/>
                  <w:sz w:val="18"/>
                  <w:szCs w:val="18"/>
                </w:rPr>
              </m:ctrlPr>
            </m:fPr>
            <m:num>
              <m:r>
                <m:rPr>
                  <m:nor/>
                </m:rPr>
                <w:rPr>
                  <w:rFonts w:ascii="Cambria Math" w:hAnsi="Cambria Math" w:cs="Tahoma"/>
                  <w:i/>
                  <w:iCs/>
                  <w:color w:val="000000" w:themeColor="text1"/>
                  <w:sz w:val="18"/>
                  <w:szCs w:val="18"/>
                </w:rPr>
                <m:t>(Toplam İstekler-Başarısız İstekler)</m:t>
              </m:r>
            </m:num>
            <m:den>
              <m:r>
                <m:rPr>
                  <m:nor/>
                </m:rPr>
                <w:rPr>
                  <w:rFonts w:ascii="Cambria Math" w:hAnsi="Cambria Math" w:cs="Tahoma"/>
                  <w:i/>
                  <w:iCs/>
                  <w:color w:val="000000" w:themeColor="text1"/>
                  <w:sz w:val="18"/>
                  <w:szCs w:val="18"/>
                </w:rPr>
                <m:t>Toplam İstekler</m:t>
              </m:r>
            </m:den>
          </m:f>
        </m:oMath>
      </m:oMathPara>
    </w:p>
    <w:p w14:paraId="2C98E9B4" w14:textId="77777777" w:rsidR="00427886" w:rsidRPr="00D53DAF" w:rsidRDefault="00427886" w:rsidP="006B2EC7">
      <w:pPr>
        <w:pStyle w:val="ProductList-Body"/>
        <w:keepNext/>
      </w:pPr>
      <w:r w:rsidRPr="00D53DAF">
        <w:rPr>
          <w:b/>
          <w:color w:val="00188F"/>
        </w:rPr>
        <w:t>Hizmet Kredisi</w:t>
      </w:r>
      <w:r w:rsidRPr="00D53DAF">
        <w:t>:</w:t>
      </w:r>
    </w:p>
    <w:p w14:paraId="014A6D12" w14:textId="77777777" w:rsidR="00427886" w:rsidRPr="00D53DAF" w:rsidRDefault="00427886" w:rsidP="006B2EC7">
      <w:pPr>
        <w:pStyle w:val="ProductList-Body"/>
        <w:keepNext/>
      </w:pPr>
      <w:r w:rsidRPr="00D53DAF">
        <w:t>Aşağıdaki Hizmet Kredileri, Müşterinin, Data Factory Hizmetini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27886" w:rsidRPr="00DC56A8" w14:paraId="7BC60A0A" w14:textId="77777777" w:rsidTr="00CA5FE5">
        <w:trPr>
          <w:tblHeader/>
        </w:trPr>
        <w:tc>
          <w:tcPr>
            <w:tcW w:w="5400" w:type="dxa"/>
            <w:shd w:val="clear" w:color="auto" w:fill="0072C6"/>
          </w:tcPr>
          <w:p w14:paraId="1F46F461" w14:textId="77777777" w:rsidR="00427886" w:rsidRPr="00D53DAF" w:rsidRDefault="00427886" w:rsidP="006B2EC7">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019E07F" w14:textId="77777777" w:rsidR="00427886" w:rsidRPr="00D53DAF" w:rsidRDefault="00427886" w:rsidP="006B2EC7">
            <w:pPr>
              <w:pStyle w:val="ProductList-OfferingBody"/>
              <w:keepNext/>
              <w:jc w:val="center"/>
              <w:rPr>
                <w:color w:val="FFFFFF" w:themeColor="background1"/>
              </w:rPr>
            </w:pPr>
            <w:r w:rsidRPr="00D53DAF">
              <w:rPr>
                <w:color w:val="FFFFFF" w:themeColor="background1"/>
              </w:rPr>
              <w:t>Hizmet Kredisi</w:t>
            </w:r>
          </w:p>
        </w:tc>
      </w:tr>
      <w:tr w:rsidR="00427886" w:rsidRPr="00DC56A8" w14:paraId="61AA8E97" w14:textId="77777777" w:rsidTr="00CA5FE5">
        <w:tc>
          <w:tcPr>
            <w:tcW w:w="5400" w:type="dxa"/>
          </w:tcPr>
          <w:p w14:paraId="777C1608" w14:textId="5380F8C1" w:rsidR="00427886" w:rsidRPr="00D53DAF" w:rsidRDefault="00CA5FE5" w:rsidP="006B2EC7">
            <w:pPr>
              <w:pStyle w:val="ProductList-OfferingBody"/>
              <w:keepNext/>
              <w:jc w:val="center"/>
            </w:pPr>
            <w:r w:rsidRPr="00D53DAF">
              <w:t>&lt; %99,9</w:t>
            </w:r>
          </w:p>
        </w:tc>
        <w:tc>
          <w:tcPr>
            <w:tcW w:w="5400" w:type="dxa"/>
          </w:tcPr>
          <w:p w14:paraId="6E663274" w14:textId="77777777" w:rsidR="00427886" w:rsidRPr="00D53DAF" w:rsidRDefault="00427886" w:rsidP="006B2EC7">
            <w:pPr>
              <w:pStyle w:val="ProductList-OfferingBody"/>
              <w:keepNext/>
              <w:jc w:val="center"/>
            </w:pPr>
            <w:r w:rsidRPr="00D53DAF">
              <w:t>10%</w:t>
            </w:r>
          </w:p>
        </w:tc>
      </w:tr>
      <w:tr w:rsidR="00427886" w:rsidRPr="00DC56A8" w14:paraId="19E6894C" w14:textId="77777777" w:rsidTr="00CA5FE5">
        <w:tc>
          <w:tcPr>
            <w:tcW w:w="5400" w:type="dxa"/>
          </w:tcPr>
          <w:p w14:paraId="672D19D5" w14:textId="7A18E99C" w:rsidR="00427886" w:rsidRPr="00D53DAF" w:rsidRDefault="00CA5FE5" w:rsidP="006B2EC7">
            <w:pPr>
              <w:pStyle w:val="ProductList-OfferingBody"/>
              <w:keepNext/>
              <w:jc w:val="center"/>
            </w:pPr>
            <w:r w:rsidRPr="00D53DAF">
              <w:t>&lt; %99</w:t>
            </w:r>
          </w:p>
        </w:tc>
        <w:tc>
          <w:tcPr>
            <w:tcW w:w="5400" w:type="dxa"/>
          </w:tcPr>
          <w:p w14:paraId="4844FE8F" w14:textId="77777777" w:rsidR="00427886" w:rsidRPr="00D53DAF" w:rsidRDefault="00427886" w:rsidP="006B2EC7">
            <w:pPr>
              <w:pStyle w:val="ProductList-OfferingBody"/>
              <w:keepNext/>
              <w:jc w:val="center"/>
            </w:pPr>
            <w:r w:rsidRPr="00D53DAF">
              <w:t>25%</w:t>
            </w:r>
          </w:p>
        </w:tc>
      </w:tr>
    </w:tbl>
    <w:bookmarkStart w:id="171" w:name="_Toc464226303"/>
    <w:p w14:paraId="4646F2D6"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2C43D14" w14:textId="77777777" w:rsidR="00044506" w:rsidRPr="00D53DAF" w:rsidRDefault="00044506" w:rsidP="00044506">
      <w:pPr>
        <w:pStyle w:val="ProductList-Offering2Heading"/>
        <w:tabs>
          <w:tab w:val="clear" w:pos="360"/>
          <w:tab w:val="clear" w:pos="720"/>
          <w:tab w:val="clear" w:pos="1080"/>
        </w:tabs>
        <w:outlineLvl w:val="2"/>
      </w:pPr>
      <w:bookmarkStart w:id="172" w:name="_Toc25737592"/>
      <w:r w:rsidRPr="00D53DAF">
        <w:t>Veri Gölü Analizi</w:t>
      </w:r>
      <w:bookmarkEnd w:id="171"/>
      <w:bookmarkEnd w:id="172"/>
    </w:p>
    <w:p w14:paraId="6D680EFD" w14:textId="77777777" w:rsidR="00044506" w:rsidRPr="00D53DAF" w:rsidRDefault="00044506" w:rsidP="00044506">
      <w:pPr>
        <w:pStyle w:val="ProductList-Body"/>
        <w:rPr>
          <w:szCs w:val="18"/>
        </w:rPr>
      </w:pPr>
      <w:r w:rsidRPr="00D53DAF">
        <w:rPr>
          <w:b/>
          <w:color w:val="00188F"/>
          <w:szCs w:val="18"/>
        </w:rPr>
        <w:t>Ek Tanımlar</w:t>
      </w:r>
      <w:r w:rsidRPr="00D53DAF">
        <w:rPr>
          <w:szCs w:val="18"/>
        </w:rPr>
        <w:t>:</w:t>
      </w:r>
    </w:p>
    <w:p w14:paraId="4C140150" w14:textId="77777777" w:rsidR="00044506" w:rsidRPr="00D53DAF" w:rsidRDefault="00044506" w:rsidP="00044506">
      <w:pPr>
        <w:pStyle w:val="ProductList-Body"/>
        <w:rPr>
          <w:szCs w:val="18"/>
        </w:rPr>
      </w:pPr>
      <w:r w:rsidRPr="00D53DAF">
        <w:rPr>
          <w:szCs w:val="18"/>
        </w:rPr>
        <w:t>“</w:t>
      </w:r>
      <w:r w:rsidRPr="00D53DAF">
        <w:rPr>
          <w:b/>
          <w:color w:val="00188F"/>
          <w:szCs w:val="18"/>
        </w:rPr>
        <w:t>Toplam İşlemler</w:t>
      </w:r>
      <w:r w:rsidRPr="00D53DAF">
        <w:rPr>
          <w:szCs w:val="18"/>
        </w:rPr>
        <w:t>”, bir fatura ayında belirli bir Azure üyeliği kapsamında bir saatlik aralık dâhilinde tüm Veri Gölü Analizi hesapları genelinde girişimde bulunulan kimliği doğrulanmış işlemlerin toplam sayısıdır.</w:t>
      </w:r>
    </w:p>
    <w:p w14:paraId="36832837" w14:textId="2DE6993A" w:rsidR="00044506" w:rsidRPr="00D53DAF" w:rsidRDefault="00044506" w:rsidP="00044506">
      <w:pPr>
        <w:spacing w:after="0" w:line="240" w:lineRule="auto"/>
        <w:rPr>
          <w:sz w:val="18"/>
          <w:szCs w:val="18"/>
        </w:rPr>
      </w:pPr>
      <w:r w:rsidRPr="00D53DAF">
        <w:rPr>
          <w:sz w:val="18"/>
          <w:szCs w:val="18"/>
        </w:rPr>
        <w:t>“</w:t>
      </w:r>
      <w:r w:rsidRPr="00D53DAF">
        <w:rPr>
          <w:b/>
          <w:color w:val="00188F"/>
          <w:sz w:val="18"/>
          <w:szCs w:val="18"/>
        </w:rPr>
        <w:t>Başarısız İşlemler</w:t>
      </w:r>
      <w:r w:rsidRPr="00D53DAF">
        <w:rPr>
          <w:sz w:val="18"/>
          <w:szCs w:val="18"/>
        </w:rPr>
        <w:t>” Toplam İşlemler dâhilinde, hesap oluşturma ve silme için 5 dakika içinde diğer tüm işlemler için 25 saniye artı yüklü işlemler için MB başına ek 2 saniye içinde bir Hata Kodu döndüren veya bir Başarı Kodu döndürmeyen tüm işlemlerin kümesidir</w:t>
      </w:r>
      <w:r w:rsidRPr="00D53DAF">
        <w:rPr>
          <w:rFonts w:eastAsia="Calibri" w:cs="Calibri"/>
          <w:sz w:val="18"/>
          <w:szCs w:val="18"/>
        </w:rPr>
        <w:t>.</w:t>
      </w:r>
    </w:p>
    <w:p w14:paraId="60AA8AC3" w14:textId="770F53D5" w:rsidR="00044506" w:rsidRPr="00D53DAF" w:rsidRDefault="00044506" w:rsidP="00044506">
      <w:pPr>
        <w:pStyle w:val="NormalWeb"/>
        <w:shd w:val="clear" w:color="auto" w:fill="FFFFFF"/>
        <w:spacing w:before="135" w:beforeAutospacing="0" w:after="0" w:afterAutospacing="0"/>
        <w:rPr>
          <w:rFonts w:asciiTheme="minorHAnsi" w:hAnsiTheme="minorHAnsi"/>
          <w:sz w:val="18"/>
          <w:szCs w:val="18"/>
        </w:rPr>
      </w:pPr>
      <w:r w:rsidRPr="00D53DAF">
        <w:rPr>
          <w:rFonts w:asciiTheme="minorHAnsi" w:eastAsiaTheme="minorHAnsi" w:hAnsiTheme="minorHAnsi" w:cstheme="minorBidi"/>
          <w:sz w:val="18"/>
          <w:szCs w:val="18"/>
        </w:rPr>
        <w:t>“</w:t>
      </w:r>
      <w:r w:rsidRPr="00D53DAF">
        <w:rPr>
          <w:rFonts w:asciiTheme="minorHAnsi" w:eastAsiaTheme="minorHAnsi" w:hAnsiTheme="minorHAnsi" w:cstheme="minorBidi"/>
          <w:b/>
          <w:color w:val="00188F"/>
          <w:sz w:val="18"/>
          <w:szCs w:val="18"/>
        </w:rPr>
        <w:t>Hata Oranı</w:t>
      </w:r>
      <w:r w:rsidRPr="00D53DAF">
        <w:rPr>
          <w:rFonts w:asciiTheme="minorHAnsi" w:eastAsiaTheme="minorHAnsi" w:hAnsiTheme="minorHAnsi" w:cstheme="minorBidi"/>
          <w:sz w:val="18"/>
          <w:szCs w:val="18"/>
        </w:rPr>
        <w:t>”</w:t>
      </w:r>
      <w:r w:rsidRPr="00D53DAF">
        <w:rPr>
          <w:rFonts w:asciiTheme="minorHAnsi" w:hAnsiTheme="minorHAnsi"/>
          <w:sz w:val="18"/>
          <w:szCs w:val="18"/>
        </w:rPr>
        <w:t xml:space="preserve"> </w:t>
      </w:r>
      <w:r w:rsidRPr="00D53DAF">
        <w:rPr>
          <w:rFonts w:asciiTheme="minorHAnsi" w:eastAsiaTheme="minorHAnsi" w:hAnsiTheme="minorHAnsi" w:cstheme="minorBidi"/>
          <w:sz w:val="18"/>
          <w:szCs w:val="18"/>
        </w:rPr>
        <w:t>belirli bir saatlik aralıkta Başarısız İşlemlerin, Toplam İşlemlere bölünmesiyle elde edilen toplam sayıdır. Bir saatlik aralıktaki Toplam İşlem sıfırsa, söz konusu aralığa ait Hata Oranı %0 olur.</w:t>
      </w:r>
    </w:p>
    <w:p w14:paraId="099A514E" w14:textId="77777777" w:rsidR="00044506" w:rsidRPr="00D53DAF" w:rsidRDefault="00044506" w:rsidP="00044506">
      <w:pPr>
        <w:pStyle w:val="ProductList-Body"/>
        <w:rPr>
          <w:szCs w:val="18"/>
        </w:rPr>
      </w:pPr>
    </w:p>
    <w:p w14:paraId="002DD77C" w14:textId="77777777" w:rsidR="00044506" w:rsidRPr="00D53DAF" w:rsidRDefault="00044506" w:rsidP="00044506">
      <w:pPr>
        <w:pStyle w:val="ProductList-Body"/>
        <w:rPr>
          <w:szCs w:val="18"/>
        </w:rPr>
      </w:pPr>
      <w:r w:rsidRPr="00D53DAF">
        <w:rPr>
          <w:b/>
          <w:color w:val="00188F"/>
          <w:szCs w:val="18"/>
        </w:rPr>
        <w:t>Aylık Çalışma Süresi Yüzdesi</w:t>
      </w:r>
      <w:r w:rsidRPr="00D53DAF">
        <w:rPr>
          <w:szCs w:val="18"/>
        </w:rPr>
        <w:t>: Aylık Çalışma Süresi Yüzdesi, aşağıdaki formül kullanılarak hesaplanır:</w:t>
      </w:r>
    </w:p>
    <w:p w14:paraId="79B061B9" w14:textId="77777777" w:rsidR="00044506" w:rsidRPr="00D53DAF" w:rsidRDefault="00044506" w:rsidP="00044506">
      <w:pPr>
        <w:pStyle w:val="ProductList-Body"/>
        <w:rPr>
          <w:szCs w:val="18"/>
        </w:rPr>
      </w:pPr>
    </w:p>
    <w:p w14:paraId="7EA1E074" w14:textId="77777777" w:rsidR="00044506" w:rsidRPr="00D53DAF" w:rsidRDefault="00044506" w:rsidP="00044506">
      <w:pPr>
        <w:pStyle w:val="ListParagraph"/>
        <w:rPr>
          <w:sz w:val="18"/>
          <w:szCs w:val="18"/>
        </w:rPr>
      </w:pPr>
      <m:oMathPara>
        <m:oMath>
          <m:r>
            <m:rPr>
              <m:nor/>
            </m:rPr>
            <w:rPr>
              <w:rFonts w:ascii="Cambria Math" w:hAnsi="Cambria Math" w:cs="Tahoma"/>
              <w:i/>
              <w:sz w:val="18"/>
              <w:szCs w:val="18"/>
            </w:rPr>
            <m:t xml:space="preserve">%100 - Ortalama Hata Oranı </m:t>
          </m:r>
        </m:oMath>
      </m:oMathPara>
    </w:p>
    <w:p w14:paraId="232CC019" w14:textId="77777777" w:rsidR="00044506" w:rsidRPr="00D53DAF" w:rsidRDefault="00044506" w:rsidP="00044506">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4506" w:rsidRPr="00DC56A8" w14:paraId="57BECB20" w14:textId="77777777" w:rsidTr="00CA5FE5">
        <w:trPr>
          <w:tblHeader/>
        </w:trPr>
        <w:tc>
          <w:tcPr>
            <w:tcW w:w="5400" w:type="dxa"/>
            <w:shd w:val="clear" w:color="auto" w:fill="0072C6"/>
          </w:tcPr>
          <w:p w14:paraId="06D23F99" w14:textId="77777777" w:rsidR="00044506" w:rsidRPr="00D53DAF" w:rsidRDefault="0004450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ADE931E" w14:textId="77777777" w:rsidR="00044506" w:rsidRPr="00D53DAF" w:rsidRDefault="00044506" w:rsidP="00CA5FE5">
            <w:pPr>
              <w:pStyle w:val="ProductList-OfferingBody"/>
              <w:jc w:val="center"/>
              <w:rPr>
                <w:color w:val="FFFFFF" w:themeColor="background1"/>
              </w:rPr>
            </w:pPr>
            <w:r w:rsidRPr="00D53DAF">
              <w:rPr>
                <w:color w:val="FFFFFF" w:themeColor="background1"/>
              </w:rPr>
              <w:t>Hizmet Kredisi</w:t>
            </w:r>
          </w:p>
        </w:tc>
      </w:tr>
      <w:tr w:rsidR="00044506" w:rsidRPr="00DC56A8" w14:paraId="6CC9411C" w14:textId="77777777" w:rsidTr="00CA5FE5">
        <w:tc>
          <w:tcPr>
            <w:tcW w:w="5400" w:type="dxa"/>
          </w:tcPr>
          <w:p w14:paraId="4D8373AD" w14:textId="04696A9C" w:rsidR="00044506" w:rsidRPr="00D53DAF" w:rsidRDefault="007F3CF5" w:rsidP="00CA5FE5">
            <w:pPr>
              <w:pStyle w:val="ProductList-OfferingBody"/>
              <w:jc w:val="center"/>
            </w:pPr>
            <w:r w:rsidRPr="00D53DAF">
              <w:t>&lt; %99,9</w:t>
            </w:r>
          </w:p>
        </w:tc>
        <w:tc>
          <w:tcPr>
            <w:tcW w:w="5400" w:type="dxa"/>
          </w:tcPr>
          <w:p w14:paraId="46F980A6" w14:textId="77777777" w:rsidR="00044506" w:rsidRPr="00D53DAF" w:rsidRDefault="00044506" w:rsidP="00CA5FE5">
            <w:pPr>
              <w:pStyle w:val="ProductList-OfferingBody"/>
              <w:jc w:val="center"/>
            </w:pPr>
            <w:r w:rsidRPr="00D53DAF">
              <w:t>10%</w:t>
            </w:r>
          </w:p>
        </w:tc>
      </w:tr>
      <w:tr w:rsidR="00044506" w:rsidRPr="00DC56A8" w14:paraId="06C34921" w14:textId="77777777" w:rsidTr="00CA5FE5">
        <w:tc>
          <w:tcPr>
            <w:tcW w:w="5400" w:type="dxa"/>
          </w:tcPr>
          <w:p w14:paraId="7FD3C315" w14:textId="67071322" w:rsidR="00044506" w:rsidRPr="00D53DAF" w:rsidRDefault="007F3CF5" w:rsidP="00CA5FE5">
            <w:pPr>
              <w:pStyle w:val="ProductList-OfferingBody"/>
              <w:jc w:val="center"/>
            </w:pPr>
            <w:r w:rsidRPr="00D53DAF">
              <w:t>&lt; %99</w:t>
            </w:r>
          </w:p>
        </w:tc>
        <w:tc>
          <w:tcPr>
            <w:tcW w:w="5400" w:type="dxa"/>
          </w:tcPr>
          <w:p w14:paraId="79EFFCD4" w14:textId="77777777" w:rsidR="00044506" w:rsidRPr="00D53DAF" w:rsidRDefault="00044506" w:rsidP="00CA5FE5">
            <w:pPr>
              <w:pStyle w:val="ProductList-OfferingBody"/>
              <w:jc w:val="center"/>
            </w:pPr>
            <w:r w:rsidRPr="00D53DAF">
              <w:t>25%</w:t>
            </w:r>
          </w:p>
        </w:tc>
      </w:tr>
    </w:tbl>
    <w:bookmarkStart w:id="173" w:name="_Toc464226304"/>
    <w:p w14:paraId="2ADED9C7"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33BDD87" w14:textId="77777777" w:rsidR="00044506" w:rsidRPr="00D53DAF" w:rsidRDefault="00044506" w:rsidP="00145DD5">
      <w:pPr>
        <w:pStyle w:val="ProductList-Offering2Heading"/>
        <w:keepNext/>
        <w:tabs>
          <w:tab w:val="clear" w:pos="360"/>
          <w:tab w:val="clear" w:pos="720"/>
          <w:tab w:val="clear" w:pos="1080"/>
        </w:tabs>
        <w:outlineLvl w:val="2"/>
      </w:pPr>
      <w:bookmarkStart w:id="174" w:name="_Toc25737593"/>
      <w:r w:rsidRPr="00D53DAF">
        <w:t>Veri Gölü Mağazası</w:t>
      </w:r>
      <w:bookmarkEnd w:id="173"/>
      <w:bookmarkEnd w:id="174"/>
    </w:p>
    <w:p w14:paraId="2AAE25B0" w14:textId="77777777" w:rsidR="00044506" w:rsidRPr="00D53DAF" w:rsidRDefault="00044506" w:rsidP="00145DD5">
      <w:pPr>
        <w:pStyle w:val="ProductList-Body"/>
        <w:keepNext/>
        <w:rPr>
          <w:szCs w:val="18"/>
        </w:rPr>
      </w:pPr>
      <w:r w:rsidRPr="00D53DAF">
        <w:rPr>
          <w:b/>
          <w:color w:val="00188F"/>
          <w:szCs w:val="18"/>
        </w:rPr>
        <w:t>Ek Tanımlar</w:t>
      </w:r>
      <w:r w:rsidRPr="00D53DAF">
        <w:rPr>
          <w:szCs w:val="18"/>
        </w:rPr>
        <w:t>:</w:t>
      </w:r>
    </w:p>
    <w:p w14:paraId="75E899C4" w14:textId="77777777" w:rsidR="00044506" w:rsidRPr="00D53DAF" w:rsidRDefault="00044506" w:rsidP="00044506">
      <w:pPr>
        <w:pStyle w:val="ProductList-Body"/>
        <w:rPr>
          <w:szCs w:val="18"/>
        </w:rPr>
      </w:pPr>
      <w:r w:rsidRPr="00D53DAF">
        <w:rPr>
          <w:szCs w:val="18"/>
        </w:rPr>
        <w:t>“</w:t>
      </w:r>
      <w:r w:rsidRPr="00D53DAF">
        <w:rPr>
          <w:b/>
          <w:color w:val="00188F"/>
          <w:szCs w:val="18"/>
        </w:rPr>
        <w:t>Toplam İşlemler</w:t>
      </w:r>
      <w:r w:rsidRPr="00D53DAF">
        <w:rPr>
          <w:szCs w:val="18"/>
        </w:rPr>
        <w:t>”, bir fatura ayında belirli bir Azure üyeliği kapsamında bir saatlik aralık dâhilinde tüm Veri Gölü Mağazası hesapları genelinde girişimde bulunulan kimliği doğrulanmış işlemlerin toplam sayısıdır.</w:t>
      </w:r>
    </w:p>
    <w:p w14:paraId="775FFA52" w14:textId="77777777" w:rsidR="00044506" w:rsidRPr="00D53DAF" w:rsidRDefault="00044506" w:rsidP="00044506">
      <w:pPr>
        <w:spacing w:after="0" w:line="240" w:lineRule="auto"/>
        <w:rPr>
          <w:sz w:val="18"/>
          <w:szCs w:val="18"/>
        </w:rPr>
      </w:pPr>
      <w:r w:rsidRPr="00D53DAF">
        <w:rPr>
          <w:sz w:val="18"/>
          <w:szCs w:val="18"/>
        </w:rPr>
        <w:t>“</w:t>
      </w:r>
      <w:r w:rsidRPr="00D53DAF">
        <w:rPr>
          <w:b/>
          <w:color w:val="00188F"/>
          <w:sz w:val="18"/>
          <w:szCs w:val="18"/>
        </w:rPr>
        <w:t>Başarısız İşlemler</w:t>
      </w:r>
      <w:r w:rsidRPr="00D53DAF">
        <w:rPr>
          <w:sz w:val="18"/>
          <w:szCs w:val="18"/>
        </w:rPr>
        <w:t>” Toplam İşlemler dâhilinde, hesap oluşturma ve silme için 5 dakika, birden çok dosyada, dosya başına 2 saniye, veri aktarma işlemleri için MB başına 2 saniye ve diğer tüm işlemler için 2 saniye içinde bir Hata Kodu döndüren veya bir Başarı Kodu döndürmeyen tüm işlemlerin kümesidir.</w:t>
      </w:r>
    </w:p>
    <w:p w14:paraId="38132163" w14:textId="77777777" w:rsidR="00044506" w:rsidRPr="00D53DAF" w:rsidRDefault="00044506" w:rsidP="00044506">
      <w:pPr>
        <w:pStyle w:val="NormalWeb"/>
        <w:shd w:val="clear" w:color="auto" w:fill="FFFFFF"/>
        <w:spacing w:before="135" w:beforeAutospacing="0" w:after="0" w:afterAutospacing="0"/>
        <w:rPr>
          <w:rFonts w:asciiTheme="minorHAnsi" w:hAnsiTheme="minorHAnsi"/>
          <w:sz w:val="18"/>
          <w:szCs w:val="18"/>
        </w:rPr>
      </w:pPr>
      <w:r w:rsidRPr="00D53DAF">
        <w:rPr>
          <w:rFonts w:asciiTheme="minorHAnsi" w:eastAsiaTheme="minorHAnsi" w:hAnsiTheme="minorHAnsi" w:cstheme="minorBidi"/>
          <w:sz w:val="18"/>
          <w:szCs w:val="18"/>
        </w:rPr>
        <w:t>“</w:t>
      </w:r>
      <w:r w:rsidRPr="00D53DAF">
        <w:rPr>
          <w:rFonts w:asciiTheme="minorHAnsi" w:eastAsiaTheme="minorHAnsi" w:hAnsiTheme="minorHAnsi" w:cstheme="minorBidi"/>
          <w:b/>
          <w:color w:val="00188F"/>
          <w:sz w:val="18"/>
          <w:szCs w:val="18"/>
        </w:rPr>
        <w:t>Hata Oranı</w:t>
      </w:r>
      <w:r w:rsidRPr="00D53DAF">
        <w:rPr>
          <w:rFonts w:asciiTheme="minorHAnsi" w:eastAsiaTheme="minorHAnsi" w:hAnsiTheme="minorHAnsi" w:cstheme="minorBidi"/>
          <w:sz w:val="18"/>
          <w:szCs w:val="18"/>
        </w:rPr>
        <w:t>”</w:t>
      </w:r>
      <w:r w:rsidRPr="00D53DAF">
        <w:rPr>
          <w:rFonts w:asciiTheme="minorHAnsi" w:hAnsiTheme="minorHAnsi"/>
          <w:sz w:val="18"/>
          <w:szCs w:val="18"/>
        </w:rPr>
        <w:t xml:space="preserve"> </w:t>
      </w:r>
      <w:r w:rsidRPr="00D53DAF">
        <w:rPr>
          <w:rFonts w:asciiTheme="minorHAnsi" w:eastAsiaTheme="minorHAnsi" w:hAnsiTheme="minorHAnsi" w:cstheme="minorBidi"/>
          <w:sz w:val="18"/>
          <w:szCs w:val="18"/>
        </w:rPr>
        <w:t>belirli bir saatlik aralıkta Başarısız İşlemlerin, Toplam İşlemlere bölünmesiyle elde edilen toplam sayıdır. Bir saatlik aralıktaki Toplam İşlem sıfırsa, söz konusu aralığa ait Hata Oranı %0 olur.</w:t>
      </w:r>
    </w:p>
    <w:p w14:paraId="50F4A7B5" w14:textId="77777777" w:rsidR="00044506" w:rsidRPr="00D53DAF" w:rsidRDefault="00044506" w:rsidP="00044506">
      <w:pPr>
        <w:pStyle w:val="ProductList-Body"/>
        <w:rPr>
          <w:szCs w:val="18"/>
        </w:rPr>
      </w:pPr>
      <w:r w:rsidRPr="00D53DAF">
        <w:rPr>
          <w:b/>
          <w:color w:val="00188F"/>
          <w:szCs w:val="18"/>
        </w:rPr>
        <w:t>Aylık Çalışma Süresi Yüzdesi</w:t>
      </w:r>
      <w:r w:rsidRPr="00D53DAF">
        <w:rPr>
          <w:szCs w:val="18"/>
        </w:rPr>
        <w:t>:</w:t>
      </w:r>
      <w:r w:rsidRPr="00D53DAF">
        <w:rPr>
          <w:b/>
          <w:color w:val="00188F"/>
          <w:szCs w:val="18"/>
        </w:rPr>
        <w:t xml:space="preserve"> </w:t>
      </w:r>
      <w:r w:rsidRPr="00D53DAF">
        <w:rPr>
          <w:szCs w:val="18"/>
        </w:rPr>
        <w:t>Aylık Çalışma Süresi Yüzdesi, aşağıdaki formül kullanılarak hesaplanır:</w:t>
      </w:r>
    </w:p>
    <w:p w14:paraId="54D2B54D" w14:textId="77777777" w:rsidR="00044506" w:rsidRPr="00D53DAF" w:rsidRDefault="00044506" w:rsidP="00044506">
      <w:pPr>
        <w:pStyle w:val="ProductList-Body"/>
        <w:rPr>
          <w:szCs w:val="18"/>
        </w:rPr>
      </w:pPr>
    </w:p>
    <w:p w14:paraId="3282300D" w14:textId="77777777" w:rsidR="00044506" w:rsidRPr="00D53DAF" w:rsidRDefault="00044506" w:rsidP="00044506">
      <w:pPr>
        <w:pStyle w:val="ListParagraph"/>
        <w:rPr>
          <w:sz w:val="18"/>
          <w:szCs w:val="18"/>
        </w:rPr>
      </w:pPr>
      <m:oMathPara>
        <m:oMath>
          <m:r>
            <m:rPr>
              <m:nor/>
            </m:rPr>
            <w:rPr>
              <w:rFonts w:ascii="Cambria Math" w:hAnsi="Cambria Math" w:cs="Tahoma"/>
              <w:i/>
              <w:sz w:val="18"/>
              <w:szCs w:val="18"/>
            </w:rPr>
            <m:t xml:space="preserve">%100 - Ortalama Hata Oranı </m:t>
          </m:r>
        </m:oMath>
      </m:oMathPara>
    </w:p>
    <w:p w14:paraId="477A3DD6" w14:textId="77777777" w:rsidR="00044506" w:rsidRPr="00D53DAF" w:rsidRDefault="00044506" w:rsidP="00044506">
      <w:pPr>
        <w:pStyle w:val="ProductList-Body"/>
        <w:keepNext/>
      </w:pPr>
      <w:r w:rsidRPr="00D53DAF">
        <w:rPr>
          <w:b/>
          <w:color w:val="00188F"/>
        </w:rPr>
        <w:t>Hizmet Kredisi</w:t>
      </w:r>
      <w:r w:rsidRPr="00D53DAF">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4506" w:rsidRPr="00DC56A8" w14:paraId="1DA23DDD" w14:textId="77777777" w:rsidTr="00CA5FE5">
        <w:trPr>
          <w:tblHeader/>
        </w:trPr>
        <w:tc>
          <w:tcPr>
            <w:tcW w:w="5400" w:type="dxa"/>
            <w:shd w:val="clear" w:color="auto" w:fill="0072C6"/>
          </w:tcPr>
          <w:p w14:paraId="37A30FC9" w14:textId="77777777" w:rsidR="00044506" w:rsidRPr="00D53DAF" w:rsidRDefault="0004450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5A17215" w14:textId="77777777" w:rsidR="00044506" w:rsidRPr="00D53DAF" w:rsidRDefault="00044506" w:rsidP="00CA5FE5">
            <w:pPr>
              <w:pStyle w:val="ProductList-OfferingBody"/>
              <w:jc w:val="center"/>
              <w:rPr>
                <w:color w:val="FFFFFF" w:themeColor="background1"/>
              </w:rPr>
            </w:pPr>
            <w:r w:rsidRPr="00D53DAF">
              <w:rPr>
                <w:color w:val="FFFFFF" w:themeColor="background1"/>
              </w:rPr>
              <w:t>Hizmet Kredisi</w:t>
            </w:r>
          </w:p>
        </w:tc>
      </w:tr>
      <w:tr w:rsidR="00044506" w:rsidRPr="00DC56A8" w14:paraId="5B28B502" w14:textId="77777777" w:rsidTr="00CA5FE5">
        <w:tc>
          <w:tcPr>
            <w:tcW w:w="5400" w:type="dxa"/>
          </w:tcPr>
          <w:p w14:paraId="742BFD88" w14:textId="3B26BED9" w:rsidR="00044506" w:rsidRPr="00D53DAF" w:rsidRDefault="007F3CF5" w:rsidP="00CA5FE5">
            <w:pPr>
              <w:pStyle w:val="ProductList-OfferingBody"/>
              <w:jc w:val="center"/>
            </w:pPr>
            <w:r w:rsidRPr="00D53DAF">
              <w:t>&lt; %99,9</w:t>
            </w:r>
          </w:p>
        </w:tc>
        <w:tc>
          <w:tcPr>
            <w:tcW w:w="5400" w:type="dxa"/>
          </w:tcPr>
          <w:p w14:paraId="56AA37BA" w14:textId="77777777" w:rsidR="00044506" w:rsidRPr="00D53DAF" w:rsidRDefault="00044506" w:rsidP="00CA5FE5">
            <w:pPr>
              <w:pStyle w:val="ProductList-OfferingBody"/>
              <w:jc w:val="center"/>
            </w:pPr>
            <w:r w:rsidRPr="00D53DAF">
              <w:t>10%</w:t>
            </w:r>
          </w:p>
        </w:tc>
      </w:tr>
      <w:tr w:rsidR="00044506" w:rsidRPr="00DC56A8" w14:paraId="23D84B46" w14:textId="77777777" w:rsidTr="00CA5FE5">
        <w:tc>
          <w:tcPr>
            <w:tcW w:w="5400" w:type="dxa"/>
          </w:tcPr>
          <w:p w14:paraId="43B4F0C8" w14:textId="1C1219B3" w:rsidR="00044506" w:rsidRPr="00D53DAF" w:rsidRDefault="007F3CF5" w:rsidP="00CA5FE5">
            <w:pPr>
              <w:pStyle w:val="ProductList-OfferingBody"/>
              <w:jc w:val="center"/>
            </w:pPr>
            <w:r w:rsidRPr="00D53DAF">
              <w:t>&lt; %99</w:t>
            </w:r>
          </w:p>
        </w:tc>
        <w:tc>
          <w:tcPr>
            <w:tcW w:w="5400" w:type="dxa"/>
          </w:tcPr>
          <w:p w14:paraId="0F860772" w14:textId="77777777" w:rsidR="00044506" w:rsidRPr="00D53DAF" w:rsidRDefault="00044506" w:rsidP="00CA5FE5">
            <w:pPr>
              <w:pStyle w:val="ProductList-OfferingBody"/>
              <w:jc w:val="center"/>
            </w:pPr>
            <w:r w:rsidRPr="00D53DAF">
              <w:t>25%</w:t>
            </w:r>
          </w:p>
        </w:tc>
      </w:tr>
    </w:tbl>
    <w:bookmarkStart w:id="175" w:name="_Toc505679756"/>
    <w:bookmarkStart w:id="176" w:name="_Toc457821550"/>
    <w:bookmarkStart w:id="177" w:name="_Toc489270886"/>
    <w:bookmarkStart w:id="178" w:name="_Toc487138047"/>
    <w:p w14:paraId="42557F8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6386125" w14:textId="77777777" w:rsidR="007348B8" w:rsidRPr="00124ACE" w:rsidRDefault="007348B8" w:rsidP="007348B8">
      <w:pPr>
        <w:pStyle w:val="ProductList-Offering2Heading"/>
        <w:tabs>
          <w:tab w:val="clear" w:pos="360"/>
          <w:tab w:val="clear" w:pos="720"/>
          <w:tab w:val="clear" w:pos="1080"/>
        </w:tabs>
        <w:outlineLvl w:val="2"/>
      </w:pPr>
      <w:bookmarkStart w:id="179" w:name="_Toc25737594"/>
      <w:r>
        <w:t>Event Grid</w:t>
      </w:r>
      <w:bookmarkEnd w:id="175"/>
      <w:bookmarkEnd w:id="179"/>
    </w:p>
    <w:p w14:paraId="4BF3AF8B" w14:textId="77777777" w:rsidR="007348B8" w:rsidRPr="00124ACE" w:rsidRDefault="007348B8" w:rsidP="007348B8">
      <w:pPr>
        <w:pStyle w:val="ProductList-Body"/>
      </w:pPr>
      <w:r>
        <w:rPr>
          <w:b/>
          <w:color w:val="00188F"/>
        </w:rPr>
        <w:t>Ek Tanımlar</w:t>
      </w:r>
      <w:r w:rsidRPr="001C6AD4">
        <w:rPr>
          <w:b/>
          <w:bCs/>
        </w:rPr>
        <w:t>:</w:t>
      </w:r>
    </w:p>
    <w:p w14:paraId="5EA23EF0" w14:textId="77777777" w:rsidR="007348B8" w:rsidRPr="00DC56A8" w:rsidRDefault="007348B8" w:rsidP="007348B8">
      <w:pPr>
        <w:rPr>
          <w:sz w:val="18"/>
          <w:szCs w:val="18"/>
        </w:rPr>
      </w:pPr>
      <w:r>
        <w:rPr>
          <w:rFonts w:eastAsiaTheme="minorEastAsia"/>
          <w:sz w:val="18"/>
          <w:szCs w:val="18"/>
        </w:rPr>
        <w:t>“</w:t>
      </w:r>
      <w:r>
        <w:rPr>
          <w:rFonts w:eastAsiaTheme="minorEastAsia"/>
          <w:b/>
          <w:color w:val="00188F"/>
          <w:sz w:val="18"/>
          <w:szCs w:val="18"/>
        </w:rPr>
        <w:t>Kullanılabilir Maksimum Dakika</w:t>
      </w:r>
      <w:r>
        <w:rPr>
          <w:rFonts w:eastAsiaTheme="minorEastAsia"/>
          <w:sz w:val="18"/>
          <w:szCs w:val="18"/>
        </w:rPr>
        <w:t>”, bir Event Grid'in Müşteri tarafından bir fatura ayı boyunca bir Microsoft Azure aboneliğinde dağıtıldığı toplam dakika sayısıdır.</w:t>
      </w:r>
    </w:p>
    <w:p w14:paraId="1155560E" w14:textId="77777777" w:rsidR="007348B8" w:rsidRPr="00DC56A8" w:rsidRDefault="007348B8" w:rsidP="007348B8">
      <w:pPr>
        <w:rPr>
          <w:sz w:val="18"/>
          <w:szCs w:val="18"/>
        </w:rPr>
      </w:pPr>
      <w:r>
        <w:rPr>
          <w:rFonts w:eastAsiaTheme="minorEastAsia"/>
          <w:sz w:val="18"/>
          <w:szCs w:val="18"/>
        </w:rPr>
        <w:lastRenderedPageBreak/>
        <w:t>“</w:t>
      </w:r>
      <w:r>
        <w:rPr>
          <w:rFonts w:eastAsiaTheme="minorEastAsia"/>
          <w:b/>
          <w:color w:val="00188F"/>
          <w:sz w:val="18"/>
          <w:szCs w:val="18"/>
        </w:rPr>
        <w:t>Çalışmama Süresi</w:t>
      </w:r>
      <w:r>
        <w:rPr>
          <w:rFonts w:eastAsiaTheme="minorEastAsia"/>
          <w:sz w:val="18"/>
          <w:szCs w:val="18"/>
        </w:rPr>
        <w:t>”, Event Grid'in kullanılamadığı belirli bir Microsoft Azure üyeliğinde, Müşteri tarafından dağıtılan tüm Event Grid'ler genelindeki Maksimum Kullanılabilir Dakika içerisindeki toplam dakika sayısıdır. Bir mesaj yayınlamaya yönelik tüm talepler Hata Kodu döndürürse veya bir dakika içinde Başarı Koduyla sonuçlanmazsa, dakikanın belirli bir Event Grid için kullanılamaz olduğu kabul edilir.</w:t>
      </w:r>
    </w:p>
    <w:p w14:paraId="11D31AE6" w14:textId="77777777" w:rsidR="007348B8" w:rsidRPr="00124ACE" w:rsidRDefault="007348B8" w:rsidP="007348B8">
      <w:pPr>
        <w:pStyle w:val="ProductList-Body"/>
      </w:pPr>
      <w:r>
        <w:t>“</w:t>
      </w:r>
      <w:r>
        <w:rPr>
          <w:b/>
          <w:color w:val="00188F"/>
        </w:rPr>
        <w:t>Aylık Çalışma Süresi Yüzdesi</w:t>
      </w:r>
      <w:r>
        <w:t>”</w:t>
      </w:r>
      <w:r w:rsidRPr="001C6AD4">
        <w:rPr>
          <w:b/>
          <w:bCs/>
        </w:rPr>
        <w:t>:</w:t>
      </w:r>
      <w:r>
        <w:t xml:space="preserve"> Aylık Çalışma Süresi Yüzdesi, aşağıdaki formül kullanılarak hesaplanır:</w:t>
      </w:r>
    </w:p>
    <w:p w14:paraId="6ABBABCA" w14:textId="77777777" w:rsidR="007348B8" w:rsidRPr="00124ACE" w:rsidRDefault="007348B8" w:rsidP="007348B8">
      <w:pPr>
        <w:pStyle w:val="ProductList-Body"/>
      </w:pPr>
    </w:p>
    <w:p w14:paraId="3CBA541A" w14:textId="77777777" w:rsidR="007348B8" w:rsidRPr="00DC56A8" w:rsidRDefault="00A7276A" w:rsidP="007348B8">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Kullanılabilir Maksimum Dakika Sayısı - Kapalı Kalma Süresi </m:t>
              </m:r>
            </m:num>
            <m:den>
              <m:r>
                <w:rPr>
                  <w:rFonts w:ascii="Cambria Math" w:hAnsi="Cambria Math" w:cs="Calibri"/>
                  <w:sz w:val="18"/>
                  <w:szCs w:val="18"/>
                </w:rPr>
                <m:t>Kullanılabilir Maksimum Dakika Sayısı</m:t>
              </m:r>
            </m:den>
          </m:f>
          <m:r>
            <w:rPr>
              <w:rFonts w:ascii="Cambria Math" w:hAnsi="Cambria Math" w:cs="Calibri"/>
              <w:sz w:val="18"/>
              <w:szCs w:val="18"/>
            </w:rPr>
            <m:t xml:space="preserve"> x 100</m:t>
          </m:r>
        </m:oMath>
      </m:oMathPara>
    </w:p>
    <w:p w14:paraId="53393C9D" w14:textId="77777777" w:rsidR="007348B8" w:rsidRPr="00124ACE" w:rsidRDefault="007348B8" w:rsidP="007348B8">
      <w:pPr>
        <w:pStyle w:val="ProductList-Body"/>
      </w:pPr>
      <w:r>
        <w:rPr>
          <w:b/>
          <w:color w:val="00188F"/>
        </w:rPr>
        <w:t>Hizmet Kredisi</w:t>
      </w:r>
      <w:r w:rsidRPr="001C6AD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348B8" w:rsidRPr="00DC56A8" w14:paraId="6E7FB1FA" w14:textId="77777777" w:rsidTr="003504ED">
        <w:trPr>
          <w:tblHeader/>
        </w:trPr>
        <w:tc>
          <w:tcPr>
            <w:tcW w:w="5400" w:type="dxa"/>
            <w:shd w:val="clear" w:color="auto" w:fill="0072C6"/>
          </w:tcPr>
          <w:p w14:paraId="55D744B3" w14:textId="77777777" w:rsidR="007348B8" w:rsidRPr="00042CC1" w:rsidRDefault="007348B8" w:rsidP="003504ED">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E7375EC" w14:textId="77777777" w:rsidR="007348B8" w:rsidRPr="00042CC1" w:rsidRDefault="007348B8" w:rsidP="003504ED">
            <w:pPr>
              <w:pStyle w:val="ProductList-OfferingBody"/>
              <w:jc w:val="center"/>
              <w:rPr>
                <w:color w:val="FFFFFF" w:themeColor="background1"/>
              </w:rPr>
            </w:pPr>
            <w:r>
              <w:rPr>
                <w:color w:val="FFFFFF" w:themeColor="background1"/>
              </w:rPr>
              <w:t>Hizmet Kredisi</w:t>
            </w:r>
          </w:p>
        </w:tc>
      </w:tr>
      <w:tr w:rsidR="007348B8" w:rsidRPr="00DC56A8" w14:paraId="29D1DC5F" w14:textId="77777777" w:rsidTr="003504ED">
        <w:trPr>
          <w:trHeight w:val="175"/>
        </w:trPr>
        <w:tc>
          <w:tcPr>
            <w:tcW w:w="5400" w:type="dxa"/>
          </w:tcPr>
          <w:p w14:paraId="33DBBC75" w14:textId="77777777" w:rsidR="007348B8" w:rsidRPr="00D730E5" w:rsidRDefault="007348B8" w:rsidP="003504ED">
            <w:pPr>
              <w:pStyle w:val="ProductList-OfferingBody"/>
              <w:jc w:val="center"/>
            </w:pPr>
            <w:r>
              <w:t>&lt; %99,99</w:t>
            </w:r>
          </w:p>
        </w:tc>
        <w:tc>
          <w:tcPr>
            <w:tcW w:w="5400" w:type="dxa"/>
          </w:tcPr>
          <w:p w14:paraId="0FD99911" w14:textId="77777777" w:rsidR="007348B8" w:rsidRPr="00D730E5" w:rsidRDefault="007348B8" w:rsidP="003504ED">
            <w:pPr>
              <w:pStyle w:val="ProductList-OfferingBody"/>
              <w:tabs>
                <w:tab w:val="left" w:pos="905"/>
                <w:tab w:val="center" w:pos="2635"/>
              </w:tabs>
              <w:jc w:val="center"/>
            </w:pPr>
            <w:r>
              <w:t>10%</w:t>
            </w:r>
          </w:p>
        </w:tc>
      </w:tr>
      <w:tr w:rsidR="007348B8" w:rsidRPr="00DC56A8" w14:paraId="02C21FC0" w14:textId="77777777" w:rsidTr="003504ED">
        <w:trPr>
          <w:trHeight w:val="174"/>
        </w:trPr>
        <w:tc>
          <w:tcPr>
            <w:tcW w:w="5400" w:type="dxa"/>
          </w:tcPr>
          <w:p w14:paraId="72FFEF04" w14:textId="77777777" w:rsidR="007348B8" w:rsidRPr="00D730E5" w:rsidRDefault="007348B8" w:rsidP="003504ED">
            <w:pPr>
              <w:pStyle w:val="ProductList-OfferingBody"/>
              <w:jc w:val="center"/>
            </w:pPr>
            <w:r>
              <w:t>&lt; %99</w:t>
            </w:r>
          </w:p>
        </w:tc>
        <w:tc>
          <w:tcPr>
            <w:tcW w:w="5400" w:type="dxa"/>
          </w:tcPr>
          <w:p w14:paraId="5F8169BB" w14:textId="77777777" w:rsidR="007348B8" w:rsidRPr="00D730E5" w:rsidRDefault="007348B8" w:rsidP="003504ED">
            <w:pPr>
              <w:pStyle w:val="ProductList-OfferingBody"/>
              <w:jc w:val="center"/>
            </w:pPr>
            <w:r>
              <w:t>25%</w:t>
            </w:r>
          </w:p>
        </w:tc>
      </w:tr>
    </w:tbl>
    <w:p w14:paraId="650B69B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2151B335" w14:textId="280102EF" w:rsidR="003829A8" w:rsidRPr="00D53DAF" w:rsidRDefault="003829A8" w:rsidP="007348B8">
      <w:pPr>
        <w:pStyle w:val="ProductList-Offering2Heading"/>
        <w:keepNext/>
        <w:tabs>
          <w:tab w:val="clear" w:pos="360"/>
          <w:tab w:val="clear" w:pos="720"/>
          <w:tab w:val="clear" w:pos="1080"/>
        </w:tabs>
        <w:outlineLvl w:val="2"/>
      </w:pPr>
      <w:bookmarkStart w:id="180" w:name="_Toc25737595"/>
      <w:r w:rsidRPr="00D53DAF">
        <w:t>ExpressRoute</w:t>
      </w:r>
      <w:bookmarkEnd w:id="176"/>
      <w:bookmarkEnd w:id="177"/>
      <w:bookmarkEnd w:id="178"/>
      <w:bookmarkEnd w:id="180"/>
    </w:p>
    <w:p w14:paraId="5654BE63" w14:textId="77777777" w:rsidR="003829A8" w:rsidRPr="00D53DAF" w:rsidRDefault="003829A8" w:rsidP="003829A8">
      <w:pPr>
        <w:pStyle w:val="ProductList-Body"/>
      </w:pPr>
      <w:r w:rsidRPr="00D53DAF">
        <w:rPr>
          <w:b/>
          <w:color w:val="00188F"/>
        </w:rPr>
        <w:t>Ek Tanımlar</w:t>
      </w:r>
      <w:r w:rsidRPr="00D53DAF">
        <w:t>:</w:t>
      </w:r>
    </w:p>
    <w:p w14:paraId="0C18B668" w14:textId="77777777" w:rsidR="003829A8" w:rsidRPr="00D53DAF" w:rsidRDefault="003829A8" w:rsidP="003829A8">
      <w:pPr>
        <w:pStyle w:val="ProductList-Body"/>
        <w:spacing w:after="40"/>
      </w:pPr>
      <w:r w:rsidRPr="00D53DAF">
        <w:t>“</w:t>
      </w:r>
      <w:r w:rsidRPr="00D53DAF">
        <w:rPr>
          <w:b/>
          <w:color w:val="00188F"/>
        </w:rPr>
        <w:t>Ayrılmış Devre</w:t>
      </w:r>
      <w:r w:rsidRPr="00D53DAF">
        <w:t>”, söz konusu bağlantının genel internet geçişini yapmadığı durumda bir ExpressRoute bağlantı sağlayıcısı aracılığıyla sizin tesisleriniz ile Microsoft Azure arasında ExpressRoute Hizmeti yoluyla sunulan bir mantıksal bağlantı gösterimidir.</w:t>
      </w:r>
    </w:p>
    <w:p w14:paraId="2B1A707A" w14:textId="77777777" w:rsidR="003829A8" w:rsidRPr="00D53DAF" w:rsidRDefault="003829A8" w:rsidP="003829A8">
      <w:pPr>
        <w:pStyle w:val="ProductList-Body"/>
        <w:spacing w:after="40"/>
      </w:pPr>
      <w:r w:rsidRPr="00D53DAF">
        <w:t>“</w:t>
      </w:r>
      <w:r w:rsidRPr="00D53DAF">
        <w:rPr>
          <w:b/>
          <w:color w:val="00188F"/>
        </w:rPr>
        <w:t>Kullanılabilir Maksimum Dakika</w:t>
      </w:r>
      <w:r w:rsidRPr="00D53DAF">
        <w:t>”, belirli bir Özel Olarak Ayrılmış Devrenin belirli bir Microsoft Azure üyeliğinde bir fatura ayı boyunca Microsoft Azure'da bir veya daha fazla Sanal Ağa bağlı olduğu dakikaların toplamıdır.</w:t>
      </w:r>
    </w:p>
    <w:p w14:paraId="3059B0BE" w14:textId="77777777" w:rsidR="003829A8" w:rsidRPr="00D53DAF" w:rsidRDefault="003829A8" w:rsidP="003829A8">
      <w:pPr>
        <w:pStyle w:val="ProductList-Body"/>
        <w:spacing w:after="40"/>
      </w:pPr>
      <w:r w:rsidRPr="00D53DAF">
        <w:t>“</w:t>
      </w:r>
      <w:r w:rsidRPr="00D53DAF">
        <w:rPr>
          <w:b/>
          <w:color w:val="00188F"/>
        </w:rPr>
        <w:t>Sanal Ağ</w:t>
      </w:r>
      <w:r w:rsidRPr="00D53DAF">
        <w:t>”, Microsoft Azure dahilinde bir ağ sınırı oluşturan, kullanıcı tanımlı IP adresleri ve alt ağları koleksiyonu içeren bir sanal özel ağı ifade eder.</w:t>
      </w:r>
    </w:p>
    <w:p w14:paraId="7BDE3A3E" w14:textId="77777777" w:rsidR="003829A8" w:rsidRPr="00D53DAF" w:rsidRDefault="003829A8" w:rsidP="003829A8">
      <w:pPr>
        <w:pStyle w:val="ProductList-Body"/>
      </w:pPr>
      <w:r w:rsidRPr="00D53DAF">
        <w:t>“</w:t>
      </w:r>
      <w:r w:rsidRPr="00D53DAF">
        <w:rPr>
          <w:b/>
          <w:color w:val="00188F"/>
        </w:rPr>
        <w:t>VPN Ağ Geçidi</w:t>
      </w:r>
      <w:r w:rsidRPr="00D53DAF">
        <w:t>”, bir Sanal Ağ ile müşterinin şirket içi ağı arasında tesisler arası bağlantıyı kolaylaştıran bir ağ geçidini ifade eder.</w:t>
      </w:r>
    </w:p>
    <w:p w14:paraId="176D58D5" w14:textId="77777777" w:rsidR="003829A8" w:rsidRPr="00D53DAF" w:rsidRDefault="003829A8" w:rsidP="003829A8">
      <w:pPr>
        <w:pStyle w:val="ProductList-Body"/>
      </w:pPr>
    </w:p>
    <w:p w14:paraId="58F5A40A" w14:textId="77777777" w:rsidR="003829A8" w:rsidRPr="00D53DAF" w:rsidRDefault="003829A8" w:rsidP="003829A8">
      <w:pPr>
        <w:pStyle w:val="ProductList-Body"/>
      </w:pPr>
      <w:r w:rsidRPr="00D53DAF">
        <w:t>“</w:t>
      </w:r>
      <w:r w:rsidRPr="00D53DAF">
        <w:rPr>
          <w:b/>
          <w:color w:val="00188F"/>
        </w:rPr>
        <w:t>Çalışmama Süresi</w:t>
      </w:r>
      <w:r w:rsidRPr="00D53DAF">
        <w:t>”, belirli bir Microsoft Azure üyeliği için bir faturalama ayında, Özel Olarak Ayrılmış Devrenin kullanılamadığı birikmiş toplam dakika sayısıdır. Dakika içinde Sanal Ağla ilişkili VPN Geçidine IP seviyesi bağlantısı oluşturmaya yönelik tüm girişimleriniz otuz saniyeden daha uzun bir süre boyunca başarısız olursa, dakikanın belirli bir Özel Olarak Ayrılmış Devre için kullanılamaz olduğu kabul edilir.</w:t>
      </w:r>
    </w:p>
    <w:p w14:paraId="62A30A78" w14:textId="77777777" w:rsidR="003829A8" w:rsidRPr="00D53DAF" w:rsidRDefault="003829A8" w:rsidP="003829A8">
      <w:pPr>
        <w:pStyle w:val="ProductList-Body"/>
      </w:pPr>
    </w:p>
    <w:p w14:paraId="23D57A95" w14:textId="77777777" w:rsidR="003829A8" w:rsidRPr="00D53DAF" w:rsidRDefault="003829A8" w:rsidP="003829A8">
      <w:pPr>
        <w:pStyle w:val="ProductList-Body"/>
      </w:pPr>
      <w:r w:rsidRPr="00D53DAF">
        <w:t>“</w:t>
      </w:r>
      <w:r w:rsidRPr="00D53DAF">
        <w:rPr>
          <w:b/>
          <w:color w:val="00188F"/>
        </w:rPr>
        <w:t>Aylık Çalışma Süresi Yüzdesi</w:t>
      </w:r>
      <w:r w:rsidRPr="00D53DAF">
        <w:t xml:space="preserve">”, aşağıdaki formül kullanılarak hesaplanır: </w:t>
      </w:r>
    </w:p>
    <w:p w14:paraId="4FCC6990" w14:textId="77777777" w:rsidR="003829A8" w:rsidRPr="00D53DAF" w:rsidRDefault="003829A8" w:rsidP="003829A8">
      <w:pPr>
        <w:pStyle w:val="ProductList-Body"/>
      </w:pPr>
    </w:p>
    <w:p w14:paraId="6FFAA56E" w14:textId="77777777" w:rsidR="003829A8" w:rsidRPr="00DC56A8" w:rsidRDefault="00A7276A" w:rsidP="003829A8">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DA97148" w14:textId="77777777" w:rsidR="003829A8" w:rsidRPr="00D53DAF" w:rsidRDefault="003829A8" w:rsidP="003829A8">
      <w:pPr>
        <w:pStyle w:val="ProductList-Body"/>
      </w:pPr>
      <w:r w:rsidRPr="00D53DAF">
        <w:rPr>
          <w:b/>
          <w:color w:val="00188F"/>
        </w:rPr>
        <w:t>Hizmet Kredisi</w:t>
      </w:r>
      <w:r w:rsidRPr="00D53DAF">
        <w:t xml:space="preserve"> Aşağıdaki Hizmet Düzeyleri ve Hizmet Kredileri, Müşterinin, ExpressRoute Hizmeti dâhilinde her Özel Olarak Ayrılmış Devreyi kullanımı için geçerlidir.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29A8" w:rsidRPr="00DC56A8" w14:paraId="2B581C3A" w14:textId="77777777" w:rsidTr="00CA5FE5">
        <w:trPr>
          <w:tblHeader/>
        </w:trPr>
        <w:tc>
          <w:tcPr>
            <w:tcW w:w="5400" w:type="dxa"/>
            <w:shd w:val="clear" w:color="auto" w:fill="0072C6"/>
          </w:tcPr>
          <w:p w14:paraId="686BCEF7" w14:textId="77777777" w:rsidR="003829A8" w:rsidRPr="00D53DAF" w:rsidRDefault="003829A8"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AEFC4A8" w14:textId="77777777" w:rsidR="003829A8" w:rsidRPr="00D53DAF" w:rsidRDefault="003829A8" w:rsidP="00CA5FE5">
            <w:pPr>
              <w:pStyle w:val="ProductList-OfferingBody"/>
              <w:jc w:val="center"/>
              <w:rPr>
                <w:color w:val="FFFFFF" w:themeColor="background1"/>
              </w:rPr>
            </w:pPr>
            <w:r w:rsidRPr="00D53DAF">
              <w:rPr>
                <w:color w:val="FFFFFF" w:themeColor="background1"/>
              </w:rPr>
              <w:t>Hizmet Kredisi</w:t>
            </w:r>
          </w:p>
        </w:tc>
      </w:tr>
      <w:tr w:rsidR="003829A8" w:rsidRPr="00DC56A8" w14:paraId="51C57706" w14:textId="77777777" w:rsidTr="00CA5FE5">
        <w:tc>
          <w:tcPr>
            <w:tcW w:w="5400" w:type="dxa"/>
          </w:tcPr>
          <w:p w14:paraId="6E3FA393" w14:textId="77777777" w:rsidR="003829A8" w:rsidRPr="00D53DAF" w:rsidRDefault="003829A8" w:rsidP="00CA5FE5">
            <w:pPr>
              <w:pStyle w:val="ProductList-OfferingBody"/>
              <w:jc w:val="center"/>
            </w:pPr>
            <w:r w:rsidRPr="00D53DAF">
              <w:t>&lt; %99,95</w:t>
            </w:r>
          </w:p>
        </w:tc>
        <w:tc>
          <w:tcPr>
            <w:tcW w:w="5400" w:type="dxa"/>
          </w:tcPr>
          <w:p w14:paraId="1A733BAF" w14:textId="77777777" w:rsidR="003829A8" w:rsidRPr="00D53DAF" w:rsidRDefault="003829A8" w:rsidP="00CA5FE5">
            <w:pPr>
              <w:pStyle w:val="ProductList-OfferingBody"/>
              <w:jc w:val="center"/>
            </w:pPr>
            <w:r w:rsidRPr="00D53DAF">
              <w:t>10%</w:t>
            </w:r>
          </w:p>
        </w:tc>
      </w:tr>
      <w:tr w:rsidR="003829A8" w:rsidRPr="00DC56A8" w14:paraId="3CF9F8DA" w14:textId="77777777" w:rsidTr="00CA5FE5">
        <w:tc>
          <w:tcPr>
            <w:tcW w:w="5400" w:type="dxa"/>
          </w:tcPr>
          <w:p w14:paraId="1F7401D7" w14:textId="455C459F" w:rsidR="003829A8" w:rsidRPr="00D53DAF" w:rsidRDefault="00CA5FE5" w:rsidP="00CA5FE5">
            <w:pPr>
              <w:pStyle w:val="ProductList-OfferingBody"/>
              <w:jc w:val="center"/>
            </w:pPr>
            <w:r w:rsidRPr="00D53DAF">
              <w:t>&lt; %99</w:t>
            </w:r>
          </w:p>
        </w:tc>
        <w:tc>
          <w:tcPr>
            <w:tcW w:w="5400" w:type="dxa"/>
          </w:tcPr>
          <w:p w14:paraId="407754B8" w14:textId="77777777" w:rsidR="003829A8" w:rsidRPr="00D53DAF" w:rsidRDefault="003829A8" w:rsidP="00CA5FE5">
            <w:pPr>
              <w:pStyle w:val="ProductList-OfferingBody"/>
              <w:jc w:val="center"/>
            </w:pPr>
            <w:r w:rsidRPr="00D53DAF">
              <w:t>25%</w:t>
            </w:r>
          </w:p>
        </w:tc>
      </w:tr>
    </w:tbl>
    <w:bookmarkStart w:id="181" w:name="_Toc516223852"/>
    <w:p w14:paraId="01E45AD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20D5C1F" w14:textId="77777777" w:rsidR="0021289E" w:rsidRPr="00841C87" w:rsidRDefault="0021289E" w:rsidP="0021289E">
      <w:pPr>
        <w:pStyle w:val="ProductList-Offering2Heading"/>
        <w:tabs>
          <w:tab w:val="clear" w:pos="360"/>
          <w:tab w:val="clear" w:pos="720"/>
          <w:tab w:val="clear" w:pos="1080"/>
        </w:tabs>
        <w:outlineLvl w:val="2"/>
      </w:pPr>
      <w:bookmarkStart w:id="182" w:name="_Toc25737596"/>
      <w:r>
        <w:t>Tüketim Planında İşlev Uygulaması</w:t>
      </w:r>
      <w:bookmarkEnd w:id="181"/>
      <w:bookmarkEnd w:id="182"/>
    </w:p>
    <w:p w14:paraId="7593CF69" w14:textId="77777777" w:rsidR="0021289E" w:rsidRPr="00841C87" w:rsidRDefault="0021289E" w:rsidP="0021289E">
      <w:pPr>
        <w:pStyle w:val="ProductList-Body"/>
      </w:pPr>
      <w:r>
        <w:rPr>
          <w:b/>
          <w:color w:val="00188F"/>
        </w:rPr>
        <w:t>Ek Tanımlar</w:t>
      </w:r>
      <w:r w:rsidRPr="00945E7B">
        <w:rPr>
          <w:bCs/>
        </w:rPr>
        <w:t>:</w:t>
      </w:r>
    </w:p>
    <w:p w14:paraId="4288F5E7"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İşlev Uygulaması</w:t>
      </w:r>
      <w:r w:rsidRPr="00916ED7">
        <w:rPr>
          <w:rFonts w:asciiTheme="minorHAnsi" w:eastAsiaTheme="minorHAnsi" w:hAnsiTheme="minorHAnsi" w:cstheme="minorBidi"/>
          <w:sz w:val="18"/>
          <w:szCs w:val="18"/>
        </w:rPr>
        <w:t>”</w:t>
      </w:r>
      <w:r w:rsidRPr="00916ED7">
        <w:rPr>
          <w:rFonts w:asciiTheme="minorHAnsi" w:hAnsiTheme="minorHAnsi" w:cstheme="minorHAnsi"/>
          <w:color w:val="000000"/>
          <w:sz w:val="18"/>
          <w:szCs w:val="18"/>
        </w:rPr>
        <w:t xml:space="preserve">, </w:t>
      </w:r>
      <w:r w:rsidRPr="00916ED7">
        <w:rPr>
          <w:rFonts w:asciiTheme="minorHAnsi" w:eastAsiaTheme="minorHAnsi" w:hAnsiTheme="minorHAnsi" w:cstheme="minorBidi"/>
          <w:sz w:val="18"/>
          <w:szCs w:val="18"/>
        </w:rPr>
        <w:t xml:space="preserve">ilişkilendirilmiş bir tetikleyiciyle dağıtılan bir veya daha fazla işlevin bir derlemesidir. </w:t>
      </w:r>
    </w:p>
    <w:p w14:paraId="1B4E7FCE"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Toplam Tetiklenen Yürütme</w:t>
      </w:r>
      <w:r w:rsidRPr="00916ED7">
        <w:rPr>
          <w:rFonts w:asciiTheme="minorHAnsi" w:eastAsiaTheme="minorHAnsi" w:hAnsiTheme="minorHAnsi" w:cstheme="minorBidi"/>
          <w:sz w:val="18"/>
          <w:szCs w:val="18"/>
        </w:rPr>
        <w:t>”</w:t>
      </w:r>
      <w:r w:rsidRPr="00916ED7">
        <w:rPr>
          <w:rFonts w:asciiTheme="minorHAnsi" w:hAnsiTheme="minorHAnsi" w:cstheme="minorHAnsi"/>
          <w:color w:val="000000"/>
          <w:sz w:val="18"/>
          <w:szCs w:val="18"/>
        </w:rPr>
        <w:t xml:space="preserve">, </w:t>
      </w:r>
      <w:r w:rsidRPr="00916ED7">
        <w:rPr>
          <w:rFonts w:asciiTheme="minorHAnsi" w:eastAsiaTheme="minorHAnsi" w:hAnsiTheme="minorHAnsi" w:cstheme="minorBidi"/>
          <w:sz w:val="18"/>
          <w:szCs w:val="18"/>
        </w:rPr>
        <w:t xml:space="preserve">belirli bir Microsoft Azure Üyeliğinde bir fatura ayı boyunca Müşteri tarafından tetiklenen tüm İşlev Uygulaması yürütmelerinin sayısıdır. </w:t>
      </w:r>
    </w:p>
    <w:p w14:paraId="2D89AFFE"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Kullanılamayan Yürütmeler</w:t>
      </w:r>
      <w:r w:rsidRPr="00916ED7">
        <w:rPr>
          <w:rFonts w:asciiTheme="minorHAnsi" w:eastAsiaTheme="minorHAnsi" w:hAnsiTheme="minorHAnsi" w:cstheme="minorBidi"/>
          <w:sz w:val="18"/>
          <w:szCs w:val="18"/>
        </w:rPr>
        <w:t>”</w:t>
      </w:r>
      <w:r w:rsidRPr="00916ED7">
        <w:rPr>
          <w:rFonts w:asciiTheme="minorHAnsi" w:hAnsiTheme="minorHAnsi" w:cstheme="minorHAnsi"/>
          <w:color w:val="000000"/>
          <w:sz w:val="18"/>
          <w:szCs w:val="18"/>
        </w:rPr>
        <w:t xml:space="preserve">, </w:t>
      </w:r>
      <w:r w:rsidRPr="00916ED7">
        <w:rPr>
          <w:rFonts w:asciiTheme="minorHAnsi" w:eastAsiaTheme="minorHAnsi" w:hAnsiTheme="minorHAnsi" w:cstheme="minorBidi"/>
          <w:sz w:val="18"/>
          <w:szCs w:val="18"/>
        </w:rPr>
        <w:t xml:space="preserve">Toplam Tetiklenen Yürütme içerisindeki başarısız yürütmelerin toplam sayısıdır. Bir yürütme, İşlev Uygulaması geçmiş kaydı başarılı tetiklemeden sonra beş (5) dakika içerisinde herhangi bir çıktı alamadığında başarısız olmuş demektir. </w:t>
      </w:r>
    </w:p>
    <w:p w14:paraId="163178EB" w14:textId="77777777" w:rsidR="0021289E" w:rsidRPr="00916ED7" w:rsidRDefault="0021289E" w:rsidP="0021289E">
      <w:pPr>
        <w:pStyle w:val="ProductList-Body"/>
        <w:rPr>
          <w:szCs w:val="18"/>
        </w:rPr>
      </w:pPr>
    </w:p>
    <w:p w14:paraId="02F89A74" w14:textId="77777777" w:rsidR="0021289E" w:rsidRPr="00916ED7" w:rsidRDefault="0021289E" w:rsidP="0021289E">
      <w:pPr>
        <w:pStyle w:val="ProductList-Body"/>
        <w:rPr>
          <w:szCs w:val="18"/>
        </w:rPr>
      </w:pPr>
      <w:r w:rsidRPr="00916ED7">
        <w:rPr>
          <w:b/>
          <w:color w:val="00188F"/>
          <w:szCs w:val="18"/>
        </w:rPr>
        <w:t>Aylık Çalışma Süresi Yüzdesi</w:t>
      </w:r>
      <w:r w:rsidRPr="00945E7B">
        <w:rPr>
          <w:bCs/>
          <w:szCs w:val="18"/>
        </w:rPr>
        <w:t>:</w:t>
      </w:r>
      <w:r w:rsidRPr="00916ED7">
        <w:rPr>
          <w:szCs w:val="18"/>
        </w:rPr>
        <w:t xml:space="preserve"> Aylık Çalışma Süresi Yüzdesi aşağıdaki formül kullanılarak hesaplanır: </w:t>
      </w:r>
    </w:p>
    <w:p w14:paraId="164A07C5" w14:textId="77777777" w:rsidR="0021289E" w:rsidRPr="00841C87" w:rsidRDefault="0021289E" w:rsidP="0021289E">
      <w:pPr>
        <w:pStyle w:val="ProductList-Body"/>
      </w:pPr>
    </w:p>
    <w:p w14:paraId="3118C9D1" w14:textId="77777777" w:rsidR="0021289E" w:rsidRPr="00DC56A8" w:rsidRDefault="00A7276A" w:rsidP="0021289E">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Toplam Tetiklenen Yürütme - Kullanılamayan Yürütme</m:t>
              </m:r>
            </m:num>
            <m:den>
              <m:r>
                <m:rPr>
                  <m:nor/>
                </m:rPr>
                <w:rPr>
                  <w:rFonts w:ascii="Cambria Math" w:hAnsi="Cambria Math" w:cs="Tahoma"/>
                  <w:i/>
                  <w:sz w:val="18"/>
                  <w:szCs w:val="18"/>
                </w:rPr>
                <m:t>Toplam Tetiklenen Yürütme</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F0318B7" w14:textId="77777777" w:rsidR="0021289E" w:rsidRPr="00841C87" w:rsidRDefault="0021289E" w:rsidP="0021289E">
      <w:pPr>
        <w:pStyle w:val="ProductList-Body"/>
        <w:keepNext/>
      </w:pPr>
      <w:r>
        <w:rPr>
          <w:b/>
          <w:color w:val="00188F"/>
        </w:rPr>
        <w:lastRenderedPageBreak/>
        <w:t>Hizmet Düzeyleri ve Hizmet Kredileri, Müşterinin Tüketim Planında İşlev Uygulaması kullanımı için geçerlidir</w:t>
      </w:r>
      <w:r w:rsidRPr="00945E7B">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1289E" w:rsidRPr="00DC56A8" w14:paraId="2E31BE57" w14:textId="77777777" w:rsidTr="00DC56A8">
        <w:trPr>
          <w:tblHeader/>
        </w:trPr>
        <w:tc>
          <w:tcPr>
            <w:tcW w:w="5400" w:type="dxa"/>
            <w:shd w:val="clear" w:color="auto" w:fill="0072C6"/>
          </w:tcPr>
          <w:p w14:paraId="54D7EA63" w14:textId="77777777" w:rsidR="0021289E" w:rsidRPr="001A0074" w:rsidRDefault="0021289E"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7A47C3DC" w14:textId="77777777" w:rsidR="0021289E" w:rsidRPr="001A0074" w:rsidRDefault="0021289E" w:rsidP="00DC56A8">
            <w:pPr>
              <w:pStyle w:val="ProductList-OfferingBody"/>
              <w:jc w:val="center"/>
              <w:rPr>
                <w:color w:val="FFFFFF" w:themeColor="background1"/>
              </w:rPr>
            </w:pPr>
            <w:r>
              <w:rPr>
                <w:color w:val="FFFFFF" w:themeColor="background1"/>
              </w:rPr>
              <w:t>Hizmet Kredisi</w:t>
            </w:r>
          </w:p>
        </w:tc>
      </w:tr>
      <w:tr w:rsidR="0021289E" w:rsidRPr="00DC56A8" w14:paraId="69D783B2" w14:textId="77777777" w:rsidTr="00DC56A8">
        <w:tc>
          <w:tcPr>
            <w:tcW w:w="5400" w:type="dxa"/>
          </w:tcPr>
          <w:p w14:paraId="455FED57" w14:textId="77777777" w:rsidR="0021289E" w:rsidRPr="0076238C" w:rsidRDefault="0021289E" w:rsidP="00DC56A8">
            <w:pPr>
              <w:pStyle w:val="ProductList-OfferingBody"/>
              <w:jc w:val="center"/>
            </w:pPr>
            <w:r>
              <w:t>&lt; %99,95</w:t>
            </w:r>
          </w:p>
        </w:tc>
        <w:tc>
          <w:tcPr>
            <w:tcW w:w="5400" w:type="dxa"/>
          </w:tcPr>
          <w:p w14:paraId="0C21055D" w14:textId="77777777" w:rsidR="0021289E" w:rsidRPr="0076238C" w:rsidRDefault="0021289E" w:rsidP="00DC56A8">
            <w:pPr>
              <w:pStyle w:val="ProductList-OfferingBody"/>
              <w:jc w:val="center"/>
            </w:pPr>
            <w:r>
              <w:t>10%</w:t>
            </w:r>
          </w:p>
        </w:tc>
      </w:tr>
      <w:tr w:rsidR="0021289E" w:rsidRPr="00DC56A8" w14:paraId="58D862AD" w14:textId="77777777" w:rsidTr="00DC56A8">
        <w:tc>
          <w:tcPr>
            <w:tcW w:w="5400" w:type="dxa"/>
          </w:tcPr>
          <w:p w14:paraId="0BE42560" w14:textId="77777777" w:rsidR="0021289E" w:rsidRPr="0076238C" w:rsidRDefault="0021289E" w:rsidP="00DC56A8">
            <w:pPr>
              <w:pStyle w:val="ProductList-OfferingBody"/>
              <w:jc w:val="center"/>
            </w:pPr>
            <w:r>
              <w:t>&lt; %99</w:t>
            </w:r>
          </w:p>
        </w:tc>
        <w:tc>
          <w:tcPr>
            <w:tcW w:w="5400" w:type="dxa"/>
          </w:tcPr>
          <w:p w14:paraId="4A7A81F5" w14:textId="77777777" w:rsidR="0021289E" w:rsidRPr="0076238C" w:rsidRDefault="0021289E" w:rsidP="00DC56A8">
            <w:pPr>
              <w:pStyle w:val="ProductList-OfferingBody"/>
              <w:jc w:val="center"/>
            </w:pPr>
            <w:r>
              <w:t>25%</w:t>
            </w:r>
          </w:p>
        </w:tc>
      </w:tr>
    </w:tbl>
    <w:bookmarkStart w:id="183" w:name="_Toc516223853"/>
    <w:p w14:paraId="307EBD02"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E07A1C2" w14:textId="77777777" w:rsidR="0021289E" w:rsidRPr="00841C87" w:rsidRDefault="0021289E" w:rsidP="0021289E">
      <w:pPr>
        <w:pStyle w:val="ProductList-Offering2Heading"/>
        <w:tabs>
          <w:tab w:val="clear" w:pos="360"/>
          <w:tab w:val="clear" w:pos="720"/>
          <w:tab w:val="clear" w:pos="1080"/>
        </w:tabs>
        <w:outlineLvl w:val="2"/>
      </w:pPr>
      <w:bookmarkStart w:id="184" w:name="_Toc25737597"/>
      <w:r>
        <w:t>Hizmet Planında İşlev Uygulaması</w:t>
      </w:r>
      <w:bookmarkEnd w:id="183"/>
      <w:bookmarkEnd w:id="184"/>
    </w:p>
    <w:p w14:paraId="65D5729B" w14:textId="77777777" w:rsidR="0021289E" w:rsidRPr="00841C87" w:rsidRDefault="0021289E" w:rsidP="0021289E">
      <w:pPr>
        <w:pStyle w:val="ProductList-Body"/>
      </w:pPr>
      <w:r>
        <w:rPr>
          <w:b/>
          <w:color w:val="00188F"/>
        </w:rPr>
        <w:t>Ek Tanımlar</w:t>
      </w:r>
      <w:r w:rsidRPr="00945E7B">
        <w:rPr>
          <w:bCs/>
        </w:rPr>
        <w:t>:</w:t>
      </w:r>
    </w:p>
    <w:p w14:paraId="489A9872"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Dağıtım Dakikaları</w:t>
      </w:r>
      <w:r w:rsidRPr="00916ED7">
        <w:rPr>
          <w:rFonts w:asciiTheme="minorHAnsi" w:eastAsiaTheme="minorHAnsi" w:hAnsiTheme="minorHAnsi" w:cstheme="minorBidi"/>
          <w:sz w:val="18"/>
          <w:szCs w:val="18"/>
        </w:rPr>
        <w:t>”</w:t>
      </w:r>
      <w:r w:rsidRPr="00916ED7">
        <w:rPr>
          <w:rFonts w:asciiTheme="minorHAnsi" w:hAnsiTheme="minorHAnsi" w:cstheme="minorHAnsi"/>
          <w:color w:val="000000"/>
          <w:sz w:val="18"/>
          <w:szCs w:val="18"/>
        </w:rPr>
        <w:t xml:space="preserve">, </w:t>
      </w:r>
      <w:r w:rsidRPr="00916ED7">
        <w:rPr>
          <w:rFonts w:asciiTheme="minorHAnsi" w:eastAsiaTheme="minorHAnsi" w:hAnsiTheme="minorHAnsi" w:cstheme="minorBidi"/>
          <w:sz w:val="18"/>
          <w:szCs w:val="18"/>
        </w:rPr>
        <w:t>belirli bir İşlev Uygulamasının bir fatura ayı boyunca tetiklenmek üzere kullanılabilir olduğu toplam dakika sayısıdır. Dağıtım Dakikaları, hizmetin bir işlev yürütmesini tetiklemek için kullanılabilir olduğu toplam zamana bağlı olarak hesaplanır ve belirli bir ay boyunca tetiklenebilecek işlev yürütmelerinin olası sayısına bağlı değildir.</w:t>
      </w:r>
    </w:p>
    <w:p w14:paraId="6DD73C15"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Kullanılabilir Maksimum Dakika</w:t>
      </w:r>
      <w:r w:rsidRPr="00916ED7">
        <w:rPr>
          <w:rFonts w:asciiTheme="minorHAnsi" w:eastAsiaTheme="minorHAnsi" w:hAnsiTheme="minorHAnsi" w:cstheme="minorBidi"/>
          <w:sz w:val="18"/>
          <w:szCs w:val="18"/>
        </w:rPr>
        <w:t>”</w:t>
      </w:r>
      <w:r w:rsidRPr="00916ED7">
        <w:rPr>
          <w:rFonts w:asciiTheme="minorHAnsi" w:hAnsiTheme="minorHAnsi" w:cstheme="minorHAnsi"/>
          <w:color w:val="000000"/>
          <w:sz w:val="18"/>
          <w:szCs w:val="18"/>
        </w:rPr>
        <w:t xml:space="preserve">, </w:t>
      </w:r>
      <w:r w:rsidRPr="00916ED7">
        <w:rPr>
          <w:rFonts w:asciiTheme="minorHAnsi" w:eastAsiaTheme="minorHAnsi" w:hAnsiTheme="minorHAnsi" w:cstheme="minorBidi"/>
          <w:sz w:val="18"/>
          <w:szCs w:val="18"/>
        </w:rPr>
        <w:t>belirli bir Microsoft Azure üyeliğinde Müşteri tarafından bir fatura ayı boyunca dağıtılan belirli İşlev Uygulaması için olan tüm Dağıtım Dakikalarının toplamıdır.</w:t>
      </w:r>
    </w:p>
    <w:p w14:paraId="7528D654" w14:textId="77777777" w:rsidR="0021289E" w:rsidRPr="00916ED7" w:rsidRDefault="0021289E" w:rsidP="0021289E">
      <w:pPr>
        <w:pStyle w:val="NormalWeb"/>
        <w:spacing w:before="0" w:beforeAutospacing="0" w:after="0" w:afterAutospacing="0"/>
        <w:rPr>
          <w:sz w:val="18"/>
          <w:szCs w:val="18"/>
        </w:rPr>
      </w:pP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b/>
          <w:color w:val="00188F"/>
          <w:sz w:val="18"/>
          <w:szCs w:val="18"/>
        </w:rPr>
        <w:t>Çalışmama Süresi</w:t>
      </w:r>
      <w:r w:rsidRPr="00916ED7">
        <w:rPr>
          <w:rFonts w:asciiTheme="minorHAnsi" w:eastAsiaTheme="minorHAnsi" w:hAnsiTheme="minorHAnsi" w:cstheme="minorBidi"/>
          <w:sz w:val="18"/>
          <w:szCs w:val="18"/>
        </w:rPr>
        <w:t>”</w:t>
      </w:r>
      <w:r w:rsidRPr="00916ED7">
        <w:rPr>
          <w:rFonts w:asciiTheme="minorHAnsi" w:eastAsiaTheme="minorHAnsi" w:hAnsiTheme="minorHAnsi" w:cstheme="minorBidi"/>
          <w:color w:val="00188F"/>
          <w:sz w:val="18"/>
          <w:szCs w:val="18"/>
        </w:rPr>
        <w:t>,</w:t>
      </w:r>
      <w:r w:rsidRPr="00916ED7">
        <w:rPr>
          <w:rFonts w:asciiTheme="minorHAnsi" w:eastAsiaTheme="minorHAnsi" w:hAnsiTheme="minorHAnsi" w:cstheme="minorBidi"/>
          <w:b/>
          <w:color w:val="00188F"/>
          <w:sz w:val="18"/>
          <w:szCs w:val="18"/>
        </w:rPr>
        <w:t xml:space="preserve"> </w:t>
      </w:r>
      <w:r w:rsidRPr="00916ED7">
        <w:rPr>
          <w:rFonts w:asciiTheme="minorHAnsi" w:eastAsiaTheme="minorHAnsi" w:hAnsiTheme="minorHAnsi" w:cstheme="minorBidi"/>
          <w:sz w:val="18"/>
          <w:szCs w:val="18"/>
        </w:rPr>
        <w:t>Kullanılabilir Maksimum Dakika Sayısı içerisinde İşlev Uygulamasının tetiklenemediği toplam dakika sayısıdır. İşlev Uygulamasını barındıran Uygulama Hizmeti Planı ile Microsoft'un internet ağ geçidi arasında bağlantı olmadığında dakikanın, belirli bir İşlev Uygulaması için kullanılamaz olduğu kabul edilir.</w:t>
      </w:r>
    </w:p>
    <w:p w14:paraId="3AB35984" w14:textId="77777777" w:rsidR="0021289E" w:rsidRPr="00916ED7" w:rsidRDefault="0021289E" w:rsidP="0021289E">
      <w:pPr>
        <w:pStyle w:val="NormalWeb"/>
        <w:spacing w:before="0" w:beforeAutospacing="0" w:after="0" w:afterAutospacing="0"/>
        <w:rPr>
          <w:sz w:val="18"/>
          <w:szCs w:val="18"/>
        </w:rPr>
      </w:pPr>
    </w:p>
    <w:p w14:paraId="0D7DE051" w14:textId="77777777" w:rsidR="0021289E" w:rsidRPr="00841C87" w:rsidRDefault="0021289E" w:rsidP="0021289E">
      <w:pPr>
        <w:pStyle w:val="ProductList-Body"/>
      </w:pPr>
      <w:r>
        <w:rPr>
          <w:b/>
          <w:color w:val="00188F"/>
        </w:rPr>
        <w:t>Aylık Çalışma Süresi Yüzdesi</w:t>
      </w:r>
      <w:r w:rsidRPr="00945E7B">
        <w:rPr>
          <w:bCs/>
        </w:rPr>
        <w:t>:</w:t>
      </w:r>
      <w:r>
        <w:t xml:space="preserve"> Aylık Çalışma Süresi Yüzdesi, aşağıdaki formül kullanılarak hesaplanır: </w:t>
      </w:r>
    </w:p>
    <w:p w14:paraId="31134238" w14:textId="77777777" w:rsidR="0021289E" w:rsidRPr="00841C87" w:rsidRDefault="0021289E" w:rsidP="0021289E">
      <w:pPr>
        <w:pStyle w:val="ProductList-Body"/>
      </w:pPr>
    </w:p>
    <w:p w14:paraId="4AE01A10" w14:textId="77777777" w:rsidR="0021289E" w:rsidRPr="00DC56A8" w:rsidRDefault="00A7276A" w:rsidP="0021289E">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 Çalışmama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254A8BD" w14:textId="77777777" w:rsidR="0021289E" w:rsidRPr="00841C87" w:rsidRDefault="0021289E" w:rsidP="0021289E">
      <w:pPr>
        <w:pStyle w:val="ProductList-Body"/>
      </w:pPr>
      <w:r>
        <w:rPr>
          <w:b/>
          <w:color w:val="00188F"/>
        </w:rPr>
        <w:t>Hizmet Düzeyleri ve Hizmet Kredileri, Müşterinin Hizmet Planında İşlev Uygulaması kullanımı için geçerlidir</w:t>
      </w:r>
      <w:r w:rsidRPr="00945E7B">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1289E" w:rsidRPr="00DC56A8" w14:paraId="14CAE3BC" w14:textId="77777777" w:rsidTr="00DC56A8">
        <w:trPr>
          <w:tblHeader/>
        </w:trPr>
        <w:tc>
          <w:tcPr>
            <w:tcW w:w="5400" w:type="dxa"/>
            <w:shd w:val="clear" w:color="auto" w:fill="0072C6"/>
          </w:tcPr>
          <w:p w14:paraId="54DA14BB" w14:textId="77777777" w:rsidR="0021289E" w:rsidRPr="001A0074" w:rsidRDefault="0021289E"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4D5A1B01" w14:textId="77777777" w:rsidR="0021289E" w:rsidRPr="001A0074" w:rsidRDefault="0021289E" w:rsidP="00DC56A8">
            <w:pPr>
              <w:pStyle w:val="ProductList-OfferingBody"/>
              <w:jc w:val="center"/>
              <w:rPr>
                <w:color w:val="FFFFFF" w:themeColor="background1"/>
              </w:rPr>
            </w:pPr>
            <w:r>
              <w:rPr>
                <w:color w:val="FFFFFF" w:themeColor="background1"/>
              </w:rPr>
              <w:t>Hizmet Kredisi</w:t>
            </w:r>
          </w:p>
        </w:tc>
      </w:tr>
      <w:tr w:rsidR="0021289E" w:rsidRPr="00DC56A8" w14:paraId="6F8DBF2C" w14:textId="77777777" w:rsidTr="00DC56A8">
        <w:tc>
          <w:tcPr>
            <w:tcW w:w="5400" w:type="dxa"/>
          </w:tcPr>
          <w:p w14:paraId="468F6C21" w14:textId="77777777" w:rsidR="0021289E" w:rsidRPr="0076238C" w:rsidRDefault="0021289E" w:rsidP="00DC56A8">
            <w:pPr>
              <w:pStyle w:val="ProductList-OfferingBody"/>
              <w:jc w:val="center"/>
            </w:pPr>
            <w:r>
              <w:t>&lt; %99,95</w:t>
            </w:r>
          </w:p>
        </w:tc>
        <w:tc>
          <w:tcPr>
            <w:tcW w:w="5400" w:type="dxa"/>
          </w:tcPr>
          <w:p w14:paraId="0733F6BF" w14:textId="77777777" w:rsidR="0021289E" w:rsidRPr="0076238C" w:rsidRDefault="0021289E" w:rsidP="00DC56A8">
            <w:pPr>
              <w:pStyle w:val="ProductList-OfferingBody"/>
              <w:jc w:val="center"/>
            </w:pPr>
            <w:r>
              <w:t>10%</w:t>
            </w:r>
          </w:p>
        </w:tc>
      </w:tr>
      <w:tr w:rsidR="0021289E" w:rsidRPr="00DC56A8" w14:paraId="4E380E84" w14:textId="77777777" w:rsidTr="00DC56A8">
        <w:tc>
          <w:tcPr>
            <w:tcW w:w="5400" w:type="dxa"/>
          </w:tcPr>
          <w:p w14:paraId="2BEBE742" w14:textId="77777777" w:rsidR="0021289E" w:rsidRPr="0076238C" w:rsidRDefault="0021289E" w:rsidP="00DC56A8">
            <w:pPr>
              <w:pStyle w:val="ProductList-OfferingBody"/>
              <w:jc w:val="center"/>
            </w:pPr>
            <w:r>
              <w:t>&lt; %99</w:t>
            </w:r>
          </w:p>
        </w:tc>
        <w:tc>
          <w:tcPr>
            <w:tcW w:w="5400" w:type="dxa"/>
          </w:tcPr>
          <w:p w14:paraId="14139497" w14:textId="77777777" w:rsidR="0021289E" w:rsidRPr="0076238C" w:rsidRDefault="0021289E" w:rsidP="00DC56A8">
            <w:pPr>
              <w:pStyle w:val="ProductList-OfferingBody"/>
              <w:jc w:val="center"/>
            </w:pPr>
            <w:r>
              <w:t>25%</w:t>
            </w:r>
          </w:p>
        </w:tc>
      </w:tr>
    </w:tbl>
    <w:p w14:paraId="0925BEB6"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91728A4" w14:textId="7483F4B1" w:rsidR="000D29F0" w:rsidRPr="00D53DAF" w:rsidRDefault="000D29F0" w:rsidP="00DD7A71">
      <w:pPr>
        <w:pStyle w:val="ProductList-Offering2Heading"/>
        <w:tabs>
          <w:tab w:val="clear" w:pos="360"/>
          <w:tab w:val="clear" w:pos="720"/>
          <w:tab w:val="clear" w:pos="1080"/>
        </w:tabs>
        <w:outlineLvl w:val="2"/>
      </w:pPr>
      <w:bookmarkStart w:id="185" w:name="_Toc25737598"/>
      <w:r w:rsidRPr="00D53DAF">
        <w:t>HDInsight</w:t>
      </w:r>
      <w:bookmarkEnd w:id="185"/>
    </w:p>
    <w:p w14:paraId="687F02AD" w14:textId="388FE8C4" w:rsidR="000D29F0" w:rsidRPr="00D53DAF" w:rsidRDefault="000D29F0" w:rsidP="00DD7A71">
      <w:pPr>
        <w:pStyle w:val="ProductList-Body"/>
      </w:pPr>
      <w:r w:rsidRPr="00D53DAF">
        <w:rPr>
          <w:b/>
          <w:color w:val="00188F"/>
        </w:rPr>
        <w:t>Ek Tanımlar</w:t>
      </w:r>
      <w:r w:rsidR="007604DF" w:rsidRPr="00D53DAF">
        <w:t>:</w:t>
      </w:r>
    </w:p>
    <w:p w14:paraId="61901204" w14:textId="735D1C7C" w:rsidR="000D29F0" w:rsidRPr="00D53DAF" w:rsidRDefault="00AC3398" w:rsidP="00DD7A71">
      <w:pPr>
        <w:pStyle w:val="ProductList-Body"/>
        <w:spacing w:after="40"/>
      </w:pPr>
      <w:r w:rsidRPr="00D53DAF">
        <w:t>“</w:t>
      </w:r>
      <w:r w:rsidR="000D29F0" w:rsidRPr="00D53DAF">
        <w:rPr>
          <w:b/>
          <w:color w:val="00188F"/>
        </w:rPr>
        <w:t>Küme İnternet Ağ Geçidi</w:t>
      </w:r>
      <w:r w:rsidRPr="00D53DAF">
        <w:t>”</w:t>
      </w:r>
      <w:r w:rsidR="000D29F0" w:rsidRPr="00D53DAF">
        <w:t>, tüm bağlantı isteklerini Kümeye ara sunucuyla ileten bir HDInsight Kümesi dahilindeki sanal makineler kümesi anlamına</w:t>
      </w:r>
      <w:r w:rsidR="0035473A" w:rsidRPr="00D53DAF">
        <w:t> </w:t>
      </w:r>
      <w:r w:rsidR="000D29F0" w:rsidRPr="00D53DAF">
        <w:t>gelir.</w:t>
      </w:r>
    </w:p>
    <w:p w14:paraId="6F101DCF" w14:textId="6C89E300" w:rsidR="000D29F0" w:rsidRPr="00D53DAF" w:rsidRDefault="00AC3398" w:rsidP="00DD7A71">
      <w:pPr>
        <w:pStyle w:val="ProductList-Body"/>
        <w:spacing w:after="40"/>
      </w:pPr>
      <w:r w:rsidRPr="00D53DAF">
        <w:t>“</w:t>
      </w:r>
      <w:r w:rsidR="000D29F0" w:rsidRPr="00D53DAF">
        <w:rPr>
          <w:b/>
          <w:color w:val="00188F"/>
        </w:rPr>
        <w:t>Dağıtım Dakikaları</w:t>
      </w:r>
      <w:r w:rsidRPr="00D53DAF">
        <w:t>”</w:t>
      </w:r>
      <w:r w:rsidR="000D29F0" w:rsidRPr="00D53DAF">
        <w:t>, belirli bir HDInsight Kümesinin bir fatura ayında Microsoft Azure'da dağıtıldığı toplam dakika sayısıdır.</w:t>
      </w:r>
    </w:p>
    <w:p w14:paraId="58547FCA" w14:textId="0208F2E7" w:rsidR="000D29F0" w:rsidRPr="00D53DAF" w:rsidRDefault="00AC3398" w:rsidP="00DD7A71">
      <w:pPr>
        <w:pStyle w:val="ProductList-Body"/>
        <w:spacing w:after="40"/>
      </w:pPr>
      <w:r w:rsidRPr="00D53DAF">
        <w:t>“</w:t>
      </w:r>
      <w:r w:rsidR="000D29F0" w:rsidRPr="00D53DAF">
        <w:rPr>
          <w:b/>
          <w:color w:val="00188F"/>
        </w:rPr>
        <w:t>HDInsight Kümesi</w:t>
      </w:r>
      <w:r w:rsidRPr="00D53DAF">
        <w:t>”</w:t>
      </w:r>
      <w:r w:rsidR="000D29F0" w:rsidRPr="00D53DAF">
        <w:t xml:space="preserve"> veya </w:t>
      </w:r>
      <w:r w:rsidRPr="00D53DAF">
        <w:t>“</w:t>
      </w:r>
      <w:r w:rsidR="000D29F0" w:rsidRPr="00D53DAF">
        <w:rPr>
          <w:b/>
          <w:color w:val="00188F"/>
        </w:rPr>
        <w:t>Küme</w:t>
      </w:r>
      <w:r w:rsidRPr="00D53DAF">
        <w:t>”</w:t>
      </w:r>
      <w:r w:rsidR="000D29F0" w:rsidRPr="00D53DAF">
        <w:t>, HDInsight Hizmetinin tek bir örneğini çalıştıran sanal makineler koleksiyonu anlamına gelir.</w:t>
      </w:r>
    </w:p>
    <w:p w14:paraId="3CB7504F" w14:textId="27752477" w:rsidR="000D29F0" w:rsidRPr="00D53DAF" w:rsidRDefault="00AC3398" w:rsidP="00DD7A71">
      <w:pPr>
        <w:pStyle w:val="ProductList-Body"/>
      </w:pPr>
      <w:r w:rsidRPr="00D53DAF">
        <w:t>“</w:t>
      </w:r>
      <w:r w:rsidR="000D29F0" w:rsidRPr="00D53DAF">
        <w:rPr>
          <w:b/>
          <w:color w:val="00188F"/>
        </w:rPr>
        <w:t>Kullanılabilir Maksimum Dakika</w:t>
      </w:r>
      <w:r w:rsidRPr="00D53DAF">
        <w:t>”</w:t>
      </w:r>
      <w:r w:rsidR="000D29F0" w:rsidRPr="00D53DAF">
        <w:t>, bir fatura ayında belirli bir Microsoft Azure üyeliğinde tarafınızdan dağıtılan tüm Kümelerdeki tüm Dağıtım Dakikalarının toplamıdır.</w:t>
      </w:r>
    </w:p>
    <w:p w14:paraId="5E83F4D5" w14:textId="77777777" w:rsidR="000D29F0" w:rsidRPr="00D53DAF" w:rsidRDefault="000D29F0" w:rsidP="00DD7A71">
      <w:pPr>
        <w:pStyle w:val="ProductList-Body"/>
        <w:rPr>
          <w:sz w:val="16"/>
          <w:szCs w:val="16"/>
        </w:rPr>
      </w:pPr>
    </w:p>
    <w:p w14:paraId="65AE924F" w14:textId="7EC401C8" w:rsidR="000D29F0" w:rsidRPr="00D53DAF" w:rsidRDefault="000D29F0" w:rsidP="00DD7A71">
      <w:pPr>
        <w:pStyle w:val="ProductList-Body"/>
      </w:pPr>
      <w:r w:rsidRPr="00D53DAF">
        <w:rPr>
          <w:b/>
          <w:color w:val="00188F"/>
        </w:rPr>
        <w:t>Çalışmama Süresi</w:t>
      </w:r>
      <w:r w:rsidR="007604DF" w:rsidRPr="00D53DAF">
        <w:t>:</w:t>
      </w:r>
      <w:r w:rsidR="000A6E45" w:rsidRPr="00D53DAF">
        <w:t xml:space="preserve"> </w:t>
      </w:r>
      <w:r w:rsidRPr="00D53DAF">
        <w:t>HDInsight Hizmetinin kullanılamadığı birikmiş Dağıtım Dakikalarının toplamıdır. Dakika içinde Küme Ağ Geçidine bağlantı oluşturmaya yönelik tüm sürekli girişimler başarısız olduğunda, dakika, belirli bir Küme için kullanılamaz olduğu kabul edilir.</w:t>
      </w:r>
    </w:p>
    <w:p w14:paraId="4ED86412" w14:textId="77777777" w:rsidR="000D29F0" w:rsidRPr="00D53DAF" w:rsidRDefault="000D29F0" w:rsidP="00DD7A71">
      <w:pPr>
        <w:pStyle w:val="ProductList-Body"/>
        <w:rPr>
          <w:sz w:val="16"/>
          <w:szCs w:val="16"/>
        </w:rPr>
      </w:pPr>
    </w:p>
    <w:p w14:paraId="752FCCD1" w14:textId="57FC167E" w:rsidR="000D29F0" w:rsidRPr="00D53DAF" w:rsidRDefault="000D29F0" w:rsidP="00DD7A71">
      <w:pPr>
        <w:pStyle w:val="ProductList-Body"/>
      </w:pPr>
      <w:r w:rsidRPr="00D53DAF">
        <w:rPr>
          <w:b/>
          <w:color w:val="00188F"/>
        </w:rPr>
        <w:t>Aylık Çalışma Süresi Yüzdesi</w:t>
      </w:r>
      <w:r w:rsidR="007604DF" w:rsidRPr="00D53DAF">
        <w:t>:</w:t>
      </w:r>
      <w:r w:rsidR="000A6E45" w:rsidRPr="00D53DAF">
        <w:t xml:space="preserve"> </w:t>
      </w:r>
      <w:r w:rsidRPr="00D53DAF">
        <w:t xml:space="preserve">Aylık Çalışma Süresi Yüzdesi, aşağıdaki formül kullanılarak hesaplanır: </w:t>
      </w:r>
    </w:p>
    <w:p w14:paraId="45D17240" w14:textId="77777777" w:rsidR="000D29F0" w:rsidRPr="00D53DAF" w:rsidRDefault="000D29F0" w:rsidP="00DD7A71">
      <w:pPr>
        <w:pStyle w:val="ProductList-Body"/>
        <w:rPr>
          <w:sz w:val="16"/>
          <w:szCs w:val="16"/>
        </w:rPr>
      </w:pPr>
    </w:p>
    <w:p w14:paraId="0F18D2B3" w14:textId="41F4FC7B" w:rsidR="000D29F0" w:rsidRPr="00DC56A8" w:rsidRDefault="00A7276A" w:rsidP="00DD7A71">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57E183" w14:textId="48F7126B" w:rsidR="000D29F0" w:rsidRPr="00D53DAF" w:rsidRDefault="000D29F0" w:rsidP="00DD7A71">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29F0" w:rsidRPr="00DC56A8" w14:paraId="23C73426" w14:textId="77777777" w:rsidTr="00777804">
        <w:trPr>
          <w:tblHeader/>
        </w:trPr>
        <w:tc>
          <w:tcPr>
            <w:tcW w:w="5400" w:type="dxa"/>
            <w:shd w:val="clear" w:color="auto" w:fill="0072C6"/>
          </w:tcPr>
          <w:p w14:paraId="3473392E" w14:textId="77777777" w:rsidR="000D29F0" w:rsidRPr="00D53DAF" w:rsidRDefault="000D29F0"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3656457" w14:textId="77777777" w:rsidR="000D29F0" w:rsidRPr="00D53DAF" w:rsidRDefault="000D29F0" w:rsidP="00124F73">
            <w:pPr>
              <w:pStyle w:val="ProductList-OfferingBody"/>
              <w:jc w:val="center"/>
              <w:rPr>
                <w:color w:val="FFFFFF" w:themeColor="background1"/>
              </w:rPr>
            </w:pPr>
            <w:r w:rsidRPr="00D53DAF">
              <w:rPr>
                <w:color w:val="FFFFFF" w:themeColor="background1"/>
              </w:rPr>
              <w:t>Hizmet Kredisi</w:t>
            </w:r>
          </w:p>
        </w:tc>
      </w:tr>
      <w:tr w:rsidR="000D29F0" w:rsidRPr="00DC56A8" w14:paraId="263A97E8" w14:textId="77777777" w:rsidTr="00777804">
        <w:tc>
          <w:tcPr>
            <w:tcW w:w="5400" w:type="dxa"/>
          </w:tcPr>
          <w:p w14:paraId="2C2867C7" w14:textId="1934227E" w:rsidR="000D29F0" w:rsidRPr="00D53DAF" w:rsidRDefault="000D29F0" w:rsidP="00124F73">
            <w:pPr>
              <w:pStyle w:val="ProductList-OfferingBody"/>
              <w:jc w:val="center"/>
            </w:pPr>
            <w:r w:rsidRPr="00D53DAF">
              <w:t>&lt; %99,9</w:t>
            </w:r>
          </w:p>
        </w:tc>
        <w:tc>
          <w:tcPr>
            <w:tcW w:w="5400" w:type="dxa"/>
          </w:tcPr>
          <w:p w14:paraId="25220C32" w14:textId="77777777" w:rsidR="000D29F0" w:rsidRPr="00D53DAF" w:rsidRDefault="000D29F0" w:rsidP="00124F73">
            <w:pPr>
              <w:pStyle w:val="ProductList-OfferingBody"/>
              <w:jc w:val="center"/>
            </w:pPr>
            <w:r w:rsidRPr="00D53DAF">
              <w:t>10%</w:t>
            </w:r>
          </w:p>
        </w:tc>
      </w:tr>
      <w:tr w:rsidR="000D29F0" w:rsidRPr="00DC56A8" w14:paraId="05FD0B96" w14:textId="77777777" w:rsidTr="00777804">
        <w:tc>
          <w:tcPr>
            <w:tcW w:w="5400" w:type="dxa"/>
          </w:tcPr>
          <w:p w14:paraId="30E26C89" w14:textId="001C026F" w:rsidR="000D29F0" w:rsidRPr="00D53DAF" w:rsidRDefault="000D29F0" w:rsidP="00124F73">
            <w:pPr>
              <w:pStyle w:val="ProductList-OfferingBody"/>
              <w:jc w:val="center"/>
            </w:pPr>
            <w:r w:rsidRPr="00D53DAF">
              <w:t>&lt; %99</w:t>
            </w:r>
          </w:p>
        </w:tc>
        <w:tc>
          <w:tcPr>
            <w:tcW w:w="5400" w:type="dxa"/>
          </w:tcPr>
          <w:p w14:paraId="796A81A8" w14:textId="77777777" w:rsidR="000D29F0" w:rsidRPr="00D53DAF" w:rsidRDefault="000D29F0" w:rsidP="00124F73">
            <w:pPr>
              <w:pStyle w:val="ProductList-OfferingBody"/>
              <w:jc w:val="center"/>
            </w:pPr>
            <w:r w:rsidRPr="00D53DAF">
              <w:t>25%</w:t>
            </w:r>
          </w:p>
        </w:tc>
      </w:tr>
    </w:tbl>
    <w:bookmarkStart w:id="186" w:name="_Toc441215731"/>
    <w:bookmarkStart w:id="187" w:name="_Toc421206043"/>
    <w:bookmarkStart w:id="188" w:name="_Toc412532194"/>
    <w:p w14:paraId="08121374"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584055A" w14:textId="77777777" w:rsidR="00534D3C" w:rsidRPr="00D53DAF" w:rsidRDefault="00534D3C" w:rsidP="006B2EC7">
      <w:pPr>
        <w:pStyle w:val="ProductList-Offering2Heading"/>
        <w:keepNext/>
        <w:tabs>
          <w:tab w:val="clear" w:pos="360"/>
          <w:tab w:val="clear" w:pos="720"/>
          <w:tab w:val="clear" w:pos="1080"/>
        </w:tabs>
        <w:outlineLvl w:val="2"/>
      </w:pPr>
      <w:bookmarkStart w:id="189" w:name="_Toc25737599"/>
      <w:r w:rsidRPr="00D53DAF">
        <w:lastRenderedPageBreak/>
        <w:t>HockeyApp</w:t>
      </w:r>
      <w:bookmarkEnd w:id="186"/>
      <w:bookmarkEnd w:id="189"/>
    </w:p>
    <w:p w14:paraId="24CE163A" w14:textId="77777777" w:rsidR="00534D3C" w:rsidRPr="00D53DAF" w:rsidRDefault="00534D3C" w:rsidP="006B2EC7">
      <w:pPr>
        <w:pStyle w:val="ProductList-Body"/>
        <w:keepNext/>
      </w:pPr>
      <w:r w:rsidRPr="00D53DAF">
        <w:rPr>
          <w:b/>
          <w:color w:val="00188F"/>
        </w:rPr>
        <w:t>Ek Tanımlar</w:t>
      </w:r>
      <w:r w:rsidRPr="00D53DAF">
        <w:rPr>
          <w:rFonts w:ascii="Calibri" w:eastAsia="Calibri" w:hAnsi="Calibri" w:cs="Times New Roman"/>
        </w:rPr>
        <w:t>:</w:t>
      </w:r>
    </w:p>
    <w:p w14:paraId="11378252" w14:textId="77777777" w:rsidR="00534D3C" w:rsidRPr="00D53DAF" w:rsidRDefault="00534D3C" w:rsidP="00534D3C">
      <w:pPr>
        <w:pStyle w:val="ProductList-Body"/>
        <w:spacing w:after="40"/>
      </w:pPr>
      <w:r w:rsidRPr="00D53DAF">
        <w:t>“</w:t>
      </w:r>
      <w:r w:rsidRPr="00D53DAF">
        <w:rPr>
          <w:b/>
          <w:color w:val="00188F"/>
        </w:rPr>
        <w:t>HockeyApp Panosu</w:t>
      </w:r>
      <w:r w:rsidRPr="00D53DAF">
        <w:t>”, HockeyApp Hizmetini kullanarak uygulamaları görüntülemek ve yönetmek üzere geliştiricilere sağlanan web arabirimini ifade eder.</w:t>
      </w:r>
    </w:p>
    <w:p w14:paraId="198F2FB3" w14:textId="77777777" w:rsidR="00534D3C" w:rsidRPr="00D53DAF" w:rsidRDefault="00534D3C" w:rsidP="00534D3C">
      <w:pPr>
        <w:pStyle w:val="ProductList-Body"/>
        <w:spacing w:after="40"/>
      </w:pPr>
      <w:r w:rsidRPr="00D53DAF">
        <w:t>“</w:t>
      </w:r>
      <w:r w:rsidRPr="00D53DAF">
        <w:rPr>
          <w:b/>
          <w:color w:val="00188F"/>
        </w:rPr>
        <w:t>Kullanılabilir Maksimum Dakika</w:t>
      </w:r>
      <w:r w:rsidRPr="00D53DAF">
        <w:t>”, bir fatura ayındaki toplam dakika sayısıdır.</w:t>
      </w:r>
    </w:p>
    <w:p w14:paraId="2525AA70" w14:textId="77777777" w:rsidR="00534D3C" w:rsidRPr="00D53DAF" w:rsidRDefault="00534D3C" w:rsidP="00534D3C">
      <w:pPr>
        <w:pStyle w:val="ProductList-Body"/>
      </w:pPr>
    </w:p>
    <w:p w14:paraId="31085E4F" w14:textId="77777777" w:rsidR="00534D3C" w:rsidRPr="00D53DAF" w:rsidRDefault="00534D3C" w:rsidP="00534D3C">
      <w:pPr>
        <w:pStyle w:val="ProductList-Body"/>
      </w:pPr>
      <w:r w:rsidRPr="00D53DAF">
        <w:rPr>
          <w:b/>
          <w:color w:val="00188F"/>
        </w:rPr>
        <w:t>Kesinti Süresi</w:t>
      </w:r>
      <w:r w:rsidRPr="00D53DAF">
        <w:rPr>
          <w:rFonts w:ascii="Calibri" w:eastAsia="Calibri" w:hAnsi="Calibri" w:cs="Times New Roman"/>
        </w:rPr>
        <w:t>:</w:t>
      </w:r>
      <w:r w:rsidRPr="00D53DAF">
        <w:t xml:space="preserve"> bir fatura ayında HockeyApp Hizmetinin kullanılamadığı birikmiş dakikaların toplamıdır. Dakika boyunca HockeyApp Panosuna veya HockeyApp API'sine gönderilen tüm sürekli HTTP isteklerinin bir Hata Kodu ile sonuçlanması veya bir dakika içinde yanıt vermemesi durumunda, dakikanın kullanılamaz olduğu kabul edilir. HockeyApp API için, HTTP yanıt kodları 408, 429, 500, 503 ve 511 Hata Kodları olarak kabul edilmez.</w:t>
      </w:r>
    </w:p>
    <w:p w14:paraId="2916CB73" w14:textId="77777777" w:rsidR="00534D3C" w:rsidRPr="00D53DAF" w:rsidRDefault="00534D3C" w:rsidP="00534D3C">
      <w:pPr>
        <w:pStyle w:val="ProductList-Body"/>
      </w:pPr>
    </w:p>
    <w:p w14:paraId="6A87D0F1" w14:textId="77777777" w:rsidR="00534D3C" w:rsidRPr="00D53DAF" w:rsidRDefault="00534D3C" w:rsidP="00534D3C">
      <w:pPr>
        <w:pStyle w:val="ProductList-Body"/>
        <w:rPr>
          <w:szCs w:val="18"/>
        </w:rPr>
      </w:pPr>
      <w:r w:rsidRPr="00D53DAF">
        <w:rPr>
          <w:b/>
          <w:color w:val="00188F"/>
        </w:rPr>
        <w:t>Aylık Çalışma Süresi Yüzdesi</w:t>
      </w:r>
      <w:r w:rsidRPr="00D53DAF">
        <w:rPr>
          <w:rFonts w:ascii="Calibri" w:eastAsia="Calibri" w:hAnsi="Calibri" w:cs="Times New Roman"/>
        </w:rPr>
        <w:t>:</w:t>
      </w:r>
      <w:r w:rsidRPr="00D53DAF">
        <w:t xml:space="preserve"> </w:t>
      </w:r>
      <w:r w:rsidRPr="00D53DAF">
        <w:rPr>
          <w:szCs w:val="18"/>
        </w:rPr>
        <w:t>Aylık Çalışma Süresi Yüzdesi, aşağıdaki formül kullanılarak hesaplanır:</w:t>
      </w:r>
    </w:p>
    <w:p w14:paraId="7767A967" w14:textId="77777777" w:rsidR="00534D3C" w:rsidRPr="00D53DAF" w:rsidRDefault="00534D3C" w:rsidP="00534D3C">
      <w:pPr>
        <w:pStyle w:val="ProductList-Body"/>
        <w:rPr>
          <w:szCs w:val="18"/>
        </w:rPr>
      </w:pPr>
    </w:p>
    <w:p w14:paraId="5EDADE49" w14:textId="77777777" w:rsidR="00534D3C" w:rsidRPr="00D53DAF" w:rsidRDefault="00A7276A" w:rsidP="00534D3C">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Dakikalar-Kesinti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D8E78C1" w14:textId="77777777" w:rsidR="00534D3C" w:rsidRPr="00D53DAF" w:rsidRDefault="00534D3C" w:rsidP="00534D3C">
      <w:pPr>
        <w:pStyle w:val="ProductList-Body"/>
        <w:rPr>
          <w:szCs w:val="18"/>
        </w:rPr>
      </w:pPr>
      <w:r w:rsidRPr="00D53DAF">
        <w:rPr>
          <w:b/>
          <w:color w:val="00188F"/>
          <w:szCs w:val="18"/>
        </w:rPr>
        <w:t>Hizmet Kredisi</w:t>
      </w:r>
      <w:r w:rsidRPr="00D53DAF">
        <w:rPr>
          <w:rFonts w:ascii="Calibri" w:eastAsia="Calibri" w:hAnsi="Calibri" w:cs="Times New Roman"/>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4D3C" w:rsidRPr="00DC56A8" w14:paraId="3EF4641B" w14:textId="77777777" w:rsidTr="00777804">
        <w:trPr>
          <w:tblHeader/>
        </w:trPr>
        <w:tc>
          <w:tcPr>
            <w:tcW w:w="5400" w:type="dxa"/>
            <w:shd w:val="clear" w:color="auto" w:fill="0072C6"/>
          </w:tcPr>
          <w:p w14:paraId="2DBB3C9C" w14:textId="77777777" w:rsidR="00534D3C" w:rsidRPr="00D53DAF" w:rsidRDefault="00534D3C"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31104DE" w14:textId="77777777" w:rsidR="00534D3C" w:rsidRPr="00D53DAF" w:rsidRDefault="00534D3C" w:rsidP="00CA5FE5">
            <w:pPr>
              <w:pStyle w:val="ProductList-OfferingBody"/>
              <w:jc w:val="center"/>
              <w:rPr>
                <w:color w:val="FFFFFF" w:themeColor="background1"/>
              </w:rPr>
            </w:pPr>
            <w:r w:rsidRPr="00D53DAF">
              <w:rPr>
                <w:color w:val="FFFFFF" w:themeColor="background1"/>
              </w:rPr>
              <w:t>Hizmet Kredisi</w:t>
            </w:r>
          </w:p>
        </w:tc>
      </w:tr>
      <w:tr w:rsidR="00534D3C" w:rsidRPr="00DC56A8" w14:paraId="46594AD3" w14:textId="77777777" w:rsidTr="00777804">
        <w:tc>
          <w:tcPr>
            <w:tcW w:w="5400" w:type="dxa"/>
          </w:tcPr>
          <w:p w14:paraId="40B14723" w14:textId="77777777" w:rsidR="00534D3C" w:rsidRPr="00D53DAF" w:rsidRDefault="00534D3C" w:rsidP="00CA5FE5">
            <w:pPr>
              <w:pStyle w:val="ProductList-OfferingBody"/>
              <w:jc w:val="center"/>
            </w:pPr>
            <w:r w:rsidRPr="00D53DAF">
              <w:t>&lt; %99,9</w:t>
            </w:r>
          </w:p>
        </w:tc>
        <w:tc>
          <w:tcPr>
            <w:tcW w:w="5400" w:type="dxa"/>
          </w:tcPr>
          <w:p w14:paraId="6C02E6B3" w14:textId="77777777" w:rsidR="00534D3C" w:rsidRPr="00D53DAF" w:rsidRDefault="00534D3C" w:rsidP="00CA5FE5">
            <w:pPr>
              <w:pStyle w:val="ProductList-OfferingBody"/>
              <w:jc w:val="center"/>
            </w:pPr>
            <w:r w:rsidRPr="00D53DAF">
              <w:t>10%</w:t>
            </w:r>
          </w:p>
        </w:tc>
      </w:tr>
      <w:tr w:rsidR="00534D3C" w:rsidRPr="00DC56A8" w14:paraId="17618D21" w14:textId="77777777" w:rsidTr="00777804">
        <w:trPr>
          <w:trHeight w:val="80"/>
        </w:trPr>
        <w:tc>
          <w:tcPr>
            <w:tcW w:w="5400" w:type="dxa"/>
          </w:tcPr>
          <w:p w14:paraId="6A986CC6" w14:textId="77777777" w:rsidR="00534D3C" w:rsidRPr="00D53DAF" w:rsidRDefault="00534D3C" w:rsidP="00CA5FE5">
            <w:pPr>
              <w:pStyle w:val="ProductList-OfferingBody"/>
              <w:jc w:val="center"/>
            </w:pPr>
            <w:r w:rsidRPr="00D53DAF">
              <w:t>&lt; %99</w:t>
            </w:r>
          </w:p>
        </w:tc>
        <w:tc>
          <w:tcPr>
            <w:tcW w:w="5400" w:type="dxa"/>
          </w:tcPr>
          <w:p w14:paraId="7491C5E3" w14:textId="77777777" w:rsidR="00534D3C" w:rsidRPr="00D53DAF" w:rsidRDefault="00534D3C" w:rsidP="00CA5FE5">
            <w:pPr>
              <w:pStyle w:val="ProductList-OfferingBody"/>
              <w:jc w:val="center"/>
            </w:pPr>
            <w:r w:rsidRPr="00D53DAF">
              <w:t>25%</w:t>
            </w:r>
          </w:p>
        </w:tc>
      </w:tr>
    </w:tbl>
    <w:bookmarkStart w:id="190" w:name="_Toc526859685"/>
    <w:bookmarkStart w:id="191" w:name="_Toc450912776"/>
    <w:bookmarkStart w:id="192" w:name="IoTHub"/>
    <w:p w14:paraId="3880F99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AD17252" w14:textId="77777777" w:rsidR="00DC56A8" w:rsidRPr="002B713E" w:rsidRDefault="00DC56A8" w:rsidP="00DD7A71">
      <w:pPr>
        <w:pStyle w:val="ProductList-Offering2Heading"/>
        <w:tabs>
          <w:tab w:val="clear" w:pos="360"/>
          <w:tab w:val="clear" w:pos="720"/>
          <w:tab w:val="clear" w:pos="1080"/>
        </w:tabs>
        <w:outlineLvl w:val="2"/>
      </w:pPr>
      <w:bookmarkStart w:id="193" w:name="_Toc25737600"/>
      <w:r>
        <w:t>IoT Central</w:t>
      </w:r>
      <w:bookmarkEnd w:id="190"/>
      <w:bookmarkEnd w:id="193"/>
    </w:p>
    <w:p w14:paraId="301BA1DC" w14:textId="77777777" w:rsidR="00DC56A8" w:rsidRPr="002B713E" w:rsidRDefault="00DC56A8" w:rsidP="00DD7A71">
      <w:pPr>
        <w:pStyle w:val="ProductList-Body"/>
      </w:pPr>
      <w:r>
        <w:rPr>
          <w:b/>
          <w:color w:val="00188F"/>
        </w:rPr>
        <w:t>Ek Tanımlar</w:t>
      </w:r>
      <w:r w:rsidRPr="00B43463">
        <w:rPr>
          <w:b/>
        </w:rPr>
        <w:t>:</w:t>
      </w:r>
    </w:p>
    <w:p w14:paraId="2F1D483E" w14:textId="77777777" w:rsidR="00DC56A8" w:rsidRPr="002B713E" w:rsidRDefault="00DC56A8" w:rsidP="00DD7A71">
      <w:pPr>
        <w:pStyle w:val="ProductList-Body"/>
        <w:spacing w:after="40"/>
      </w:pPr>
      <w:r>
        <w:t>“</w:t>
      </w:r>
      <w:r>
        <w:rPr>
          <w:b/>
          <w:color w:val="00188F"/>
        </w:rPr>
        <w:t>Dağıtım Dakikaları</w:t>
      </w:r>
      <w:r>
        <w:t>”, belirli bir IoT Central uygulamasının bir fatura ayında bir Microsoft Azure Aboneliğinde dağıtıldığı toplam dakika sayısıdır.</w:t>
      </w:r>
    </w:p>
    <w:p w14:paraId="11694BC4" w14:textId="77777777" w:rsidR="00DC56A8" w:rsidRPr="0009503E" w:rsidRDefault="00DC56A8" w:rsidP="00DD7A71">
      <w:pPr>
        <w:pStyle w:val="ProductList-Body"/>
        <w:spacing w:after="40"/>
        <w:rPr>
          <w:spacing w:val="-2"/>
        </w:rPr>
      </w:pPr>
      <w:r>
        <w:rPr>
          <w:spacing w:val="-2"/>
        </w:rPr>
        <w:t>“</w:t>
      </w:r>
      <w:r w:rsidRPr="0009503E">
        <w:rPr>
          <w:b/>
          <w:color w:val="00188F"/>
          <w:spacing w:val="-2"/>
        </w:rPr>
        <w:t>Cihaz Kimliği İşlemleri</w:t>
      </w:r>
      <w:r>
        <w:rPr>
          <w:spacing w:val="-2"/>
        </w:rPr>
        <w:t>”</w:t>
      </w:r>
      <w:r w:rsidRPr="0009503E">
        <w:rPr>
          <w:spacing w:val="-2"/>
        </w:rPr>
        <w:t>, bir IoT Central uygulamasının cihazlarında gerçekleştirilen oluşturma, okuma, güncelleştirme ve silme işlemleri anlamına gelir.</w:t>
      </w:r>
    </w:p>
    <w:p w14:paraId="0F8C5E7F" w14:textId="77777777" w:rsidR="00DC56A8" w:rsidRPr="002B713E" w:rsidRDefault="00DC56A8" w:rsidP="00DD7A71">
      <w:pPr>
        <w:pStyle w:val="ProductList-Body"/>
      </w:pPr>
      <w:r>
        <w:t>“</w:t>
      </w:r>
      <w:r>
        <w:rPr>
          <w:b/>
          <w:color w:val="00188F"/>
        </w:rPr>
        <w:t>Kullanılabilir Maksimum Dakika</w:t>
      </w:r>
      <w:r>
        <w:t>”, bir fatura ayında belirli bir Microsoft Azure aboneliğinde dağıtılan tüm IoT Central uygulamalarındaki tüm Dağıtım Dakikalarının toplamıdır.</w:t>
      </w:r>
    </w:p>
    <w:p w14:paraId="1711DBC5" w14:textId="77777777" w:rsidR="00DC56A8" w:rsidRPr="002B713E" w:rsidRDefault="00DC56A8" w:rsidP="00DD7A71">
      <w:pPr>
        <w:pStyle w:val="ProductList-Body"/>
      </w:pPr>
      <w:r>
        <w:t>“</w:t>
      </w:r>
      <w:r>
        <w:rPr>
          <w:b/>
          <w:color w:val="00188F"/>
        </w:rPr>
        <w:t>İleti</w:t>
      </w:r>
      <w:r>
        <w:t xml:space="preserve">”, bir dağıtılmış IoT Central uygulaması tarafından IoT Central uygulamasına kayıtlı bir cihaza gönderilen veya IoT Central uygulaması tarafından kayıtlı bir cihazdan alınan herhangi bir içerik anlamına gelir. </w:t>
      </w:r>
    </w:p>
    <w:p w14:paraId="2328DFCC" w14:textId="77777777" w:rsidR="00DC56A8" w:rsidRPr="002B713E" w:rsidRDefault="00DC56A8" w:rsidP="00DD7A71">
      <w:pPr>
        <w:pStyle w:val="ProductList-Body"/>
      </w:pPr>
    </w:p>
    <w:p w14:paraId="721E56AB" w14:textId="77777777" w:rsidR="00DC56A8" w:rsidRPr="002B713E" w:rsidRDefault="00DC56A8" w:rsidP="00DD7A71">
      <w:pPr>
        <w:pStyle w:val="ProductList-Body"/>
      </w:pPr>
      <w:r>
        <w:rPr>
          <w:b/>
          <w:color w:val="00188F"/>
        </w:rPr>
        <w:t>Kesinti Süresi</w:t>
      </w:r>
      <w:r w:rsidRPr="00AA0B52">
        <w:rPr>
          <w:b/>
        </w:rPr>
        <w:t>:</w:t>
      </w:r>
      <w:r>
        <w:t xml:space="preserve"> IoT Central'ın kullanılamaz olduğu, birikmiş Kullanılabilir Maksimum Dakikaların toplamıdır. Dakika boyunca IoT Central uygulamasında İleti gönderilmesine ya da alınmasına veya Cihaz Kimliği İşlemleri gerçekleştirilmesine yönelik beş dakika içindeki tüm sürekli girişimlerin Hata Koduyla sonuçlanması veya Başarı Koduyla sonuçlanmaması durumunda, dakikanın; belirli bir IoT Central uygulaması için kullanılamaz olduğu kabul edilir.</w:t>
      </w:r>
    </w:p>
    <w:p w14:paraId="10EFDBDB" w14:textId="77777777" w:rsidR="00DC56A8" w:rsidRPr="002B713E" w:rsidRDefault="00DC56A8" w:rsidP="00DD7A71">
      <w:pPr>
        <w:pStyle w:val="ProductList-Body"/>
      </w:pPr>
    </w:p>
    <w:p w14:paraId="5CD20C3E" w14:textId="77777777" w:rsidR="00DC56A8" w:rsidRPr="002B713E" w:rsidRDefault="00DC56A8" w:rsidP="00DD7A71">
      <w:pPr>
        <w:pStyle w:val="ProductList-Body"/>
      </w:pPr>
      <w:r>
        <w:rPr>
          <w:b/>
          <w:color w:val="00188F"/>
        </w:rPr>
        <w:t>Aylık Çalışma Süresi Yüzdesi</w:t>
      </w:r>
      <w:r w:rsidRPr="009F4CAE">
        <w:rPr>
          <w:b/>
        </w:rPr>
        <w:t>:</w:t>
      </w:r>
      <w:r>
        <w:t xml:space="preserve"> Aylık Çalışma Süresi Yüzdesi aşağıdaki formül kullanılarak hesaplanır:</w:t>
      </w:r>
    </w:p>
    <w:p w14:paraId="012C7C65" w14:textId="77777777" w:rsidR="00DC56A8" w:rsidRPr="002B713E" w:rsidRDefault="00DC56A8" w:rsidP="00DD7A71">
      <w:pPr>
        <w:pStyle w:val="ProductList-Body"/>
      </w:pPr>
    </w:p>
    <w:p w14:paraId="22ACE850" w14:textId="77777777" w:rsidR="00DC56A8" w:rsidRPr="00DC56A8" w:rsidRDefault="00A7276A" w:rsidP="00DD7A71">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5912B0" w14:textId="77777777" w:rsidR="00DC56A8" w:rsidRPr="002B713E" w:rsidRDefault="00DC56A8" w:rsidP="00DD7A71">
      <w:pPr>
        <w:pStyle w:val="ProductList-Body"/>
      </w:pPr>
      <w:r>
        <w:rPr>
          <w:b/>
          <w:color w:val="00188F"/>
        </w:rPr>
        <w:t>Hizmet Kredisi</w:t>
      </w:r>
      <w:r w:rsidRPr="008A7AA9">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20172B37" w14:textId="77777777" w:rsidTr="00DC56A8">
        <w:trPr>
          <w:tblHeader/>
        </w:trPr>
        <w:tc>
          <w:tcPr>
            <w:tcW w:w="5400" w:type="dxa"/>
            <w:shd w:val="clear" w:color="auto" w:fill="0072C6"/>
          </w:tcPr>
          <w:p w14:paraId="1A2ED62D" w14:textId="77777777" w:rsidR="00DC56A8" w:rsidRPr="005A3C16" w:rsidRDefault="00DC56A8"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11DB2B42" w14:textId="77777777" w:rsidR="00DC56A8" w:rsidRPr="005A3C16"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7C10ED73" w14:textId="77777777" w:rsidTr="00DC56A8">
        <w:tc>
          <w:tcPr>
            <w:tcW w:w="5400" w:type="dxa"/>
          </w:tcPr>
          <w:p w14:paraId="33E1A536" w14:textId="2E0E805A" w:rsidR="00DC56A8" w:rsidRPr="005A3C16" w:rsidRDefault="00571405" w:rsidP="00DC56A8">
            <w:pPr>
              <w:pStyle w:val="ProductList-OfferingBody"/>
              <w:jc w:val="center"/>
            </w:pPr>
            <w:r>
              <w:t>&lt; %99,9</w:t>
            </w:r>
          </w:p>
        </w:tc>
        <w:tc>
          <w:tcPr>
            <w:tcW w:w="5400" w:type="dxa"/>
          </w:tcPr>
          <w:p w14:paraId="728BE65A" w14:textId="77777777" w:rsidR="00DC56A8" w:rsidRPr="005A3C16" w:rsidRDefault="00DC56A8" w:rsidP="00DC56A8">
            <w:pPr>
              <w:pStyle w:val="ProductList-OfferingBody"/>
              <w:jc w:val="center"/>
            </w:pPr>
            <w:r>
              <w:t>%10</w:t>
            </w:r>
          </w:p>
        </w:tc>
      </w:tr>
      <w:tr w:rsidR="00DC56A8" w:rsidRPr="00DC56A8" w14:paraId="2300B60F" w14:textId="77777777" w:rsidTr="00DC56A8">
        <w:tc>
          <w:tcPr>
            <w:tcW w:w="5400" w:type="dxa"/>
          </w:tcPr>
          <w:p w14:paraId="30723E34" w14:textId="62781EAC" w:rsidR="00DC56A8" w:rsidRPr="005A3C16" w:rsidRDefault="00571405" w:rsidP="00DC56A8">
            <w:pPr>
              <w:pStyle w:val="ProductList-OfferingBody"/>
              <w:jc w:val="center"/>
            </w:pPr>
            <w:r>
              <w:t>&lt; %99,9</w:t>
            </w:r>
          </w:p>
        </w:tc>
        <w:tc>
          <w:tcPr>
            <w:tcW w:w="5400" w:type="dxa"/>
          </w:tcPr>
          <w:p w14:paraId="29C91A3F" w14:textId="77777777" w:rsidR="00DC56A8" w:rsidRPr="005A3C16" w:rsidRDefault="00DC56A8" w:rsidP="00DC56A8">
            <w:pPr>
              <w:pStyle w:val="ProductList-OfferingBody"/>
              <w:jc w:val="center"/>
            </w:pPr>
            <w:r>
              <w:t>%25</w:t>
            </w:r>
          </w:p>
        </w:tc>
      </w:tr>
    </w:tbl>
    <w:p w14:paraId="46F5103E"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6E49322E" w14:textId="24F6C833" w:rsidR="00135AB4" w:rsidRPr="00D53DAF" w:rsidRDefault="00135AB4" w:rsidP="00F757C4">
      <w:pPr>
        <w:pStyle w:val="ProductList-Offering2Heading"/>
        <w:tabs>
          <w:tab w:val="clear" w:pos="360"/>
          <w:tab w:val="clear" w:pos="720"/>
          <w:tab w:val="clear" w:pos="1080"/>
        </w:tabs>
        <w:outlineLvl w:val="2"/>
      </w:pPr>
      <w:bookmarkStart w:id="194" w:name="_Toc25737601"/>
      <w:r w:rsidRPr="00D53DAF">
        <w:t xml:space="preserve">IoT </w:t>
      </w:r>
      <w:r w:rsidR="00F757C4" w:rsidRPr="00D53DAF">
        <w:t>h</w:t>
      </w:r>
      <w:r w:rsidRPr="00D53DAF">
        <w:t>ub</w:t>
      </w:r>
      <w:bookmarkEnd w:id="191"/>
      <w:bookmarkEnd w:id="194"/>
    </w:p>
    <w:bookmarkEnd w:id="192"/>
    <w:p w14:paraId="09170926" w14:textId="77777777" w:rsidR="00135AB4" w:rsidRPr="00D53DAF" w:rsidRDefault="00135AB4" w:rsidP="00135AB4">
      <w:pPr>
        <w:pStyle w:val="ProductList-Body"/>
      </w:pPr>
      <w:r w:rsidRPr="00D53DAF">
        <w:rPr>
          <w:b/>
          <w:color w:val="00188F"/>
        </w:rPr>
        <w:t>Ek Tanımlar</w:t>
      </w:r>
      <w:r w:rsidRPr="00D53DAF">
        <w:t>:</w:t>
      </w:r>
    </w:p>
    <w:p w14:paraId="53C6A2C9" w14:textId="56A5C5AC" w:rsidR="00135AB4" w:rsidRPr="00D53DAF" w:rsidRDefault="00135AB4" w:rsidP="00F757C4">
      <w:pPr>
        <w:pStyle w:val="ProductList-Body"/>
        <w:spacing w:after="40"/>
      </w:pPr>
      <w:r w:rsidRPr="00D53DAF">
        <w:t>“</w:t>
      </w:r>
      <w:r w:rsidRPr="00D53DAF">
        <w:rPr>
          <w:b/>
          <w:color w:val="00188F"/>
        </w:rPr>
        <w:t>Dağıtım Dakikaları</w:t>
      </w:r>
      <w:r w:rsidRPr="00D53DAF">
        <w:t xml:space="preserve">”, belirli bir IoT </w:t>
      </w:r>
      <w:r w:rsidR="00F757C4" w:rsidRPr="00D53DAF">
        <w:t>h</w:t>
      </w:r>
      <w:r w:rsidRPr="00D53DAF">
        <w:t>ub'unun bir fatura ayında Microsoft Azure'da dağıtıldığı toplam dakika sayısıdır.</w:t>
      </w:r>
    </w:p>
    <w:p w14:paraId="065FEAC4" w14:textId="77777777" w:rsidR="00135AB4" w:rsidRPr="00D53DAF" w:rsidRDefault="00135AB4" w:rsidP="00135AB4">
      <w:pPr>
        <w:pStyle w:val="ProductList-Body"/>
        <w:spacing w:after="40"/>
      </w:pPr>
      <w:r w:rsidRPr="00D53DAF">
        <w:t>“</w:t>
      </w:r>
      <w:r w:rsidRPr="00D53DAF">
        <w:rPr>
          <w:b/>
          <w:color w:val="00188F"/>
        </w:rPr>
        <w:t>Cihaz Kimliği İşlemleri</w:t>
      </w:r>
      <w:r w:rsidRPr="00D53DAF">
        <w:t>”, bir IoT hub'unun cihaz kimliği kaydında gerçekleştirilen oluşturma, okuma, güncelleştirme ve silme işlemleri anlamına gelir.</w:t>
      </w:r>
    </w:p>
    <w:p w14:paraId="28BE0A57" w14:textId="77777777" w:rsidR="00135AB4" w:rsidRPr="00D53DAF" w:rsidRDefault="00135AB4" w:rsidP="00F757C4">
      <w:pPr>
        <w:pStyle w:val="ProductList-Body"/>
        <w:spacing w:after="40"/>
      </w:pPr>
      <w:r w:rsidRPr="00D53DAF">
        <w:t>“</w:t>
      </w:r>
      <w:r w:rsidRPr="00D53DAF">
        <w:rPr>
          <w:b/>
          <w:color w:val="00188F"/>
        </w:rPr>
        <w:t>Kullanılabilir Maksimum Dakika</w:t>
      </w:r>
      <w:r w:rsidRPr="00D53DAF">
        <w:t>”, bir fatura ayında belirli bir Microsoft Azure üyeliğinde dağıtılan tüm IoT hub'larındaki tüm Dağıtım Dakikalarının toplamıdır.</w:t>
      </w:r>
    </w:p>
    <w:p w14:paraId="1D9F7ABB" w14:textId="77777777" w:rsidR="00135AB4" w:rsidRPr="00D53DAF" w:rsidRDefault="00135AB4" w:rsidP="00F757C4">
      <w:pPr>
        <w:pStyle w:val="ProductList-Body"/>
        <w:spacing w:after="40"/>
      </w:pPr>
      <w:r w:rsidRPr="00D53DAF">
        <w:lastRenderedPageBreak/>
        <w:t>“</w:t>
      </w:r>
      <w:r w:rsidRPr="00D53DAF">
        <w:rPr>
          <w:b/>
          <w:color w:val="00188F"/>
        </w:rPr>
        <w:t>İleti</w:t>
      </w:r>
      <w:r w:rsidRPr="00D53DAF">
        <w:t xml:space="preserve">”, Hizmet tarafından desteklenen herhangi bir protokolün kullanımıyla, dağıtılmış bir IoT hub'u tarafından IoT hub'una kayıtlı bir cihaza gönderilen veya IoT hub'u tarafından kayıtlı bir cihazdan alınan herhangi bir içerik anlamına gelir. </w:t>
      </w:r>
    </w:p>
    <w:p w14:paraId="0A342A95" w14:textId="77777777" w:rsidR="00135AB4" w:rsidRPr="00D53DAF" w:rsidRDefault="00135AB4" w:rsidP="00135AB4">
      <w:pPr>
        <w:pStyle w:val="ProductList-Body"/>
      </w:pPr>
    </w:p>
    <w:p w14:paraId="0E525705" w14:textId="77777777" w:rsidR="00135AB4" w:rsidRPr="00D53DAF" w:rsidRDefault="00135AB4" w:rsidP="00135AB4">
      <w:pPr>
        <w:pStyle w:val="ProductList-Body"/>
      </w:pPr>
      <w:r w:rsidRPr="00D53DAF">
        <w:rPr>
          <w:b/>
          <w:color w:val="00188F"/>
        </w:rPr>
        <w:t>Kesinti Süresi</w:t>
      </w:r>
      <w:r w:rsidRPr="00D53DAF">
        <w:t>: IoT hub'unun kullanılamadığı belirli bir Microsoft Azure üyeliğinde dağıtılan tüm IoT hub'larında birikmiş Dağıtım Dakikalarının toplamıdır. Dakika boyunca IoT hub'unda İleti gönderilmesine ya da alınmasına veya Cihaz Kimliği İşlemleri gerçekleştirilmesine yönelik tüm sürekli girişimlerin Hata Kodu döndürmesi veya beş dakika içinde Başarı Koduyla sonuçlanmaması durumunda, dakikanın; belirli bir IoT hub'u için kullanılamaz olduğu kabul edilir.</w:t>
      </w:r>
    </w:p>
    <w:p w14:paraId="07E119D6" w14:textId="77777777" w:rsidR="00135AB4" w:rsidRPr="00D53DAF" w:rsidRDefault="00135AB4" w:rsidP="00135AB4">
      <w:pPr>
        <w:pStyle w:val="ProductList-Body"/>
      </w:pPr>
    </w:p>
    <w:p w14:paraId="61A8D100" w14:textId="77777777" w:rsidR="00135AB4" w:rsidRPr="00D53DAF" w:rsidRDefault="00135AB4" w:rsidP="00135AB4">
      <w:pPr>
        <w:pStyle w:val="ProductList-Body"/>
      </w:pPr>
      <w:r w:rsidRPr="00D53DAF">
        <w:rPr>
          <w:b/>
          <w:color w:val="00188F"/>
        </w:rPr>
        <w:t>Aylık Çalışma Süresi Yüzdesi</w:t>
      </w:r>
      <w:r w:rsidRPr="00D53DAF">
        <w:t>: Aylık Çalışma Süresi Yüzdesi, aşağıdaki formül kullanılarak hesaplanır:</w:t>
      </w:r>
    </w:p>
    <w:p w14:paraId="2466D7ED" w14:textId="77777777" w:rsidR="00135AB4" w:rsidRPr="00D53DAF" w:rsidRDefault="00135AB4" w:rsidP="00135AB4">
      <w:pPr>
        <w:pStyle w:val="ProductList-Body"/>
      </w:pPr>
    </w:p>
    <w:p w14:paraId="18765A4B" w14:textId="77777777" w:rsidR="00135AB4" w:rsidRPr="00DC56A8" w:rsidRDefault="00A7276A" w:rsidP="00135AB4">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Dakikalar-Kesinti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F72B5C2" w14:textId="77777777" w:rsidR="00135AB4" w:rsidRPr="00D53DAF" w:rsidRDefault="00135AB4"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35AB4" w:rsidRPr="00DC56A8" w14:paraId="42BD84B7" w14:textId="77777777" w:rsidTr="00CA5FE5">
        <w:trPr>
          <w:tblHeader/>
        </w:trPr>
        <w:tc>
          <w:tcPr>
            <w:tcW w:w="5400" w:type="dxa"/>
            <w:shd w:val="clear" w:color="auto" w:fill="0072C6"/>
          </w:tcPr>
          <w:p w14:paraId="3EB38408" w14:textId="77777777" w:rsidR="00135AB4" w:rsidRPr="00D53DAF" w:rsidRDefault="00135AB4"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7DCF55C" w14:textId="77777777" w:rsidR="00135AB4" w:rsidRPr="00D53DAF" w:rsidRDefault="00135AB4" w:rsidP="00DD7A71">
            <w:pPr>
              <w:pStyle w:val="ProductList-OfferingBody"/>
              <w:jc w:val="center"/>
              <w:rPr>
                <w:color w:val="FFFFFF" w:themeColor="background1"/>
              </w:rPr>
            </w:pPr>
            <w:r w:rsidRPr="00D53DAF">
              <w:rPr>
                <w:color w:val="FFFFFF" w:themeColor="background1"/>
              </w:rPr>
              <w:t>Hizmet Kredisi</w:t>
            </w:r>
          </w:p>
        </w:tc>
      </w:tr>
      <w:tr w:rsidR="00135AB4" w:rsidRPr="00DC56A8" w14:paraId="66EEE38B" w14:textId="77777777" w:rsidTr="00CA5FE5">
        <w:tc>
          <w:tcPr>
            <w:tcW w:w="5400" w:type="dxa"/>
          </w:tcPr>
          <w:p w14:paraId="7B994674" w14:textId="56AE229E" w:rsidR="00135AB4" w:rsidRPr="00D53DAF" w:rsidRDefault="00F757C4" w:rsidP="00DD7A71">
            <w:pPr>
              <w:pStyle w:val="ProductList-OfferingBody"/>
              <w:jc w:val="center"/>
            </w:pPr>
            <w:r w:rsidRPr="00D53DAF">
              <w:t>&lt; %99,9</w:t>
            </w:r>
          </w:p>
        </w:tc>
        <w:tc>
          <w:tcPr>
            <w:tcW w:w="5400" w:type="dxa"/>
          </w:tcPr>
          <w:p w14:paraId="4230D883" w14:textId="77777777" w:rsidR="00135AB4" w:rsidRPr="00D53DAF" w:rsidRDefault="00135AB4" w:rsidP="00DD7A71">
            <w:pPr>
              <w:pStyle w:val="ProductList-OfferingBody"/>
              <w:jc w:val="center"/>
            </w:pPr>
            <w:r w:rsidRPr="00D53DAF">
              <w:t>10%</w:t>
            </w:r>
          </w:p>
        </w:tc>
      </w:tr>
      <w:tr w:rsidR="00135AB4" w:rsidRPr="00DC56A8" w14:paraId="177D81D7" w14:textId="77777777" w:rsidTr="00CA5FE5">
        <w:tc>
          <w:tcPr>
            <w:tcW w:w="5400" w:type="dxa"/>
          </w:tcPr>
          <w:p w14:paraId="759C300C" w14:textId="005F638B" w:rsidR="00135AB4" w:rsidRPr="00D53DAF" w:rsidRDefault="00F757C4" w:rsidP="00DD7A71">
            <w:pPr>
              <w:pStyle w:val="ProductList-OfferingBody"/>
              <w:jc w:val="center"/>
            </w:pPr>
            <w:r w:rsidRPr="00D53DAF">
              <w:t>&lt; %99</w:t>
            </w:r>
          </w:p>
        </w:tc>
        <w:tc>
          <w:tcPr>
            <w:tcW w:w="5400" w:type="dxa"/>
          </w:tcPr>
          <w:p w14:paraId="03EC336D" w14:textId="77777777" w:rsidR="00135AB4" w:rsidRPr="00D53DAF" w:rsidRDefault="00135AB4" w:rsidP="00DD7A71">
            <w:pPr>
              <w:pStyle w:val="ProductList-OfferingBody"/>
              <w:jc w:val="center"/>
            </w:pPr>
            <w:r w:rsidRPr="00D53DAF">
              <w:t>25%</w:t>
            </w:r>
          </w:p>
        </w:tc>
      </w:tr>
    </w:tbl>
    <w:p w14:paraId="427CFF4D" w14:textId="77777777" w:rsidR="00F96DD1" w:rsidRPr="00D53DAF" w:rsidRDefault="00A7276A" w:rsidP="00DD7A7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7487D1FC" w14:textId="11BA538B" w:rsidR="004D0F04" w:rsidRPr="00D53DAF" w:rsidRDefault="004D0F04" w:rsidP="00DD7A71">
      <w:pPr>
        <w:pStyle w:val="ProductList-Offering2Heading"/>
        <w:tabs>
          <w:tab w:val="clear" w:pos="360"/>
          <w:tab w:val="clear" w:pos="720"/>
          <w:tab w:val="clear" w:pos="1080"/>
        </w:tabs>
        <w:outlineLvl w:val="2"/>
      </w:pPr>
      <w:bookmarkStart w:id="195" w:name="_Toc25737602"/>
      <w:r w:rsidRPr="00D53DAF">
        <w:t>Key Vault</w:t>
      </w:r>
      <w:bookmarkEnd w:id="187"/>
      <w:bookmarkEnd w:id="195"/>
    </w:p>
    <w:p w14:paraId="198FAA28" w14:textId="77777777" w:rsidR="004D0F04" w:rsidRPr="00D53DAF" w:rsidRDefault="004D0F04" w:rsidP="00DD7A71">
      <w:pPr>
        <w:pStyle w:val="ProductList-Body"/>
      </w:pPr>
      <w:r w:rsidRPr="00D53DAF">
        <w:rPr>
          <w:b/>
          <w:color w:val="00188F"/>
        </w:rPr>
        <w:t>Ek Tanımlar</w:t>
      </w:r>
      <w:r w:rsidRPr="00D53DAF">
        <w:t>:</w:t>
      </w:r>
    </w:p>
    <w:p w14:paraId="377F92E1" w14:textId="77777777" w:rsidR="004D0F04" w:rsidRPr="00D53DAF" w:rsidRDefault="004D0F04" w:rsidP="00DD7A71">
      <w:pPr>
        <w:pStyle w:val="ProductList-Body"/>
        <w:spacing w:after="40"/>
      </w:pPr>
      <w:r w:rsidRPr="00D53DAF">
        <w:t>“</w:t>
      </w:r>
      <w:r w:rsidRPr="00D53DAF">
        <w:rPr>
          <w:b/>
          <w:color w:val="00188F"/>
        </w:rPr>
        <w:t>Dağıtım Dakikaları</w:t>
      </w:r>
      <w:r w:rsidRPr="00D53DAF">
        <w:t>”, belirli bir Key Vault'un bir fatura ayında Microsoft Azure'da dağıtıldığı toplam dakika sayısıdır.</w:t>
      </w:r>
    </w:p>
    <w:p w14:paraId="34328D1E" w14:textId="77777777" w:rsidR="004D0F04" w:rsidRPr="00D53DAF" w:rsidRDefault="004D0F04" w:rsidP="00DD7A71">
      <w:pPr>
        <w:pStyle w:val="ProductList-Body"/>
        <w:spacing w:after="40"/>
      </w:pPr>
      <w:r w:rsidRPr="00D53DAF">
        <w:t>“</w:t>
      </w:r>
      <w:r w:rsidRPr="00D53DAF">
        <w:rPr>
          <w:b/>
          <w:color w:val="00188F"/>
        </w:rPr>
        <w:t>Hariç Tutulan İşlemler</w:t>
      </w:r>
      <w:r w:rsidRPr="00D53DAF">
        <w:t>”, Key Vault'ların, anahtarların veya parolaların oluşturulmasına, güncelleştirilmesine veya silinmesine yönelik işlemlerdir.</w:t>
      </w:r>
    </w:p>
    <w:p w14:paraId="125C8767" w14:textId="77777777" w:rsidR="004D0F04" w:rsidRPr="00D53DAF" w:rsidRDefault="004D0F04" w:rsidP="00DD7A71">
      <w:pPr>
        <w:pStyle w:val="ProductList-Body"/>
      </w:pPr>
      <w:r w:rsidRPr="00D53DAF">
        <w:t>“</w:t>
      </w:r>
      <w:r w:rsidRPr="00D53DAF">
        <w:rPr>
          <w:b/>
          <w:color w:val="00188F"/>
        </w:rPr>
        <w:t>Kullanılabilir Maksimum Dakika</w:t>
      </w:r>
      <w:r w:rsidRPr="00D53DAF">
        <w:t>”, bir fatura ayında belirli bir Microsoft Azure üyeliğinde tarafınızdan dağıtılan tüm Key Vault'lardaki tüm Dağıtım Dakikalarının toplamıdır.</w:t>
      </w:r>
    </w:p>
    <w:p w14:paraId="02C3232F" w14:textId="77777777" w:rsidR="004D0F04" w:rsidRPr="00D53DAF" w:rsidRDefault="004D0F04" w:rsidP="00DD7A71">
      <w:pPr>
        <w:pStyle w:val="ProductList-Body"/>
      </w:pPr>
    </w:p>
    <w:p w14:paraId="13296E5C" w14:textId="77777777" w:rsidR="004D0F04" w:rsidRPr="00D53DAF" w:rsidRDefault="004D0F04" w:rsidP="00DD7A71">
      <w:pPr>
        <w:pStyle w:val="ProductList-Body"/>
      </w:pPr>
      <w:r w:rsidRPr="00D53DAF">
        <w:rPr>
          <w:b/>
          <w:color w:val="00188F"/>
        </w:rPr>
        <w:t>Çalışmama Süresi</w:t>
      </w:r>
      <w:r w:rsidRPr="00D53DAF">
        <w:t>:</w:t>
      </w:r>
      <w:r w:rsidRPr="00D53DAF">
        <w:rPr>
          <w:b/>
          <w:color w:val="00188F"/>
        </w:rPr>
        <w:t xml:space="preserve"> </w:t>
      </w:r>
      <w:r w:rsidRPr="00D53DAF">
        <w:t>belirli bir Microsoft Azure üyeliğinde Müşteri tarafından dağıtılan tüm Key Vault'larda, Key Vault'un kullanılamadığı birikmiş Dağıtım Dakikalarının toplamıdır. Dakika boyunca Key Vault'ta Hariç Tutulan İşlemler dışında işlemlerin gerçekleştirilmesine yönelik tüm sürekli girişimler Hata Kodu döndürürse veya Microsoft'un isteği almasından sonraki 5 saniye içinde Başarı Koduyla sonuçlanmazsa, dakikanın belirli bir Key Vault için kullanılamaz olduğu kabul edilir.</w:t>
      </w:r>
    </w:p>
    <w:p w14:paraId="377B8050" w14:textId="77777777" w:rsidR="004D0F04" w:rsidRPr="00D53DAF" w:rsidRDefault="004D0F04" w:rsidP="00DD7A71">
      <w:pPr>
        <w:pStyle w:val="ProductList-Body"/>
      </w:pPr>
    </w:p>
    <w:p w14:paraId="17F65315" w14:textId="77777777" w:rsidR="004D0F04" w:rsidRPr="00D53DAF" w:rsidRDefault="004D0F04" w:rsidP="00DD7A71">
      <w:pPr>
        <w:pStyle w:val="ProductList-Body"/>
      </w:pPr>
      <w:r w:rsidRPr="00D53DAF">
        <w:rPr>
          <w:b/>
          <w:color w:val="00188F"/>
        </w:rPr>
        <w:t>Aylık Çalışma Süresi Yüzdesi</w:t>
      </w:r>
      <w:r w:rsidRPr="00D53DAF">
        <w:t>:</w:t>
      </w:r>
      <w:r w:rsidRPr="00D53DAF">
        <w:rPr>
          <w:b/>
          <w:color w:val="00188F"/>
        </w:rPr>
        <w:t xml:space="preserve"> </w:t>
      </w:r>
      <w:r w:rsidRPr="00D53DAF">
        <w:t xml:space="preserve">Aylık Çalışma Süresi Yüzdesi, aşağıdaki formül kullanılarak hesaplanır: </w:t>
      </w:r>
    </w:p>
    <w:p w14:paraId="5FDE142F" w14:textId="77777777" w:rsidR="004D0F04" w:rsidRPr="00D53DAF" w:rsidRDefault="004D0F04" w:rsidP="00DD7A71">
      <w:pPr>
        <w:pStyle w:val="ProductList-Body"/>
      </w:pPr>
    </w:p>
    <w:p w14:paraId="65B93AD2" w14:textId="77777777" w:rsidR="004D0F04" w:rsidRPr="00DC56A8" w:rsidRDefault="00A7276A" w:rsidP="00DD7A71">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m:t>
              </m:r>
              <m:r>
                <m:rPr>
                  <m:sty m:val="p"/>
                </m:rPr>
                <w:rPr>
                  <w:rFonts w:ascii="Cambria Math" w:hAnsi="Cambria Math"/>
                  <w:sz w:val="18"/>
                  <w:szCs w:val="18"/>
                </w:rPr>
                <m:t>-</m:t>
              </m:r>
              <m:r>
                <m:rPr>
                  <m:nor/>
                </m:rPr>
                <w:rPr>
                  <w:rFonts w:ascii="Cambria Math" w:hAnsi="Cambria Math" w:cs="Tahoma"/>
                  <w:i/>
                  <w:sz w:val="18"/>
                  <w:szCs w:val="18"/>
                </w:rPr>
                <m:t>Çalışmama Süresi</m:t>
              </m:r>
            </m:num>
            <m:den>
              <m:r>
                <m:rPr>
                  <m:nor/>
                </m:rPr>
                <w:rPr>
                  <w:rFonts w:ascii="Cambria Math" w:hAnsi="Cambria Math" w:cs="Tahoma"/>
                  <w:i/>
                  <w:sz w:val="18"/>
                  <w:szCs w:val="18"/>
                </w:rPr>
                <m:t>Kullanılabilir Maksimum Dakikalar</m:t>
              </m:r>
            </m:den>
          </m:f>
          <m:r>
            <m:rPr>
              <m:nor/>
            </m:rPr>
            <w:rPr>
              <w:rFonts w:ascii="Cambria Math" w:hAnsi="Cambria Math" w:cs="Tahoma"/>
              <w:sz w:val="18"/>
              <w:szCs w:val="18"/>
            </w:rPr>
            <m:t xml:space="preserve"> </m:t>
          </m:r>
          <m:r>
            <m:rPr>
              <m:nor/>
            </m:rPr>
            <w:rPr>
              <w:rFonts w:ascii="Cambria Math" w:hAnsi="Cambria Math" w:cs="Calibri"/>
              <w:sz w:val="18"/>
              <w:szCs w:val="18"/>
            </w:rPr>
            <m:t>x</m:t>
          </m:r>
          <m:r>
            <w:rPr>
              <w:rFonts w:ascii="Cambria Math" w:hAnsi="Cambria Math" w:cs="Tahoma"/>
              <w:sz w:val="18"/>
              <w:szCs w:val="18"/>
            </w:rPr>
            <m:t xml:space="preserve"> 100</m:t>
          </m:r>
        </m:oMath>
      </m:oMathPara>
    </w:p>
    <w:p w14:paraId="0E126BC6" w14:textId="77777777" w:rsidR="004D0F04" w:rsidRPr="00D53DAF" w:rsidRDefault="004D0F04"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0F04" w:rsidRPr="00DC56A8" w14:paraId="5E5DED00" w14:textId="77777777" w:rsidTr="00777804">
        <w:trPr>
          <w:tblHeader/>
        </w:trPr>
        <w:tc>
          <w:tcPr>
            <w:tcW w:w="5400" w:type="dxa"/>
            <w:shd w:val="clear" w:color="auto" w:fill="0072C6"/>
          </w:tcPr>
          <w:p w14:paraId="73BD4A77" w14:textId="77777777" w:rsidR="004D0F04" w:rsidRPr="00D53DAF" w:rsidRDefault="004D0F04"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FDEB8A2" w14:textId="77777777" w:rsidR="004D0F04" w:rsidRPr="00D53DAF" w:rsidRDefault="004D0F04" w:rsidP="00DD7A71">
            <w:pPr>
              <w:pStyle w:val="ProductList-OfferingBody"/>
              <w:jc w:val="center"/>
              <w:rPr>
                <w:color w:val="FFFFFF" w:themeColor="background1"/>
              </w:rPr>
            </w:pPr>
            <w:r w:rsidRPr="00D53DAF">
              <w:rPr>
                <w:color w:val="FFFFFF" w:themeColor="background1"/>
              </w:rPr>
              <w:t>Hizmet Kredisi</w:t>
            </w:r>
          </w:p>
        </w:tc>
      </w:tr>
      <w:tr w:rsidR="004D0F04" w:rsidRPr="00DC56A8" w14:paraId="5BAF7F6D" w14:textId="77777777" w:rsidTr="00777804">
        <w:tc>
          <w:tcPr>
            <w:tcW w:w="5400" w:type="dxa"/>
          </w:tcPr>
          <w:p w14:paraId="545A0426" w14:textId="77777777" w:rsidR="004D0F04" w:rsidRPr="00D53DAF" w:rsidRDefault="004D0F04" w:rsidP="00DD7A71">
            <w:pPr>
              <w:pStyle w:val="ProductList-OfferingBody"/>
              <w:jc w:val="center"/>
            </w:pPr>
            <w:r w:rsidRPr="00D53DAF">
              <w:t>&lt; %99,9</w:t>
            </w:r>
          </w:p>
        </w:tc>
        <w:tc>
          <w:tcPr>
            <w:tcW w:w="5400" w:type="dxa"/>
          </w:tcPr>
          <w:p w14:paraId="1C5DF5E8" w14:textId="77777777" w:rsidR="004D0F04" w:rsidRPr="00D53DAF" w:rsidRDefault="004D0F04" w:rsidP="00DD7A71">
            <w:pPr>
              <w:pStyle w:val="ProductList-OfferingBody"/>
              <w:jc w:val="center"/>
            </w:pPr>
            <w:r w:rsidRPr="00D53DAF">
              <w:t>10%</w:t>
            </w:r>
          </w:p>
        </w:tc>
      </w:tr>
      <w:tr w:rsidR="004D0F04" w:rsidRPr="00DC56A8" w14:paraId="7C600995" w14:textId="77777777" w:rsidTr="00777804">
        <w:tc>
          <w:tcPr>
            <w:tcW w:w="5400" w:type="dxa"/>
          </w:tcPr>
          <w:p w14:paraId="76B850A3" w14:textId="77777777" w:rsidR="004D0F04" w:rsidRPr="00D53DAF" w:rsidRDefault="004D0F04" w:rsidP="00DD7A71">
            <w:pPr>
              <w:pStyle w:val="ProductList-OfferingBody"/>
              <w:jc w:val="center"/>
            </w:pPr>
            <w:r w:rsidRPr="00D53DAF">
              <w:t>&lt; %99</w:t>
            </w:r>
          </w:p>
        </w:tc>
        <w:tc>
          <w:tcPr>
            <w:tcW w:w="5400" w:type="dxa"/>
          </w:tcPr>
          <w:p w14:paraId="17FA6777" w14:textId="77777777" w:rsidR="004D0F04" w:rsidRPr="00D53DAF" w:rsidRDefault="004D0F04" w:rsidP="00DD7A71">
            <w:pPr>
              <w:pStyle w:val="ProductList-OfferingBody"/>
              <w:jc w:val="center"/>
            </w:pPr>
            <w:r w:rsidRPr="00D53DAF">
              <w:t>25%</w:t>
            </w:r>
          </w:p>
        </w:tc>
      </w:tr>
    </w:tbl>
    <w:bookmarkStart w:id="196" w:name="_Toc457821555"/>
    <w:bookmarkStart w:id="197" w:name="_Toc526859688"/>
    <w:bookmarkStart w:id="198" w:name="_Toc527039337"/>
    <w:bookmarkStart w:id="199" w:name="LogAnalytics"/>
    <w:p w14:paraId="505B1293" w14:textId="77777777" w:rsidR="00F96DD1" w:rsidRPr="00D53DAF" w:rsidRDefault="00F96DD1" w:rsidP="00DD7A7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89D0A3C" w14:textId="77777777" w:rsidR="00DC56A8" w:rsidRPr="002B713E" w:rsidRDefault="00DC56A8" w:rsidP="00DD7A71">
      <w:pPr>
        <w:pStyle w:val="ProductList-Offering2Heading"/>
        <w:tabs>
          <w:tab w:val="clear" w:pos="360"/>
          <w:tab w:val="clear" w:pos="720"/>
          <w:tab w:val="clear" w:pos="1080"/>
        </w:tabs>
        <w:outlineLvl w:val="2"/>
      </w:pPr>
      <w:bookmarkStart w:id="200" w:name="_Toc25737603"/>
      <w:r>
        <w:t>Log Analytics</w:t>
      </w:r>
      <w:bookmarkEnd w:id="196"/>
      <w:bookmarkEnd w:id="197"/>
      <w:r>
        <w:t xml:space="preserve"> (Sorgu Kullanılabilirliği SLA'sı)</w:t>
      </w:r>
      <w:bookmarkEnd w:id="198"/>
      <w:bookmarkEnd w:id="200"/>
    </w:p>
    <w:bookmarkEnd w:id="199"/>
    <w:p w14:paraId="4B9E7B36" w14:textId="77777777" w:rsidR="00DC56A8" w:rsidRPr="002B713E" w:rsidRDefault="00DC56A8" w:rsidP="00DD7A71">
      <w:pPr>
        <w:pStyle w:val="ProductList-Body"/>
      </w:pPr>
      <w:r>
        <w:rPr>
          <w:b/>
          <w:color w:val="00188F"/>
        </w:rPr>
        <w:t>Ek Tanımlar</w:t>
      </w:r>
      <w:r w:rsidRPr="001C4389">
        <w:rPr>
          <w:b/>
        </w:rPr>
        <w:t>:</w:t>
      </w:r>
    </w:p>
    <w:p w14:paraId="19E9912C" w14:textId="77777777" w:rsidR="00DC56A8" w:rsidRPr="002B713E" w:rsidRDefault="00DC56A8" w:rsidP="00DC56A8">
      <w:pPr>
        <w:pStyle w:val="ProductList-Body"/>
      </w:pPr>
      <w:r w:rsidRPr="007A56FC">
        <w:t>“</w:t>
      </w:r>
      <w:r>
        <w:rPr>
          <w:b/>
          <w:color w:val="00188F"/>
        </w:rPr>
        <w:t>Kullanılabilir Maksimum Dakika</w:t>
      </w:r>
      <w:r w:rsidRPr="007A56FC">
        <w:t>”</w:t>
      </w:r>
      <w:r>
        <w:rPr>
          <w:b/>
        </w:rPr>
        <w:t>,</w:t>
      </w:r>
      <w:r>
        <w:t xml:space="preserve"> belirli bir Log Analytics Workspace'in Müşteri tarafından Microsoft Azure aboneliğinde bir fatura ayında dağıtıldığı toplam dakika sayısıdır.</w:t>
      </w:r>
    </w:p>
    <w:p w14:paraId="3073148F" w14:textId="77777777" w:rsidR="00DC56A8" w:rsidRPr="002B713E" w:rsidRDefault="00DC56A8" w:rsidP="00DC56A8">
      <w:pPr>
        <w:pStyle w:val="ProductList-Body"/>
      </w:pPr>
      <w:r w:rsidRPr="007A56FC">
        <w:t>“</w:t>
      </w:r>
      <w:r>
        <w:rPr>
          <w:b/>
          <w:color w:val="00188F"/>
        </w:rPr>
        <w:t>Kesinti Süresi</w:t>
      </w:r>
      <w:r w:rsidRPr="007A56FC">
        <w:t>”</w:t>
      </w:r>
      <w:r>
        <w:rPr>
          <w:b/>
        </w:rPr>
        <w:t>,</w:t>
      </w:r>
      <w:r>
        <w:t xml:space="preserve"> Kullanılabilir Maksimum Dakika içerisinde Log Analytics Workspace'in kullanılamaz olduğu dakikaların toplamıdır. Bir dakika boyunca tamamlanan hiçbir HTTP işleminin bir Başarı Koduyla sonuçlanmaması durumunda, belirli bir Log Analytics Workspace için ilgili dakika kullanılamaz olarak kabul edilir. </w:t>
      </w:r>
    </w:p>
    <w:p w14:paraId="49E8880B" w14:textId="77777777" w:rsidR="00DC56A8" w:rsidRPr="002B713E" w:rsidRDefault="00DC56A8" w:rsidP="00DC56A8">
      <w:pPr>
        <w:pStyle w:val="ProductList-Body"/>
      </w:pPr>
      <w:r w:rsidRPr="00264E5F">
        <w:t>“</w:t>
      </w:r>
      <w:r>
        <w:rPr>
          <w:b/>
          <w:color w:val="00188F"/>
        </w:rPr>
        <w:t>Aylık Sorgu Kullanılabilirliği Yüzdesi</w:t>
      </w:r>
      <w:r w:rsidRPr="00264E5F">
        <w:t>”</w:t>
      </w:r>
      <w:r>
        <w:rPr>
          <w:b/>
        </w:rPr>
        <w:t>,</w:t>
      </w:r>
      <w:r>
        <w:t xml:space="preserve"> belirli bir Log Analytics Workspace ile ilgili olarak, Kullanılabilir Maksimum Dakikadan Kesinti Süresinin çıkarılması ve bu değerin Kullanılabilir Maksimum Dakikaya bölünüp 100 ile çarpılmasıyla hesaplanır.</w:t>
      </w:r>
    </w:p>
    <w:p w14:paraId="78B7DC85" w14:textId="77777777" w:rsidR="00DC56A8" w:rsidRPr="002B713E" w:rsidRDefault="00DC56A8" w:rsidP="00DC56A8">
      <w:pPr>
        <w:pStyle w:val="ProductList-Body"/>
      </w:pPr>
      <w:r>
        <w:t xml:space="preserve"> </w:t>
      </w:r>
    </w:p>
    <w:p w14:paraId="4093C1F1" w14:textId="77777777" w:rsidR="00DC56A8" w:rsidRPr="002B713E" w:rsidRDefault="00DC56A8" w:rsidP="00DC56A8">
      <w:pPr>
        <w:pStyle w:val="ProductList-Body"/>
      </w:pPr>
      <w:r>
        <w:rPr>
          <w:b/>
          <w:color w:val="00188F"/>
        </w:rPr>
        <w:t>Aylık Sorgu Kullanılabilirliği Yüzdesi</w:t>
      </w:r>
      <w:r w:rsidRPr="00875672">
        <w:rPr>
          <w:b/>
        </w:rPr>
        <w:t>:</w:t>
      </w:r>
      <w:r>
        <w:t xml:space="preserve"> Aylık Sorgu Kullanılabilirliği Yüzdesi aşağıdaki formül kullanılarak hesaplanır:</w:t>
      </w:r>
    </w:p>
    <w:p w14:paraId="7F841C7A" w14:textId="77777777" w:rsidR="00DC56A8" w:rsidRPr="002B713E" w:rsidRDefault="00DC56A8" w:rsidP="00DC56A8">
      <w:pPr>
        <w:pStyle w:val="ProductList-Body"/>
      </w:pPr>
    </w:p>
    <w:p w14:paraId="0A458409" w14:textId="77777777" w:rsidR="00DC56A8" w:rsidRPr="00DC56A8" w:rsidRDefault="00A7276A" w:rsidP="00DC56A8">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27E70FBC" w14:textId="77777777" w:rsidR="00DC56A8" w:rsidRPr="002B713E" w:rsidRDefault="00DC56A8" w:rsidP="00DC56A8">
      <w:pPr>
        <w:pStyle w:val="ProductList-ClauseHeading"/>
        <w:keepNext/>
      </w:pPr>
      <w:r>
        <w:t>Hizmet Kredisi</w:t>
      </w:r>
      <w:r w:rsidRPr="00556A23">
        <w:rPr>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3B511FE2" w14:textId="77777777" w:rsidTr="00DC56A8">
        <w:trPr>
          <w:tblHeader/>
        </w:trPr>
        <w:tc>
          <w:tcPr>
            <w:tcW w:w="5400" w:type="dxa"/>
            <w:shd w:val="clear" w:color="auto" w:fill="0072C6"/>
          </w:tcPr>
          <w:p w14:paraId="66535731" w14:textId="77777777" w:rsidR="00DC56A8" w:rsidRPr="00EF7CF9" w:rsidRDefault="00DC56A8" w:rsidP="00DC56A8">
            <w:pPr>
              <w:pStyle w:val="ProductList-OfferingBody"/>
              <w:jc w:val="center"/>
              <w:rPr>
                <w:color w:val="FFFFFF" w:themeColor="background1"/>
              </w:rPr>
            </w:pPr>
            <w:r>
              <w:rPr>
                <w:color w:val="FFFFFF" w:themeColor="background1"/>
              </w:rPr>
              <w:t>Aylık Sorgu Kullanılabilirliği Yüzdesi</w:t>
            </w:r>
          </w:p>
        </w:tc>
        <w:tc>
          <w:tcPr>
            <w:tcW w:w="5400" w:type="dxa"/>
            <w:shd w:val="clear" w:color="auto" w:fill="0072C6"/>
          </w:tcPr>
          <w:p w14:paraId="2644DFF9" w14:textId="77777777" w:rsidR="00DC56A8" w:rsidRPr="00EF7CF9"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016E69CB" w14:textId="77777777" w:rsidTr="00DC56A8">
        <w:tc>
          <w:tcPr>
            <w:tcW w:w="5400" w:type="dxa"/>
          </w:tcPr>
          <w:p w14:paraId="3241056F" w14:textId="622DE27B" w:rsidR="00DC56A8" w:rsidRPr="00EF7CF9" w:rsidRDefault="00571405" w:rsidP="00DC56A8">
            <w:pPr>
              <w:pStyle w:val="ProductList-OfferingBody"/>
              <w:jc w:val="center"/>
            </w:pPr>
            <w:r>
              <w:t>&lt; %99,9</w:t>
            </w:r>
          </w:p>
        </w:tc>
        <w:tc>
          <w:tcPr>
            <w:tcW w:w="5400" w:type="dxa"/>
          </w:tcPr>
          <w:p w14:paraId="037A2F1F" w14:textId="77777777" w:rsidR="00DC56A8" w:rsidRPr="00EF7CF9" w:rsidRDefault="00DC56A8" w:rsidP="00DC56A8">
            <w:pPr>
              <w:pStyle w:val="ProductList-OfferingBody"/>
              <w:jc w:val="center"/>
            </w:pPr>
            <w:r>
              <w:t>%10</w:t>
            </w:r>
          </w:p>
        </w:tc>
      </w:tr>
      <w:tr w:rsidR="00DC56A8" w:rsidRPr="00DC56A8" w14:paraId="7487E483" w14:textId="77777777" w:rsidTr="00DC56A8">
        <w:tc>
          <w:tcPr>
            <w:tcW w:w="5400" w:type="dxa"/>
          </w:tcPr>
          <w:p w14:paraId="03DD46B3" w14:textId="4DC44626" w:rsidR="00DC56A8" w:rsidRPr="00EF7CF9" w:rsidRDefault="00571405" w:rsidP="00DC56A8">
            <w:pPr>
              <w:pStyle w:val="ProductList-OfferingBody"/>
              <w:jc w:val="center"/>
            </w:pPr>
            <w:r>
              <w:t>&lt; %99,9</w:t>
            </w:r>
          </w:p>
        </w:tc>
        <w:tc>
          <w:tcPr>
            <w:tcW w:w="5400" w:type="dxa"/>
          </w:tcPr>
          <w:p w14:paraId="5AEDEC1C" w14:textId="77777777" w:rsidR="00DC56A8" w:rsidRPr="00EF7CF9" w:rsidRDefault="00DC56A8" w:rsidP="00DC56A8">
            <w:pPr>
              <w:pStyle w:val="ProductList-OfferingBody"/>
              <w:jc w:val="center"/>
            </w:pPr>
            <w:r>
              <w:t>%25</w:t>
            </w:r>
          </w:p>
        </w:tc>
      </w:tr>
    </w:tbl>
    <w:p w14:paraId="50E476EE"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E2C0F7E" w14:textId="77777777" w:rsidR="00FC4EA1" w:rsidRPr="00D53DAF" w:rsidRDefault="00FC4EA1" w:rsidP="00DD7A71">
      <w:pPr>
        <w:pStyle w:val="ProductList-Offering2Heading"/>
        <w:tabs>
          <w:tab w:val="clear" w:pos="360"/>
          <w:tab w:val="clear" w:pos="720"/>
          <w:tab w:val="clear" w:pos="1080"/>
        </w:tabs>
        <w:outlineLvl w:val="2"/>
      </w:pPr>
      <w:bookmarkStart w:id="201" w:name="_Toc25737604"/>
      <w:r w:rsidRPr="00D53DAF">
        <w:t>Mantıksal Uygulamalar</w:t>
      </w:r>
      <w:bookmarkEnd w:id="201"/>
      <w:r w:rsidRPr="00D53DAF">
        <w:t xml:space="preserve"> </w:t>
      </w:r>
    </w:p>
    <w:p w14:paraId="3B5B361B" w14:textId="77777777" w:rsidR="00FC4EA1" w:rsidRPr="00D53DAF" w:rsidRDefault="00FC4EA1" w:rsidP="00DD7A71">
      <w:pPr>
        <w:pStyle w:val="ProductList-Body"/>
      </w:pPr>
      <w:r w:rsidRPr="00D53DAF">
        <w:rPr>
          <w:b/>
          <w:color w:val="00188F"/>
        </w:rPr>
        <w:t>Ek Tanımlar</w:t>
      </w:r>
      <w:r w:rsidRPr="00D53DAF">
        <w:t>:</w:t>
      </w:r>
    </w:p>
    <w:p w14:paraId="353781C7" w14:textId="77777777" w:rsidR="00FC4EA1" w:rsidRPr="00D53DAF" w:rsidRDefault="00FC4EA1" w:rsidP="00DD7A71">
      <w:pPr>
        <w:pStyle w:val="ProductList-Body"/>
        <w:spacing w:after="40"/>
        <w:rPr>
          <w:szCs w:val="18"/>
        </w:rPr>
      </w:pPr>
      <w:r w:rsidRPr="00D53DAF">
        <w:rPr>
          <w:szCs w:val="18"/>
        </w:rPr>
        <w:t>“</w:t>
      </w:r>
      <w:r w:rsidRPr="00D53DAF">
        <w:rPr>
          <w:b/>
          <w:color w:val="00188F"/>
          <w:szCs w:val="18"/>
        </w:rPr>
        <w:t>Dağıtım Dakikaları</w:t>
      </w:r>
      <w:r w:rsidRPr="00D53DAF">
        <w:rPr>
          <w:szCs w:val="18"/>
        </w:rPr>
        <w:t xml:space="preserve">”, belirli bir Mantıksal Uygulamanın, bir fatura ayında Microsoft Azure'da çalışmak üzere ayarlandığı toplam dakika sayısıdır. Dağıtım Dakikaları, Mantıksal Uygulamanın oluşturulmasından veya Müşterinin, Mantıksal Uygulamanın çalıştırılmasıyla sonuçlanan bir eylem başlatmasından Müşterinin, Mantıksal Uygulamayı durdurmasıyla veya silmesiyle sonuçlanan bir eylem başlatmasına kadar geçen zamanla hesaplanır. </w:t>
      </w:r>
    </w:p>
    <w:p w14:paraId="2D7A6C36" w14:textId="77777777" w:rsidR="00FC4EA1" w:rsidRPr="00D53DAF" w:rsidRDefault="00FC4EA1" w:rsidP="00DD7A71">
      <w:pPr>
        <w:spacing w:line="240" w:lineRule="auto"/>
        <w:rPr>
          <w:sz w:val="18"/>
          <w:szCs w:val="18"/>
        </w:rPr>
      </w:pPr>
      <w:r w:rsidRPr="00D53DAF">
        <w:rPr>
          <w:sz w:val="18"/>
          <w:szCs w:val="18"/>
        </w:rPr>
        <w:t>“</w:t>
      </w:r>
      <w:r w:rsidRPr="00D53DAF">
        <w:rPr>
          <w:b/>
          <w:color w:val="00188F"/>
          <w:sz w:val="18"/>
          <w:szCs w:val="18"/>
        </w:rPr>
        <w:t>Kullanılabilir Maksimum Dakika</w:t>
      </w:r>
      <w:r w:rsidRPr="00D53DAF">
        <w:rPr>
          <w:sz w:val="18"/>
          <w:szCs w:val="18"/>
        </w:rPr>
        <w:t>”, bir fatura ayında belirli bir Microsoft Azure üyeliğinde Müşteri tarafından dağıtılan tüm Mantıksal Uygulamalardaki tüm Dağıtım Dakikalarının toplamıdır.</w:t>
      </w:r>
    </w:p>
    <w:p w14:paraId="4C9620F1" w14:textId="77777777" w:rsidR="00FC4EA1" w:rsidRPr="00D53DAF" w:rsidRDefault="00FC4EA1" w:rsidP="00DD7A71">
      <w:pPr>
        <w:pStyle w:val="ProductList-Body"/>
        <w:rPr>
          <w:szCs w:val="18"/>
        </w:rPr>
      </w:pPr>
      <w:r w:rsidRPr="00D53DAF">
        <w:rPr>
          <w:szCs w:val="18"/>
        </w:rPr>
        <w:t>“</w:t>
      </w:r>
      <w:r w:rsidRPr="00D53DAF">
        <w:rPr>
          <w:b/>
          <w:color w:val="00188F"/>
          <w:szCs w:val="18"/>
        </w:rPr>
        <w:t>Kesinti Süresi</w:t>
      </w:r>
      <w:r w:rsidRPr="00D53DAF">
        <w:rPr>
          <w:szCs w:val="18"/>
        </w:rPr>
        <w:t>”</w:t>
      </w:r>
      <w:r w:rsidRPr="00D53DAF">
        <w:rPr>
          <w:b/>
          <w:color w:val="00188F"/>
          <w:szCs w:val="18"/>
        </w:rPr>
        <w:t xml:space="preserve"> </w:t>
      </w:r>
      <w:r w:rsidRPr="00D53DAF">
        <w:rPr>
          <w:szCs w:val="18"/>
        </w:rPr>
        <w:t>Mantıksal Uygulamanın kullanılamadığı belirli bir Microsoft Azure üyeliğinde Müşteri tarafından dağıtılan tüm Mantıksal Uygulamalarda birikmiş Dağıtım Dakikalarının toplamıdır. Mantıksal Uygulama ve Microsoft'un internet ağ geçidi arasında bağlantı olmadığında, dakikanın, belirli bir Mantıksal Uygulama için kullanılamaz olduğu kabul edilir.</w:t>
      </w:r>
    </w:p>
    <w:p w14:paraId="367AA8C6" w14:textId="77777777" w:rsidR="00FC4EA1" w:rsidRPr="00D53DAF" w:rsidRDefault="00FC4EA1" w:rsidP="00DD7A71">
      <w:pPr>
        <w:pStyle w:val="ProductList-Body"/>
        <w:rPr>
          <w:szCs w:val="18"/>
        </w:rPr>
      </w:pPr>
    </w:p>
    <w:p w14:paraId="1AA98B00" w14:textId="77777777" w:rsidR="00FC4EA1" w:rsidRPr="00D53DAF" w:rsidRDefault="00FC4EA1" w:rsidP="00DD7A71">
      <w:pPr>
        <w:pStyle w:val="ProductList-Body"/>
        <w:rPr>
          <w:szCs w:val="18"/>
        </w:rPr>
      </w:pPr>
      <w:r w:rsidRPr="00D53DAF">
        <w:rPr>
          <w:b/>
          <w:color w:val="00188F"/>
          <w:szCs w:val="18"/>
        </w:rPr>
        <w:t>Aylık Çalışma Süresi Yüzdesi</w:t>
      </w:r>
      <w:r w:rsidRPr="00D53DAF">
        <w:rPr>
          <w:szCs w:val="18"/>
        </w:rPr>
        <w:t>: Aylık Çalışma Süresi Yüzdesi, aşağıdaki formül kullanılarak hesaplanır:</w:t>
      </w:r>
    </w:p>
    <w:p w14:paraId="75463505" w14:textId="77777777" w:rsidR="00FC4EA1" w:rsidRPr="00D53DAF" w:rsidRDefault="00FC4EA1" w:rsidP="00DD7A71">
      <w:pPr>
        <w:pStyle w:val="ProductList-Body"/>
      </w:pPr>
    </w:p>
    <w:p w14:paraId="216CFF99" w14:textId="77777777" w:rsidR="00FC4EA1" w:rsidRPr="00DC56A8" w:rsidRDefault="00A7276A" w:rsidP="00DD7A71">
      <w:pPr>
        <w:pStyle w:val="Heading4"/>
        <w:keepNext w:val="0"/>
        <w:keepLines w:val="0"/>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color w:val="000000" w:themeColor="text1"/>
              <w:sz w:val="18"/>
              <w:szCs w:val="18"/>
            </w:rPr>
            <m:t xml:space="preserve"> x 100</m:t>
          </m:r>
        </m:oMath>
      </m:oMathPara>
    </w:p>
    <w:p w14:paraId="6D9650F1" w14:textId="77777777" w:rsidR="00FC4EA1" w:rsidRPr="00D53DAF" w:rsidRDefault="00FC4EA1" w:rsidP="00DD7A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4EA1" w:rsidRPr="00DC56A8" w14:paraId="62F0EA82" w14:textId="77777777" w:rsidTr="00CA5FE5">
        <w:trPr>
          <w:tblHeader/>
        </w:trPr>
        <w:tc>
          <w:tcPr>
            <w:tcW w:w="5400" w:type="dxa"/>
            <w:shd w:val="clear" w:color="auto" w:fill="0072C6"/>
          </w:tcPr>
          <w:p w14:paraId="3AAC2EE1" w14:textId="77777777" w:rsidR="00FC4EA1" w:rsidRPr="00D53DAF" w:rsidRDefault="00FC4EA1"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A8F34FE" w14:textId="77777777" w:rsidR="00FC4EA1" w:rsidRPr="00D53DAF" w:rsidRDefault="00FC4EA1" w:rsidP="00DD7A71">
            <w:pPr>
              <w:pStyle w:val="ProductList-OfferingBody"/>
              <w:jc w:val="center"/>
              <w:rPr>
                <w:color w:val="FFFFFF" w:themeColor="background1"/>
              </w:rPr>
            </w:pPr>
            <w:r w:rsidRPr="00D53DAF">
              <w:rPr>
                <w:color w:val="FFFFFF" w:themeColor="background1"/>
              </w:rPr>
              <w:t>Hizmet Kredisi</w:t>
            </w:r>
          </w:p>
        </w:tc>
      </w:tr>
      <w:tr w:rsidR="00FC4EA1" w:rsidRPr="00DC56A8" w14:paraId="62567ACB" w14:textId="77777777" w:rsidTr="00CA5FE5">
        <w:tc>
          <w:tcPr>
            <w:tcW w:w="5400" w:type="dxa"/>
          </w:tcPr>
          <w:p w14:paraId="4F616F57" w14:textId="352672D3" w:rsidR="00FC4EA1" w:rsidRPr="00D53DAF" w:rsidRDefault="007F3CF5" w:rsidP="00CA5FE5">
            <w:pPr>
              <w:pStyle w:val="ProductList-OfferingBody"/>
              <w:jc w:val="center"/>
            </w:pPr>
            <w:r w:rsidRPr="00D53DAF">
              <w:t>&lt; %99,9</w:t>
            </w:r>
          </w:p>
        </w:tc>
        <w:tc>
          <w:tcPr>
            <w:tcW w:w="5400" w:type="dxa"/>
          </w:tcPr>
          <w:p w14:paraId="67F94EF2" w14:textId="77777777" w:rsidR="00FC4EA1" w:rsidRPr="00D53DAF" w:rsidRDefault="00FC4EA1" w:rsidP="00CA5FE5">
            <w:pPr>
              <w:pStyle w:val="ProductList-OfferingBody"/>
              <w:jc w:val="center"/>
            </w:pPr>
            <w:r w:rsidRPr="00D53DAF">
              <w:t>10%</w:t>
            </w:r>
          </w:p>
        </w:tc>
      </w:tr>
      <w:tr w:rsidR="00FC4EA1" w:rsidRPr="00DC56A8" w14:paraId="7664B96D" w14:textId="77777777" w:rsidTr="00CA5FE5">
        <w:tc>
          <w:tcPr>
            <w:tcW w:w="5400" w:type="dxa"/>
          </w:tcPr>
          <w:p w14:paraId="2AB1B8A1" w14:textId="17F4CAB4" w:rsidR="00FC4EA1" w:rsidRPr="00D53DAF" w:rsidRDefault="007F3CF5" w:rsidP="00CA5FE5">
            <w:pPr>
              <w:pStyle w:val="ProductList-OfferingBody"/>
              <w:jc w:val="center"/>
            </w:pPr>
            <w:r w:rsidRPr="00D53DAF">
              <w:t>&lt; %99</w:t>
            </w:r>
          </w:p>
        </w:tc>
        <w:tc>
          <w:tcPr>
            <w:tcW w:w="5400" w:type="dxa"/>
          </w:tcPr>
          <w:p w14:paraId="7F04CE21" w14:textId="77777777" w:rsidR="00FC4EA1" w:rsidRPr="00D53DAF" w:rsidRDefault="00FC4EA1" w:rsidP="00CA5FE5">
            <w:pPr>
              <w:pStyle w:val="ProductList-OfferingBody"/>
              <w:jc w:val="center"/>
            </w:pPr>
            <w:r w:rsidRPr="00D53DAF">
              <w:t>25%</w:t>
            </w:r>
          </w:p>
        </w:tc>
      </w:tr>
    </w:tbl>
    <w:bookmarkStart w:id="202" w:name="_Toc457821557"/>
    <w:bookmarkStart w:id="203" w:name="_Toc503177162"/>
    <w:bookmarkStart w:id="204" w:name="MachineLearningStudio_BES"/>
    <w:bookmarkEnd w:id="188"/>
    <w:p w14:paraId="67B36705"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0C5996D" w14:textId="77777777" w:rsidR="00D53DAF" w:rsidRPr="00D53DAF" w:rsidRDefault="00D53DAF" w:rsidP="00D53DAF">
      <w:pPr>
        <w:pStyle w:val="ProductList-Offering2Heading"/>
        <w:tabs>
          <w:tab w:val="clear" w:pos="360"/>
          <w:tab w:val="clear" w:pos="720"/>
          <w:tab w:val="clear" w:pos="1080"/>
        </w:tabs>
        <w:outlineLvl w:val="2"/>
      </w:pPr>
      <w:bookmarkStart w:id="205" w:name="_Toc25737605"/>
      <w:r w:rsidRPr="00D53DAF">
        <w:t xml:space="preserve">Azure </w:t>
      </w:r>
      <w:bookmarkStart w:id="206" w:name="_Toc500147782"/>
      <w:r w:rsidRPr="00D53DAF">
        <w:t>Machine Learning Studio – Toplu Yürütme Hizmeti (BES) ve Yönetim API'leri Hizmeti</w:t>
      </w:r>
      <w:bookmarkEnd w:id="202"/>
      <w:bookmarkEnd w:id="203"/>
      <w:bookmarkEnd w:id="205"/>
      <w:bookmarkEnd w:id="206"/>
    </w:p>
    <w:bookmarkEnd w:id="204"/>
    <w:p w14:paraId="27EAF63E" w14:textId="60567E52" w:rsidR="000D29F0" w:rsidRPr="00D53DAF" w:rsidRDefault="000D29F0" w:rsidP="000D29F0">
      <w:pPr>
        <w:pStyle w:val="ProductList-Body"/>
      </w:pPr>
      <w:r w:rsidRPr="00D53DAF">
        <w:rPr>
          <w:b/>
          <w:color w:val="00188F"/>
        </w:rPr>
        <w:t>Ek Tanımlar</w:t>
      </w:r>
      <w:r w:rsidR="007604DF" w:rsidRPr="00D53DAF">
        <w:t>:</w:t>
      </w:r>
    </w:p>
    <w:p w14:paraId="7BF57DB7" w14:textId="440F6A53" w:rsidR="000D29F0" w:rsidRPr="00D53DAF" w:rsidRDefault="00AC3398" w:rsidP="000D29F0">
      <w:pPr>
        <w:pStyle w:val="ProductList-Body"/>
        <w:spacing w:after="40"/>
      </w:pPr>
      <w:r w:rsidRPr="00D53DAF">
        <w:t>“</w:t>
      </w:r>
      <w:r w:rsidR="000D29F0" w:rsidRPr="00D53DAF">
        <w:rPr>
          <w:b/>
          <w:color w:val="00188F"/>
        </w:rPr>
        <w:t>Başarısız İşlemler</w:t>
      </w:r>
      <w:r w:rsidRPr="00D53DAF">
        <w:t>”</w:t>
      </w:r>
      <w:r w:rsidR="000D29F0" w:rsidRPr="00D53DAF">
        <w:t xml:space="preserve">, Hata Kodu döndüren Toplam İşlem Girişimleri dahilindeki tüm isteklerin yer aldığı kümedir. </w:t>
      </w:r>
    </w:p>
    <w:p w14:paraId="13E4C37A" w14:textId="16815831" w:rsidR="000D29F0" w:rsidRPr="00D53DAF" w:rsidRDefault="00AC3398" w:rsidP="000D29F0">
      <w:pPr>
        <w:pStyle w:val="ProductList-Body"/>
      </w:pPr>
      <w:r w:rsidRPr="00D53DAF">
        <w:t>“</w:t>
      </w:r>
      <w:r w:rsidR="000D29F0" w:rsidRPr="00D53DAF">
        <w:rPr>
          <w:b/>
          <w:color w:val="00188F"/>
        </w:rPr>
        <w:t>Toplam İşlem Girişimi</w:t>
      </w:r>
      <w:r w:rsidRPr="00D53DAF">
        <w:t>”</w:t>
      </w:r>
      <w:r w:rsidR="000D29F0" w:rsidRPr="00D53DAF">
        <w:t>, belirli bir Microsoft Azure üyeliği için bir fatura ayı boyunca tarafınızdan gerçekleştirilen, kimliği doğrulanmış REST BES ve Yönetim API isteklerinin toplam sayısıdır.</w:t>
      </w:r>
      <w:r w:rsidR="000A6E45" w:rsidRPr="00D53DAF">
        <w:t xml:space="preserve"> </w:t>
      </w:r>
    </w:p>
    <w:p w14:paraId="1AD3BCE8" w14:textId="77777777" w:rsidR="000D29F0" w:rsidRPr="00D53DAF" w:rsidRDefault="000D29F0" w:rsidP="000D29F0">
      <w:pPr>
        <w:pStyle w:val="ProductList-Body"/>
        <w:rPr>
          <w:sz w:val="16"/>
          <w:szCs w:val="16"/>
        </w:rPr>
      </w:pPr>
    </w:p>
    <w:p w14:paraId="28DF8E6B" w14:textId="304D8CD1" w:rsidR="000D29F0" w:rsidRPr="00D53DAF" w:rsidRDefault="000D29F0" w:rsidP="000D29F0">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2367708C" w14:textId="77777777" w:rsidR="000D29F0" w:rsidRPr="00D53DAF" w:rsidRDefault="000D29F0" w:rsidP="000D29F0">
      <w:pPr>
        <w:pStyle w:val="ProductList-Body"/>
        <w:rPr>
          <w:sz w:val="16"/>
          <w:szCs w:val="16"/>
        </w:rPr>
      </w:pPr>
    </w:p>
    <w:p w14:paraId="356BD28C" w14:textId="174D17A9" w:rsidR="000D29F0" w:rsidRPr="00DC56A8" w:rsidRDefault="00A7276A" w:rsidP="000D29F0">
      <w:pPr>
        <w:pStyle w:val="Heading4"/>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2FFF9BB1" w14:textId="266163B6" w:rsidR="000D29F0" w:rsidRPr="00D53DAF" w:rsidRDefault="000D29F0" w:rsidP="000D29F0">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29F0" w:rsidRPr="00DC56A8" w14:paraId="0EF5E0D9" w14:textId="77777777" w:rsidTr="00777804">
        <w:trPr>
          <w:tblHeader/>
        </w:trPr>
        <w:tc>
          <w:tcPr>
            <w:tcW w:w="5400" w:type="dxa"/>
            <w:shd w:val="clear" w:color="auto" w:fill="0072C6"/>
          </w:tcPr>
          <w:p w14:paraId="7C04A10D" w14:textId="77777777" w:rsidR="000D29F0" w:rsidRPr="00D53DAF" w:rsidRDefault="000D29F0"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58A36210" w14:textId="77777777" w:rsidR="000D29F0" w:rsidRPr="00D53DAF" w:rsidRDefault="000D29F0" w:rsidP="00124F73">
            <w:pPr>
              <w:pStyle w:val="ProductList-OfferingBody"/>
              <w:jc w:val="center"/>
              <w:rPr>
                <w:color w:val="FFFFFF" w:themeColor="background1"/>
              </w:rPr>
            </w:pPr>
            <w:r w:rsidRPr="00D53DAF">
              <w:rPr>
                <w:color w:val="FFFFFF" w:themeColor="background1"/>
              </w:rPr>
              <w:t>Hizmet Kredisi</w:t>
            </w:r>
          </w:p>
        </w:tc>
      </w:tr>
      <w:tr w:rsidR="000D29F0" w:rsidRPr="00DC56A8" w14:paraId="28480754" w14:textId="77777777" w:rsidTr="00777804">
        <w:tc>
          <w:tcPr>
            <w:tcW w:w="5400" w:type="dxa"/>
          </w:tcPr>
          <w:p w14:paraId="09BFA0EE" w14:textId="4D961AD0" w:rsidR="000D29F0" w:rsidRPr="00D53DAF" w:rsidRDefault="000D29F0" w:rsidP="00124F73">
            <w:pPr>
              <w:pStyle w:val="ProductList-OfferingBody"/>
              <w:jc w:val="center"/>
            </w:pPr>
            <w:r w:rsidRPr="00D53DAF">
              <w:t>&lt; %99,9</w:t>
            </w:r>
          </w:p>
        </w:tc>
        <w:tc>
          <w:tcPr>
            <w:tcW w:w="5400" w:type="dxa"/>
          </w:tcPr>
          <w:p w14:paraId="178D7180" w14:textId="77777777" w:rsidR="000D29F0" w:rsidRPr="00D53DAF" w:rsidRDefault="000D29F0" w:rsidP="00124F73">
            <w:pPr>
              <w:pStyle w:val="ProductList-OfferingBody"/>
              <w:jc w:val="center"/>
            </w:pPr>
            <w:r w:rsidRPr="00D53DAF">
              <w:t>10%</w:t>
            </w:r>
          </w:p>
        </w:tc>
      </w:tr>
      <w:tr w:rsidR="000D29F0" w:rsidRPr="00DC56A8" w14:paraId="32380888" w14:textId="77777777" w:rsidTr="00777804">
        <w:tc>
          <w:tcPr>
            <w:tcW w:w="5400" w:type="dxa"/>
          </w:tcPr>
          <w:p w14:paraId="6E4DF475" w14:textId="128F8A23" w:rsidR="000D29F0" w:rsidRPr="00D53DAF" w:rsidRDefault="000D29F0" w:rsidP="00124F73">
            <w:pPr>
              <w:pStyle w:val="ProductList-OfferingBody"/>
              <w:jc w:val="center"/>
            </w:pPr>
            <w:r w:rsidRPr="00D53DAF">
              <w:t>&lt; %99</w:t>
            </w:r>
          </w:p>
        </w:tc>
        <w:tc>
          <w:tcPr>
            <w:tcW w:w="5400" w:type="dxa"/>
          </w:tcPr>
          <w:p w14:paraId="3FA82FA1" w14:textId="77777777" w:rsidR="000D29F0" w:rsidRPr="00D53DAF" w:rsidRDefault="000D29F0" w:rsidP="00124F73">
            <w:pPr>
              <w:pStyle w:val="ProductList-OfferingBody"/>
              <w:jc w:val="center"/>
            </w:pPr>
            <w:r w:rsidRPr="00D53DAF">
              <w:t>25%</w:t>
            </w:r>
          </w:p>
        </w:tc>
      </w:tr>
    </w:tbl>
    <w:p w14:paraId="2AAC2977" w14:textId="77777777" w:rsidR="000D29F0" w:rsidRPr="00D53DAF" w:rsidRDefault="000D29F0" w:rsidP="000D29F0">
      <w:pPr>
        <w:pStyle w:val="ProductList-Body"/>
        <w:rPr>
          <w:sz w:val="16"/>
          <w:szCs w:val="16"/>
        </w:rPr>
      </w:pPr>
    </w:p>
    <w:p w14:paraId="310686D0" w14:textId="77777777" w:rsidR="00D53DAF" w:rsidRPr="00D53DAF" w:rsidRDefault="00D53DAF" w:rsidP="00D53DAF">
      <w:pPr>
        <w:pStyle w:val="ProductList-Body"/>
      </w:pPr>
      <w:r w:rsidRPr="00D53DAF">
        <w:rPr>
          <w:b/>
          <w:color w:val="00188F"/>
        </w:rPr>
        <w:t>Hizmet Düzeyi Özel Durumları</w:t>
      </w:r>
      <w:r w:rsidRPr="00D53DAF">
        <w:t>: Hizmet Düzeyleri ve Hizmet Kredileri, Azure Machine Learning Studio BES ve Yönetim API Hizmetini kullanımınız için geçerlidir. Ücretsiz Azure Machine Learning Studio katmanı, bu Hizmet Düzeyi Sözleşmesi kapsamında değildir.</w:t>
      </w:r>
    </w:p>
    <w:bookmarkStart w:id="207" w:name="_Toc457821558"/>
    <w:bookmarkStart w:id="208" w:name="_Toc503177163"/>
    <w:bookmarkStart w:id="209" w:name="MachineLearningStudio_RRS"/>
    <w:p w14:paraId="68840D7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95C3CD8" w14:textId="77777777" w:rsidR="00D53DAF" w:rsidRPr="00D53DAF" w:rsidRDefault="00D53DAF" w:rsidP="00306B0D">
      <w:pPr>
        <w:pStyle w:val="ProductList-Offering2Heading"/>
        <w:keepNext/>
        <w:tabs>
          <w:tab w:val="clear" w:pos="360"/>
          <w:tab w:val="clear" w:pos="720"/>
          <w:tab w:val="clear" w:pos="1080"/>
        </w:tabs>
        <w:outlineLvl w:val="2"/>
      </w:pPr>
      <w:bookmarkStart w:id="210" w:name="_Toc25737606"/>
      <w:r w:rsidRPr="00D53DAF">
        <w:lastRenderedPageBreak/>
        <w:t xml:space="preserve">Azure </w:t>
      </w:r>
      <w:bookmarkStart w:id="211" w:name="_Toc500147783"/>
      <w:r w:rsidRPr="00D53DAF">
        <w:t>Machine Learning Studio – İstek Yanıtı Hizmeti (RRS)</w:t>
      </w:r>
      <w:bookmarkEnd w:id="207"/>
      <w:bookmarkEnd w:id="208"/>
      <w:bookmarkEnd w:id="210"/>
      <w:bookmarkEnd w:id="211"/>
    </w:p>
    <w:bookmarkEnd w:id="209"/>
    <w:p w14:paraId="3B62E769" w14:textId="4D9A03FA" w:rsidR="008E5959" w:rsidRPr="00D53DAF" w:rsidRDefault="008E5959" w:rsidP="00306B0D">
      <w:pPr>
        <w:pStyle w:val="ProductList-Body"/>
        <w:keepNext/>
      </w:pPr>
      <w:r w:rsidRPr="00D53DAF">
        <w:rPr>
          <w:b/>
          <w:color w:val="00188F"/>
        </w:rPr>
        <w:t>Ek Tanımlar</w:t>
      </w:r>
      <w:r w:rsidR="007604DF" w:rsidRPr="00D53DAF">
        <w:t>:</w:t>
      </w:r>
    </w:p>
    <w:p w14:paraId="5C54803C" w14:textId="00738B3F" w:rsidR="008E5959" w:rsidRPr="00D53DAF" w:rsidRDefault="00AC3398" w:rsidP="008E5959">
      <w:pPr>
        <w:pStyle w:val="ProductList-Body"/>
        <w:spacing w:after="40"/>
      </w:pPr>
      <w:r w:rsidRPr="00D53DAF">
        <w:t>“</w:t>
      </w:r>
      <w:r w:rsidR="008E5959" w:rsidRPr="00D53DAF">
        <w:rPr>
          <w:b/>
          <w:color w:val="00188F"/>
        </w:rPr>
        <w:t>Başarısız İşlemler</w:t>
      </w:r>
      <w:r w:rsidRPr="00D53DAF">
        <w:t>”</w:t>
      </w:r>
      <w:r w:rsidR="008E5959" w:rsidRPr="00D53DAF">
        <w:t xml:space="preserve">, Hata Kodu döndüren Toplam İşlem Girişimleri dahilindeki tüm isteklerin yer aldığı kümedir. </w:t>
      </w:r>
    </w:p>
    <w:p w14:paraId="30C85683" w14:textId="4F27C2AA" w:rsidR="008E5959" w:rsidRPr="00D53DAF" w:rsidRDefault="008E5959" w:rsidP="008E5959">
      <w:pPr>
        <w:pStyle w:val="ProductList-Body"/>
      </w:pPr>
      <w:r w:rsidRPr="00D53DAF">
        <w:t>“</w:t>
      </w:r>
      <w:r w:rsidRPr="00D53DAF">
        <w:rPr>
          <w:b/>
          <w:color w:val="00188F"/>
        </w:rPr>
        <w:t>Toplam İşlem Girişimi</w:t>
      </w:r>
      <w:r w:rsidRPr="00D53DAF">
        <w:t>”, belirli bir Microsoft Azure üyeliği için bir fatura ayı boyunca tarafınızdan gerçekleştirilen, kimliği doğrulanmış REST RRS ve Yönetim API isteklerinin toplam sayısıdır.</w:t>
      </w:r>
      <w:r w:rsidR="000A6E45" w:rsidRPr="00D53DAF">
        <w:t xml:space="preserve"> </w:t>
      </w:r>
    </w:p>
    <w:p w14:paraId="10ABBBD4" w14:textId="77777777" w:rsidR="008E5959" w:rsidRPr="00D53DAF" w:rsidRDefault="008E5959" w:rsidP="008E5959">
      <w:pPr>
        <w:pStyle w:val="ProductList-Body"/>
        <w:rPr>
          <w:sz w:val="16"/>
          <w:szCs w:val="16"/>
        </w:rPr>
      </w:pPr>
    </w:p>
    <w:p w14:paraId="27517E7F" w14:textId="52E6A1BD" w:rsidR="008E5959" w:rsidRPr="00D53DAF" w:rsidRDefault="008E5959" w:rsidP="008E5959">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7C6E96BD" w14:textId="77777777" w:rsidR="008E5959" w:rsidRPr="00D53DAF" w:rsidRDefault="008E5959" w:rsidP="008E5959">
      <w:pPr>
        <w:pStyle w:val="ProductList-Body"/>
        <w:rPr>
          <w:sz w:val="16"/>
          <w:szCs w:val="16"/>
        </w:rPr>
      </w:pPr>
    </w:p>
    <w:p w14:paraId="3999D13D" w14:textId="130B8E44" w:rsidR="008E5959" w:rsidRPr="00DC56A8" w:rsidRDefault="00A7276A" w:rsidP="00777804">
      <w:pPr>
        <w:pStyle w:val="Heading4"/>
        <w:keepNext w:val="0"/>
        <w:keepLines w:val="0"/>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5CFCDF4F" w14:textId="102F8971" w:rsidR="008E5959" w:rsidRPr="00D53DAF" w:rsidRDefault="008E5959" w:rsidP="00777804">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DC56A8" w14:paraId="6D34F30B" w14:textId="77777777" w:rsidTr="00777804">
        <w:trPr>
          <w:tblHeader/>
        </w:trPr>
        <w:tc>
          <w:tcPr>
            <w:tcW w:w="5400" w:type="dxa"/>
            <w:shd w:val="clear" w:color="auto" w:fill="0072C6"/>
          </w:tcPr>
          <w:p w14:paraId="6C0FC4D8" w14:textId="77777777" w:rsidR="008E5959" w:rsidRPr="00D53DAF" w:rsidRDefault="008E5959"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3FF88EE" w14:textId="77777777" w:rsidR="008E5959" w:rsidRPr="00D53DAF" w:rsidRDefault="008E5959" w:rsidP="00124F73">
            <w:pPr>
              <w:pStyle w:val="ProductList-OfferingBody"/>
              <w:jc w:val="center"/>
              <w:rPr>
                <w:color w:val="FFFFFF" w:themeColor="background1"/>
              </w:rPr>
            </w:pPr>
            <w:r w:rsidRPr="00D53DAF">
              <w:rPr>
                <w:color w:val="FFFFFF" w:themeColor="background1"/>
              </w:rPr>
              <w:t>Hizmet Kredisi</w:t>
            </w:r>
          </w:p>
        </w:tc>
      </w:tr>
      <w:tr w:rsidR="008E5959" w:rsidRPr="00DC56A8" w14:paraId="591D335A" w14:textId="77777777" w:rsidTr="00777804">
        <w:tc>
          <w:tcPr>
            <w:tcW w:w="5400" w:type="dxa"/>
          </w:tcPr>
          <w:p w14:paraId="235CCC02" w14:textId="27B32A25" w:rsidR="008E5959" w:rsidRPr="00D53DAF" w:rsidRDefault="008E5959" w:rsidP="00124F73">
            <w:pPr>
              <w:pStyle w:val="ProductList-OfferingBody"/>
              <w:jc w:val="center"/>
            </w:pPr>
            <w:r w:rsidRPr="00D53DAF">
              <w:t>&lt; %99,95</w:t>
            </w:r>
          </w:p>
        </w:tc>
        <w:tc>
          <w:tcPr>
            <w:tcW w:w="5400" w:type="dxa"/>
          </w:tcPr>
          <w:p w14:paraId="3A0B287E" w14:textId="77777777" w:rsidR="008E5959" w:rsidRPr="00D53DAF" w:rsidRDefault="008E5959" w:rsidP="00124F73">
            <w:pPr>
              <w:pStyle w:val="ProductList-OfferingBody"/>
              <w:jc w:val="center"/>
            </w:pPr>
            <w:r w:rsidRPr="00D53DAF">
              <w:t>10%</w:t>
            </w:r>
          </w:p>
        </w:tc>
      </w:tr>
      <w:tr w:rsidR="008E5959" w:rsidRPr="00DC56A8" w14:paraId="3B4939AB" w14:textId="77777777" w:rsidTr="00777804">
        <w:tc>
          <w:tcPr>
            <w:tcW w:w="5400" w:type="dxa"/>
          </w:tcPr>
          <w:p w14:paraId="5047EBC5" w14:textId="1F64A795" w:rsidR="008E5959" w:rsidRPr="00D53DAF" w:rsidRDefault="008E5959" w:rsidP="00124F73">
            <w:pPr>
              <w:pStyle w:val="ProductList-OfferingBody"/>
              <w:jc w:val="center"/>
            </w:pPr>
            <w:r w:rsidRPr="00D53DAF">
              <w:t>&lt; %99</w:t>
            </w:r>
          </w:p>
        </w:tc>
        <w:tc>
          <w:tcPr>
            <w:tcW w:w="5400" w:type="dxa"/>
          </w:tcPr>
          <w:p w14:paraId="722CC9DE" w14:textId="77777777" w:rsidR="008E5959" w:rsidRPr="00D53DAF" w:rsidRDefault="008E5959" w:rsidP="00124F73">
            <w:pPr>
              <w:pStyle w:val="ProductList-OfferingBody"/>
              <w:jc w:val="center"/>
            </w:pPr>
            <w:r w:rsidRPr="00D53DAF">
              <w:t>25%</w:t>
            </w:r>
          </w:p>
        </w:tc>
      </w:tr>
    </w:tbl>
    <w:p w14:paraId="03361DE1" w14:textId="77777777" w:rsidR="008E5959" w:rsidRPr="00D53DAF" w:rsidRDefault="008E5959" w:rsidP="008E5959">
      <w:pPr>
        <w:pStyle w:val="ProductList-Body"/>
        <w:rPr>
          <w:sz w:val="17"/>
          <w:szCs w:val="17"/>
        </w:rPr>
      </w:pPr>
    </w:p>
    <w:p w14:paraId="3A463EBC" w14:textId="77777777" w:rsidR="00D53DAF" w:rsidRPr="00D53DAF" w:rsidRDefault="00D53DAF" w:rsidP="00D53DAF">
      <w:pPr>
        <w:pStyle w:val="ProductList-Body"/>
      </w:pPr>
      <w:r w:rsidRPr="00D53DAF">
        <w:rPr>
          <w:b/>
          <w:color w:val="00188F"/>
        </w:rPr>
        <w:t>Hizmet Düzeyi Özel Durumları</w:t>
      </w:r>
      <w:r w:rsidRPr="00D53DAF">
        <w:t>: Hizmet Düzeyleri ve Hizmet Kredileri, Azure Machine Learning Studio RRS ve Yönetim API Hizmetini kullanımınız için geçerlidir. Ücretsiz Azure Machine Learning Studio katmanı, bu Hizmet Düzeyi Sözleşmesi kapsamında değildir.</w:t>
      </w:r>
    </w:p>
    <w:bookmarkStart w:id="212" w:name="_Toc425256432"/>
    <w:p w14:paraId="2D06A372"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2917B28" w14:textId="77777777" w:rsidR="00E1233D" w:rsidRPr="00D53DAF" w:rsidRDefault="00E1233D" w:rsidP="00E1233D">
      <w:pPr>
        <w:pStyle w:val="ProductList-Offering2Heading"/>
        <w:tabs>
          <w:tab w:val="clear" w:pos="360"/>
          <w:tab w:val="clear" w:pos="720"/>
          <w:tab w:val="clear" w:pos="1080"/>
        </w:tabs>
        <w:outlineLvl w:val="2"/>
      </w:pPr>
      <w:bookmarkStart w:id="213" w:name="_Toc25737607"/>
      <w:r w:rsidRPr="00D53DAF">
        <w:t>Medya Hizmetleri – İçerik Koruma Hizmeti</w:t>
      </w:r>
      <w:bookmarkEnd w:id="212"/>
      <w:bookmarkEnd w:id="213"/>
    </w:p>
    <w:p w14:paraId="422E7324" w14:textId="77777777" w:rsidR="00E1233D" w:rsidRPr="00D53DAF" w:rsidRDefault="00E1233D" w:rsidP="00E1233D">
      <w:pPr>
        <w:pStyle w:val="ProductList-Body"/>
      </w:pPr>
      <w:r w:rsidRPr="00D53DAF">
        <w:rPr>
          <w:b/>
          <w:color w:val="00188F"/>
        </w:rPr>
        <w:t>Ek Tanımlar</w:t>
      </w:r>
      <w:r w:rsidRPr="00D53DAF">
        <w:t>:</w:t>
      </w:r>
    </w:p>
    <w:p w14:paraId="0B03FC1B" w14:textId="77777777" w:rsidR="00E1233D" w:rsidRPr="00D53DAF" w:rsidRDefault="00E1233D" w:rsidP="00E1233D">
      <w:pPr>
        <w:pStyle w:val="ProductList-Body"/>
        <w:spacing w:after="40"/>
      </w:pPr>
      <w:r w:rsidRPr="00D53DAF">
        <w:t>“</w:t>
      </w:r>
      <w:r w:rsidRPr="00D53DAF">
        <w:rPr>
          <w:b/>
          <w:color w:val="00188F"/>
        </w:rPr>
        <w:t>Başarısız İşlemler</w:t>
      </w:r>
      <w:r w:rsidRPr="00D53DAF">
        <w:t xml:space="preserve">” İçerik Koruma Hizmetinin isteği almasından sonraki 30 saniye içinde Hata Koduyla sonuçlanan veya Başarı Kodu döndürmeyen Toplam İşlem Girişiminde yer alan Geçerli Anahtar İsteklerinin tamamıdır. </w:t>
      </w:r>
    </w:p>
    <w:p w14:paraId="32EB4AFC" w14:textId="77777777" w:rsidR="00E1233D" w:rsidRPr="00D53DAF" w:rsidRDefault="00E1233D" w:rsidP="00E1233D">
      <w:pPr>
        <w:pStyle w:val="ProductList-Body"/>
      </w:pPr>
      <w:r w:rsidRPr="00D53DAF">
        <w:t>“</w:t>
      </w:r>
      <w:r w:rsidRPr="00D53DAF">
        <w:rPr>
          <w:b/>
          <w:color w:val="00188F"/>
        </w:rPr>
        <w:t>Toplam İşlem Girişimi</w:t>
      </w:r>
      <w:r w:rsidRPr="00D53DAF">
        <w:t>” belirli bir Azure üyeliği için bir fatura ayı boyunca tarafınızdan yapılan Geçerli Anahtar İsteklerinin tamamıdır.</w:t>
      </w:r>
    </w:p>
    <w:p w14:paraId="07A881B6" w14:textId="77777777" w:rsidR="00E1233D" w:rsidRPr="00D53DAF" w:rsidRDefault="00E1233D" w:rsidP="00E1233D">
      <w:pPr>
        <w:pStyle w:val="ProductList-Body"/>
      </w:pPr>
      <w:r w:rsidRPr="00D53DAF">
        <w:t>“</w:t>
      </w:r>
      <w:r w:rsidRPr="00D53DAF">
        <w:rPr>
          <w:b/>
          <w:iCs/>
          <w:color w:val="00188F"/>
        </w:rPr>
        <w:t>Geçerli Anahtar İstekleri</w:t>
      </w:r>
      <w:r w:rsidRPr="00D53DAF">
        <w:t>”, Müşterinin Medya Hizmetindeki mevcut içerik anahtarları için İçerik Koruma Hizmetinde yapılan isteklerin tamamıdır.</w:t>
      </w:r>
    </w:p>
    <w:p w14:paraId="6684E6A0" w14:textId="77777777" w:rsidR="00E1233D" w:rsidRPr="00D53DAF" w:rsidRDefault="00E1233D" w:rsidP="00E1233D">
      <w:pPr>
        <w:pStyle w:val="ProductList-Body"/>
      </w:pPr>
    </w:p>
    <w:p w14:paraId="13907B38" w14:textId="77777777" w:rsidR="00E1233D" w:rsidRPr="00D53DAF" w:rsidRDefault="00E1233D" w:rsidP="00E1233D">
      <w:pPr>
        <w:pStyle w:val="ProductList-Body"/>
      </w:pPr>
      <w:r w:rsidRPr="00D53DAF">
        <w:rPr>
          <w:b/>
          <w:color w:val="00188F"/>
        </w:rPr>
        <w:t>Aylık Çalışma Süresi Yüzdesi</w:t>
      </w:r>
      <w:r w:rsidRPr="00D53DAF">
        <w:t>:</w:t>
      </w:r>
      <w:r w:rsidRPr="00D53DAF">
        <w:rPr>
          <w:b/>
          <w:color w:val="00188F"/>
        </w:rPr>
        <w:t xml:space="preserve"> </w:t>
      </w:r>
      <w:r w:rsidRPr="00D53DAF">
        <w:t>Aylık Çalışma Süresi Yüzdesi, aşağıdaki formül kullanılarak hesaplanır:</w:t>
      </w:r>
    </w:p>
    <w:p w14:paraId="28D3C6D2" w14:textId="77777777" w:rsidR="00E1233D" w:rsidRPr="00D53DAF" w:rsidRDefault="00E1233D" w:rsidP="00E1233D">
      <w:pPr>
        <w:pStyle w:val="ProductList-Body"/>
      </w:pPr>
    </w:p>
    <w:p w14:paraId="5F7F37F6" w14:textId="77777777" w:rsidR="00E1233D" w:rsidRPr="00DC56A8" w:rsidRDefault="00A7276A" w:rsidP="00DD4D0E">
      <w:pPr>
        <w:pStyle w:val="Heading4"/>
        <w:keepNext w:val="0"/>
        <w:keepLines w:val="0"/>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2E92B1C2" w14:textId="77777777" w:rsidR="00E1233D" w:rsidRPr="00D53DAF" w:rsidRDefault="00E1233D" w:rsidP="00DD7A71">
      <w:pPr>
        <w:pStyle w:val="ProductList-Body"/>
      </w:pPr>
      <w:r w:rsidRPr="00D53DAF">
        <w:rPr>
          <w:b/>
          <w:color w:val="00188F"/>
        </w:rPr>
        <w:t>Hizmet Kredisi</w:t>
      </w:r>
      <w:r w:rsidRPr="00D53DAF">
        <w:t>:</w:t>
      </w:r>
      <w:r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24293D6C" w14:textId="77777777" w:rsidTr="00777804">
        <w:trPr>
          <w:tblHeader/>
        </w:trPr>
        <w:tc>
          <w:tcPr>
            <w:tcW w:w="5400" w:type="dxa"/>
            <w:shd w:val="clear" w:color="auto" w:fill="0072C6"/>
          </w:tcPr>
          <w:p w14:paraId="4CBA2DB4"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D781E25"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57FDFE7E" w14:textId="77777777" w:rsidTr="00777804">
        <w:tc>
          <w:tcPr>
            <w:tcW w:w="5400" w:type="dxa"/>
          </w:tcPr>
          <w:p w14:paraId="5D2612C0" w14:textId="77777777" w:rsidR="00E1233D" w:rsidRPr="00D53DAF" w:rsidRDefault="00E1233D" w:rsidP="00E1233D">
            <w:pPr>
              <w:pStyle w:val="ProductList-OfferingBody"/>
              <w:jc w:val="center"/>
            </w:pPr>
            <w:r w:rsidRPr="00D53DAF">
              <w:t>&lt; %99,9</w:t>
            </w:r>
          </w:p>
        </w:tc>
        <w:tc>
          <w:tcPr>
            <w:tcW w:w="5400" w:type="dxa"/>
          </w:tcPr>
          <w:p w14:paraId="18AA4AA3" w14:textId="77777777" w:rsidR="00E1233D" w:rsidRPr="00D53DAF" w:rsidRDefault="00E1233D" w:rsidP="00E1233D">
            <w:pPr>
              <w:pStyle w:val="ProductList-OfferingBody"/>
              <w:jc w:val="center"/>
            </w:pPr>
            <w:r w:rsidRPr="00D53DAF">
              <w:t>%10</w:t>
            </w:r>
          </w:p>
        </w:tc>
      </w:tr>
      <w:tr w:rsidR="00E1233D" w:rsidRPr="00DC56A8" w14:paraId="4B6F05B4" w14:textId="77777777" w:rsidTr="00777804">
        <w:tc>
          <w:tcPr>
            <w:tcW w:w="5400" w:type="dxa"/>
          </w:tcPr>
          <w:p w14:paraId="46191937" w14:textId="77777777" w:rsidR="00E1233D" w:rsidRPr="00D53DAF" w:rsidRDefault="00E1233D" w:rsidP="00E1233D">
            <w:pPr>
              <w:pStyle w:val="ProductList-OfferingBody"/>
              <w:jc w:val="center"/>
            </w:pPr>
            <w:r w:rsidRPr="00D53DAF">
              <w:t>&lt; %99</w:t>
            </w:r>
          </w:p>
        </w:tc>
        <w:tc>
          <w:tcPr>
            <w:tcW w:w="5400" w:type="dxa"/>
          </w:tcPr>
          <w:p w14:paraId="4BE92CF8" w14:textId="77777777" w:rsidR="00E1233D" w:rsidRPr="00D53DAF" w:rsidRDefault="00E1233D" w:rsidP="00E1233D">
            <w:pPr>
              <w:pStyle w:val="ProductList-OfferingBody"/>
              <w:jc w:val="center"/>
            </w:pPr>
            <w:r w:rsidRPr="00D53DAF">
              <w:t>%25</w:t>
            </w:r>
          </w:p>
        </w:tc>
      </w:tr>
    </w:tbl>
    <w:p w14:paraId="72B90BE0"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318859A" w14:textId="4E898CFA" w:rsidR="008E5959" w:rsidRPr="00D53DAF" w:rsidRDefault="008E5959" w:rsidP="008E5959">
      <w:pPr>
        <w:pStyle w:val="ProductList-Offering2Heading"/>
        <w:tabs>
          <w:tab w:val="clear" w:pos="360"/>
          <w:tab w:val="clear" w:pos="720"/>
          <w:tab w:val="clear" w:pos="1080"/>
        </w:tabs>
        <w:outlineLvl w:val="2"/>
        <w:rPr>
          <w:szCs w:val="28"/>
        </w:rPr>
      </w:pPr>
      <w:bookmarkStart w:id="214" w:name="_Toc25737608"/>
      <w:r w:rsidRPr="00D53DAF">
        <w:rPr>
          <w:szCs w:val="28"/>
        </w:rPr>
        <w:t>Medya Hizmetleri – Kodlama Hizmeti</w:t>
      </w:r>
      <w:bookmarkEnd w:id="214"/>
    </w:p>
    <w:p w14:paraId="6ECA46E0" w14:textId="627C1447" w:rsidR="008E5959" w:rsidRPr="00D53DAF" w:rsidRDefault="008E5959" w:rsidP="008E5959">
      <w:pPr>
        <w:pStyle w:val="ProductList-Body"/>
      </w:pPr>
      <w:r w:rsidRPr="00D53DAF">
        <w:rPr>
          <w:b/>
          <w:color w:val="00188F"/>
        </w:rPr>
        <w:t>Ek Tanımlar</w:t>
      </w:r>
      <w:r w:rsidR="007604DF" w:rsidRPr="00D53DAF">
        <w:t>:</w:t>
      </w:r>
    </w:p>
    <w:p w14:paraId="1E44CD17" w14:textId="6612D3E4" w:rsidR="008E5959" w:rsidRPr="00D53DAF" w:rsidRDefault="00AC3398" w:rsidP="008E5959">
      <w:pPr>
        <w:pStyle w:val="ProductList-Body"/>
        <w:spacing w:after="40"/>
      </w:pPr>
      <w:r w:rsidRPr="00D53DAF">
        <w:t>“</w:t>
      </w:r>
      <w:r w:rsidR="008E5959" w:rsidRPr="00D53DAF">
        <w:rPr>
          <w:b/>
          <w:color w:val="00188F"/>
        </w:rPr>
        <w:t>Kodlama</w:t>
      </w:r>
      <w:r w:rsidRPr="00D53DAF">
        <w:t>”</w:t>
      </w:r>
      <w:r w:rsidR="008E5959" w:rsidRPr="00D53DAF">
        <w:t>, Medya Hizmet Görevlerinde yapılandırılan şekilde üyelik başına medya dosyalarının işlenmesi anlamına gelir.</w:t>
      </w:r>
    </w:p>
    <w:p w14:paraId="507CBB87" w14:textId="27164BC4" w:rsidR="008E5959" w:rsidRPr="00D53DAF" w:rsidRDefault="00AC3398" w:rsidP="008E5959">
      <w:pPr>
        <w:pStyle w:val="ProductList-Body"/>
        <w:spacing w:after="40"/>
      </w:pPr>
      <w:r w:rsidRPr="00D53DAF">
        <w:t>“</w:t>
      </w:r>
      <w:r w:rsidR="008E5959" w:rsidRPr="00D53DAF">
        <w:rPr>
          <w:b/>
          <w:color w:val="00188F"/>
        </w:rPr>
        <w:t>Başarısız İşlemler</w:t>
      </w:r>
      <w:r w:rsidRPr="00D53DAF">
        <w:t>”</w:t>
      </w:r>
      <w:r w:rsidR="008E5959" w:rsidRPr="00D53DAF">
        <w:t>, Microsoft'un isteği almasından sonraki 30 saniye içinde Başarı Kodu döndürmeyen Toplam İşlem Girişimleri dahilindeki tüm isteklerin yer aldığı kümedir.</w:t>
      </w:r>
    </w:p>
    <w:p w14:paraId="5C331184" w14:textId="3B185D3C" w:rsidR="008E5959" w:rsidRPr="00D53DAF" w:rsidRDefault="00AC3398" w:rsidP="008E5959">
      <w:pPr>
        <w:pStyle w:val="ProductList-Body"/>
        <w:spacing w:after="40"/>
      </w:pPr>
      <w:r w:rsidRPr="00D53DAF">
        <w:t>“</w:t>
      </w:r>
      <w:r w:rsidR="008E5959" w:rsidRPr="00D53DAF">
        <w:rPr>
          <w:b/>
          <w:color w:val="00188F"/>
        </w:rPr>
        <w:t>Medya Hizmeti</w:t>
      </w:r>
      <w:r w:rsidRPr="00D53DAF">
        <w:t>”</w:t>
      </w:r>
      <w:r w:rsidR="008E5959" w:rsidRPr="00D53DAF">
        <w:t>, Microsoft Azure üyeliğinizle ilişkili olarak Yönetim Portalında oluşturulan Azure Medya Hizmetleri hesabı anlamına gelir. Her Microsoft Azure üyeliğinin birden fazla ilişkili Medya Hizmeti olabilir.</w:t>
      </w:r>
    </w:p>
    <w:p w14:paraId="2E33EF3D" w14:textId="693C25C5" w:rsidR="008E5959" w:rsidRPr="00D53DAF" w:rsidRDefault="00AC3398" w:rsidP="008E5959">
      <w:pPr>
        <w:pStyle w:val="ProductList-Body"/>
        <w:spacing w:after="40"/>
      </w:pPr>
      <w:r w:rsidRPr="00D53DAF">
        <w:t>“</w:t>
      </w:r>
      <w:r w:rsidR="008E5959" w:rsidRPr="00D53DAF">
        <w:rPr>
          <w:b/>
          <w:color w:val="00188F"/>
        </w:rPr>
        <w:t>Medya Hizmetleri Görevi</w:t>
      </w:r>
      <w:r w:rsidRPr="00D53DAF">
        <w:t>”</w:t>
      </w:r>
      <w:r w:rsidR="008E5959" w:rsidRPr="00D53DAF">
        <w:t>, tarafınızdan yapılandırılan şekilde medya işleme işlerinin tek tek gerçekleştirilmesi anlamına gelir. Medya işleme işlemleri, medya dosyalarını kodlama ve dönüştürmeyi kapsar.</w:t>
      </w:r>
    </w:p>
    <w:p w14:paraId="1110132B" w14:textId="568E975D" w:rsidR="008E5959" w:rsidRPr="00D53DAF" w:rsidRDefault="00AC3398" w:rsidP="008E5959">
      <w:pPr>
        <w:pStyle w:val="ProductList-Body"/>
      </w:pPr>
      <w:r w:rsidRPr="00D53DAF">
        <w:t>“</w:t>
      </w:r>
      <w:r w:rsidR="008E5959" w:rsidRPr="00D53DAF">
        <w:rPr>
          <w:b/>
          <w:color w:val="00188F"/>
        </w:rPr>
        <w:t>Toplam İşlem Girişimi</w:t>
      </w:r>
      <w:r w:rsidRPr="00D53DAF">
        <w:t>”</w:t>
      </w:r>
      <w:r w:rsidR="008E5959" w:rsidRPr="00D53DAF">
        <w:t>, bir üyelik için bir fatura ayı boyunca tarafınızdan gerçekleştirilen Medya Hizmetiyle ilgili, kimliği doğrulanmış REST API isteklerinin toplam sayısıdır.</w:t>
      </w:r>
      <w:r w:rsidR="000A6E45" w:rsidRPr="00D53DAF">
        <w:t xml:space="preserve"> </w:t>
      </w:r>
      <w:r w:rsidR="008E5959" w:rsidRPr="00D53DAF">
        <w:t>Toplam İşlem Girişimi, ilk Hata Kodunun alınmasından sonra beş dakikalık aralıklarla sürekli olarak tekrar eden bir Hata Kodu döndüren REST API isteklerini kapsamaz.</w:t>
      </w:r>
    </w:p>
    <w:p w14:paraId="28772CF4" w14:textId="77777777" w:rsidR="008E5959" w:rsidRPr="00D53DAF" w:rsidRDefault="008E5959" w:rsidP="008E5959">
      <w:pPr>
        <w:pStyle w:val="ProductList-Body"/>
        <w:rPr>
          <w:sz w:val="17"/>
          <w:szCs w:val="17"/>
        </w:rPr>
      </w:pPr>
    </w:p>
    <w:p w14:paraId="30BC1F94" w14:textId="4C9B90CB" w:rsidR="008E5959" w:rsidRPr="00D53DAF" w:rsidRDefault="008E5959" w:rsidP="00DD7A71">
      <w:pPr>
        <w:pStyle w:val="ProductList-Body"/>
        <w:pageBreakBefore/>
      </w:pPr>
      <w:r w:rsidRPr="00D53DAF">
        <w:rPr>
          <w:b/>
          <w:color w:val="00188F"/>
        </w:rPr>
        <w:lastRenderedPageBreak/>
        <w:t>Aylık Çalışma Süresi Yüzdesi</w:t>
      </w:r>
      <w:r w:rsidR="007604DF" w:rsidRPr="00D53DAF">
        <w:t>:</w:t>
      </w:r>
      <w:r w:rsidR="000A6E45" w:rsidRPr="00D53DAF">
        <w:t xml:space="preserve"> </w:t>
      </w:r>
      <w:r w:rsidRPr="00D53DAF">
        <w:t>Aylık Çalışma Süresi Yüzdesi, aşağıdaki formül kullanılarak hesaplanır:</w:t>
      </w:r>
    </w:p>
    <w:p w14:paraId="3C144B21" w14:textId="77777777" w:rsidR="008E5959" w:rsidRPr="00D53DAF" w:rsidRDefault="008E5959" w:rsidP="00DD7A71">
      <w:pPr>
        <w:pStyle w:val="ProductList-Body"/>
        <w:rPr>
          <w:sz w:val="17"/>
          <w:szCs w:val="17"/>
        </w:rPr>
      </w:pPr>
    </w:p>
    <w:p w14:paraId="71930D13" w14:textId="70D3ECF8" w:rsidR="008E5959" w:rsidRPr="00DC56A8" w:rsidRDefault="00A7276A" w:rsidP="00DD7A71">
      <w:pPr>
        <w:pStyle w:val="Heading4"/>
        <w:keepNext w:val="0"/>
        <w:keepLines w:val="0"/>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316974CF" w14:textId="58508D59" w:rsidR="008E5959" w:rsidRPr="00D53DAF" w:rsidRDefault="008E5959" w:rsidP="008E5959">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DC56A8" w14:paraId="6E14AED8" w14:textId="77777777" w:rsidTr="00777804">
        <w:trPr>
          <w:tblHeader/>
        </w:trPr>
        <w:tc>
          <w:tcPr>
            <w:tcW w:w="5400" w:type="dxa"/>
            <w:shd w:val="clear" w:color="auto" w:fill="0072C6"/>
          </w:tcPr>
          <w:p w14:paraId="35B2FA0C" w14:textId="77777777" w:rsidR="008E5959" w:rsidRPr="00D53DAF" w:rsidRDefault="008E5959"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E2F77D3" w14:textId="77777777" w:rsidR="008E5959" w:rsidRPr="00D53DAF" w:rsidRDefault="008E5959" w:rsidP="00124F73">
            <w:pPr>
              <w:pStyle w:val="ProductList-OfferingBody"/>
              <w:jc w:val="center"/>
              <w:rPr>
                <w:color w:val="FFFFFF" w:themeColor="background1"/>
              </w:rPr>
            </w:pPr>
            <w:r w:rsidRPr="00D53DAF">
              <w:rPr>
                <w:color w:val="FFFFFF" w:themeColor="background1"/>
              </w:rPr>
              <w:t>Hizmet Kredisi</w:t>
            </w:r>
          </w:p>
        </w:tc>
      </w:tr>
      <w:tr w:rsidR="008E5959" w:rsidRPr="00DC56A8" w14:paraId="352DC07E" w14:textId="77777777" w:rsidTr="00777804">
        <w:tc>
          <w:tcPr>
            <w:tcW w:w="5400" w:type="dxa"/>
          </w:tcPr>
          <w:p w14:paraId="2A848277" w14:textId="737DC64F" w:rsidR="008E5959" w:rsidRPr="00D53DAF" w:rsidRDefault="008E5959" w:rsidP="00124F73">
            <w:pPr>
              <w:pStyle w:val="ProductList-OfferingBody"/>
              <w:jc w:val="center"/>
            </w:pPr>
            <w:r w:rsidRPr="00D53DAF">
              <w:t>&lt; %99,9</w:t>
            </w:r>
          </w:p>
        </w:tc>
        <w:tc>
          <w:tcPr>
            <w:tcW w:w="5400" w:type="dxa"/>
          </w:tcPr>
          <w:p w14:paraId="388DDB95" w14:textId="77777777" w:rsidR="008E5959" w:rsidRPr="00D53DAF" w:rsidRDefault="008E5959" w:rsidP="00124F73">
            <w:pPr>
              <w:pStyle w:val="ProductList-OfferingBody"/>
              <w:jc w:val="center"/>
            </w:pPr>
            <w:r w:rsidRPr="00D53DAF">
              <w:t>10%</w:t>
            </w:r>
          </w:p>
        </w:tc>
      </w:tr>
      <w:tr w:rsidR="008E5959" w:rsidRPr="00DC56A8" w14:paraId="171E65FA" w14:textId="77777777" w:rsidTr="00777804">
        <w:tc>
          <w:tcPr>
            <w:tcW w:w="5400" w:type="dxa"/>
          </w:tcPr>
          <w:p w14:paraId="373E61B0" w14:textId="3B2DB3F8" w:rsidR="008E5959" w:rsidRPr="00D53DAF" w:rsidRDefault="008E5959" w:rsidP="00124F73">
            <w:pPr>
              <w:pStyle w:val="ProductList-OfferingBody"/>
              <w:jc w:val="center"/>
            </w:pPr>
            <w:r w:rsidRPr="00D53DAF">
              <w:t>&lt; %99</w:t>
            </w:r>
          </w:p>
        </w:tc>
        <w:tc>
          <w:tcPr>
            <w:tcW w:w="5400" w:type="dxa"/>
          </w:tcPr>
          <w:p w14:paraId="6F367474" w14:textId="77777777" w:rsidR="008E5959" w:rsidRPr="00D53DAF" w:rsidRDefault="008E5959" w:rsidP="00124F73">
            <w:pPr>
              <w:pStyle w:val="ProductList-OfferingBody"/>
              <w:jc w:val="center"/>
            </w:pPr>
            <w:r w:rsidRPr="00D53DAF">
              <w:t>25%</w:t>
            </w:r>
          </w:p>
        </w:tc>
      </w:tr>
    </w:tbl>
    <w:bookmarkStart w:id="215" w:name="_Toc457821561"/>
    <w:bookmarkStart w:id="216" w:name="_Toc521676958"/>
    <w:bookmarkStart w:id="217" w:name="_Toc517961763"/>
    <w:p w14:paraId="40098ACF"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DDDBF7B" w14:textId="77777777" w:rsidR="00E53EDD" w:rsidRPr="00F978D7" w:rsidRDefault="00E53EDD" w:rsidP="00DD7A71">
      <w:pPr>
        <w:pStyle w:val="ProductList-Offering2Heading"/>
        <w:tabs>
          <w:tab w:val="clear" w:pos="360"/>
          <w:tab w:val="clear" w:pos="720"/>
          <w:tab w:val="clear" w:pos="1080"/>
        </w:tabs>
        <w:outlineLvl w:val="2"/>
      </w:pPr>
      <w:bookmarkStart w:id="218" w:name="_Toc25737609"/>
      <w:r>
        <w:t>Medya Hizmetleri – Media Indexer Hizmeti</w:t>
      </w:r>
      <w:bookmarkEnd w:id="215"/>
      <w:bookmarkEnd w:id="216"/>
      <w:bookmarkEnd w:id="217"/>
      <w:bookmarkEnd w:id="218"/>
    </w:p>
    <w:p w14:paraId="0F077E32" w14:textId="77777777" w:rsidR="00E53EDD" w:rsidRPr="00F978D7" w:rsidRDefault="00E53EDD" w:rsidP="00DD7A71">
      <w:pPr>
        <w:pStyle w:val="ProductList-Body"/>
      </w:pPr>
      <w:r>
        <w:rPr>
          <w:b/>
          <w:color w:val="00188F"/>
        </w:rPr>
        <w:t>Ek Tanımlar</w:t>
      </w:r>
      <w:r w:rsidRPr="000218B6">
        <w:rPr>
          <w:b/>
          <w:bCs/>
        </w:rPr>
        <w:t>:</w:t>
      </w:r>
    </w:p>
    <w:p w14:paraId="2D80F398" w14:textId="77777777" w:rsidR="00E53EDD" w:rsidRPr="00F978D7" w:rsidRDefault="00E53EDD" w:rsidP="00DD7A71">
      <w:pPr>
        <w:pStyle w:val="ProductList-Body"/>
      </w:pPr>
      <w:r>
        <w:t>“</w:t>
      </w:r>
      <w:r>
        <w:rPr>
          <w:b/>
          <w:color w:val="00188F"/>
        </w:rPr>
        <w:t>Başarısız İşlemler</w:t>
      </w:r>
      <w:r>
        <w:t xml:space="preserve">”, Toplam İşlem Girişimleri içinde a) giriş dosyası süresinin 3 katına eşit bir zaman aralığında tamamlanmayan ya da b) bir Medya Rezerve Edilmiş Biriminin Dizin Oluşturucu Görevi tarafından kullanılabilir hale gelmesini izleyen 5 dakika içinde işleme başlamayan Dizin Oluşturucu Görevleri kümesidir. </w:t>
      </w:r>
    </w:p>
    <w:p w14:paraId="470DE73C" w14:textId="77777777" w:rsidR="00E53EDD" w:rsidRPr="00F978D7" w:rsidRDefault="00E53EDD" w:rsidP="00E53EDD">
      <w:pPr>
        <w:pStyle w:val="ProductList-Body"/>
        <w:spacing w:after="40"/>
      </w:pPr>
      <w:r>
        <w:t>“</w:t>
      </w:r>
      <w:r>
        <w:rPr>
          <w:b/>
          <w:color w:val="00188F"/>
        </w:rPr>
        <w:t>Dizin Oluşturucu Görevi</w:t>
      </w:r>
      <w:r>
        <w:t>,” süresi minimum beş dakika olan bir MP3 giriş dosyasını dizine almak için yapılandırılan bir Medya Hizmetleri Görevi anlamına gelir.</w:t>
      </w:r>
    </w:p>
    <w:p w14:paraId="7B6CBA8A" w14:textId="77777777" w:rsidR="00E53EDD" w:rsidRPr="00F978D7" w:rsidRDefault="00E53EDD" w:rsidP="00E53EDD">
      <w:pPr>
        <w:pStyle w:val="ProductList-Body"/>
      </w:pPr>
      <w:r>
        <w:t>“</w:t>
      </w:r>
      <w:r>
        <w:rPr>
          <w:b/>
          <w:bCs/>
          <w:color w:val="00188F"/>
        </w:rPr>
        <w:t>Medya Ayrılmış Birimi</w:t>
      </w:r>
      <w:r>
        <w:t>,”</w:t>
      </w:r>
      <w:r>
        <w:rPr>
          <w:color w:val="00188F"/>
        </w:rPr>
        <w:t xml:space="preserve"> </w:t>
      </w:r>
      <w:r>
        <w:t>müşteri tarafından bir Azure Medya Hizmetleri hesabı kapsamında satın alınmış olan ayrılmış birimler anlamına gelir.</w:t>
      </w:r>
    </w:p>
    <w:p w14:paraId="153D46DB" w14:textId="77777777" w:rsidR="00E53EDD" w:rsidRPr="00F978D7" w:rsidRDefault="00E53EDD" w:rsidP="00E53EDD">
      <w:pPr>
        <w:pStyle w:val="ProductList-Body"/>
      </w:pPr>
      <w:r>
        <w:t>“</w:t>
      </w:r>
      <w:r>
        <w:rPr>
          <w:b/>
          <w:color w:val="00188F"/>
        </w:rPr>
        <w:t>Toplam İşlem Girişimi,</w:t>
      </w:r>
      <w:r>
        <w:t>” bir üyelik için bir fatura ayında Müşteri tarafından mevcut bir Medya Ayrılmış Birim kullanarak yürütülmesi denenecek olan Dizin Oluşturucu Görevlerinin toplam sayısıdır.</w:t>
      </w:r>
    </w:p>
    <w:p w14:paraId="3E868627" w14:textId="77777777" w:rsidR="00731669" w:rsidRPr="00D53DAF" w:rsidRDefault="00731669" w:rsidP="00731669">
      <w:pPr>
        <w:pStyle w:val="ProductList-Body"/>
        <w:rPr>
          <w:sz w:val="17"/>
          <w:szCs w:val="17"/>
        </w:rPr>
      </w:pPr>
    </w:p>
    <w:p w14:paraId="49D563E7" w14:textId="6FEEE3DB" w:rsidR="00731669" w:rsidRPr="00D53DAF" w:rsidRDefault="00731669" w:rsidP="00731669">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1A6677AD" w14:textId="77777777" w:rsidR="00731669" w:rsidRPr="00D53DAF" w:rsidRDefault="00731669" w:rsidP="00731669">
      <w:pPr>
        <w:pStyle w:val="ProductList-Body"/>
      </w:pPr>
    </w:p>
    <w:p w14:paraId="6809EAC2" w14:textId="1B784856" w:rsidR="00731669" w:rsidRPr="00DC56A8" w:rsidRDefault="00A7276A" w:rsidP="00E563B7">
      <w:pPr>
        <w:pStyle w:val="Heading4"/>
        <w:keepNext w:val="0"/>
        <w:keepLines w:val="0"/>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5F7FF62E" w14:textId="605BE7DE" w:rsidR="00731669" w:rsidRPr="00D53DAF" w:rsidRDefault="00731669" w:rsidP="004D0F04">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31669" w:rsidRPr="00DC56A8" w14:paraId="38EC1079" w14:textId="77777777" w:rsidTr="00777804">
        <w:trPr>
          <w:tblHeader/>
        </w:trPr>
        <w:tc>
          <w:tcPr>
            <w:tcW w:w="5400" w:type="dxa"/>
            <w:shd w:val="clear" w:color="auto" w:fill="0072C6"/>
          </w:tcPr>
          <w:p w14:paraId="4B143D85" w14:textId="77777777" w:rsidR="00731669" w:rsidRPr="00D53DAF" w:rsidRDefault="00731669" w:rsidP="004D0F04">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288E5FD" w14:textId="77777777" w:rsidR="00731669" w:rsidRPr="00D53DAF" w:rsidRDefault="00731669" w:rsidP="004D0F04">
            <w:pPr>
              <w:pStyle w:val="ProductList-OfferingBody"/>
              <w:keepNext/>
              <w:jc w:val="center"/>
              <w:rPr>
                <w:color w:val="FFFFFF" w:themeColor="background1"/>
              </w:rPr>
            </w:pPr>
            <w:r w:rsidRPr="00D53DAF">
              <w:rPr>
                <w:color w:val="FFFFFF" w:themeColor="background1"/>
              </w:rPr>
              <w:t>Hizmet Kredisi</w:t>
            </w:r>
          </w:p>
        </w:tc>
      </w:tr>
      <w:tr w:rsidR="00731669" w:rsidRPr="00DC56A8" w14:paraId="488AEE60" w14:textId="77777777" w:rsidTr="00777804">
        <w:tc>
          <w:tcPr>
            <w:tcW w:w="5400" w:type="dxa"/>
          </w:tcPr>
          <w:p w14:paraId="5340CB92" w14:textId="635E00E4" w:rsidR="00731669" w:rsidRPr="00D53DAF" w:rsidRDefault="00731669" w:rsidP="00124F73">
            <w:pPr>
              <w:pStyle w:val="ProductList-OfferingBody"/>
              <w:jc w:val="center"/>
            </w:pPr>
            <w:r w:rsidRPr="00D53DAF">
              <w:t>&lt; %99,9</w:t>
            </w:r>
          </w:p>
        </w:tc>
        <w:tc>
          <w:tcPr>
            <w:tcW w:w="5400" w:type="dxa"/>
          </w:tcPr>
          <w:p w14:paraId="77CE832B" w14:textId="77777777" w:rsidR="00731669" w:rsidRPr="00D53DAF" w:rsidRDefault="00731669" w:rsidP="00124F73">
            <w:pPr>
              <w:pStyle w:val="ProductList-OfferingBody"/>
              <w:jc w:val="center"/>
            </w:pPr>
            <w:r w:rsidRPr="00D53DAF">
              <w:t>10%</w:t>
            </w:r>
          </w:p>
        </w:tc>
      </w:tr>
      <w:tr w:rsidR="00731669" w:rsidRPr="00DC56A8" w14:paraId="5A047BED" w14:textId="77777777" w:rsidTr="00777804">
        <w:tc>
          <w:tcPr>
            <w:tcW w:w="5400" w:type="dxa"/>
          </w:tcPr>
          <w:p w14:paraId="14E7A621" w14:textId="285515D4" w:rsidR="00731669" w:rsidRPr="00D53DAF" w:rsidRDefault="00731669" w:rsidP="00124F73">
            <w:pPr>
              <w:pStyle w:val="ProductList-OfferingBody"/>
              <w:jc w:val="center"/>
            </w:pPr>
            <w:r w:rsidRPr="00D53DAF">
              <w:t>&lt; %99</w:t>
            </w:r>
          </w:p>
        </w:tc>
        <w:tc>
          <w:tcPr>
            <w:tcW w:w="5400" w:type="dxa"/>
          </w:tcPr>
          <w:p w14:paraId="15DCFDE2" w14:textId="77777777" w:rsidR="00731669" w:rsidRPr="00D53DAF" w:rsidRDefault="00731669" w:rsidP="00124F73">
            <w:pPr>
              <w:pStyle w:val="ProductList-OfferingBody"/>
              <w:jc w:val="center"/>
            </w:pPr>
            <w:r w:rsidRPr="00D53DAF">
              <w:t>25%</w:t>
            </w:r>
          </w:p>
        </w:tc>
      </w:tr>
    </w:tbl>
    <w:bookmarkStart w:id="219" w:name="_Toc413757510"/>
    <w:p w14:paraId="491EF98C"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8E6EAF5" w14:textId="77777777" w:rsidR="00707882" w:rsidRPr="00D53DAF" w:rsidRDefault="00707882" w:rsidP="00707882">
      <w:pPr>
        <w:pStyle w:val="ProductList-Offering2Heading"/>
        <w:tabs>
          <w:tab w:val="clear" w:pos="360"/>
        </w:tabs>
        <w:outlineLvl w:val="2"/>
        <w:rPr>
          <w:szCs w:val="28"/>
        </w:rPr>
      </w:pPr>
      <w:bookmarkStart w:id="220" w:name="_Toc25737610"/>
      <w:r w:rsidRPr="00D53DAF">
        <w:rPr>
          <w:szCs w:val="28"/>
        </w:rPr>
        <w:t>Medya Hizmetleri - Canlı Kanallar</w:t>
      </w:r>
      <w:bookmarkEnd w:id="219"/>
      <w:bookmarkEnd w:id="220"/>
    </w:p>
    <w:p w14:paraId="4DD0B216" w14:textId="77777777" w:rsidR="00707882" w:rsidRPr="00D53DAF" w:rsidRDefault="00707882" w:rsidP="00707882">
      <w:pPr>
        <w:pStyle w:val="ProductList-Body"/>
        <w:rPr>
          <w:szCs w:val="18"/>
        </w:rPr>
      </w:pPr>
      <w:r w:rsidRPr="00D53DAF">
        <w:rPr>
          <w:b/>
          <w:color w:val="00188F"/>
          <w:szCs w:val="18"/>
        </w:rPr>
        <w:t>Ek Tanımlar</w:t>
      </w:r>
      <w:r w:rsidRPr="00D53DAF">
        <w:rPr>
          <w:szCs w:val="18"/>
        </w:rPr>
        <w:t>:</w:t>
      </w:r>
    </w:p>
    <w:p w14:paraId="5A4CE436" w14:textId="77777777" w:rsidR="00707882" w:rsidRPr="00D53DAF" w:rsidRDefault="00707882" w:rsidP="00707882">
      <w:pPr>
        <w:pStyle w:val="ProductList-Body"/>
        <w:spacing w:after="40"/>
        <w:rPr>
          <w:szCs w:val="18"/>
        </w:rPr>
      </w:pPr>
      <w:r w:rsidRPr="00D53DAF">
        <w:rPr>
          <w:szCs w:val="18"/>
        </w:rPr>
        <w:t>“</w:t>
      </w:r>
      <w:r w:rsidRPr="00D53DAF">
        <w:rPr>
          <w:b/>
          <w:color w:val="00188F"/>
          <w:szCs w:val="18"/>
        </w:rPr>
        <w:t>Kanal</w:t>
      </w:r>
      <w:r w:rsidRPr="00D53DAF">
        <w:rPr>
          <w:szCs w:val="18"/>
        </w:rPr>
        <w:t xml:space="preserve">”, medya verilerini almak üzere yapılandırılmış bir Medya Hizmeti dâhilindeki uç nokta anlamına gelir. </w:t>
      </w:r>
    </w:p>
    <w:p w14:paraId="52DBCCE0" w14:textId="77777777" w:rsidR="00707882" w:rsidRPr="00D53DAF" w:rsidRDefault="00707882" w:rsidP="00707882">
      <w:pPr>
        <w:pStyle w:val="ProductList-Body"/>
        <w:rPr>
          <w:szCs w:val="18"/>
        </w:rPr>
      </w:pPr>
      <w:r w:rsidRPr="00D53DAF">
        <w:rPr>
          <w:szCs w:val="18"/>
        </w:rPr>
        <w:t>“</w:t>
      </w:r>
      <w:r w:rsidRPr="00D53DAF">
        <w:rPr>
          <w:b/>
          <w:color w:val="00188F"/>
          <w:szCs w:val="18"/>
        </w:rPr>
        <w:t>Dağıtım Dakikaları</w:t>
      </w:r>
      <w:r w:rsidRPr="00D53DAF">
        <w:rPr>
          <w:szCs w:val="18"/>
        </w:rPr>
        <w:t>”, belirli bir Kanalın bir fatura ayında satın alındığı, Medya Hizmetine ayrıldığı ve çalışır durumda olduğu toplam dakika sayısıdır.</w:t>
      </w:r>
    </w:p>
    <w:p w14:paraId="554F7E5F" w14:textId="77777777" w:rsidR="00707882" w:rsidRPr="00D53DAF" w:rsidRDefault="00707882" w:rsidP="00707882">
      <w:pPr>
        <w:pStyle w:val="ProductList-Body"/>
        <w:rPr>
          <w:szCs w:val="18"/>
        </w:rPr>
      </w:pPr>
      <w:r w:rsidRPr="00D53DAF">
        <w:rPr>
          <w:szCs w:val="18"/>
        </w:rPr>
        <w:t>“</w:t>
      </w:r>
      <w:r w:rsidRPr="00D53DAF">
        <w:rPr>
          <w:b/>
          <w:color w:val="00188F"/>
          <w:szCs w:val="18"/>
        </w:rPr>
        <w:t>Kullanılabilir Maksimum Dakika</w:t>
      </w:r>
      <w:r w:rsidRPr="00D53DAF">
        <w:rPr>
          <w:szCs w:val="18"/>
        </w:rPr>
        <w:t>”, bir fatura ayında satın alınan ve Medya Hizmetine ayrılan tüm Kanallardaki tüm Dağıtım Dakikalarının toplamıdır.</w:t>
      </w:r>
    </w:p>
    <w:p w14:paraId="65AFE9E9" w14:textId="48AB0233" w:rsidR="00707882" w:rsidRPr="00D53DAF" w:rsidRDefault="00707882" w:rsidP="00707882">
      <w:pPr>
        <w:pStyle w:val="ProductList-Body"/>
        <w:spacing w:after="40"/>
        <w:rPr>
          <w:szCs w:val="18"/>
        </w:rPr>
      </w:pPr>
      <w:r w:rsidRPr="00D53DAF">
        <w:rPr>
          <w:szCs w:val="18"/>
        </w:rPr>
        <w:t>“</w:t>
      </w:r>
      <w:r w:rsidRPr="00D53DAF">
        <w:rPr>
          <w:b/>
          <w:color w:val="00188F"/>
          <w:szCs w:val="18"/>
        </w:rPr>
        <w:t>Med</w:t>
      </w:r>
      <w:r w:rsidR="003829A8" w:rsidRPr="00D53DAF">
        <w:rPr>
          <w:b/>
          <w:color w:val="00188F"/>
          <w:szCs w:val="18"/>
        </w:rPr>
        <w:t>ya</w:t>
      </w:r>
      <w:r w:rsidRPr="00D53DAF">
        <w:rPr>
          <w:b/>
          <w:color w:val="00188F"/>
          <w:szCs w:val="18"/>
        </w:rPr>
        <w:t xml:space="preserve"> Hizmeti</w:t>
      </w:r>
      <w:r w:rsidRPr="00D53DAF">
        <w:rPr>
          <w:szCs w:val="18"/>
        </w:rPr>
        <w:t xml:space="preserve">”, Microsoft Azure üyeliğinizle ilişkili olarak Yönetim Portalında oluşturulan Azure Medya Hizmetleri hesabı anlamına gelir. Her Microsoft Azure üyeliğinin birden fazla ilişkili Medya Hizmeti olabilir. </w:t>
      </w:r>
    </w:p>
    <w:p w14:paraId="28AD82F6" w14:textId="77777777" w:rsidR="00707882" w:rsidRPr="00D53DAF" w:rsidRDefault="00707882" w:rsidP="00707882">
      <w:pPr>
        <w:pStyle w:val="ProductList-Body"/>
        <w:spacing w:after="40"/>
        <w:rPr>
          <w:szCs w:val="18"/>
        </w:rPr>
      </w:pPr>
    </w:p>
    <w:p w14:paraId="2385DFC0" w14:textId="4147B3EC" w:rsidR="00707882" w:rsidRPr="00D53DAF" w:rsidRDefault="00707882" w:rsidP="00B85965">
      <w:pPr>
        <w:pStyle w:val="ProductList-Body"/>
        <w:spacing w:after="40"/>
        <w:rPr>
          <w:szCs w:val="18"/>
        </w:rPr>
      </w:pPr>
      <w:r w:rsidRPr="00D53DAF">
        <w:rPr>
          <w:b/>
          <w:color w:val="00188F"/>
          <w:szCs w:val="18"/>
        </w:rPr>
        <w:t>Çalışmama Süresi</w:t>
      </w:r>
      <w:r w:rsidR="00B85965" w:rsidRPr="00D53DAF">
        <w:rPr>
          <w:szCs w:val="18"/>
        </w:rPr>
        <w:t>:</w:t>
      </w:r>
      <w:r w:rsidRPr="00D53DAF">
        <w:rPr>
          <w:szCs w:val="18"/>
        </w:rPr>
        <w:t xml:space="preserve"> Canlı Kanallar Hizmetinin kullanılamadığı birikmiş Dağıtım Dakikalarının toplamıdır. Dakika boyunca Kanalın Harici Bağlantısı yoksa, dakika, belirli bir Kanal için kullanılamaz kabul edilir.</w:t>
      </w:r>
    </w:p>
    <w:p w14:paraId="61E58E0F" w14:textId="77777777" w:rsidR="00707882" w:rsidRPr="00D53DAF" w:rsidRDefault="00707882" w:rsidP="00707882">
      <w:pPr>
        <w:pStyle w:val="ProductList-Body"/>
        <w:rPr>
          <w:szCs w:val="18"/>
        </w:rPr>
      </w:pPr>
    </w:p>
    <w:p w14:paraId="3E87AFF7" w14:textId="77777777" w:rsidR="00707882" w:rsidRPr="00D53DAF" w:rsidRDefault="00707882" w:rsidP="00707882">
      <w:pPr>
        <w:pStyle w:val="ProductList-Body"/>
        <w:rPr>
          <w:szCs w:val="18"/>
        </w:rPr>
      </w:pPr>
      <w:r w:rsidRPr="00D53DAF">
        <w:rPr>
          <w:b/>
          <w:color w:val="00188F"/>
          <w:szCs w:val="18"/>
        </w:rPr>
        <w:t>Aylık Çalışma Süresi Yüzdesi</w:t>
      </w:r>
      <w:r w:rsidRPr="00D53DAF">
        <w:rPr>
          <w:bCs/>
          <w:szCs w:val="18"/>
        </w:rPr>
        <w:t>:</w:t>
      </w:r>
      <w:r w:rsidRPr="00D53DAF">
        <w:rPr>
          <w:szCs w:val="18"/>
        </w:rPr>
        <w:t xml:space="preserve"> Aylık Çalışma Yüzdesi, aşağıdaki formül kullanılarak hesaplanır:</w:t>
      </w:r>
    </w:p>
    <w:p w14:paraId="357688FE" w14:textId="77777777" w:rsidR="00707882" w:rsidRPr="00D53DAF" w:rsidRDefault="00707882" w:rsidP="00707882">
      <w:pPr>
        <w:pStyle w:val="ProductList-Body"/>
        <w:rPr>
          <w:szCs w:val="18"/>
        </w:rPr>
      </w:pPr>
    </w:p>
    <w:p w14:paraId="1F724A06" w14:textId="77777777" w:rsidR="00707882" w:rsidRPr="00D53DAF" w:rsidRDefault="00A7276A" w:rsidP="00707882">
      <w:pPr>
        <w:pStyle w:val="ListParagraph"/>
        <w:rPr>
          <w:sz w:val="18"/>
          <w:szCs w:val="18"/>
        </w:rPr>
      </w:pPr>
      <m:oMathPara>
        <m:oMath>
          <m:f>
            <m:fPr>
              <m:ctrlPr>
                <w:rPr>
                  <w:rFonts w:ascii="Cambria Math" w:hAnsi="Cambria Math" w:cs="Tahoma"/>
                  <w:i/>
                  <w:sz w:val="18"/>
                  <w:szCs w:val="18"/>
                </w:rPr>
              </m:ctrlPr>
            </m:fPr>
            <m:num>
              <m:r>
                <w:rPr>
                  <w:rFonts w:ascii="Cambria Math" w:hAnsi="Cambria Math"/>
                  <w:sz w:val="18"/>
                  <w:szCs w:val="18"/>
                </w:rPr>
                <m:t>Kullanılabilir Maksimum Dakikalar - Çalışmama Süres</m:t>
              </m:r>
              <m:r>
                <m:rPr>
                  <m:sty m:val="p"/>
                </m:rPr>
                <w:rPr>
                  <w:rFonts w:ascii="Cambria Math" w:hAnsi="Cambria Math"/>
                  <w:sz w:val="18"/>
                  <w:szCs w:val="18"/>
                </w:rPr>
                <m:t>i</m:t>
              </m:r>
            </m:num>
            <m:den>
              <m:r>
                <w:rPr>
                  <w:rFonts w:ascii="Cambria Math" w:hAnsi="Cambria Math"/>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E8E822C" w14:textId="77777777" w:rsidR="00707882" w:rsidRPr="00D53DAF" w:rsidRDefault="00707882" w:rsidP="00DD7A71">
      <w:pPr>
        <w:pStyle w:val="ProductList-Body"/>
        <w:pageBreakBefore/>
        <w:rPr>
          <w:b/>
          <w:bCs/>
        </w:rPr>
      </w:pPr>
      <w:r w:rsidRPr="00D53DAF">
        <w:rPr>
          <w:b/>
          <w:bCs/>
          <w:color w:val="00188F"/>
        </w:rPr>
        <w:lastRenderedPageBreak/>
        <w:t>Hizmet Kredisi</w:t>
      </w:r>
      <w:r w:rsidRPr="00D53DAF">
        <w:rPr>
          <w:bCs/>
        </w:rPr>
        <w:t>:</w:t>
      </w:r>
      <w:r w:rsidRPr="00D53DAF">
        <w:rPr>
          <w:b/>
          <w:bCs/>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07882" w:rsidRPr="00DC56A8" w14:paraId="09FB0765" w14:textId="77777777" w:rsidTr="00777804">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C24C274" w14:textId="77777777" w:rsidR="00707882" w:rsidRPr="00D53DAF" w:rsidRDefault="00707882">
            <w:pPr>
              <w:pStyle w:val="ProductList-OfferingBody"/>
              <w:spacing w:line="256" w:lineRule="auto"/>
              <w:jc w:val="center"/>
              <w:rPr>
                <w:color w:val="FFFFFF" w:themeColor="background1"/>
              </w:rPr>
            </w:pPr>
            <w:r w:rsidRPr="00D53DAF">
              <w:rPr>
                <w:color w:val="FFFFFF" w:themeColor="background1"/>
              </w:rPr>
              <w:t>Aylık Çalışma Süresi Yüzdesi</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944A857" w14:textId="77777777" w:rsidR="00707882" w:rsidRPr="00D53DAF" w:rsidRDefault="00707882">
            <w:pPr>
              <w:pStyle w:val="ProductList-OfferingBody"/>
              <w:spacing w:line="256" w:lineRule="auto"/>
              <w:jc w:val="center"/>
              <w:rPr>
                <w:color w:val="FFFFFF" w:themeColor="background1"/>
              </w:rPr>
            </w:pPr>
            <w:r w:rsidRPr="00D53DAF">
              <w:rPr>
                <w:color w:val="FFFFFF" w:themeColor="background1"/>
              </w:rPr>
              <w:t>Hizmet Kredisi</w:t>
            </w:r>
          </w:p>
        </w:tc>
      </w:tr>
      <w:tr w:rsidR="00707882" w:rsidRPr="00DC56A8" w14:paraId="452BC09C"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775D8" w14:textId="77777777" w:rsidR="00707882" w:rsidRPr="00D53DAF" w:rsidRDefault="00707882">
            <w:pPr>
              <w:pStyle w:val="ProductList-OfferingBody"/>
              <w:spacing w:line="256" w:lineRule="auto"/>
              <w:jc w:val="center"/>
            </w:pPr>
            <w:r w:rsidRPr="00D53DAF">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0DC98" w14:textId="77777777" w:rsidR="00707882" w:rsidRPr="00D53DAF" w:rsidRDefault="00707882">
            <w:pPr>
              <w:pStyle w:val="ProductList-OfferingBody"/>
              <w:spacing w:line="256" w:lineRule="auto"/>
              <w:jc w:val="center"/>
            </w:pPr>
            <w:r w:rsidRPr="00D53DAF">
              <w:t>10%</w:t>
            </w:r>
          </w:p>
        </w:tc>
      </w:tr>
      <w:tr w:rsidR="00707882" w:rsidRPr="00DC56A8" w14:paraId="78F5AA49"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8F138" w14:textId="77777777" w:rsidR="00707882" w:rsidRPr="00D53DAF" w:rsidRDefault="00707882">
            <w:pPr>
              <w:pStyle w:val="ProductList-OfferingBody"/>
              <w:spacing w:line="256" w:lineRule="auto"/>
              <w:jc w:val="center"/>
            </w:pPr>
            <w:r w:rsidRPr="00D53DAF">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9AD54D" w14:textId="77777777" w:rsidR="00707882" w:rsidRPr="00D53DAF" w:rsidRDefault="00707882">
            <w:pPr>
              <w:pStyle w:val="ProductList-OfferingBody"/>
              <w:spacing w:line="256" w:lineRule="auto"/>
              <w:jc w:val="center"/>
            </w:pPr>
            <w:r w:rsidRPr="00D53DAF">
              <w:t>25%</w:t>
            </w:r>
          </w:p>
        </w:tc>
      </w:tr>
    </w:tbl>
    <w:p w14:paraId="44583B3D"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34ACAFAF" w14:textId="007759A0" w:rsidR="008E5959" w:rsidRPr="00D53DAF" w:rsidRDefault="008E5959" w:rsidP="008E5959">
      <w:pPr>
        <w:pStyle w:val="ProductList-Offering2Heading"/>
        <w:tabs>
          <w:tab w:val="clear" w:pos="360"/>
          <w:tab w:val="clear" w:pos="720"/>
          <w:tab w:val="clear" w:pos="1080"/>
        </w:tabs>
        <w:outlineLvl w:val="2"/>
        <w:rPr>
          <w:szCs w:val="28"/>
        </w:rPr>
      </w:pPr>
      <w:bookmarkStart w:id="221" w:name="_Toc25737611"/>
      <w:r w:rsidRPr="00D53DAF">
        <w:rPr>
          <w:szCs w:val="28"/>
        </w:rPr>
        <w:t>Medya Hizmetleri – Akış Hizmeti</w:t>
      </w:r>
      <w:bookmarkEnd w:id="221"/>
    </w:p>
    <w:p w14:paraId="5FDC8F09" w14:textId="307D55C3" w:rsidR="008E5959" w:rsidRPr="00D53DAF" w:rsidRDefault="008E5959" w:rsidP="008E5959">
      <w:pPr>
        <w:pStyle w:val="ProductList-Body"/>
      </w:pPr>
      <w:r w:rsidRPr="00D53DAF">
        <w:rPr>
          <w:b/>
          <w:color w:val="00188F"/>
        </w:rPr>
        <w:t>Ek Tanımlar</w:t>
      </w:r>
      <w:r w:rsidR="007604DF" w:rsidRPr="00D53DAF">
        <w:t>:</w:t>
      </w:r>
    </w:p>
    <w:p w14:paraId="00769501" w14:textId="587B4CE1" w:rsidR="008E5959" w:rsidRPr="00D53DAF" w:rsidRDefault="006A33FA" w:rsidP="008E5959">
      <w:pPr>
        <w:pStyle w:val="ProductList-Body"/>
        <w:spacing w:after="40"/>
      </w:pPr>
      <w:r w:rsidRPr="00D53DAF">
        <w:t>“</w:t>
      </w:r>
      <w:r w:rsidR="008E5959" w:rsidRPr="00D53DAF">
        <w:rPr>
          <w:b/>
          <w:color w:val="00188F"/>
        </w:rPr>
        <w:t>Dağıtım Dakikaları</w:t>
      </w:r>
      <w:r w:rsidRPr="00D53DAF">
        <w:t>”</w:t>
      </w:r>
      <w:r w:rsidR="008E5959" w:rsidRPr="00D53DAF">
        <w:t>, belirli bir Akış Biriminin bir fatura ayında satın alındığı ve Medya Hizmetine ayrıldığı toplam dakika sayısıdır.</w:t>
      </w:r>
    </w:p>
    <w:p w14:paraId="603EEA34" w14:textId="477602CA" w:rsidR="008E5959" w:rsidRPr="00D53DAF" w:rsidRDefault="006A33FA" w:rsidP="008E5959">
      <w:pPr>
        <w:pStyle w:val="ProductList-Body"/>
        <w:spacing w:after="40"/>
      </w:pPr>
      <w:r w:rsidRPr="00D53DAF">
        <w:t>“</w:t>
      </w:r>
      <w:r w:rsidR="008E5959" w:rsidRPr="00D53DAF">
        <w:rPr>
          <w:b/>
          <w:color w:val="00188F"/>
        </w:rPr>
        <w:t>Kullanılabilir Maksimum Dakika</w:t>
      </w:r>
      <w:r w:rsidRPr="00D53DAF">
        <w:t>”</w:t>
      </w:r>
      <w:r w:rsidR="008E5959" w:rsidRPr="00D53DAF">
        <w:t>, bir fatura ayında satın alınan ve Medya Hizmetine ayrılan tüm Akış Birimlerindeki tüm Dağıtım Dakikalarının toplamıdır.</w:t>
      </w:r>
    </w:p>
    <w:p w14:paraId="68ABB87D" w14:textId="39D77C18" w:rsidR="008E5959" w:rsidRPr="00D53DAF" w:rsidRDefault="006A33FA" w:rsidP="008E5959">
      <w:pPr>
        <w:pStyle w:val="ProductList-Body"/>
        <w:spacing w:after="40"/>
      </w:pPr>
      <w:r w:rsidRPr="00D53DAF">
        <w:t>“</w:t>
      </w:r>
      <w:r w:rsidR="008E5959" w:rsidRPr="00D53DAF">
        <w:rPr>
          <w:b/>
          <w:color w:val="00188F"/>
        </w:rPr>
        <w:t>Medya Hizmeti</w:t>
      </w:r>
      <w:r w:rsidRPr="00D53DAF">
        <w:t>”</w:t>
      </w:r>
      <w:r w:rsidR="008E5959" w:rsidRPr="00D53DAF">
        <w:t>, Microsoft Azure üyeliğinizle ilişkili olarak Yönetim Portalında oluşturulan Azure Medya Hizmetleri hesabı anlamına gelir. Her Microsoft Azure üyeliğinin birden fazla ilişkili Medya Hizmeti olabilir.</w:t>
      </w:r>
    </w:p>
    <w:p w14:paraId="1ED1726C" w14:textId="1D4FC303" w:rsidR="008E5959" w:rsidRPr="00D53DAF" w:rsidRDefault="006A33FA" w:rsidP="008E5959">
      <w:pPr>
        <w:pStyle w:val="ProductList-Body"/>
        <w:spacing w:after="40"/>
      </w:pPr>
      <w:r w:rsidRPr="00D53DAF">
        <w:t>“</w:t>
      </w:r>
      <w:r w:rsidR="008E5959" w:rsidRPr="00D53DAF">
        <w:rPr>
          <w:b/>
          <w:color w:val="00188F"/>
        </w:rPr>
        <w:t>Medya Hizmet İsteği</w:t>
      </w:r>
      <w:r w:rsidRPr="00D53DAF">
        <w:t>”</w:t>
      </w:r>
      <w:r w:rsidR="008E5959" w:rsidRPr="00D53DAF">
        <w:t>, Medya Hizmetinize gönderilen bir istek anlamına gelir.</w:t>
      </w:r>
    </w:p>
    <w:p w14:paraId="641F58FF" w14:textId="26F486E6" w:rsidR="008E5959" w:rsidRPr="00D53DAF" w:rsidRDefault="006A33FA" w:rsidP="008E5959">
      <w:pPr>
        <w:pStyle w:val="ProductList-Body"/>
        <w:spacing w:after="40"/>
      </w:pPr>
      <w:r w:rsidRPr="00D53DAF">
        <w:t>“</w:t>
      </w:r>
      <w:r w:rsidR="008E5959" w:rsidRPr="00D53DAF">
        <w:rPr>
          <w:b/>
          <w:color w:val="00188F"/>
        </w:rPr>
        <w:t>Akış Birimi</w:t>
      </w:r>
      <w:r w:rsidRPr="00D53DAF">
        <w:t>”</w:t>
      </w:r>
      <w:r w:rsidR="008E5959" w:rsidRPr="00D53DAF">
        <w:t>, bir Medya Hizmeti için tarafınızdan satın alınan ayrılmış egress kapasitesi anlamına gelir.</w:t>
      </w:r>
    </w:p>
    <w:p w14:paraId="21A61E95" w14:textId="6F47263B" w:rsidR="008E5959" w:rsidRPr="00D53DAF" w:rsidRDefault="006A33FA" w:rsidP="008E5959">
      <w:pPr>
        <w:pStyle w:val="ProductList-Body"/>
      </w:pPr>
      <w:r w:rsidRPr="00D53DAF">
        <w:t>“</w:t>
      </w:r>
      <w:r w:rsidR="008E5959" w:rsidRPr="00D53DAF">
        <w:rPr>
          <w:b/>
          <w:color w:val="00188F"/>
        </w:rPr>
        <w:t>Geçerli Medya Hizmet İstekleri</w:t>
      </w:r>
      <w:r w:rsidRPr="00D53DAF">
        <w:t>”</w:t>
      </w:r>
      <w:r w:rsidR="008E5959" w:rsidRPr="00D53DAF">
        <w:t>, en az bir Akış Biriminin satın alınmış ve söz konusu Medya Hizmetine ayrılmış olması durumunda bir müşterinin Medya Hizmetiyle ilişkili Azure Depolama hesabındaki mevcut medya içeriği için hak kazanan tüm Medya Hizmet İstekleridir.</w:t>
      </w:r>
      <w:r w:rsidR="000A6E45" w:rsidRPr="00D53DAF">
        <w:t xml:space="preserve"> </w:t>
      </w:r>
      <w:r w:rsidR="008E5959" w:rsidRPr="00D53DAF">
        <w:t>Geçerli Medya Hizmet İstekleri, toplam işlem hacminin Ayrılan Bant Genişliğinin %80'ini aştığı Medya Hizmet İsteklerini kapsamaz.</w:t>
      </w:r>
    </w:p>
    <w:p w14:paraId="1D9D4C69" w14:textId="77777777" w:rsidR="008E5959" w:rsidRPr="00D53DAF" w:rsidRDefault="008E5959" w:rsidP="008E5959">
      <w:pPr>
        <w:pStyle w:val="ProductList-Body"/>
        <w:rPr>
          <w:sz w:val="16"/>
          <w:szCs w:val="16"/>
        </w:rPr>
      </w:pPr>
    </w:p>
    <w:p w14:paraId="3B5D3868" w14:textId="3A2DAF73" w:rsidR="008E5959" w:rsidRPr="00D53DAF" w:rsidRDefault="008E5959" w:rsidP="008E5959">
      <w:pPr>
        <w:pStyle w:val="ProductList-Body"/>
      </w:pPr>
      <w:r w:rsidRPr="00D53DAF">
        <w:rPr>
          <w:b/>
          <w:color w:val="00188F"/>
        </w:rPr>
        <w:t>Çalışmama Süresi</w:t>
      </w:r>
      <w:r w:rsidR="007604DF" w:rsidRPr="00D53DAF">
        <w:t>:</w:t>
      </w:r>
      <w:r w:rsidR="000A6E45" w:rsidRPr="00D53DAF">
        <w:t xml:space="preserve"> </w:t>
      </w:r>
      <w:r w:rsidRPr="00D53DAF">
        <w:t>Akış Hizmetinin kullanılamadığı birikmiş Dağıtım Dakikalarının toplamıdır. Dakika boyunca Akış Birimine yapılan tüm sürekli Geçerli Medya Hizmeti İsteklerinin Hata Koduyla sonuçlanması durumunda, dakika, belirli bir Akış Birimi için kullanılamaz olduğu kabul edilir.</w:t>
      </w:r>
    </w:p>
    <w:p w14:paraId="368921CD" w14:textId="77777777" w:rsidR="008E5959" w:rsidRPr="00D53DAF" w:rsidRDefault="008E5959" w:rsidP="008E5959">
      <w:pPr>
        <w:pStyle w:val="ProductList-Body"/>
        <w:rPr>
          <w:sz w:val="16"/>
          <w:szCs w:val="16"/>
        </w:rPr>
      </w:pPr>
    </w:p>
    <w:p w14:paraId="0249CA2C" w14:textId="628CC63C" w:rsidR="008E5959" w:rsidRPr="00D53DAF" w:rsidRDefault="008E5959" w:rsidP="008E5959">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63DDAC09" w14:textId="77777777" w:rsidR="008E5959" w:rsidRPr="00D53DAF" w:rsidRDefault="008E5959" w:rsidP="008E5959">
      <w:pPr>
        <w:pStyle w:val="ProductList-Body"/>
        <w:rPr>
          <w:sz w:val="16"/>
          <w:szCs w:val="16"/>
        </w:rPr>
      </w:pPr>
    </w:p>
    <w:p w14:paraId="4A1DBC00" w14:textId="0A9ECE8A" w:rsidR="008E5959" w:rsidRPr="00DC56A8" w:rsidRDefault="00A7276A" w:rsidP="00427886">
      <w:pPr>
        <w:pStyle w:val="Heading4"/>
        <w:keepNext w:val="0"/>
        <w:keepLines w:val="0"/>
        <w:rPr>
          <w:sz w:val="18"/>
          <w:szCs w:val="18"/>
        </w:rPr>
      </w:pPr>
      <m:oMathPara>
        <m:oMath>
          <m:f>
            <m:fPr>
              <m:ctrlPr>
                <w:rPr>
                  <w:rFonts w:ascii="Cambria Math" w:hAnsi="Cambria Math" w:cs="Tahoma"/>
                  <w:color w:val="000000" w:themeColor="text1"/>
                  <w:sz w:val="18"/>
                  <w:szCs w:val="18"/>
                </w:rPr>
              </m:ctrlPr>
            </m:fPr>
            <m:num>
              <m:r>
                <m:rPr>
                  <m:nor/>
                </m:rPr>
                <w:rPr>
                  <w:rFonts w:ascii="Cambria Math" w:hAnsi="Cambria Math" w:cs="Tahoma"/>
                  <w:color w:val="000000" w:themeColor="text1"/>
                  <w:sz w:val="18"/>
                  <w:szCs w:val="18"/>
                </w:rPr>
                <m:t>Toplam İşlem Girişimi-Başarısız İşlem</m:t>
              </m:r>
            </m:num>
            <m:den>
              <m:r>
                <m:rPr>
                  <m:nor/>
                </m:rP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71C2179A" w14:textId="3DBE75D2" w:rsidR="008E5959" w:rsidRPr="00D53DAF" w:rsidRDefault="008E5959" w:rsidP="00DD7A71">
      <w:pPr>
        <w:pStyle w:val="ProductList-Body"/>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5959" w:rsidRPr="00DC56A8" w14:paraId="0E196A47" w14:textId="77777777" w:rsidTr="00777804">
        <w:trPr>
          <w:tblHeader/>
        </w:trPr>
        <w:tc>
          <w:tcPr>
            <w:tcW w:w="5400" w:type="dxa"/>
            <w:shd w:val="clear" w:color="auto" w:fill="0072C6"/>
          </w:tcPr>
          <w:p w14:paraId="3E10535A" w14:textId="77777777" w:rsidR="008E5959" w:rsidRPr="00D53DAF" w:rsidRDefault="008E5959" w:rsidP="00DD7A71">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35A6676" w14:textId="77777777" w:rsidR="008E5959" w:rsidRPr="00D53DAF" w:rsidRDefault="008E5959" w:rsidP="00DD7A71">
            <w:pPr>
              <w:pStyle w:val="ProductList-OfferingBody"/>
              <w:jc w:val="center"/>
              <w:rPr>
                <w:color w:val="FFFFFF" w:themeColor="background1"/>
              </w:rPr>
            </w:pPr>
            <w:r w:rsidRPr="00D53DAF">
              <w:rPr>
                <w:color w:val="FFFFFF" w:themeColor="background1"/>
              </w:rPr>
              <w:t>Hizmet Kredisi</w:t>
            </w:r>
          </w:p>
        </w:tc>
      </w:tr>
      <w:tr w:rsidR="008E5959" w:rsidRPr="00DC56A8" w14:paraId="29D3CCE6" w14:textId="77777777" w:rsidTr="00777804">
        <w:tc>
          <w:tcPr>
            <w:tcW w:w="5400" w:type="dxa"/>
          </w:tcPr>
          <w:p w14:paraId="000EDC1F" w14:textId="6333282D" w:rsidR="008E5959" w:rsidRPr="00D53DAF" w:rsidRDefault="008E5959" w:rsidP="00DD7A71">
            <w:pPr>
              <w:pStyle w:val="ProductList-OfferingBody"/>
              <w:jc w:val="center"/>
            </w:pPr>
            <w:r w:rsidRPr="00D53DAF">
              <w:t>&lt; %99,9</w:t>
            </w:r>
          </w:p>
        </w:tc>
        <w:tc>
          <w:tcPr>
            <w:tcW w:w="5400" w:type="dxa"/>
          </w:tcPr>
          <w:p w14:paraId="551F38D3" w14:textId="77777777" w:rsidR="008E5959" w:rsidRPr="00D53DAF" w:rsidRDefault="008E5959" w:rsidP="00DD7A71">
            <w:pPr>
              <w:pStyle w:val="ProductList-OfferingBody"/>
              <w:jc w:val="center"/>
            </w:pPr>
            <w:r w:rsidRPr="00D53DAF">
              <w:t>10%</w:t>
            </w:r>
          </w:p>
        </w:tc>
      </w:tr>
      <w:tr w:rsidR="008E5959" w:rsidRPr="00DC56A8" w14:paraId="29CCFC6E" w14:textId="77777777" w:rsidTr="00777804">
        <w:tc>
          <w:tcPr>
            <w:tcW w:w="5400" w:type="dxa"/>
          </w:tcPr>
          <w:p w14:paraId="3D68574A" w14:textId="3C992F19" w:rsidR="008E5959" w:rsidRPr="00D53DAF" w:rsidRDefault="008E5959" w:rsidP="00DD7A71">
            <w:pPr>
              <w:pStyle w:val="ProductList-OfferingBody"/>
              <w:jc w:val="center"/>
            </w:pPr>
            <w:r w:rsidRPr="00D53DAF">
              <w:t>&lt; %99</w:t>
            </w:r>
          </w:p>
        </w:tc>
        <w:tc>
          <w:tcPr>
            <w:tcW w:w="5400" w:type="dxa"/>
          </w:tcPr>
          <w:p w14:paraId="66E99383" w14:textId="77777777" w:rsidR="008E5959" w:rsidRPr="00D53DAF" w:rsidRDefault="008E5959" w:rsidP="00DD7A71">
            <w:pPr>
              <w:pStyle w:val="ProductList-OfferingBody"/>
              <w:jc w:val="center"/>
            </w:pPr>
            <w:r w:rsidRPr="00D53DAF">
              <w:t>25%</w:t>
            </w:r>
          </w:p>
        </w:tc>
      </w:tr>
    </w:tbl>
    <w:bookmarkStart w:id="222" w:name="_Toc526859697"/>
    <w:bookmarkStart w:id="223" w:name="_Toc468346589"/>
    <w:bookmarkStart w:id="224" w:name="_Toc477262589"/>
    <w:bookmarkStart w:id="225" w:name="MicrosoftCognitiveServices"/>
    <w:bookmarkStart w:id="226" w:name="_Toc425256437"/>
    <w:bookmarkStart w:id="227" w:name="_Toc430180052"/>
    <w:p w14:paraId="07E562AA" w14:textId="77777777" w:rsidR="00F96DD1" w:rsidRPr="00D53DAF" w:rsidRDefault="00F96DD1" w:rsidP="00DD7A7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943ACF2" w14:textId="77777777" w:rsidR="00DC56A8" w:rsidRPr="002B713E" w:rsidRDefault="00DC56A8" w:rsidP="00DD7A71">
      <w:pPr>
        <w:pStyle w:val="ProductList-Offering2Heading"/>
        <w:tabs>
          <w:tab w:val="clear" w:pos="360"/>
          <w:tab w:val="clear" w:pos="720"/>
          <w:tab w:val="clear" w:pos="1080"/>
        </w:tabs>
        <w:outlineLvl w:val="2"/>
      </w:pPr>
      <w:bookmarkStart w:id="228" w:name="_Toc25737612"/>
      <w:r>
        <w:t>Medya Hizmetleri: Video Indexer Hizmeti</w:t>
      </w:r>
      <w:bookmarkEnd w:id="222"/>
      <w:bookmarkEnd w:id="228"/>
    </w:p>
    <w:p w14:paraId="244E890C" w14:textId="77777777" w:rsidR="00DC56A8" w:rsidRPr="002B713E" w:rsidRDefault="00DC56A8" w:rsidP="00DD7A71">
      <w:pPr>
        <w:pStyle w:val="ProductList-Body"/>
      </w:pPr>
      <w:r>
        <w:rPr>
          <w:b/>
          <w:color w:val="00188F"/>
        </w:rPr>
        <w:t>Ek Tanımlar</w:t>
      </w:r>
      <w:r w:rsidRPr="00AB59F9">
        <w:rPr>
          <w:b/>
        </w:rPr>
        <w:t>:</w:t>
      </w:r>
    </w:p>
    <w:p w14:paraId="73EC4F9F" w14:textId="77777777" w:rsidR="00DC56A8" w:rsidRPr="002B713E" w:rsidRDefault="00DC56A8" w:rsidP="00DD7A71">
      <w:pPr>
        <w:pStyle w:val="ProductList-Body"/>
      </w:pPr>
      <w:r>
        <w:t>“</w:t>
      </w:r>
      <w:r>
        <w:rPr>
          <w:b/>
          <w:color w:val="00188F"/>
        </w:rPr>
        <w:t>Başarısız İşlemler</w:t>
      </w:r>
      <w:r>
        <w:t>”, isteği gönderen istemcinin isteği tamamlamasından itibaren 360 saniye içinde bir Hata Kodu veren veya bir yanıt göndermeyen, Toplam İşlem Girişimleri içerisindeki tüm isteklerin kümesidir.</w:t>
      </w:r>
    </w:p>
    <w:p w14:paraId="4BB784CA" w14:textId="77777777" w:rsidR="00DC56A8" w:rsidRPr="002B713E" w:rsidRDefault="00DC56A8" w:rsidP="00DD7A71">
      <w:pPr>
        <w:pStyle w:val="ProductList-Body"/>
      </w:pPr>
      <w:r>
        <w:t>“</w:t>
      </w:r>
      <w:r>
        <w:rPr>
          <w:b/>
          <w:color w:val="00188F"/>
        </w:rPr>
        <w:t>Toplam İşlem Denemesi</w:t>
      </w:r>
      <w:r>
        <w:t>”, aboneliğe ilişkin bir fatura ayında Müşteri tarafından gerçekleştirilen, kimliği doğrulanmış Video Indexer API isteklerinin toplamıdır. Toplam İşlem Girişimi, ilk Hata Kodunun alınmasından sonra beş dakikalık aralıklarla sürekli olarak tekrar eden bir Hata Kodu veren Video Indexer API isteklerini veya dosyayı bayt dizisi içeriği olarak gönderen Yükleme POST isteklerini içermez.</w:t>
      </w:r>
    </w:p>
    <w:p w14:paraId="5A6E274D" w14:textId="77777777" w:rsidR="00DC56A8" w:rsidRPr="002B713E" w:rsidRDefault="00DC56A8" w:rsidP="00DC56A8">
      <w:pPr>
        <w:pStyle w:val="ProductList-Body"/>
      </w:pPr>
    </w:p>
    <w:p w14:paraId="4EE6A0B8" w14:textId="77777777" w:rsidR="00DC56A8" w:rsidRPr="002B713E" w:rsidRDefault="00DC56A8" w:rsidP="00DC56A8">
      <w:pPr>
        <w:pStyle w:val="ProductList-Body"/>
      </w:pPr>
      <w:r>
        <w:rPr>
          <w:b/>
          <w:color w:val="00188F"/>
        </w:rPr>
        <w:t>Aylık Çalışma Süresi Yüzdesi</w:t>
      </w:r>
      <w:r w:rsidRPr="006F5575">
        <w:rPr>
          <w:b/>
        </w:rPr>
        <w:t>:</w:t>
      </w:r>
      <w:r>
        <w:t xml:space="preserve"> Aylık Çalışma Süresi Yüzdesi aşağıdaki formül kullanılarak hesaplanır:</w:t>
      </w:r>
    </w:p>
    <w:p w14:paraId="00B09454" w14:textId="77777777" w:rsidR="00DC56A8" w:rsidRPr="002B713E" w:rsidRDefault="00DC56A8" w:rsidP="00DC56A8">
      <w:pPr>
        <w:pStyle w:val="ProductList-Body"/>
      </w:pPr>
    </w:p>
    <w:p w14:paraId="11371A0F" w14:textId="77777777" w:rsidR="00DC56A8" w:rsidRPr="00DC56A8" w:rsidRDefault="00A7276A" w:rsidP="00DC56A8">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Toplam İşlem Girişimi-Başarısız İşlem</m:t>
              </m:r>
            </m:num>
            <m:den>
              <m: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09EF6621" w14:textId="77777777" w:rsidR="00DC56A8" w:rsidRPr="002B713E" w:rsidRDefault="00DC56A8" w:rsidP="00DC56A8">
      <w:pPr>
        <w:pStyle w:val="ProductList-Body"/>
      </w:pPr>
      <w:r>
        <w:rPr>
          <w:b/>
          <w:color w:val="00188F"/>
        </w:rPr>
        <w:t>Hizmet Kredisi</w:t>
      </w:r>
      <w:r w:rsidRPr="009232F9">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2E07DDBB" w14:textId="77777777" w:rsidTr="00DC56A8">
        <w:trPr>
          <w:tblHeader/>
        </w:trPr>
        <w:tc>
          <w:tcPr>
            <w:tcW w:w="5400" w:type="dxa"/>
            <w:shd w:val="clear" w:color="auto" w:fill="0072C6"/>
          </w:tcPr>
          <w:p w14:paraId="402DB334" w14:textId="77777777" w:rsidR="00DC56A8" w:rsidRPr="005A3C16" w:rsidRDefault="00DC56A8"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34409E5B" w14:textId="77777777" w:rsidR="00DC56A8" w:rsidRPr="005A3C16"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4D98BC1A" w14:textId="77777777" w:rsidTr="00DC56A8">
        <w:tc>
          <w:tcPr>
            <w:tcW w:w="5400" w:type="dxa"/>
          </w:tcPr>
          <w:p w14:paraId="7ED20C26" w14:textId="68ED877B" w:rsidR="00DC56A8" w:rsidRPr="005A3C16" w:rsidRDefault="00571405" w:rsidP="00DC56A8">
            <w:pPr>
              <w:pStyle w:val="ProductList-OfferingBody"/>
              <w:jc w:val="center"/>
            </w:pPr>
            <w:r>
              <w:t>&lt; %99,9</w:t>
            </w:r>
          </w:p>
        </w:tc>
        <w:tc>
          <w:tcPr>
            <w:tcW w:w="5400" w:type="dxa"/>
          </w:tcPr>
          <w:p w14:paraId="5B28F701" w14:textId="77777777" w:rsidR="00DC56A8" w:rsidRPr="005A3C16" w:rsidRDefault="00DC56A8" w:rsidP="00DC56A8">
            <w:pPr>
              <w:pStyle w:val="ProductList-OfferingBody"/>
              <w:jc w:val="center"/>
            </w:pPr>
            <w:r>
              <w:t>%10</w:t>
            </w:r>
          </w:p>
        </w:tc>
      </w:tr>
      <w:tr w:rsidR="00DC56A8" w:rsidRPr="00DC56A8" w14:paraId="0FD94621" w14:textId="77777777" w:rsidTr="00DC56A8">
        <w:tc>
          <w:tcPr>
            <w:tcW w:w="5400" w:type="dxa"/>
          </w:tcPr>
          <w:p w14:paraId="77750A02" w14:textId="5ABB1F61" w:rsidR="00DC56A8" w:rsidRPr="005A3C16" w:rsidRDefault="00571405" w:rsidP="00DC56A8">
            <w:pPr>
              <w:pStyle w:val="ProductList-OfferingBody"/>
              <w:jc w:val="center"/>
            </w:pPr>
            <w:r>
              <w:t>&lt; %99,9</w:t>
            </w:r>
          </w:p>
        </w:tc>
        <w:tc>
          <w:tcPr>
            <w:tcW w:w="5400" w:type="dxa"/>
          </w:tcPr>
          <w:p w14:paraId="600DE363" w14:textId="77777777" w:rsidR="00DC56A8" w:rsidRPr="005A3C16" w:rsidRDefault="00DC56A8" w:rsidP="00DC56A8">
            <w:pPr>
              <w:pStyle w:val="ProductList-OfferingBody"/>
              <w:jc w:val="center"/>
            </w:pPr>
            <w:r>
              <w:t>%25</w:t>
            </w:r>
          </w:p>
        </w:tc>
      </w:tr>
    </w:tbl>
    <w:p w14:paraId="0606BC86" w14:textId="77777777" w:rsidR="00F96DD1" w:rsidRPr="00D53DAF" w:rsidRDefault="00A7276A" w:rsidP="00F96DD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F96DD1" w:rsidRPr="00D53DAF">
          <w:rPr>
            <w:rStyle w:val="Hyperlink"/>
            <w:sz w:val="16"/>
            <w:szCs w:val="16"/>
          </w:rPr>
          <w:t>İçindekiler</w:t>
        </w:r>
      </w:hyperlink>
      <w:r w:rsidR="00F96DD1" w:rsidRPr="00D53DAF">
        <w:rPr>
          <w:sz w:val="16"/>
          <w:szCs w:val="16"/>
        </w:rPr>
        <w:t xml:space="preserve"> / </w:t>
      </w:r>
      <w:hyperlink w:anchor="Definitions" w:tooltip="Tanımlar Tablosu" w:history="1">
        <w:r w:rsidR="00F96DD1" w:rsidRPr="00D53DAF">
          <w:rPr>
            <w:rStyle w:val="Hyperlink"/>
            <w:sz w:val="16"/>
            <w:szCs w:val="16"/>
          </w:rPr>
          <w:t>Tanımlar Tablosu</w:t>
        </w:r>
      </w:hyperlink>
    </w:p>
    <w:p w14:paraId="5217E63F" w14:textId="49C00FBC" w:rsidR="00427886" w:rsidRPr="00D53DAF" w:rsidRDefault="00427886" w:rsidP="007348B8">
      <w:pPr>
        <w:pStyle w:val="ProductList-Offering2Heading"/>
        <w:keepNext/>
        <w:tabs>
          <w:tab w:val="clear" w:pos="360"/>
          <w:tab w:val="clear" w:pos="720"/>
          <w:tab w:val="clear" w:pos="1080"/>
        </w:tabs>
        <w:spacing w:before="0" w:after="0"/>
        <w:outlineLvl w:val="2"/>
      </w:pPr>
      <w:bookmarkStart w:id="229" w:name="_Toc25737613"/>
      <w:r w:rsidRPr="00D53DAF">
        <w:lastRenderedPageBreak/>
        <w:t>Microsoft Bilişsel Hizmetler</w:t>
      </w:r>
      <w:bookmarkEnd w:id="223"/>
      <w:bookmarkEnd w:id="224"/>
      <w:bookmarkEnd w:id="225"/>
      <w:bookmarkEnd w:id="229"/>
    </w:p>
    <w:p w14:paraId="79E8E503" w14:textId="77777777" w:rsidR="00427886" w:rsidRPr="00D53DAF" w:rsidRDefault="00427886" w:rsidP="007348B8">
      <w:pPr>
        <w:pStyle w:val="ProductList-Body"/>
        <w:keepNext/>
      </w:pPr>
      <w:r w:rsidRPr="00D53DAF">
        <w:rPr>
          <w:b/>
          <w:color w:val="00188F"/>
        </w:rPr>
        <w:t>Ek Tanımlar</w:t>
      </w:r>
      <w:r w:rsidRPr="00D53DAF">
        <w:t>:</w:t>
      </w:r>
    </w:p>
    <w:p w14:paraId="76A69408"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eastAsiaTheme="minorHAnsi" w:hAnsiTheme="minorHAnsi" w:cstheme="minorBidi"/>
          <w:sz w:val="18"/>
          <w:szCs w:val="18"/>
        </w:rPr>
        <w:t>“</w:t>
      </w:r>
      <w:r w:rsidRPr="00D53DAF">
        <w:rPr>
          <w:rFonts w:asciiTheme="minorHAnsi" w:eastAsiaTheme="minorHAnsi" w:hAnsiTheme="minorHAnsi" w:cstheme="minorBidi"/>
          <w:b/>
          <w:color w:val="00188F"/>
          <w:sz w:val="18"/>
          <w:szCs w:val="18"/>
        </w:rPr>
        <w:t>Toplam İşlem Girişimi</w:t>
      </w:r>
      <w:r w:rsidRPr="00D53DAF">
        <w:rPr>
          <w:rFonts w:asciiTheme="minorHAnsi" w:eastAsiaTheme="minorHAnsi" w:hAnsiTheme="minorHAnsi" w:cstheme="minorBidi"/>
          <w:sz w:val="18"/>
          <w:szCs w:val="18"/>
        </w:rPr>
        <w:t>”</w:t>
      </w:r>
      <w:r w:rsidRPr="00D53DAF">
        <w:rPr>
          <w:rFonts w:ascii="Calibri" w:hAnsi="Calibri"/>
          <w:sz w:val="18"/>
          <w:szCs w:val="18"/>
        </w:rPr>
        <w:t xml:space="preserve"> </w:t>
      </w:r>
      <w:r w:rsidRPr="00D53DAF">
        <w:rPr>
          <w:rFonts w:asciiTheme="minorHAnsi" w:eastAsiaTheme="minorHAnsi" w:hAnsiTheme="minorHAnsi" w:cstheme="minorBidi"/>
          <w:sz w:val="18"/>
          <w:szCs w:val="18"/>
        </w:rPr>
        <w:t>belirli bir Bilişsel Hizmet API için bir fatura ayı boyunca Müşteri tarafından gerçekleştirilen, kimliği doğrulanmış API isteklerinin toplam sayısıdır. Toplam İşlem Girişimi, ilk Hata Kodunun alınmasından sonra beş dakikalık aralıklarla sürekli olarak tekrar eden bir Hata Kodu döndüren API isteklerini kapsamaz.</w:t>
      </w:r>
    </w:p>
    <w:p w14:paraId="6F89DF21"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eastAsiaTheme="minorHAnsi" w:hAnsiTheme="minorHAnsi" w:cstheme="minorBidi"/>
          <w:sz w:val="18"/>
          <w:szCs w:val="18"/>
        </w:rPr>
        <w:t>“</w:t>
      </w:r>
      <w:r w:rsidRPr="00D53DAF">
        <w:rPr>
          <w:rFonts w:asciiTheme="minorHAnsi" w:eastAsiaTheme="minorHAnsi" w:hAnsiTheme="minorHAnsi" w:cstheme="minorBidi"/>
          <w:b/>
          <w:color w:val="00188F"/>
          <w:sz w:val="18"/>
          <w:szCs w:val="18"/>
        </w:rPr>
        <w:t>Başarısız İşlemler</w:t>
      </w:r>
      <w:r w:rsidRPr="00D53DAF">
        <w:rPr>
          <w:rFonts w:asciiTheme="minorHAnsi" w:eastAsiaTheme="minorHAnsi" w:hAnsiTheme="minorHAnsi" w:cstheme="minorBidi"/>
          <w:sz w:val="18"/>
          <w:szCs w:val="18"/>
        </w:rPr>
        <w:t>”</w:t>
      </w:r>
      <w:r w:rsidRPr="00D53DAF">
        <w:rPr>
          <w:rFonts w:ascii="Calibri" w:hAnsi="Calibri"/>
          <w:sz w:val="18"/>
          <w:szCs w:val="18"/>
        </w:rPr>
        <w:t xml:space="preserve"> </w:t>
      </w:r>
      <w:r w:rsidRPr="00D53DAF">
        <w:rPr>
          <w:rFonts w:asciiTheme="minorHAnsi" w:eastAsiaTheme="minorHAnsi" w:hAnsiTheme="minorHAnsi" w:cstheme="minorBidi"/>
          <w:sz w:val="18"/>
          <w:szCs w:val="18"/>
        </w:rPr>
        <w:t>bir Hata Kodu döndüren Toplam İşlem Girişimleri dâhilinde Bilişsel Hizmet API’ye yapılan tüm isteklerin yer aldığı kümedir. Başarısız İşlem Girişimi, ilk Hata Kodunun alınmasından sonra beş dakikalık aralıklarla sürekli olarak tekrar eden bir Hata Kodu döndüren API isteklerini kapsamaz.</w:t>
      </w:r>
    </w:p>
    <w:p w14:paraId="1741E84E"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hAnsiTheme="minorHAnsi" w:cstheme="minorHAnsi"/>
          <w:sz w:val="18"/>
          <w:szCs w:val="18"/>
        </w:rPr>
        <w:t xml:space="preserve"> </w:t>
      </w:r>
    </w:p>
    <w:p w14:paraId="5679C0CA"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eastAsiaTheme="minorHAnsi" w:hAnsiTheme="minorHAnsi" w:cstheme="minorHAnsi"/>
          <w:sz w:val="18"/>
          <w:szCs w:val="18"/>
        </w:rPr>
        <w:t>“</w:t>
      </w:r>
      <w:r w:rsidRPr="00D53DAF">
        <w:rPr>
          <w:rFonts w:asciiTheme="minorHAnsi" w:eastAsiaTheme="minorHAnsi" w:hAnsiTheme="minorHAnsi" w:cstheme="minorHAnsi"/>
          <w:b/>
          <w:color w:val="00188F"/>
          <w:sz w:val="18"/>
          <w:szCs w:val="18"/>
        </w:rPr>
        <w:t>Aylık Çalışma Süresi Yüzdesi</w:t>
      </w:r>
      <w:r w:rsidRPr="00D53DAF">
        <w:rPr>
          <w:rFonts w:asciiTheme="minorHAnsi" w:eastAsiaTheme="minorHAnsi" w:hAnsiTheme="minorHAnsi" w:cstheme="minorHAnsi"/>
          <w:sz w:val="18"/>
          <w:szCs w:val="18"/>
        </w:rPr>
        <w:t>”</w:t>
      </w:r>
      <w:r w:rsidRPr="00D53DAF">
        <w:rPr>
          <w:rFonts w:asciiTheme="minorHAnsi" w:hAnsiTheme="minorHAnsi" w:cstheme="minorHAnsi"/>
          <w:sz w:val="18"/>
          <w:szCs w:val="18"/>
        </w:rPr>
        <w:t xml:space="preserve"> </w:t>
      </w:r>
      <w:r w:rsidRPr="00D53DAF">
        <w:rPr>
          <w:rFonts w:asciiTheme="minorHAnsi" w:eastAsiaTheme="minorHAnsi" w:hAnsiTheme="minorHAnsi" w:cstheme="minorHAnsi"/>
          <w:sz w:val="18"/>
          <w:szCs w:val="18"/>
        </w:rPr>
        <w:t>her API Hizmeti için, belirli bir API aboneliği için bir fatura ayında Toplam İşlem Girişiminden Başarısız İşlemlerin çıkarılıp Toplam İşlem Girişimine bölünmesiyle hesaplanır. Aylık Çalışma Süresi Yüzdesi, aşağıdaki formülle gösterilir</w:t>
      </w:r>
      <w:r w:rsidRPr="00D53DAF">
        <w:rPr>
          <w:rFonts w:asciiTheme="minorHAnsi" w:hAnsiTheme="minorHAnsi" w:cstheme="minorHAnsi"/>
          <w:sz w:val="18"/>
          <w:szCs w:val="18"/>
        </w:rPr>
        <w:t>:</w:t>
      </w:r>
    </w:p>
    <w:p w14:paraId="17E5F807"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hAnsiTheme="minorHAnsi" w:cstheme="minorHAnsi"/>
          <w:sz w:val="18"/>
          <w:szCs w:val="18"/>
        </w:rPr>
        <w:t>% Aylık Çalışma Süresi = (Toplam İşlem Girişimi - Başarısız İşlemler) / Toplam İşlem Girişimi * 100</w:t>
      </w:r>
    </w:p>
    <w:p w14:paraId="6C68D492" w14:textId="77777777" w:rsidR="00427886" w:rsidRPr="00D53DAF" w:rsidRDefault="00427886" w:rsidP="00427886">
      <w:pPr>
        <w:pStyle w:val="ProductList-Body"/>
      </w:pPr>
    </w:p>
    <w:p w14:paraId="0CAFCF71" w14:textId="77777777" w:rsidR="00427886" w:rsidRPr="00DC56A8" w:rsidRDefault="00427886" w:rsidP="00427886">
      <w:pPr>
        <w:rPr>
          <w:sz w:val="18"/>
          <w:szCs w:val="18"/>
          <w:oMath/>
        </w:rPr>
      </w:pPr>
      <m:oMathPara>
        <m:oMath>
          <m:r>
            <m:rPr>
              <m:nor/>
            </m:rPr>
            <w:rPr>
              <w:rFonts w:ascii="Cambria Math" w:hAnsi="Cambria Math" w:cs="Tahoma"/>
              <w:i/>
              <w:iCs/>
              <w:sz w:val="18"/>
              <w:szCs w:val="18"/>
            </w:rPr>
            <m:t xml:space="preserve">Aylık Çalışma Süresi % = </m:t>
          </m:r>
          <m:f>
            <m:fPr>
              <m:ctrlPr>
                <w:rPr>
                  <w:rFonts w:ascii="Cambria Math" w:hAnsi="Cambria Math" w:cs="Tahoma"/>
                  <w:i/>
                  <w:iCs/>
                  <w:color w:val="000000" w:themeColor="text1"/>
                  <w:sz w:val="18"/>
                  <w:szCs w:val="18"/>
                </w:rPr>
              </m:ctrlPr>
            </m:fPr>
            <m:num>
              <m:r>
                <m:rPr>
                  <m:nor/>
                </m:rPr>
                <w:rPr>
                  <w:rFonts w:ascii="Cambria Math" w:hAnsi="Cambria Math" w:cs="Tahoma"/>
                  <w:i/>
                  <w:iCs/>
                  <w:color w:val="000000" w:themeColor="text1"/>
                  <w:sz w:val="18"/>
                  <w:szCs w:val="18"/>
                </w:rPr>
                <m:t>(Toplam İşlem Girişimi-Başarısız İşlem)</m:t>
              </m:r>
            </m:num>
            <m:den>
              <m:r>
                <m:rPr>
                  <m:nor/>
                </m:rPr>
                <w:rPr>
                  <w:rFonts w:ascii="Cambria Math" w:hAnsi="Cambria Math" w:cs="Tahoma"/>
                  <w:i/>
                  <w:iCs/>
                  <w:color w:val="000000" w:themeColor="text1"/>
                  <w:sz w:val="18"/>
                  <w:szCs w:val="18"/>
                </w:rPr>
                <m:t>Toplam İşlem Girişimi</m:t>
              </m:r>
            </m:den>
          </m:f>
          <m:r>
            <m:rPr>
              <m:nor/>
            </m:rPr>
            <w:rPr>
              <w:rFonts w:ascii="Cambria Math" w:hAnsi="Cambria Math" w:cs="Tahoma"/>
              <w:i/>
              <w:iCs/>
              <w:color w:val="000000" w:themeColor="text1"/>
              <w:sz w:val="18"/>
              <w:szCs w:val="18"/>
            </w:rPr>
            <m:t xml:space="preserve"> x 100</m:t>
          </m:r>
        </m:oMath>
      </m:oMathPara>
    </w:p>
    <w:p w14:paraId="4FB5D2D4"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hAnsiTheme="minorHAnsi" w:cstheme="minorHAnsi"/>
          <w:b/>
          <w:color w:val="00188F"/>
          <w:sz w:val="18"/>
          <w:szCs w:val="18"/>
        </w:rPr>
        <w:t>Hizmet Kredisi</w:t>
      </w:r>
    </w:p>
    <w:p w14:paraId="0D65F260"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r w:rsidRPr="00D53DAF">
        <w:rPr>
          <w:rFonts w:asciiTheme="minorHAnsi" w:eastAsiaTheme="minorHAnsi" w:hAnsiTheme="minorHAnsi" w:cstheme="minorHAnsi"/>
          <w:sz w:val="18"/>
          <w:szCs w:val="18"/>
        </w:rPr>
        <w:t xml:space="preserve">Aşağıdaki Hizmet Düzeyleri ve Hizmet Kredileri, Bilişsel Hizmetler API’leri için geçerlidir: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27886" w:rsidRPr="00DC56A8" w14:paraId="0A72A9A2" w14:textId="77777777" w:rsidTr="00CA5FE5">
        <w:trPr>
          <w:tblHeader/>
        </w:trPr>
        <w:tc>
          <w:tcPr>
            <w:tcW w:w="5400" w:type="dxa"/>
            <w:shd w:val="clear" w:color="auto" w:fill="0072C6"/>
          </w:tcPr>
          <w:p w14:paraId="1B0FFACF" w14:textId="77777777" w:rsidR="00427886" w:rsidRPr="00D53DAF" w:rsidRDefault="00427886" w:rsidP="009836A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F1597F0" w14:textId="77777777" w:rsidR="00427886" w:rsidRPr="00D53DAF" w:rsidRDefault="00427886" w:rsidP="009836A6">
            <w:pPr>
              <w:pStyle w:val="ProductList-OfferingBody"/>
              <w:jc w:val="center"/>
              <w:rPr>
                <w:color w:val="FFFFFF" w:themeColor="background1"/>
              </w:rPr>
            </w:pPr>
            <w:r w:rsidRPr="00D53DAF">
              <w:rPr>
                <w:color w:val="FFFFFF" w:themeColor="background1"/>
              </w:rPr>
              <w:t>Hizmet Kredisi</w:t>
            </w:r>
          </w:p>
        </w:tc>
      </w:tr>
      <w:tr w:rsidR="00427886" w:rsidRPr="00DC56A8" w14:paraId="550B0953" w14:textId="77777777" w:rsidTr="00CA5FE5">
        <w:tc>
          <w:tcPr>
            <w:tcW w:w="5400" w:type="dxa"/>
          </w:tcPr>
          <w:p w14:paraId="6BE25E5A" w14:textId="45125E03" w:rsidR="00427886" w:rsidRPr="00D53DAF" w:rsidRDefault="00CA5FE5" w:rsidP="009836A6">
            <w:pPr>
              <w:pStyle w:val="ProductList-OfferingBody"/>
              <w:jc w:val="center"/>
            </w:pPr>
            <w:r w:rsidRPr="00D53DAF">
              <w:t>&lt; %99,9</w:t>
            </w:r>
          </w:p>
        </w:tc>
        <w:tc>
          <w:tcPr>
            <w:tcW w:w="5400" w:type="dxa"/>
          </w:tcPr>
          <w:p w14:paraId="664A8CDE" w14:textId="77777777" w:rsidR="00427886" w:rsidRPr="00D53DAF" w:rsidRDefault="00427886" w:rsidP="009836A6">
            <w:pPr>
              <w:pStyle w:val="ProductList-OfferingBody"/>
              <w:jc w:val="center"/>
            </w:pPr>
            <w:r w:rsidRPr="00D53DAF">
              <w:t>10%</w:t>
            </w:r>
          </w:p>
        </w:tc>
      </w:tr>
      <w:tr w:rsidR="00427886" w:rsidRPr="00DC56A8" w14:paraId="7122D030" w14:textId="77777777" w:rsidTr="00CA5FE5">
        <w:tc>
          <w:tcPr>
            <w:tcW w:w="5400" w:type="dxa"/>
          </w:tcPr>
          <w:p w14:paraId="2371857A" w14:textId="00B15067" w:rsidR="00427886" w:rsidRPr="00D53DAF" w:rsidRDefault="00CA5FE5" w:rsidP="009836A6">
            <w:pPr>
              <w:pStyle w:val="ProductList-OfferingBody"/>
              <w:jc w:val="center"/>
            </w:pPr>
            <w:r w:rsidRPr="00D53DAF">
              <w:t>&lt; %99</w:t>
            </w:r>
          </w:p>
        </w:tc>
        <w:tc>
          <w:tcPr>
            <w:tcW w:w="5400" w:type="dxa"/>
          </w:tcPr>
          <w:p w14:paraId="551A685E" w14:textId="77777777" w:rsidR="00427886" w:rsidRPr="00D53DAF" w:rsidRDefault="00427886" w:rsidP="009836A6">
            <w:pPr>
              <w:pStyle w:val="ProductList-OfferingBody"/>
              <w:jc w:val="center"/>
            </w:pPr>
            <w:r w:rsidRPr="00D53DAF">
              <w:t>25%</w:t>
            </w:r>
          </w:p>
        </w:tc>
      </w:tr>
    </w:tbl>
    <w:p w14:paraId="5F99ACCF" w14:textId="77777777" w:rsidR="00427886" w:rsidRPr="00DC56A8" w:rsidRDefault="00427886" w:rsidP="00427886">
      <w:pPr>
        <w:pStyle w:val="NormalWeb"/>
        <w:spacing w:before="0" w:beforeAutospacing="0" w:after="0" w:afterAutospacing="0"/>
        <w:rPr>
          <w:rFonts w:asciiTheme="minorHAnsi" w:hAnsiTheme="minorHAnsi" w:cstheme="minorHAnsi"/>
          <w:sz w:val="18"/>
          <w:szCs w:val="18"/>
        </w:rPr>
      </w:pPr>
    </w:p>
    <w:p w14:paraId="25876648" w14:textId="77777777" w:rsidR="00427886" w:rsidRPr="00D53DAF" w:rsidRDefault="00427886" w:rsidP="00427886">
      <w:pPr>
        <w:pStyle w:val="ProductList-Body"/>
      </w:pPr>
      <w:r w:rsidRPr="00D53DAF">
        <w:rPr>
          <w:b/>
          <w:color w:val="00188F"/>
        </w:rPr>
        <w:t>Hizmet Düzeyi Özel Durumları</w:t>
      </w:r>
      <w:r w:rsidRPr="00D53DAF">
        <w:t>: Ücretsiz katman veya ön izlemedeki teklifler için hiçbir Hizmet Düzeyi Anlaşması sağlanmaz.</w:t>
      </w:r>
    </w:p>
    <w:bookmarkStart w:id="230" w:name="_Toc500147790"/>
    <w:bookmarkEnd w:id="226"/>
    <w:bookmarkEnd w:id="227"/>
    <w:p w14:paraId="4B7B0CF6"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6142027" w14:textId="77777777" w:rsidR="00253705" w:rsidRPr="00D53DAF" w:rsidRDefault="00253705" w:rsidP="00306B0D">
      <w:pPr>
        <w:pStyle w:val="ProductList-Offering2Heading"/>
        <w:keepNext/>
        <w:tabs>
          <w:tab w:val="clear" w:pos="360"/>
          <w:tab w:val="clear" w:pos="720"/>
          <w:tab w:val="clear" w:pos="1080"/>
        </w:tabs>
        <w:outlineLvl w:val="2"/>
      </w:pPr>
      <w:bookmarkStart w:id="231" w:name="_Toc25737614"/>
      <w:r w:rsidRPr="00D53DAF">
        <w:t>Microsoft Genomics</w:t>
      </w:r>
      <w:bookmarkEnd w:id="230"/>
      <w:bookmarkEnd w:id="231"/>
    </w:p>
    <w:p w14:paraId="7D2267A8" w14:textId="77777777" w:rsidR="00253705" w:rsidRPr="00D53DAF" w:rsidRDefault="00253705" w:rsidP="00306B0D">
      <w:pPr>
        <w:pStyle w:val="ProductList-Body"/>
        <w:keepNext/>
      </w:pPr>
      <w:r w:rsidRPr="00D53DAF">
        <w:rPr>
          <w:b/>
          <w:color w:val="00188F"/>
          <w:szCs w:val="18"/>
        </w:rPr>
        <w:t>Ek Tanımlar</w:t>
      </w:r>
      <w:r w:rsidRPr="00D53DAF">
        <w:t>:</w:t>
      </w:r>
    </w:p>
    <w:p w14:paraId="2BEFA306" w14:textId="77777777" w:rsidR="00253705" w:rsidRPr="00DC56A8" w:rsidRDefault="00253705" w:rsidP="00253705">
      <w:pPr>
        <w:rPr>
          <w:sz w:val="18"/>
          <w:szCs w:val="18"/>
        </w:rPr>
      </w:pPr>
      <w:r w:rsidRPr="00D53DAF">
        <w:rPr>
          <w:sz w:val="18"/>
        </w:rPr>
        <w:t>“</w:t>
      </w:r>
      <w:r w:rsidRPr="00D53DAF">
        <w:rPr>
          <w:rFonts w:eastAsiaTheme="minorEastAsia"/>
          <w:b/>
          <w:color w:val="00188F"/>
          <w:sz w:val="18"/>
          <w:szCs w:val="18"/>
        </w:rPr>
        <w:t>Kullanılabilir Maksimum Dakika</w:t>
      </w:r>
      <w:r w:rsidRPr="00D53DAF">
        <w:rPr>
          <w:sz w:val="18"/>
          <w:szCs w:val="18"/>
        </w:rPr>
        <w:t xml:space="preserve">”, </w:t>
      </w:r>
      <w:r w:rsidRPr="00D53DAF">
        <w:rPr>
          <w:sz w:val="18"/>
        </w:rPr>
        <w:t xml:space="preserve">Müşteri tarafından oluşturulan tüm Microsoft Genomics hesapları için </w:t>
      </w:r>
      <w:r w:rsidRPr="00D53DAF">
        <w:rPr>
          <w:sz w:val="18"/>
          <w:szCs w:val="18"/>
        </w:rPr>
        <w:t xml:space="preserve">birikmiş dakikaların toplamıdır </w:t>
      </w:r>
      <w:r w:rsidRPr="00D53DAF">
        <w:rPr>
          <w:sz w:val="18"/>
        </w:rPr>
        <w:t>ve belirli bir Microsoft Azure</w:t>
      </w:r>
      <w:r w:rsidRPr="00D53DAF">
        <w:rPr>
          <w:sz w:val="18"/>
          <w:szCs w:val="18"/>
        </w:rPr>
        <w:t xml:space="preserve"> Üyeliği</w:t>
      </w:r>
      <w:r w:rsidRPr="00D53DAF">
        <w:rPr>
          <w:sz w:val="18"/>
        </w:rPr>
        <w:t xml:space="preserve"> için bir fatura ayı içinde etkindir.</w:t>
      </w:r>
    </w:p>
    <w:p w14:paraId="234DF4EC" w14:textId="77777777" w:rsidR="00253705" w:rsidRPr="00DC56A8" w:rsidRDefault="00253705" w:rsidP="00253705">
      <w:pPr>
        <w:rPr>
          <w:sz w:val="18"/>
          <w:szCs w:val="18"/>
        </w:rPr>
      </w:pPr>
      <w:r w:rsidRPr="00D53DAF">
        <w:rPr>
          <w:sz w:val="18"/>
          <w:szCs w:val="18"/>
        </w:rPr>
        <w:t>“</w:t>
      </w:r>
      <w:r w:rsidRPr="00D53DAF">
        <w:rPr>
          <w:b/>
          <w:color w:val="00188F"/>
          <w:sz w:val="18"/>
          <w:szCs w:val="18"/>
        </w:rPr>
        <w:t>Kapalı Kalma Süresi</w:t>
      </w:r>
      <w:r w:rsidRPr="00D53DAF">
        <w:rPr>
          <w:sz w:val="18"/>
          <w:szCs w:val="18"/>
        </w:rPr>
        <w:t xml:space="preserve">”, Kullanılabilir Maksimum Dakika içerisinde Microsoft Genomics'in kullanılamaz olduğu toplam dakika sayısıdır. Dakika boyunca doğrulanmış Genomics hizmeti REST API'si gönderme isteklerine ilişkin tüm sürekli girişimlerin bir Hata Kodu döndürmesi veya bir dakika içinde bir onayla yanıt vermemesi durumunda, dakika kullanılamaz olarak kabul edilir. </w:t>
      </w:r>
    </w:p>
    <w:p w14:paraId="00B9D01D" w14:textId="77777777" w:rsidR="00253705" w:rsidRPr="00DC56A8" w:rsidRDefault="00253705" w:rsidP="00253705">
      <w:pPr>
        <w:rPr>
          <w:sz w:val="18"/>
          <w:szCs w:val="18"/>
        </w:rPr>
      </w:pPr>
      <w:r w:rsidRPr="00D53DAF">
        <w:rPr>
          <w:b/>
          <w:color w:val="00188F"/>
          <w:sz w:val="18"/>
        </w:rPr>
        <w:t xml:space="preserve">Microsoft Genomics için </w:t>
      </w:r>
      <w:r w:rsidRPr="00D53DAF">
        <w:rPr>
          <w:sz w:val="18"/>
          <w:szCs w:val="18"/>
        </w:rPr>
        <w:t>“Aylık Çalışma Süresi Yüzdesi</w:t>
      </w:r>
      <w:r w:rsidRPr="00D53DAF">
        <w:rPr>
          <w:sz w:val="18"/>
        </w:rPr>
        <w:t>”, aşağıdaki formül kullanılarak hesaplanır:</w:t>
      </w:r>
    </w:p>
    <w:p w14:paraId="73719BDC" w14:textId="77777777" w:rsidR="00253705" w:rsidRPr="00DC56A8" w:rsidRDefault="00A7276A" w:rsidP="00253705">
      <w:pPr>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sz w:val="18"/>
            </w:rPr>
            <m:t xml:space="preserve"> x 100</m:t>
          </m:r>
        </m:oMath>
      </m:oMathPara>
    </w:p>
    <w:p w14:paraId="68753105" w14:textId="77777777" w:rsidR="00253705" w:rsidRPr="00D53DAF" w:rsidRDefault="00253705" w:rsidP="00253705">
      <w:pPr>
        <w:pStyle w:val="ProductList-Body"/>
      </w:pPr>
      <w:r w:rsidRPr="00D53DAF">
        <w:rPr>
          <w:b/>
          <w:color w:val="00188F"/>
        </w:rPr>
        <w:t>Hizmet Kredisi</w:t>
      </w:r>
      <w:r w:rsidRPr="00D53DAF">
        <w:t>:</w:t>
      </w:r>
    </w:p>
    <w:tbl>
      <w:tblPr>
        <w:tblStyle w:val="ListTable3-Accent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253705" w:rsidRPr="00DC56A8" w14:paraId="28D3E693" w14:textId="77777777" w:rsidTr="003504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shd w:val="clear" w:color="auto" w:fill="0070C0"/>
          </w:tcPr>
          <w:p w14:paraId="72E679FC" w14:textId="77777777" w:rsidR="00253705" w:rsidRPr="009836A6" w:rsidRDefault="00253705" w:rsidP="009836A6">
            <w:pPr>
              <w:pStyle w:val="ProductList-OfferingBody"/>
              <w:jc w:val="center"/>
              <w:rPr>
                <w:rFonts w:eastAsiaTheme="minorHAnsi"/>
                <w:b w:val="0"/>
                <w:bCs w:val="0"/>
              </w:rPr>
            </w:pPr>
            <w:r w:rsidRPr="009836A6">
              <w:rPr>
                <w:rFonts w:eastAsiaTheme="minorHAnsi"/>
                <w:b w:val="0"/>
                <w:bCs w:val="0"/>
              </w:rPr>
              <w:t xml:space="preserve">Aylık Çalışma Süresi Yüzdesi </w:t>
            </w:r>
          </w:p>
        </w:tc>
        <w:tc>
          <w:tcPr>
            <w:tcW w:w="2500" w:type="pct"/>
            <w:shd w:val="clear" w:color="auto" w:fill="0070C0"/>
          </w:tcPr>
          <w:p w14:paraId="0EE2AB57" w14:textId="77777777" w:rsidR="00253705" w:rsidRPr="009836A6" w:rsidRDefault="00253705" w:rsidP="009836A6">
            <w:pPr>
              <w:pStyle w:val="ProductList-OfferingBody"/>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rPr>
            </w:pPr>
            <w:r w:rsidRPr="009836A6">
              <w:rPr>
                <w:rFonts w:eastAsiaTheme="minorHAnsi"/>
                <w:b w:val="0"/>
                <w:bCs w:val="0"/>
              </w:rPr>
              <w:t>Hizmet Kredisi</w:t>
            </w:r>
          </w:p>
        </w:tc>
      </w:tr>
      <w:tr w:rsidR="00253705" w:rsidRPr="00DC56A8" w14:paraId="554BCC66" w14:textId="77777777" w:rsidTr="003504ED">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64415131" w14:textId="39AED77C" w:rsidR="00253705" w:rsidRPr="009836A6" w:rsidRDefault="00253705" w:rsidP="009836A6">
            <w:pPr>
              <w:pStyle w:val="ProductList-OfferingBody"/>
              <w:jc w:val="center"/>
              <w:rPr>
                <w:rFonts w:eastAsiaTheme="minorHAnsi"/>
                <w:b w:val="0"/>
                <w:bCs w:val="0"/>
              </w:rPr>
            </w:pPr>
            <w:r w:rsidRPr="009836A6">
              <w:rPr>
                <w:rFonts w:eastAsiaTheme="minorHAnsi"/>
                <w:b w:val="0"/>
                <w:bCs w:val="0"/>
              </w:rPr>
              <w:t>&lt; %99,9</w:t>
            </w:r>
          </w:p>
        </w:tc>
        <w:tc>
          <w:tcPr>
            <w:tcW w:w="2500" w:type="pct"/>
          </w:tcPr>
          <w:p w14:paraId="38D4C30E" w14:textId="77777777" w:rsidR="00253705" w:rsidRPr="009836A6" w:rsidRDefault="00253705" w:rsidP="009836A6">
            <w:pPr>
              <w:pStyle w:val="ProductList-OfferingBody"/>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9836A6">
              <w:rPr>
                <w:rFonts w:eastAsiaTheme="minorHAnsi"/>
              </w:rPr>
              <w:t>10%</w:t>
            </w:r>
          </w:p>
        </w:tc>
      </w:tr>
      <w:tr w:rsidR="00253705" w:rsidRPr="00DC56A8" w14:paraId="2D96ABEC" w14:textId="77777777" w:rsidTr="003504ED">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57ED3680" w14:textId="7CB67B30" w:rsidR="00253705" w:rsidRPr="009836A6" w:rsidRDefault="00253705" w:rsidP="009836A6">
            <w:pPr>
              <w:pStyle w:val="ProductList-OfferingBody"/>
              <w:jc w:val="center"/>
              <w:rPr>
                <w:rFonts w:eastAsiaTheme="minorHAnsi"/>
                <w:b w:val="0"/>
                <w:bCs w:val="0"/>
              </w:rPr>
            </w:pPr>
            <w:r w:rsidRPr="009836A6">
              <w:rPr>
                <w:rFonts w:eastAsiaTheme="minorHAnsi"/>
                <w:b w:val="0"/>
                <w:bCs w:val="0"/>
              </w:rPr>
              <w:t>&lt; %99</w:t>
            </w:r>
          </w:p>
        </w:tc>
        <w:tc>
          <w:tcPr>
            <w:tcW w:w="2500" w:type="pct"/>
          </w:tcPr>
          <w:p w14:paraId="4250B759" w14:textId="77777777" w:rsidR="00253705" w:rsidRPr="009836A6" w:rsidRDefault="00253705" w:rsidP="009836A6">
            <w:pPr>
              <w:pStyle w:val="ProductList-OfferingBody"/>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9836A6">
              <w:rPr>
                <w:rFonts w:eastAsiaTheme="minorHAnsi"/>
              </w:rPr>
              <w:t>25%</w:t>
            </w:r>
          </w:p>
        </w:tc>
      </w:tr>
    </w:tbl>
    <w:bookmarkStart w:id="232" w:name="_Toc500147791"/>
    <w:p w14:paraId="4AAD209E" w14:textId="77777777" w:rsidR="00F96DD1" w:rsidRPr="00D53DAF" w:rsidRDefault="00F96DD1" w:rsidP="00F96DD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E149154" w14:textId="77777777" w:rsidR="00253705" w:rsidRPr="00D53DAF" w:rsidRDefault="00253705" w:rsidP="00253705">
      <w:pPr>
        <w:pStyle w:val="ProductList-Offering2Heading"/>
        <w:keepNext/>
        <w:tabs>
          <w:tab w:val="clear" w:pos="360"/>
          <w:tab w:val="clear" w:pos="720"/>
          <w:tab w:val="clear" w:pos="1080"/>
        </w:tabs>
        <w:outlineLvl w:val="2"/>
      </w:pPr>
      <w:bookmarkStart w:id="233" w:name="_Toc25737615"/>
      <w:r w:rsidRPr="00D53DAF">
        <w:t>Mobile Engagement</w:t>
      </w:r>
      <w:bookmarkEnd w:id="232"/>
      <w:bookmarkEnd w:id="233"/>
    </w:p>
    <w:p w14:paraId="3618157D" w14:textId="77777777" w:rsidR="00253705" w:rsidRPr="00D53DAF" w:rsidRDefault="00253705" w:rsidP="00253705">
      <w:pPr>
        <w:pStyle w:val="ProductList-Body"/>
      </w:pPr>
      <w:r w:rsidRPr="00D53DAF">
        <w:rPr>
          <w:b/>
          <w:bCs/>
          <w:color w:val="00188F"/>
        </w:rPr>
        <w:t>Ek Tanımlar</w:t>
      </w:r>
      <w:r w:rsidRPr="00D53DAF">
        <w:t>:</w:t>
      </w:r>
    </w:p>
    <w:p w14:paraId="54FD2B4F" w14:textId="77777777" w:rsidR="00253705" w:rsidRPr="00D53DAF" w:rsidRDefault="00253705" w:rsidP="00253705">
      <w:pPr>
        <w:pStyle w:val="ProductList-Body"/>
        <w:spacing w:after="40"/>
      </w:pPr>
      <w:r w:rsidRPr="00D53DAF">
        <w:t>Bir fatura ayı için “</w:t>
      </w:r>
      <w:r w:rsidRPr="00D53DAF">
        <w:rPr>
          <w:b/>
          <w:color w:val="00188F"/>
        </w:rPr>
        <w:t>Ortalama Hata Oranı</w:t>
      </w:r>
      <w:r w:rsidRPr="00D53DAF">
        <w:t>”, fatura ayındaki her saat için toplam Hata Oranlarının fatura ayındaki toplam saat sayısına bölünmesiyle elde edilen sayıdır.</w:t>
      </w:r>
    </w:p>
    <w:p w14:paraId="0F7359CF" w14:textId="77777777" w:rsidR="00253705" w:rsidRPr="00D53DAF" w:rsidRDefault="00253705" w:rsidP="00253705">
      <w:pPr>
        <w:pStyle w:val="ProductList-Body"/>
        <w:spacing w:after="40"/>
      </w:pPr>
      <w:r w:rsidRPr="00D53DAF">
        <w:t>“</w:t>
      </w:r>
      <w:r w:rsidRPr="00D53DAF">
        <w:rPr>
          <w:b/>
          <w:bCs/>
          <w:color w:val="00188F"/>
        </w:rPr>
        <w:t>Hata Oranı</w:t>
      </w:r>
      <w:r w:rsidRPr="00D53DAF">
        <w:t>”, belirli bir saatlik aralıkta, Başarısız İstek sayısının Toplam İstek sayısına bölünmesiyle elde edilen toplam sayıdır. Belirli bir saatlik aralıktaki Toplam İstek sıfırsa, söz konusu aralığa ait Hata Oranı %0 olur.</w:t>
      </w:r>
    </w:p>
    <w:p w14:paraId="57490116" w14:textId="77777777" w:rsidR="00253705" w:rsidRPr="00D53DAF" w:rsidRDefault="00253705" w:rsidP="00253705">
      <w:pPr>
        <w:pStyle w:val="ProductList-Body"/>
        <w:spacing w:after="40"/>
      </w:pPr>
      <w:r w:rsidRPr="00D53DAF">
        <w:t>“</w:t>
      </w:r>
      <w:r w:rsidRPr="00D53DAF">
        <w:rPr>
          <w:b/>
          <w:bCs/>
          <w:color w:val="00188F"/>
        </w:rPr>
        <w:t>Hariç Tutulan İstekler</w:t>
      </w:r>
      <w:r w:rsidRPr="00D53DAF">
        <w:t xml:space="preserve">”, bir HTTP 408 durum kodu dışında bir HTTP 4xx durum koduyla sonuçlanan REST API istekleri kümesidir. </w:t>
      </w:r>
    </w:p>
    <w:p w14:paraId="26BB8D40" w14:textId="77777777" w:rsidR="00253705" w:rsidRPr="00D53DAF" w:rsidRDefault="00253705" w:rsidP="00253705">
      <w:pPr>
        <w:pStyle w:val="ProductList-Body"/>
        <w:spacing w:after="40"/>
      </w:pPr>
      <w:r w:rsidRPr="00D53DAF">
        <w:t>“</w:t>
      </w:r>
      <w:r w:rsidRPr="00D53DAF">
        <w:rPr>
          <w:b/>
          <w:bCs/>
          <w:color w:val="00188F"/>
        </w:rPr>
        <w:t>Başarısız İstekler</w:t>
      </w:r>
      <w:r w:rsidRPr="00D53DAF">
        <w:t xml:space="preserve">”, Toplam İstekler içerisinde bir Hata Kodu ya da HTTP 408 durum kodu döndüren veya 30 saniye içinde Başarı Kodu döndürmeyen tüm isteklerin kümesidir. </w:t>
      </w:r>
    </w:p>
    <w:p w14:paraId="04268514" w14:textId="77777777" w:rsidR="00253705" w:rsidRPr="00D53DAF" w:rsidRDefault="00253705" w:rsidP="00253705">
      <w:pPr>
        <w:pStyle w:val="ProductList-Body"/>
        <w:spacing w:after="40"/>
      </w:pPr>
      <w:r w:rsidRPr="00D53DAF">
        <w:lastRenderedPageBreak/>
        <w:t>“</w:t>
      </w:r>
      <w:r w:rsidRPr="00D53DAF">
        <w:rPr>
          <w:b/>
          <w:bCs/>
          <w:color w:val="00188F"/>
        </w:rPr>
        <w:t>Mobile Engagement Uygulaması</w:t>
      </w:r>
      <w:r w:rsidRPr="00D53DAF">
        <w:t>” bir Azure Mobile Engagement hizmet örneğidir.</w:t>
      </w:r>
    </w:p>
    <w:p w14:paraId="54CC05EA" w14:textId="77777777" w:rsidR="00253705" w:rsidRPr="00D53DAF" w:rsidRDefault="00253705" w:rsidP="00253705">
      <w:pPr>
        <w:pStyle w:val="ProductList-Body"/>
        <w:spacing w:after="40"/>
      </w:pPr>
      <w:r w:rsidRPr="00D53DAF">
        <w:t>“</w:t>
      </w:r>
      <w:r w:rsidRPr="00D53DAF">
        <w:rPr>
          <w:b/>
          <w:bCs/>
          <w:color w:val="00188F"/>
        </w:rPr>
        <w:t>Toplam İstek</w:t>
      </w:r>
      <w:r w:rsidRPr="00D53DAF">
        <w:t xml:space="preserve">”, Hariç Tutulan İstekler dışında, bir fatura ayında belirli bir Azure üyeliği kapsamında Mobile Engagement Uygulamalarına yapılan kimliği doğrulanmış REST API istekleri toplam sayısıdır. </w:t>
      </w:r>
    </w:p>
    <w:p w14:paraId="320BBDF2" w14:textId="77777777" w:rsidR="00253705" w:rsidRPr="00D53DAF" w:rsidRDefault="00253705" w:rsidP="00253705">
      <w:pPr>
        <w:pStyle w:val="ProductList-Body"/>
        <w:spacing w:after="40"/>
      </w:pPr>
    </w:p>
    <w:p w14:paraId="0782C1E3" w14:textId="182B8C42" w:rsidR="00253705" w:rsidRDefault="00253705" w:rsidP="0021289E">
      <w:pPr>
        <w:pStyle w:val="ProductList-Body"/>
      </w:pPr>
      <w:r w:rsidRPr="00D53DAF">
        <w:rPr>
          <w:b/>
          <w:color w:val="00188F"/>
        </w:rPr>
        <w:t>Aylık Çalışma Süresi Yüzdesi</w:t>
      </w:r>
      <w:r w:rsidRPr="00D53DAF">
        <w:t>: Aylık Çalışma Süresi Yüzdesi, aşağıdaki formül kullanılarak hesaplanır:</w:t>
      </w:r>
    </w:p>
    <w:p w14:paraId="59B080A3" w14:textId="77777777" w:rsidR="0021289E" w:rsidRPr="00D53DAF" w:rsidRDefault="0021289E" w:rsidP="0021289E">
      <w:pPr>
        <w:pStyle w:val="ProductList-Body"/>
      </w:pPr>
    </w:p>
    <w:p w14:paraId="3E54D431" w14:textId="77777777" w:rsidR="00253705" w:rsidRPr="00D53DAF" w:rsidRDefault="00253705" w:rsidP="00253705">
      <w:pPr>
        <w:pStyle w:val="ProductList-Body"/>
        <w:spacing w:after="40"/>
        <w:ind w:left="360" w:firstLine="360"/>
      </w:pPr>
      <m:oMathPara>
        <m:oMath>
          <m:r>
            <m:rPr>
              <m:sty m:val="p"/>
            </m:rPr>
            <w:rPr>
              <w:rFonts w:ascii="Cambria Math" w:hAnsi="Cambria Math" w:cs="Tahoma"/>
              <w:color w:val="000000" w:themeColor="text1"/>
              <w:szCs w:val="18"/>
            </w:rPr>
            <m:t xml:space="preserve">%100 - </m:t>
          </m:r>
          <m:r>
            <w:rPr>
              <w:rFonts w:ascii="Cambria Math" w:hAnsi="Cambria Math" w:cs="Tahoma"/>
              <w:color w:val="000000" w:themeColor="text1"/>
              <w:szCs w:val="18"/>
            </w:rPr>
            <m:t>Ortalama Hata Oranı</m:t>
          </m:r>
        </m:oMath>
      </m:oMathPara>
    </w:p>
    <w:p w14:paraId="575D3484" w14:textId="77777777" w:rsidR="00253705" w:rsidRPr="00D53DAF" w:rsidRDefault="00253705" w:rsidP="00253705">
      <w:pPr>
        <w:pStyle w:val="ProductList-Body"/>
      </w:pPr>
    </w:p>
    <w:p w14:paraId="2DB48831" w14:textId="77777777" w:rsidR="00253705" w:rsidRPr="00D53DAF" w:rsidRDefault="00253705" w:rsidP="00253705">
      <w:pPr>
        <w:pStyle w:val="ProductList-Body"/>
        <w:keepNext/>
      </w:pPr>
      <w:r w:rsidRPr="00D53DAF">
        <w:rPr>
          <w:b/>
          <w:bCs/>
          <w:color w:val="00188F"/>
        </w:rPr>
        <w:t>Hizmet Kredisi</w:t>
      </w:r>
      <w:r w:rsidRPr="00D53DAF">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253705" w:rsidRPr="00DC56A8" w14:paraId="7715770E" w14:textId="77777777" w:rsidTr="003504ED">
        <w:trPr>
          <w:tblHeader/>
        </w:trPr>
        <w:tc>
          <w:tcPr>
            <w:tcW w:w="5400" w:type="dxa"/>
            <w:shd w:val="clear" w:color="auto" w:fill="0072C6"/>
            <w:tcMar>
              <w:top w:w="0" w:type="dxa"/>
              <w:left w:w="108" w:type="dxa"/>
              <w:bottom w:w="0" w:type="dxa"/>
              <w:right w:w="108" w:type="dxa"/>
            </w:tcMar>
            <w:hideMark/>
          </w:tcPr>
          <w:p w14:paraId="01D98A49" w14:textId="77777777" w:rsidR="00253705" w:rsidRPr="00D53DAF" w:rsidRDefault="00253705" w:rsidP="003504ED">
            <w:pPr>
              <w:pStyle w:val="ProductList-OfferingBody"/>
              <w:spacing w:line="252" w:lineRule="auto"/>
              <w:jc w:val="center"/>
              <w:rPr>
                <w:color w:val="FFFFFF"/>
              </w:rPr>
            </w:pPr>
            <w:r w:rsidRPr="00D53DAF">
              <w:rPr>
                <w:color w:val="FFFFFF"/>
              </w:rPr>
              <w:t>Aylık Çalışma Süresi Yüzdesi</w:t>
            </w:r>
          </w:p>
        </w:tc>
        <w:tc>
          <w:tcPr>
            <w:tcW w:w="5400" w:type="dxa"/>
            <w:shd w:val="clear" w:color="auto" w:fill="0072C6"/>
            <w:tcMar>
              <w:top w:w="0" w:type="dxa"/>
              <w:left w:w="108" w:type="dxa"/>
              <w:bottom w:w="0" w:type="dxa"/>
              <w:right w:w="108" w:type="dxa"/>
            </w:tcMar>
            <w:hideMark/>
          </w:tcPr>
          <w:p w14:paraId="119AB4C4" w14:textId="77777777" w:rsidR="00253705" w:rsidRPr="00D53DAF" w:rsidRDefault="00253705" w:rsidP="003504ED">
            <w:pPr>
              <w:pStyle w:val="ProductList-OfferingBody"/>
              <w:spacing w:line="252" w:lineRule="auto"/>
              <w:jc w:val="center"/>
              <w:rPr>
                <w:color w:val="FFFFFF"/>
              </w:rPr>
            </w:pPr>
            <w:r w:rsidRPr="00D53DAF">
              <w:rPr>
                <w:color w:val="FFFFFF"/>
              </w:rPr>
              <w:t>Hizmet Kredisi</w:t>
            </w:r>
          </w:p>
        </w:tc>
      </w:tr>
      <w:tr w:rsidR="00253705" w:rsidRPr="00DC56A8" w14:paraId="36AECA30" w14:textId="77777777" w:rsidTr="003504ED">
        <w:tc>
          <w:tcPr>
            <w:tcW w:w="5400" w:type="dxa"/>
            <w:tcMar>
              <w:top w:w="0" w:type="dxa"/>
              <w:left w:w="108" w:type="dxa"/>
              <w:bottom w:w="0" w:type="dxa"/>
              <w:right w:w="108" w:type="dxa"/>
            </w:tcMar>
            <w:hideMark/>
          </w:tcPr>
          <w:p w14:paraId="0D85393E" w14:textId="096D27CE" w:rsidR="00253705" w:rsidRPr="00D53DAF" w:rsidRDefault="00253705" w:rsidP="003504ED">
            <w:pPr>
              <w:pStyle w:val="ProductList-OfferingBody"/>
              <w:spacing w:line="252" w:lineRule="auto"/>
              <w:jc w:val="center"/>
            </w:pPr>
            <w:r w:rsidRPr="00D53DAF">
              <w:t>&lt; %99,9</w:t>
            </w:r>
          </w:p>
        </w:tc>
        <w:tc>
          <w:tcPr>
            <w:tcW w:w="5400" w:type="dxa"/>
            <w:tcMar>
              <w:top w:w="0" w:type="dxa"/>
              <w:left w:w="108" w:type="dxa"/>
              <w:bottom w:w="0" w:type="dxa"/>
              <w:right w:w="108" w:type="dxa"/>
            </w:tcMar>
            <w:hideMark/>
          </w:tcPr>
          <w:p w14:paraId="4AF1BB64" w14:textId="77777777" w:rsidR="00253705" w:rsidRPr="00D53DAF" w:rsidRDefault="00253705" w:rsidP="003504ED">
            <w:pPr>
              <w:pStyle w:val="ProductList-OfferingBody"/>
              <w:spacing w:line="252" w:lineRule="auto"/>
              <w:jc w:val="center"/>
            </w:pPr>
            <w:r w:rsidRPr="00D53DAF">
              <w:t>10%</w:t>
            </w:r>
          </w:p>
        </w:tc>
      </w:tr>
      <w:tr w:rsidR="00253705" w:rsidRPr="00DC56A8" w14:paraId="550AAB06" w14:textId="77777777" w:rsidTr="003504ED">
        <w:tc>
          <w:tcPr>
            <w:tcW w:w="5400" w:type="dxa"/>
            <w:tcMar>
              <w:top w:w="0" w:type="dxa"/>
              <w:left w:w="108" w:type="dxa"/>
              <w:bottom w:w="0" w:type="dxa"/>
              <w:right w:w="108" w:type="dxa"/>
            </w:tcMar>
            <w:hideMark/>
          </w:tcPr>
          <w:p w14:paraId="6A8F6BA0" w14:textId="20F1AB01" w:rsidR="00253705" w:rsidRPr="00D53DAF" w:rsidRDefault="00253705" w:rsidP="003504ED">
            <w:pPr>
              <w:pStyle w:val="ProductList-OfferingBody"/>
              <w:spacing w:line="252" w:lineRule="auto"/>
              <w:jc w:val="center"/>
            </w:pPr>
            <w:r w:rsidRPr="00D53DAF">
              <w:t>&lt; %99</w:t>
            </w:r>
          </w:p>
        </w:tc>
        <w:tc>
          <w:tcPr>
            <w:tcW w:w="5400" w:type="dxa"/>
            <w:tcMar>
              <w:top w:w="0" w:type="dxa"/>
              <w:left w:w="108" w:type="dxa"/>
              <w:bottom w:w="0" w:type="dxa"/>
              <w:right w:w="108" w:type="dxa"/>
            </w:tcMar>
            <w:hideMark/>
          </w:tcPr>
          <w:p w14:paraId="1B20D150" w14:textId="77777777" w:rsidR="00253705" w:rsidRPr="00D53DAF" w:rsidRDefault="00253705" w:rsidP="003504ED">
            <w:pPr>
              <w:pStyle w:val="ProductList-OfferingBody"/>
              <w:spacing w:line="252" w:lineRule="auto"/>
              <w:jc w:val="center"/>
            </w:pPr>
            <w:r w:rsidRPr="00D53DAF">
              <w:t>25%</w:t>
            </w:r>
          </w:p>
        </w:tc>
      </w:tr>
    </w:tbl>
    <w:p w14:paraId="154FF187" w14:textId="77777777" w:rsidR="00253705" w:rsidRPr="00D53DAF" w:rsidRDefault="00253705" w:rsidP="00253705">
      <w:pPr>
        <w:pStyle w:val="ProductList-Body"/>
        <w:spacing w:after="40"/>
      </w:pPr>
      <w:r w:rsidRPr="00D53DAF">
        <w:t>Ücretsiz Mobile Engagement katmanı, bu Hizmet Düzeyi Anlaşması kapsamında değildir.</w:t>
      </w:r>
    </w:p>
    <w:bookmarkStart w:id="234" w:name="_Toc457821566"/>
    <w:bookmarkStart w:id="235" w:name="_Toc500147792"/>
    <w:p w14:paraId="3C387153"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CDC83CA" w14:textId="77777777" w:rsidR="00253705" w:rsidRPr="00D53DAF" w:rsidRDefault="00253705" w:rsidP="004B0AA1">
      <w:pPr>
        <w:pStyle w:val="ProductList-Offering2Heading"/>
        <w:keepNext/>
        <w:tabs>
          <w:tab w:val="clear" w:pos="360"/>
          <w:tab w:val="clear" w:pos="720"/>
          <w:tab w:val="clear" w:pos="1080"/>
        </w:tabs>
        <w:outlineLvl w:val="2"/>
      </w:pPr>
      <w:bookmarkStart w:id="236" w:name="_Toc25737616"/>
      <w:r w:rsidRPr="00D53DAF">
        <w:t>M</w:t>
      </w:r>
      <w:bookmarkStart w:id="237" w:name="ServiceSpecificTerms_Azure_MobileServ"/>
      <w:bookmarkEnd w:id="237"/>
      <w:r w:rsidRPr="00D53DAF">
        <w:t>obil Hizmetler</w:t>
      </w:r>
      <w:bookmarkEnd w:id="234"/>
      <w:bookmarkEnd w:id="235"/>
      <w:bookmarkEnd w:id="236"/>
    </w:p>
    <w:p w14:paraId="62B8E0C8" w14:textId="77777777" w:rsidR="00253705" w:rsidRPr="00D53DAF" w:rsidRDefault="00253705" w:rsidP="004B0AA1">
      <w:pPr>
        <w:pStyle w:val="ProductList-Body"/>
        <w:keepNext/>
      </w:pPr>
      <w:r w:rsidRPr="00D53DAF">
        <w:rPr>
          <w:b/>
          <w:color w:val="00188F"/>
        </w:rPr>
        <w:t>Ek Tanımlar</w:t>
      </w:r>
      <w:r w:rsidRPr="00D53DAF">
        <w:t>:</w:t>
      </w:r>
    </w:p>
    <w:p w14:paraId="699430FF" w14:textId="77777777" w:rsidR="00253705" w:rsidRPr="00D53DAF" w:rsidRDefault="00253705" w:rsidP="00253705">
      <w:pPr>
        <w:pStyle w:val="ProductList-Body"/>
        <w:spacing w:after="40"/>
      </w:pPr>
      <w:r w:rsidRPr="00D53DAF">
        <w:t>“</w:t>
      </w:r>
      <w:r w:rsidRPr="00D53DAF">
        <w:rPr>
          <w:b/>
          <w:color w:val="00188F"/>
        </w:rPr>
        <w:t>Başarısız İşlemler</w:t>
      </w:r>
      <w:r w:rsidRPr="00D53DAF">
        <w:t xml:space="preserve">”, </w:t>
      </w:r>
      <w:r w:rsidRPr="00D53DAF">
        <w:rPr>
          <w:rFonts w:eastAsia="Times New Roman"/>
        </w:rPr>
        <w:t>Hata Koduyla sonuçlanan veya Başarı Kodu döndürmeyen Toplam İşlem Girişimlerinde yer alan API çağrılarını kapsar.</w:t>
      </w:r>
      <w:r w:rsidRPr="00D53DAF">
        <w:t xml:space="preserve"> </w:t>
      </w:r>
    </w:p>
    <w:p w14:paraId="75288664" w14:textId="77777777" w:rsidR="00253705" w:rsidRPr="00D53DAF" w:rsidRDefault="00253705" w:rsidP="00253705">
      <w:pPr>
        <w:pStyle w:val="ProductList-Body"/>
      </w:pPr>
      <w:r w:rsidRPr="00D53DAF">
        <w:t>“</w:t>
      </w:r>
      <w:r w:rsidRPr="00D53DAF">
        <w:rPr>
          <w:b/>
          <w:color w:val="00188F"/>
        </w:rPr>
        <w:t>Toplam İşlem Girişimleri</w:t>
      </w:r>
      <w:r w:rsidRPr="00D53DAF">
        <w:t xml:space="preserve">”, </w:t>
      </w:r>
      <w:r w:rsidRPr="00D53DAF">
        <w:rPr>
          <w:rFonts w:eastAsia="Times New Roman"/>
        </w:rPr>
        <w:t>Azure Mobil Hizmetlerinin çalıştığı belirli bir Microsoft Azure üyeliği için bir fatura ayı boyunca Azure Mobil Hizmetlerine yapılan birikmiş API çağrılarının toplamıdır</w:t>
      </w:r>
      <w:r w:rsidRPr="00D53DAF">
        <w:t>.</w:t>
      </w:r>
    </w:p>
    <w:p w14:paraId="2EB8AFC7" w14:textId="77777777" w:rsidR="00253705" w:rsidRPr="00D53DAF" w:rsidRDefault="00253705" w:rsidP="00253705">
      <w:pPr>
        <w:pStyle w:val="ProductList-Body"/>
      </w:pPr>
    </w:p>
    <w:p w14:paraId="7E3C2C19" w14:textId="77777777" w:rsidR="00253705" w:rsidRPr="00D53DAF" w:rsidRDefault="00253705" w:rsidP="00253705">
      <w:pPr>
        <w:pStyle w:val="ProductList-Body"/>
      </w:pPr>
      <w:r w:rsidRPr="00D53DAF">
        <w:rPr>
          <w:b/>
          <w:color w:val="00188F"/>
        </w:rPr>
        <w:t>Aylık Çalışma Süresi Yüzdesi</w:t>
      </w:r>
      <w:r w:rsidRPr="00D53DAF">
        <w:t>: Aylık Çalışma Süresi Yüzdesi, aşağıdaki formül kullanılarak hesaplanır:</w:t>
      </w:r>
    </w:p>
    <w:p w14:paraId="6574ADDF" w14:textId="77777777" w:rsidR="00253705" w:rsidRPr="00D53DAF" w:rsidRDefault="00253705" w:rsidP="00253705">
      <w:pPr>
        <w:pStyle w:val="ProductList-Body"/>
      </w:pPr>
    </w:p>
    <w:p w14:paraId="483F2857" w14:textId="77777777" w:rsidR="00253705" w:rsidRPr="00DC56A8" w:rsidRDefault="00A7276A" w:rsidP="00253705">
      <w:pPr>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Toplam İşlem Girişimi-Başarısız İşlem</m:t>
              </m:r>
            </m:num>
            <m:den>
              <m:r>
                <w:rPr>
                  <w:rFonts w:ascii="Cambria Math" w:hAnsi="Cambria Math" w:cs="Tahoma"/>
                  <w:color w:val="000000" w:themeColor="text1"/>
                  <w:sz w:val="18"/>
                  <w:szCs w:val="18"/>
                </w:rPr>
                <m:t>Toplam İşlem Girişimi</m:t>
              </m:r>
            </m:den>
          </m:f>
          <m:r>
            <w:rPr>
              <w:rFonts w:ascii="Cambria Math" w:hAnsi="Cambria Math" w:cs="Tahoma"/>
              <w:color w:val="000000" w:themeColor="text1"/>
              <w:sz w:val="18"/>
              <w:szCs w:val="18"/>
            </w:rPr>
            <m:t xml:space="preserve"> x 100</m:t>
          </m:r>
        </m:oMath>
      </m:oMathPara>
    </w:p>
    <w:p w14:paraId="39FB73C3" w14:textId="77777777" w:rsidR="00253705" w:rsidRPr="00D53DAF" w:rsidRDefault="00253705" w:rsidP="00253705">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3705" w:rsidRPr="00DC56A8" w14:paraId="39142B56" w14:textId="77777777" w:rsidTr="003504ED">
        <w:trPr>
          <w:tblHeader/>
        </w:trPr>
        <w:tc>
          <w:tcPr>
            <w:tcW w:w="5400" w:type="dxa"/>
            <w:shd w:val="clear" w:color="auto" w:fill="0072C6"/>
          </w:tcPr>
          <w:p w14:paraId="7E94D7BA" w14:textId="77777777" w:rsidR="00253705" w:rsidRPr="00D53DAF" w:rsidRDefault="00253705"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F24FD3F" w14:textId="77777777" w:rsidR="00253705" w:rsidRPr="00D53DAF" w:rsidRDefault="00253705" w:rsidP="003504ED">
            <w:pPr>
              <w:pStyle w:val="ProductList-OfferingBody"/>
              <w:jc w:val="center"/>
              <w:rPr>
                <w:color w:val="FFFFFF" w:themeColor="background1"/>
              </w:rPr>
            </w:pPr>
            <w:r w:rsidRPr="00D53DAF">
              <w:rPr>
                <w:color w:val="FFFFFF" w:themeColor="background1"/>
              </w:rPr>
              <w:t>Hizmet Kredisi</w:t>
            </w:r>
          </w:p>
        </w:tc>
      </w:tr>
      <w:tr w:rsidR="00253705" w:rsidRPr="00DC56A8" w14:paraId="24E67786" w14:textId="77777777" w:rsidTr="003504ED">
        <w:tc>
          <w:tcPr>
            <w:tcW w:w="5400" w:type="dxa"/>
          </w:tcPr>
          <w:p w14:paraId="55CF46BA" w14:textId="34380E2C" w:rsidR="00253705" w:rsidRPr="00D53DAF" w:rsidRDefault="00253705" w:rsidP="003504ED">
            <w:pPr>
              <w:pStyle w:val="ProductList-OfferingBody"/>
              <w:jc w:val="center"/>
            </w:pPr>
            <w:r w:rsidRPr="00D53DAF">
              <w:t>&lt; %99,9</w:t>
            </w:r>
          </w:p>
        </w:tc>
        <w:tc>
          <w:tcPr>
            <w:tcW w:w="5400" w:type="dxa"/>
          </w:tcPr>
          <w:p w14:paraId="0BD9282A" w14:textId="77777777" w:rsidR="00253705" w:rsidRPr="00D53DAF" w:rsidRDefault="00253705" w:rsidP="003504ED">
            <w:pPr>
              <w:pStyle w:val="ProductList-OfferingBody"/>
              <w:jc w:val="center"/>
            </w:pPr>
            <w:r w:rsidRPr="00D53DAF">
              <w:t>10%</w:t>
            </w:r>
          </w:p>
        </w:tc>
      </w:tr>
      <w:tr w:rsidR="00253705" w:rsidRPr="00DC56A8" w14:paraId="6761241C" w14:textId="77777777" w:rsidTr="003504ED">
        <w:tc>
          <w:tcPr>
            <w:tcW w:w="5400" w:type="dxa"/>
          </w:tcPr>
          <w:p w14:paraId="38842639" w14:textId="69F3367F" w:rsidR="00253705" w:rsidRPr="00D53DAF" w:rsidRDefault="00253705" w:rsidP="003504ED">
            <w:pPr>
              <w:pStyle w:val="ProductList-OfferingBody"/>
              <w:jc w:val="center"/>
            </w:pPr>
            <w:r w:rsidRPr="00D53DAF">
              <w:t>&lt; %99</w:t>
            </w:r>
          </w:p>
        </w:tc>
        <w:tc>
          <w:tcPr>
            <w:tcW w:w="5400" w:type="dxa"/>
          </w:tcPr>
          <w:p w14:paraId="40BB2AAE" w14:textId="77777777" w:rsidR="00253705" w:rsidRPr="00D53DAF" w:rsidRDefault="00253705" w:rsidP="003504ED">
            <w:pPr>
              <w:pStyle w:val="ProductList-OfferingBody"/>
              <w:jc w:val="center"/>
            </w:pPr>
            <w:r w:rsidRPr="00D53DAF">
              <w:t>25%</w:t>
            </w:r>
          </w:p>
        </w:tc>
      </w:tr>
    </w:tbl>
    <w:p w14:paraId="14B32A47" w14:textId="77777777" w:rsidR="00253705" w:rsidRPr="00D53DAF" w:rsidRDefault="00253705" w:rsidP="00253705">
      <w:pPr>
        <w:pStyle w:val="ProductList-Body"/>
      </w:pPr>
    </w:p>
    <w:p w14:paraId="3869B30B" w14:textId="77777777" w:rsidR="00253705" w:rsidRPr="00D53DAF" w:rsidRDefault="00253705" w:rsidP="00253705">
      <w:pPr>
        <w:pStyle w:val="ProductList-Body"/>
      </w:pPr>
      <w:r w:rsidRPr="00D53DAF">
        <w:rPr>
          <w:b/>
          <w:color w:val="00188F"/>
        </w:rPr>
        <w:t>Hizmet Düzeyi Özel Durumları</w:t>
      </w:r>
      <w:r w:rsidRPr="00D53DAF">
        <w:t>: Hizmet Seviyeleri ve Hizmet Kredileri, Standard ve Premium Mobil Hizmet tier'larını kullanımınız için geçerlidir. Ücretsiz Mobil Hizmetler, bu Hizmet Düzeyi Anlaşması kapsamında değildir.</w:t>
      </w:r>
    </w:p>
    <w:bookmarkStart w:id="238" w:name="_Toc500147793"/>
    <w:bookmarkStart w:id="239" w:name="NetworkWatcher"/>
    <w:bookmarkStart w:id="240" w:name="Ağİzleyicisi"/>
    <w:p w14:paraId="5C605411"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8FF1F6F" w14:textId="77777777" w:rsidR="00253705" w:rsidRPr="00D53DAF" w:rsidRDefault="00253705" w:rsidP="00253705">
      <w:pPr>
        <w:pStyle w:val="ProductList-Offering2Heading"/>
        <w:tabs>
          <w:tab w:val="clear" w:pos="360"/>
          <w:tab w:val="clear" w:pos="720"/>
          <w:tab w:val="clear" w:pos="1080"/>
        </w:tabs>
        <w:ind w:firstLine="180"/>
        <w:outlineLvl w:val="2"/>
      </w:pPr>
      <w:bookmarkStart w:id="241" w:name="_Toc25737617"/>
      <w:r w:rsidRPr="00D53DAF">
        <w:t>Ağ İzleyicisi</w:t>
      </w:r>
      <w:bookmarkEnd w:id="238"/>
      <w:bookmarkEnd w:id="241"/>
    </w:p>
    <w:bookmarkEnd w:id="239"/>
    <w:bookmarkEnd w:id="240"/>
    <w:p w14:paraId="6E65E7B2" w14:textId="77777777" w:rsidR="00253705" w:rsidRPr="00D53DAF" w:rsidRDefault="00253705" w:rsidP="00253705">
      <w:pPr>
        <w:pStyle w:val="ProductList-Body"/>
      </w:pPr>
      <w:r w:rsidRPr="00D53DAF">
        <w:rPr>
          <w:b/>
          <w:color w:val="00188F"/>
        </w:rPr>
        <w:t>Ek Tanımlar</w:t>
      </w:r>
      <w:r w:rsidRPr="00D53DAF">
        <w:t>:</w:t>
      </w:r>
    </w:p>
    <w:p w14:paraId="567699F7" w14:textId="77777777" w:rsidR="00253705" w:rsidRPr="00DC56A8" w:rsidRDefault="00253705" w:rsidP="00253705">
      <w:pPr>
        <w:rPr>
          <w:sz w:val="18"/>
          <w:szCs w:val="18"/>
        </w:rPr>
      </w:pPr>
      <w:r w:rsidRPr="00D53DAF">
        <w:rPr>
          <w:rFonts w:cstheme="minorHAnsi"/>
          <w:sz w:val="18"/>
          <w:szCs w:val="18"/>
        </w:rPr>
        <w:t>“</w:t>
      </w:r>
      <w:r w:rsidRPr="00D53DAF">
        <w:rPr>
          <w:rFonts w:cstheme="minorHAnsi"/>
          <w:b/>
          <w:color w:val="00188F"/>
          <w:sz w:val="18"/>
          <w:szCs w:val="18"/>
        </w:rPr>
        <w:t>Ağ Tanılama Araçları</w:t>
      </w:r>
      <w:r w:rsidRPr="00D53DAF">
        <w:rPr>
          <w:rFonts w:cstheme="minorHAnsi"/>
          <w:sz w:val="18"/>
          <w:szCs w:val="18"/>
        </w:rPr>
        <w:t>”, bir ağ tanılama ve topoloji araçları koleksiyonudur.</w:t>
      </w:r>
    </w:p>
    <w:p w14:paraId="1EFD6DC7" w14:textId="77777777" w:rsidR="00253705" w:rsidRPr="00DC56A8" w:rsidRDefault="00253705" w:rsidP="00253705">
      <w:pPr>
        <w:rPr>
          <w:sz w:val="18"/>
          <w:szCs w:val="18"/>
        </w:rPr>
      </w:pPr>
      <w:r w:rsidRPr="00D53DAF">
        <w:rPr>
          <w:rFonts w:cstheme="minorHAnsi"/>
          <w:sz w:val="18"/>
          <w:szCs w:val="18"/>
        </w:rPr>
        <w:t>“</w:t>
      </w:r>
      <w:r w:rsidRPr="00D53DAF">
        <w:rPr>
          <w:rFonts w:cstheme="minorHAnsi"/>
          <w:b/>
          <w:color w:val="00188F"/>
          <w:sz w:val="18"/>
          <w:szCs w:val="18"/>
        </w:rPr>
        <w:t>Maksimum Tanılama Kontrolleri</w:t>
      </w:r>
      <w:r w:rsidRPr="00D53DAF">
        <w:rPr>
          <w:rFonts w:cstheme="minorHAnsi"/>
          <w:sz w:val="18"/>
          <w:szCs w:val="18"/>
        </w:rPr>
        <w:t>”, Müşteri tarafından yapılandırılan Ağ Tanılama Aracı tarafından bir fatura ayında belirli bir Microsoft Azure aboneliği için gerçekleştirilen tanılama işlemlerinin toplam sayısıdır.</w:t>
      </w:r>
    </w:p>
    <w:p w14:paraId="7B6924FC" w14:textId="77777777" w:rsidR="00253705" w:rsidRPr="00DC56A8" w:rsidRDefault="00253705" w:rsidP="00253705">
      <w:pPr>
        <w:rPr>
          <w:sz w:val="18"/>
          <w:szCs w:val="18"/>
        </w:rPr>
      </w:pPr>
      <w:r w:rsidRPr="00D53DAF">
        <w:rPr>
          <w:rFonts w:cstheme="minorHAnsi"/>
          <w:sz w:val="18"/>
          <w:szCs w:val="18"/>
        </w:rPr>
        <w:t>“</w:t>
      </w:r>
      <w:r w:rsidRPr="00D53DAF">
        <w:rPr>
          <w:rFonts w:cstheme="minorHAnsi"/>
          <w:b/>
          <w:color w:val="00188F"/>
          <w:sz w:val="18"/>
          <w:szCs w:val="18"/>
        </w:rPr>
        <w:t>Başarısız Tanılama Kontrolleri</w:t>
      </w:r>
      <w:r w:rsidRPr="00D53DAF">
        <w:rPr>
          <w:rFonts w:cstheme="minorHAnsi"/>
          <w:sz w:val="18"/>
          <w:szCs w:val="18"/>
        </w:rPr>
        <w:t>”, bir Hata Kodu döndüren veya aşağıdaki tabloda belgelenen Maksimum İşleme Süresi içerisinde bir yanıt vermeyen Maksimum Tanılama Kontrolleri içerisindeki tanılama işlemlerinin toplam sayısıdır.</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253705" w:rsidRPr="009836A6" w14:paraId="09649E27" w14:textId="77777777" w:rsidTr="003504ED">
        <w:trPr>
          <w:trHeight w:val="249"/>
          <w:tblHeader/>
        </w:trPr>
        <w:tc>
          <w:tcPr>
            <w:tcW w:w="2509" w:type="pct"/>
            <w:shd w:val="clear" w:color="auto" w:fill="0072C6"/>
          </w:tcPr>
          <w:p w14:paraId="0BBCD282" w14:textId="77777777" w:rsidR="00253705" w:rsidRPr="009836A6" w:rsidRDefault="00253705" w:rsidP="003504ED">
            <w:pPr>
              <w:pStyle w:val="ProductList-OfferingBody"/>
              <w:rPr>
                <w:color w:val="FFFFFF" w:themeColor="background1"/>
                <w:szCs w:val="20"/>
              </w:rPr>
            </w:pPr>
            <w:r w:rsidRPr="009836A6">
              <w:rPr>
                <w:color w:val="FFFFFF" w:themeColor="background1"/>
                <w:szCs w:val="20"/>
              </w:rPr>
              <w:t>Tanılama Aracı</w:t>
            </w:r>
          </w:p>
        </w:tc>
        <w:tc>
          <w:tcPr>
            <w:tcW w:w="2491" w:type="pct"/>
            <w:shd w:val="clear" w:color="auto" w:fill="0072C6"/>
          </w:tcPr>
          <w:p w14:paraId="65E47B8C" w14:textId="77777777" w:rsidR="00253705" w:rsidRPr="009836A6" w:rsidRDefault="00253705" w:rsidP="003504ED">
            <w:pPr>
              <w:pStyle w:val="ProductList-OfferingBody"/>
              <w:rPr>
                <w:color w:val="FFFFFF" w:themeColor="background1"/>
                <w:szCs w:val="20"/>
              </w:rPr>
            </w:pPr>
            <w:r w:rsidRPr="009836A6">
              <w:rPr>
                <w:color w:val="FFFFFF" w:themeColor="background1"/>
                <w:szCs w:val="20"/>
              </w:rPr>
              <w:t>Maksimum İşleme Süresi</w:t>
            </w:r>
          </w:p>
        </w:tc>
      </w:tr>
      <w:tr w:rsidR="00253705" w:rsidRPr="009836A6" w14:paraId="3635388E" w14:textId="77777777" w:rsidTr="003504ED">
        <w:trPr>
          <w:trHeight w:val="242"/>
        </w:trPr>
        <w:tc>
          <w:tcPr>
            <w:tcW w:w="2509" w:type="pct"/>
          </w:tcPr>
          <w:p w14:paraId="7413EE0B" w14:textId="77777777" w:rsidR="00253705" w:rsidRPr="009836A6" w:rsidRDefault="00253705" w:rsidP="003504ED">
            <w:pPr>
              <w:pStyle w:val="Heading2"/>
              <w:keepNext w:val="0"/>
              <w:keepLines w:val="0"/>
              <w:spacing w:line="240" w:lineRule="auto"/>
              <w:rPr>
                <w:sz w:val="16"/>
                <w:szCs w:val="20"/>
              </w:rPr>
            </w:pPr>
            <w:r w:rsidRPr="009836A6">
              <w:rPr>
                <w:rFonts w:asciiTheme="minorHAnsi" w:eastAsiaTheme="minorEastAsia" w:hAnsiTheme="minorHAnsi" w:cstheme="minorHAnsi"/>
                <w:color w:val="auto"/>
                <w:sz w:val="16"/>
                <w:szCs w:val="20"/>
              </w:rPr>
              <w:t>IPFlow Verify</w:t>
            </w:r>
          </w:p>
          <w:p w14:paraId="3BA01ED2" w14:textId="77777777" w:rsidR="00253705" w:rsidRPr="009836A6" w:rsidRDefault="00253705" w:rsidP="003504ED">
            <w:pPr>
              <w:pStyle w:val="Heading2"/>
              <w:spacing w:line="240" w:lineRule="auto"/>
              <w:rPr>
                <w:sz w:val="16"/>
                <w:szCs w:val="20"/>
              </w:rPr>
            </w:pPr>
            <w:r w:rsidRPr="009836A6">
              <w:rPr>
                <w:rFonts w:asciiTheme="minorHAnsi" w:eastAsiaTheme="minorEastAsia" w:hAnsiTheme="minorHAnsi" w:cstheme="minorHAnsi"/>
                <w:color w:val="auto"/>
                <w:sz w:val="16"/>
                <w:szCs w:val="20"/>
              </w:rPr>
              <w:t>NextHop</w:t>
            </w:r>
          </w:p>
          <w:p w14:paraId="08CB3DD4" w14:textId="77777777" w:rsidR="00253705" w:rsidRPr="009836A6" w:rsidRDefault="00253705" w:rsidP="003504ED">
            <w:pPr>
              <w:pStyle w:val="Heading2"/>
              <w:spacing w:line="240" w:lineRule="auto"/>
              <w:rPr>
                <w:sz w:val="16"/>
                <w:szCs w:val="20"/>
              </w:rPr>
            </w:pPr>
            <w:r w:rsidRPr="009836A6">
              <w:rPr>
                <w:rFonts w:asciiTheme="minorHAnsi" w:eastAsiaTheme="minorEastAsia" w:hAnsiTheme="minorHAnsi" w:cstheme="minorHAnsi"/>
                <w:color w:val="auto"/>
                <w:sz w:val="16"/>
                <w:szCs w:val="20"/>
              </w:rPr>
              <w:t>Paket Yakalaması</w:t>
            </w:r>
          </w:p>
          <w:p w14:paraId="780F91D4" w14:textId="77777777" w:rsidR="00253705" w:rsidRPr="009836A6" w:rsidRDefault="00253705" w:rsidP="003504ED">
            <w:pPr>
              <w:pStyle w:val="Heading2"/>
              <w:spacing w:line="240" w:lineRule="auto"/>
              <w:rPr>
                <w:sz w:val="16"/>
                <w:szCs w:val="20"/>
              </w:rPr>
            </w:pPr>
            <w:r w:rsidRPr="009836A6">
              <w:rPr>
                <w:rFonts w:asciiTheme="minorHAnsi" w:eastAsiaTheme="minorEastAsia" w:hAnsiTheme="minorHAnsi" w:cstheme="minorHAnsi"/>
                <w:color w:val="auto"/>
                <w:sz w:val="16"/>
                <w:szCs w:val="20"/>
              </w:rPr>
              <w:t>Güvenlik Grubu Görünümü</w:t>
            </w:r>
          </w:p>
          <w:p w14:paraId="085A6B7A" w14:textId="77777777" w:rsidR="00253705" w:rsidRPr="009836A6" w:rsidRDefault="00253705" w:rsidP="003504ED">
            <w:pPr>
              <w:pStyle w:val="ProductList-OfferingBody"/>
              <w:rPr>
                <w:szCs w:val="20"/>
              </w:rPr>
            </w:pPr>
            <w:r w:rsidRPr="009836A6">
              <w:rPr>
                <w:rFonts w:eastAsiaTheme="minorEastAsia" w:cstheme="minorHAnsi"/>
                <w:szCs w:val="20"/>
              </w:rPr>
              <w:t>Topoloji</w:t>
            </w:r>
          </w:p>
        </w:tc>
        <w:tc>
          <w:tcPr>
            <w:tcW w:w="2491" w:type="pct"/>
          </w:tcPr>
          <w:p w14:paraId="0FD9EBBC" w14:textId="77777777" w:rsidR="00253705" w:rsidRPr="009836A6" w:rsidRDefault="00253705" w:rsidP="003504ED">
            <w:pPr>
              <w:pStyle w:val="ProductList-OfferingBody"/>
              <w:rPr>
                <w:szCs w:val="20"/>
              </w:rPr>
            </w:pPr>
            <w:r w:rsidRPr="009836A6">
              <w:rPr>
                <w:szCs w:val="20"/>
              </w:rPr>
              <w:t>2 dakika</w:t>
            </w:r>
          </w:p>
        </w:tc>
      </w:tr>
      <w:tr w:rsidR="00253705" w:rsidRPr="009836A6" w14:paraId="71B624A3" w14:textId="77777777" w:rsidTr="003504ED">
        <w:trPr>
          <w:trHeight w:val="249"/>
        </w:trPr>
        <w:tc>
          <w:tcPr>
            <w:tcW w:w="2509" w:type="pct"/>
          </w:tcPr>
          <w:p w14:paraId="32C76E56" w14:textId="77777777" w:rsidR="00253705" w:rsidRPr="009836A6" w:rsidRDefault="00253705" w:rsidP="003504ED">
            <w:pPr>
              <w:pStyle w:val="ProductList-OfferingBody"/>
              <w:rPr>
                <w:szCs w:val="20"/>
              </w:rPr>
            </w:pPr>
            <w:r w:rsidRPr="009836A6">
              <w:rPr>
                <w:szCs w:val="20"/>
              </w:rPr>
              <w:t>VPN Sorun Giderme</w:t>
            </w:r>
          </w:p>
        </w:tc>
        <w:tc>
          <w:tcPr>
            <w:tcW w:w="2491" w:type="pct"/>
          </w:tcPr>
          <w:p w14:paraId="27E0AF69" w14:textId="77777777" w:rsidR="00253705" w:rsidRPr="009836A6" w:rsidRDefault="00253705" w:rsidP="003504ED">
            <w:pPr>
              <w:pStyle w:val="ProductList-OfferingBody"/>
              <w:rPr>
                <w:szCs w:val="20"/>
              </w:rPr>
            </w:pPr>
            <w:r w:rsidRPr="009836A6">
              <w:rPr>
                <w:szCs w:val="20"/>
              </w:rPr>
              <w:t xml:space="preserve">10 dakika </w:t>
            </w:r>
          </w:p>
        </w:tc>
      </w:tr>
    </w:tbl>
    <w:p w14:paraId="73A864B7" w14:textId="77777777" w:rsidR="00253705" w:rsidRPr="00D53DAF" w:rsidRDefault="00253705" w:rsidP="00D53DAF">
      <w:pPr>
        <w:pStyle w:val="ProductList-Body"/>
      </w:pPr>
    </w:p>
    <w:p w14:paraId="1E2CC914" w14:textId="77777777" w:rsidR="00253705" w:rsidRPr="00DC56A8" w:rsidRDefault="00253705" w:rsidP="00253705">
      <w:pPr>
        <w:rPr>
          <w:sz w:val="18"/>
          <w:szCs w:val="18"/>
        </w:rPr>
      </w:pPr>
      <w:r w:rsidRPr="00D53DAF">
        <w:rPr>
          <w:rFonts w:cstheme="minorHAnsi"/>
          <w:sz w:val="18"/>
          <w:szCs w:val="18"/>
        </w:rPr>
        <w:lastRenderedPageBreak/>
        <w:t>“</w:t>
      </w:r>
      <w:r w:rsidRPr="00D53DAF">
        <w:rPr>
          <w:rFonts w:cstheme="minorHAnsi"/>
          <w:b/>
          <w:color w:val="00188F"/>
          <w:sz w:val="18"/>
          <w:szCs w:val="18"/>
        </w:rPr>
        <w:t>Aylık Çalışma Süresi Yüzdesi</w:t>
      </w:r>
      <w:r w:rsidRPr="00D53DAF">
        <w:rPr>
          <w:rFonts w:cstheme="minorHAnsi"/>
          <w:sz w:val="18"/>
          <w:szCs w:val="18"/>
        </w:rPr>
        <w:t>”, aşağıdaki formül kullanılarak hesaplanır:</w:t>
      </w:r>
    </w:p>
    <w:p w14:paraId="372ABCD6" w14:textId="77777777" w:rsidR="00253705" w:rsidRPr="00DC56A8" w:rsidRDefault="00A7276A" w:rsidP="00253705">
      <w:pPr>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Maksimum Tanılama Kontrolleri - Başarısız Tanılama Kontrolleri</m:t>
              </m:r>
            </m:num>
            <m:den>
              <m:r>
                <m:rPr>
                  <m:nor/>
                </m:rPr>
                <w:rPr>
                  <w:rFonts w:ascii="Cambria Math" w:hAnsi="Cambria Math" w:cs="Tahoma"/>
                  <w:i/>
                  <w:sz w:val="18"/>
                  <w:szCs w:val="18"/>
                </w:rPr>
                <m:t>Maksimum Tanılama Kontrolleri</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D9B3CE6" w14:textId="77777777" w:rsidR="00253705" w:rsidRPr="00D53DAF" w:rsidRDefault="00253705" w:rsidP="006B2EC7">
      <w:pPr>
        <w:pStyle w:val="ProductList-Body"/>
        <w:keepNext/>
      </w:pPr>
      <w:r w:rsidRPr="00D53DAF">
        <w:rPr>
          <w:b/>
          <w:color w:val="00188F"/>
        </w:rPr>
        <w:t>Hizmet Seviyeleri</w:t>
      </w:r>
      <w:r w:rsidRPr="00D53DAF">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253705" w:rsidRPr="009836A6" w14:paraId="439DD7C7" w14:textId="77777777" w:rsidTr="003504ED">
        <w:trPr>
          <w:trHeight w:val="249"/>
          <w:tblHeader/>
        </w:trPr>
        <w:tc>
          <w:tcPr>
            <w:tcW w:w="2513" w:type="pct"/>
            <w:shd w:val="clear" w:color="auto" w:fill="0072C6"/>
          </w:tcPr>
          <w:p w14:paraId="477C379E" w14:textId="77777777" w:rsidR="00253705" w:rsidRPr="009836A6" w:rsidRDefault="00253705" w:rsidP="006B2EC7">
            <w:pPr>
              <w:pStyle w:val="ProductList-OfferingBody"/>
              <w:keepNext/>
              <w:jc w:val="center"/>
              <w:rPr>
                <w:color w:val="FFFFFF" w:themeColor="background1"/>
                <w:szCs w:val="20"/>
              </w:rPr>
            </w:pPr>
            <w:r w:rsidRPr="009836A6">
              <w:rPr>
                <w:color w:val="FFFFFF" w:themeColor="background1"/>
                <w:szCs w:val="20"/>
              </w:rPr>
              <w:t>Aylık Çalışma Süresi Yüzdesi</w:t>
            </w:r>
          </w:p>
        </w:tc>
        <w:tc>
          <w:tcPr>
            <w:tcW w:w="2487" w:type="pct"/>
            <w:shd w:val="clear" w:color="auto" w:fill="0072C6"/>
          </w:tcPr>
          <w:p w14:paraId="036E902E" w14:textId="77777777" w:rsidR="00253705" w:rsidRPr="009836A6" w:rsidRDefault="00253705" w:rsidP="006B2EC7">
            <w:pPr>
              <w:pStyle w:val="ProductList-OfferingBody"/>
              <w:keepNext/>
              <w:jc w:val="center"/>
              <w:rPr>
                <w:color w:val="FFFFFF" w:themeColor="background1"/>
                <w:szCs w:val="20"/>
              </w:rPr>
            </w:pPr>
            <w:r w:rsidRPr="009836A6">
              <w:rPr>
                <w:color w:val="FFFFFF" w:themeColor="background1"/>
                <w:szCs w:val="20"/>
              </w:rPr>
              <w:t>Hizmet Kredisi</w:t>
            </w:r>
          </w:p>
        </w:tc>
      </w:tr>
      <w:tr w:rsidR="00253705" w:rsidRPr="009836A6" w14:paraId="52EFA822" w14:textId="77777777" w:rsidTr="003504ED">
        <w:trPr>
          <w:trHeight w:val="242"/>
        </w:trPr>
        <w:tc>
          <w:tcPr>
            <w:tcW w:w="2513" w:type="pct"/>
          </w:tcPr>
          <w:p w14:paraId="196BC76F" w14:textId="3545991C" w:rsidR="00253705" w:rsidRPr="009836A6" w:rsidRDefault="00253705" w:rsidP="006B2EC7">
            <w:pPr>
              <w:pStyle w:val="ProductList-OfferingBody"/>
              <w:keepNext/>
              <w:jc w:val="center"/>
              <w:rPr>
                <w:szCs w:val="20"/>
              </w:rPr>
            </w:pPr>
            <w:r w:rsidRPr="009836A6">
              <w:rPr>
                <w:szCs w:val="20"/>
              </w:rPr>
              <w:t>&lt; %99,9</w:t>
            </w:r>
          </w:p>
        </w:tc>
        <w:tc>
          <w:tcPr>
            <w:tcW w:w="2487" w:type="pct"/>
          </w:tcPr>
          <w:p w14:paraId="56CEB481" w14:textId="77777777" w:rsidR="00253705" w:rsidRPr="009836A6" w:rsidRDefault="00253705" w:rsidP="006B2EC7">
            <w:pPr>
              <w:pStyle w:val="ProductList-OfferingBody"/>
              <w:keepNext/>
              <w:jc w:val="center"/>
              <w:rPr>
                <w:szCs w:val="20"/>
              </w:rPr>
            </w:pPr>
            <w:r w:rsidRPr="009836A6">
              <w:rPr>
                <w:szCs w:val="20"/>
              </w:rPr>
              <w:t>10%</w:t>
            </w:r>
          </w:p>
        </w:tc>
      </w:tr>
      <w:tr w:rsidR="00253705" w:rsidRPr="009836A6" w14:paraId="2915531C" w14:textId="77777777" w:rsidTr="003504ED">
        <w:trPr>
          <w:trHeight w:val="249"/>
        </w:trPr>
        <w:tc>
          <w:tcPr>
            <w:tcW w:w="2513" w:type="pct"/>
          </w:tcPr>
          <w:p w14:paraId="4F11F013" w14:textId="397BE217" w:rsidR="00253705" w:rsidRPr="009836A6" w:rsidRDefault="00253705" w:rsidP="006B2EC7">
            <w:pPr>
              <w:pStyle w:val="ProductList-OfferingBody"/>
              <w:keepNext/>
              <w:jc w:val="center"/>
              <w:rPr>
                <w:szCs w:val="20"/>
              </w:rPr>
            </w:pPr>
            <w:r w:rsidRPr="009836A6">
              <w:rPr>
                <w:szCs w:val="20"/>
              </w:rPr>
              <w:t>&lt; %99</w:t>
            </w:r>
          </w:p>
        </w:tc>
        <w:tc>
          <w:tcPr>
            <w:tcW w:w="2487" w:type="pct"/>
          </w:tcPr>
          <w:p w14:paraId="7E33ECEE" w14:textId="77777777" w:rsidR="00253705" w:rsidRPr="009836A6" w:rsidRDefault="00253705" w:rsidP="006B2EC7">
            <w:pPr>
              <w:pStyle w:val="ProductList-OfferingBody"/>
              <w:keepNext/>
              <w:jc w:val="center"/>
              <w:rPr>
                <w:szCs w:val="20"/>
              </w:rPr>
            </w:pPr>
            <w:r w:rsidRPr="009836A6">
              <w:rPr>
                <w:szCs w:val="20"/>
              </w:rPr>
              <w:t>25%</w:t>
            </w:r>
          </w:p>
        </w:tc>
      </w:tr>
    </w:tbl>
    <w:p w14:paraId="768604FC"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2E0CDD0B" w14:textId="077E0BD9" w:rsidR="00ED14D9" w:rsidRPr="00D53DAF" w:rsidRDefault="00ED14D9" w:rsidP="00F22048">
      <w:pPr>
        <w:pStyle w:val="ProductList-Offering2Heading"/>
        <w:keepNext/>
        <w:tabs>
          <w:tab w:val="clear" w:pos="360"/>
          <w:tab w:val="clear" w:pos="720"/>
          <w:tab w:val="clear" w:pos="1080"/>
        </w:tabs>
        <w:outlineLvl w:val="2"/>
        <w:rPr>
          <w:szCs w:val="28"/>
        </w:rPr>
      </w:pPr>
      <w:bookmarkStart w:id="242" w:name="_Toc25737618"/>
      <w:r w:rsidRPr="00D53DAF">
        <w:rPr>
          <w:szCs w:val="28"/>
        </w:rPr>
        <w:t>RemoteApp</w:t>
      </w:r>
      <w:bookmarkEnd w:id="242"/>
    </w:p>
    <w:p w14:paraId="3E88B6DA" w14:textId="3EF2E664" w:rsidR="00ED14D9" w:rsidRPr="00D53DAF" w:rsidRDefault="00ED14D9" w:rsidP="00F22048">
      <w:pPr>
        <w:pStyle w:val="ProductList-Body"/>
        <w:keepNext/>
      </w:pPr>
      <w:r w:rsidRPr="00D53DAF">
        <w:rPr>
          <w:b/>
          <w:color w:val="00188F"/>
        </w:rPr>
        <w:t>Ek Tanımlar</w:t>
      </w:r>
      <w:r w:rsidR="007604DF" w:rsidRPr="00D53DAF">
        <w:t>:</w:t>
      </w:r>
    </w:p>
    <w:p w14:paraId="4030C8E5" w14:textId="575356AB" w:rsidR="00ED14D9" w:rsidRPr="00D53DAF" w:rsidRDefault="0090449C" w:rsidP="00ED14D9">
      <w:pPr>
        <w:pStyle w:val="ProductList-Body"/>
        <w:spacing w:after="40"/>
      </w:pPr>
      <w:r w:rsidRPr="00D53DAF">
        <w:t>“</w:t>
      </w:r>
      <w:r w:rsidR="00ED14D9" w:rsidRPr="00D53DAF">
        <w:rPr>
          <w:b/>
          <w:color w:val="00188F"/>
        </w:rPr>
        <w:t>Uygulama</w:t>
      </w:r>
      <w:r w:rsidRPr="00D53DAF">
        <w:t>”</w:t>
      </w:r>
      <w:r w:rsidR="00ED14D9" w:rsidRPr="00D53DAF">
        <w:t>, RemoteApp Hizmetini kullanarak bir aygıta akış için yapılandırılan bir yazılım uygulamasıdır.</w:t>
      </w:r>
    </w:p>
    <w:p w14:paraId="2A97C180" w14:textId="3E1D0D4A" w:rsidR="00ED14D9" w:rsidRPr="00D53DAF" w:rsidRDefault="0090449C" w:rsidP="00ED14D9">
      <w:pPr>
        <w:pStyle w:val="ProductList-Body"/>
        <w:spacing w:after="40"/>
      </w:pPr>
      <w:r w:rsidRPr="00D53DAF">
        <w:t>“</w:t>
      </w:r>
      <w:r w:rsidR="00ED14D9" w:rsidRPr="00D53DAF">
        <w:rPr>
          <w:b/>
          <w:color w:val="00188F"/>
        </w:rPr>
        <w:t>Mevcut Maksimum Dakikalar</w:t>
      </w:r>
      <w:r w:rsidRPr="00D53DAF">
        <w:t>”</w:t>
      </w:r>
      <w:r w:rsidR="00ED14D9" w:rsidRPr="00D53DAF">
        <w:t>, bir fatura ayında belirli bir Azure üyeliğinde bir veya daha fazla Uygulamaya erişim hakkı verilen tüm Kullanıcılar için tüm Kullanıcı Uygulaması Dakikalarının toplamıdır.</w:t>
      </w:r>
    </w:p>
    <w:p w14:paraId="1AE709D8" w14:textId="37A1C5D6" w:rsidR="00ED14D9" w:rsidRPr="00D53DAF" w:rsidRDefault="0090449C" w:rsidP="00ED14D9">
      <w:pPr>
        <w:pStyle w:val="ProductList-Body"/>
        <w:spacing w:after="40"/>
      </w:pPr>
      <w:r w:rsidRPr="00D53DAF">
        <w:t>“</w:t>
      </w:r>
      <w:r w:rsidR="00ED14D9" w:rsidRPr="00D53DAF">
        <w:rPr>
          <w:b/>
          <w:color w:val="00188F"/>
        </w:rPr>
        <w:t>Kullanıcı</w:t>
      </w:r>
      <w:r w:rsidRPr="00D53DAF">
        <w:t>”</w:t>
      </w:r>
      <w:r w:rsidR="00ED14D9" w:rsidRPr="00D53DAF">
        <w:t>, Yönetim Portalında belirtilen şekilde, RemoteApp Hizmetini kullanarak bir Aygıt akışı sağlayabilen belirli bir kullanıcı hesabıdır.</w:t>
      </w:r>
    </w:p>
    <w:p w14:paraId="2C715BBE" w14:textId="77777777" w:rsidR="00ED14D9" w:rsidRPr="00D53DAF" w:rsidRDefault="00ED14D9" w:rsidP="00ED14D9">
      <w:pPr>
        <w:pStyle w:val="ProductList-Body"/>
      </w:pPr>
      <w:r w:rsidRPr="00D53DAF">
        <w:t>“</w:t>
      </w:r>
      <w:r w:rsidRPr="00D53DAF">
        <w:rPr>
          <w:b/>
          <w:color w:val="00188F"/>
        </w:rPr>
        <w:t>Kullanıcı Uygulaması Dakikaları</w:t>
      </w:r>
      <w:r w:rsidRPr="00D53DAF">
        <w:t>”, bir Kullanıcıya Uygulama için erişim hakkı verdiğiniz bir fatura ayındaki dakika sayısı toplamıdır.</w:t>
      </w:r>
    </w:p>
    <w:p w14:paraId="14DB0B4F" w14:textId="77777777" w:rsidR="00ED14D9" w:rsidRPr="00D53DAF" w:rsidRDefault="00ED14D9" w:rsidP="00ED14D9">
      <w:pPr>
        <w:pStyle w:val="ProductList-Body"/>
      </w:pPr>
    </w:p>
    <w:p w14:paraId="2D105194" w14:textId="6FF45D3D" w:rsidR="00ED14D9" w:rsidRPr="00D53DAF" w:rsidRDefault="00ED14D9" w:rsidP="00ED14D9">
      <w:pPr>
        <w:pStyle w:val="ProductList-Body"/>
      </w:pPr>
      <w:r w:rsidRPr="00D53DAF">
        <w:rPr>
          <w:b/>
          <w:color w:val="00188F"/>
        </w:rPr>
        <w:t>Çalışmama Süresi</w:t>
      </w:r>
      <w:r w:rsidR="007604DF" w:rsidRPr="00D53DAF">
        <w:t>:</w:t>
      </w:r>
      <w:r w:rsidR="000A6E45" w:rsidRPr="00D53DAF">
        <w:t xml:space="preserve"> </w:t>
      </w:r>
      <w:r w:rsidRPr="00D53DAF">
        <w:t>RemoteApp Hizmetinin kullanılamadığı tüm birikmiş Kullanıcı Dakikalarının toplamıdır.</w:t>
      </w:r>
      <w:r w:rsidR="000A6E45" w:rsidRPr="00D53DAF">
        <w:t xml:space="preserve"> </w:t>
      </w:r>
      <w:r w:rsidRPr="00D53DAF">
        <w:t>Dakika, Kullanıcı bir Uygulamaya bağlantı oluşturamadığında belirli bir Kullanıcı için kullanılamaz olduğu kabul edilir.</w:t>
      </w:r>
    </w:p>
    <w:p w14:paraId="122AF3E3" w14:textId="77777777" w:rsidR="00ED14D9" w:rsidRPr="00D53DAF" w:rsidRDefault="00ED14D9" w:rsidP="00ED14D9">
      <w:pPr>
        <w:pStyle w:val="ProductList-Body"/>
      </w:pPr>
    </w:p>
    <w:p w14:paraId="07B1C278" w14:textId="6D9C5F2F" w:rsidR="00FB2E57" w:rsidRPr="00D53DAF" w:rsidRDefault="00ED14D9" w:rsidP="00FB2E57">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497E3462" w14:textId="77777777" w:rsidR="00FB2E57" w:rsidRPr="00D53DAF" w:rsidRDefault="00FB2E57" w:rsidP="00FB2E57">
      <w:pPr>
        <w:pStyle w:val="ProductList-Body"/>
      </w:pPr>
    </w:p>
    <w:p w14:paraId="09AC75B0" w14:textId="2C16BF8B" w:rsidR="00FB2E57" w:rsidRPr="00DC56A8" w:rsidRDefault="00A7276A" w:rsidP="00FB2E57">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7C9C312" w14:textId="4E21A928" w:rsidR="00ED14D9" w:rsidRPr="00D53DAF" w:rsidRDefault="00ED14D9" w:rsidP="00E1233D">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D14D9" w:rsidRPr="00DC56A8" w14:paraId="3F13B110" w14:textId="77777777" w:rsidTr="00777804">
        <w:trPr>
          <w:tblHeader/>
        </w:trPr>
        <w:tc>
          <w:tcPr>
            <w:tcW w:w="5400" w:type="dxa"/>
            <w:shd w:val="clear" w:color="auto" w:fill="0072C6"/>
          </w:tcPr>
          <w:p w14:paraId="524D5B23" w14:textId="77777777" w:rsidR="00ED14D9" w:rsidRPr="00D53DAF" w:rsidRDefault="00ED14D9" w:rsidP="00E1233D">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CAE2022" w14:textId="77777777" w:rsidR="00ED14D9" w:rsidRPr="00D53DAF" w:rsidRDefault="00ED14D9" w:rsidP="00E1233D">
            <w:pPr>
              <w:pStyle w:val="ProductList-OfferingBody"/>
              <w:keepNext/>
              <w:jc w:val="center"/>
              <w:rPr>
                <w:color w:val="FFFFFF" w:themeColor="background1"/>
              </w:rPr>
            </w:pPr>
            <w:r w:rsidRPr="00D53DAF">
              <w:rPr>
                <w:color w:val="FFFFFF" w:themeColor="background1"/>
              </w:rPr>
              <w:t>Hizmet Kredisi</w:t>
            </w:r>
          </w:p>
        </w:tc>
      </w:tr>
      <w:tr w:rsidR="00ED14D9" w:rsidRPr="00DC56A8" w14:paraId="633FDC23" w14:textId="77777777" w:rsidTr="00777804">
        <w:tc>
          <w:tcPr>
            <w:tcW w:w="5400" w:type="dxa"/>
          </w:tcPr>
          <w:p w14:paraId="717C7E43" w14:textId="112DC0B2" w:rsidR="00ED14D9" w:rsidRPr="00D53DAF" w:rsidRDefault="00ED14D9" w:rsidP="00124F73">
            <w:pPr>
              <w:pStyle w:val="ProductList-OfferingBody"/>
              <w:jc w:val="center"/>
            </w:pPr>
            <w:r w:rsidRPr="00D53DAF">
              <w:t>&lt; %99,9</w:t>
            </w:r>
          </w:p>
        </w:tc>
        <w:tc>
          <w:tcPr>
            <w:tcW w:w="5400" w:type="dxa"/>
          </w:tcPr>
          <w:p w14:paraId="5004CD2B" w14:textId="77777777" w:rsidR="00ED14D9" w:rsidRPr="00D53DAF" w:rsidRDefault="00ED14D9" w:rsidP="00124F73">
            <w:pPr>
              <w:pStyle w:val="ProductList-OfferingBody"/>
              <w:jc w:val="center"/>
            </w:pPr>
            <w:r w:rsidRPr="00D53DAF">
              <w:t>10%</w:t>
            </w:r>
          </w:p>
        </w:tc>
      </w:tr>
      <w:tr w:rsidR="00ED14D9" w:rsidRPr="00DC56A8" w14:paraId="1F5D41FB" w14:textId="77777777" w:rsidTr="00777804">
        <w:tc>
          <w:tcPr>
            <w:tcW w:w="5400" w:type="dxa"/>
          </w:tcPr>
          <w:p w14:paraId="23ED0BAD" w14:textId="23462EAE" w:rsidR="00ED14D9" w:rsidRPr="00D53DAF" w:rsidRDefault="00ED14D9" w:rsidP="00124F73">
            <w:pPr>
              <w:pStyle w:val="ProductList-OfferingBody"/>
              <w:jc w:val="center"/>
            </w:pPr>
            <w:r w:rsidRPr="00D53DAF">
              <w:t>&lt; %99</w:t>
            </w:r>
          </w:p>
        </w:tc>
        <w:tc>
          <w:tcPr>
            <w:tcW w:w="5400" w:type="dxa"/>
          </w:tcPr>
          <w:p w14:paraId="57E5A0F8" w14:textId="77777777" w:rsidR="00ED14D9" w:rsidRPr="00D53DAF" w:rsidRDefault="00ED14D9" w:rsidP="00124F73">
            <w:pPr>
              <w:pStyle w:val="ProductList-OfferingBody"/>
              <w:jc w:val="center"/>
            </w:pPr>
            <w:r w:rsidRPr="00D53DAF">
              <w:t>25%</w:t>
            </w:r>
          </w:p>
        </w:tc>
      </w:tr>
    </w:tbl>
    <w:p w14:paraId="57B905A3" w14:textId="77777777" w:rsidR="00ED14D9" w:rsidRPr="00D53DAF" w:rsidRDefault="00ED14D9" w:rsidP="00ED14D9">
      <w:pPr>
        <w:pStyle w:val="ProductList-Body"/>
      </w:pPr>
    </w:p>
    <w:p w14:paraId="701A14AE" w14:textId="4D930771" w:rsidR="00ED14D9" w:rsidRPr="00D53DAF" w:rsidRDefault="00ED14D9" w:rsidP="00ED14D9">
      <w:pPr>
        <w:pStyle w:val="ProductList-Body"/>
      </w:pPr>
      <w:r w:rsidRPr="00D53DAF">
        <w:rPr>
          <w:b/>
          <w:color w:val="00188F"/>
        </w:rPr>
        <w:t>Hizmet Seviyesi İstisnaları</w:t>
      </w:r>
      <w:r w:rsidR="000A6E45" w:rsidRPr="00D53DAF">
        <w:t xml:space="preserve"> </w:t>
      </w:r>
      <w:r w:rsidRPr="00D53DAF">
        <w:t xml:space="preserve">Hizmet Seviyeleri ve Hizmet Kredileri, </w:t>
      </w:r>
      <w:r w:rsidRPr="00D53DAF">
        <w:rPr>
          <w:szCs w:val="18"/>
        </w:rPr>
        <w:t>RemoteApp Hizmetini kullanımınız için geçerlidir.</w:t>
      </w:r>
      <w:r w:rsidR="000A6E45" w:rsidRPr="00D53DAF">
        <w:rPr>
          <w:szCs w:val="18"/>
        </w:rPr>
        <w:t xml:space="preserve"> </w:t>
      </w:r>
      <w:r w:rsidRPr="00D53DAF">
        <w:rPr>
          <w:szCs w:val="18"/>
        </w:rPr>
        <w:t>Ücretsiz RemoteApp denemesi, bu Hizmet Düzeyi Sözleşmesi kapsamında değildir</w:t>
      </w:r>
      <w:r w:rsidRPr="00D53DAF">
        <w:t>.</w:t>
      </w:r>
    </w:p>
    <w:bookmarkStart w:id="243" w:name="_Toc510793702"/>
    <w:bookmarkStart w:id="244" w:name="_Toc506981072"/>
    <w:p w14:paraId="0E7A3E92"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7642011" w14:textId="77777777" w:rsidR="003504ED" w:rsidRPr="00552D87" w:rsidRDefault="003504ED" w:rsidP="003504ED">
      <w:pPr>
        <w:pStyle w:val="ProductList-Offering2Heading"/>
        <w:tabs>
          <w:tab w:val="clear" w:pos="360"/>
          <w:tab w:val="clear" w:pos="720"/>
          <w:tab w:val="clear" w:pos="1080"/>
        </w:tabs>
        <w:outlineLvl w:val="2"/>
      </w:pPr>
      <w:bookmarkStart w:id="245" w:name="_Toc25737619"/>
      <w:r>
        <w:t>SAP HANA on Azure</w:t>
      </w:r>
      <w:bookmarkEnd w:id="243"/>
      <w:bookmarkEnd w:id="244"/>
      <w:bookmarkEnd w:id="245"/>
    </w:p>
    <w:p w14:paraId="472F021F" w14:textId="77777777" w:rsidR="003504ED" w:rsidRPr="00552D87" w:rsidRDefault="003504ED" w:rsidP="003504ED">
      <w:pPr>
        <w:pStyle w:val="ProductList-Body"/>
      </w:pPr>
      <w:r>
        <w:rPr>
          <w:b/>
          <w:color w:val="00188F"/>
        </w:rPr>
        <w:t>Ek Tanımlar</w:t>
      </w:r>
      <w:r w:rsidRPr="00022B90">
        <w:rPr>
          <w:b/>
          <w:bCs/>
        </w:rPr>
        <w:t>:</w:t>
      </w:r>
    </w:p>
    <w:p w14:paraId="717136DA" w14:textId="77777777" w:rsidR="003504ED" w:rsidRPr="00DC56A8" w:rsidRDefault="003504ED" w:rsidP="003504ED">
      <w:pPr>
        <w:spacing w:after="0" w:line="252" w:lineRule="auto"/>
        <w:rPr>
          <w:sz w:val="18"/>
          <w:szCs w:val="18"/>
        </w:rPr>
      </w:pPr>
      <w:r>
        <w:rPr>
          <w:sz w:val="18"/>
        </w:rPr>
        <w:t>“</w:t>
      </w:r>
      <w:r>
        <w:rPr>
          <w:b/>
          <w:color w:val="00188F"/>
          <w:sz w:val="18"/>
        </w:rPr>
        <w:t>Bildirilen Tekli Örnek Bakımı</w:t>
      </w:r>
      <w:r>
        <w:rPr>
          <w:sz w:val="18"/>
        </w:rPr>
        <w:t>”, Tekli Örnekleri etkileyen ağ, donanım veya Hizmet bakımı ya da yükseltmeleriyle ilgili Çalışmama Süresi dönemleri anlamına gelir. Bu tür bir Çalışmama Süresinin başlangıcından en az beş (5) gün önce bildirim yayımlayacağız veya size bildirimde bulunacağız.</w:t>
      </w:r>
    </w:p>
    <w:p w14:paraId="1F523000" w14:textId="77777777" w:rsidR="003504ED" w:rsidRPr="00DC56A8" w:rsidRDefault="003504ED" w:rsidP="003504ED">
      <w:pPr>
        <w:spacing w:after="0" w:line="252" w:lineRule="auto"/>
        <w:rPr>
          <w:sz w:val="18"/>
          <w:szCs w:val="18"/>
        </w:rPr>
      </w:pPr>
      <w:r>
        <w:rPr>
          <w:sz w:val="18"/>
        </w:rPr>
        <w:t>“</w:t>
      </w:r>
      <w:r>
        <w:rPr>
          <w:b/>
          <w:color w:val="00188F"/>
          <w:sz w:val="18"/>
        </w:rPr>
        <w:t>Yüksek Kullanılabilirlik Çifti</w:t>
      </w:r>
      <w:r>
        <w:rPr>
          <w:sz w:val="18"/>
        </w:rPr>
        <w:t>”</w:t>
      </w:r>
      <w:r w:rsidRPr="00DC56A8">
        <w:rPr>
          <w:sz w:val="18"/>
          <w:szCs w:val="18"/>
        </w:rPr>
        <w:t xml:space="preserve"> </w:t>
      </w:r>
      <w:r>
        <w:rPr>
          <w:sz w:val="18"/>
        </w:rPr>
        <w:t>aynı bölgede dağıtılan ve müşteri tarafından sistem çoğaltma için uygulama katmanında yapılandırılan, birbirinin aynısı iki veya daha fazla SAP HANA on Azure büyük örneği anlamına gelir. Müşteri, Yüksek Kullanılabilirlik Çiftinin üyelerini, mimari tasarım sürecinde Microsoft'a bildirmelidir.</w:t>
      </w:r>
    </w:p>
    <w:p w14:paraId="2F082B92" w14:textId="77777777" w:rsidR="003504ED" w:rsidRPr="00DC56A8" w:rsidRDefault="003504ED" w:rsidP="003504ED">
      <w:pPr>
        <w:spacing w:after="0" w:line="252" w:lineRule="auto"/>
        <w:rPr>
          <w:sz w:val="18"/>
          <w:szCs w:val="18"/>
        </w:rPr>
      </w:pPr>
      <w:r>
        <w:rPr>
          <w:sz w:val="18"/>
        </w:rPr>
        <w:t>“</w:t>
      </w:r>
      <w:r>
        <w:rPr>
          <w:b/>
          <w:color w:val="00188F"/>
          <w:sz w:val="18"/>
        </w:rPr>
        <w:t>SAP HANA on Azure Bağlantısı</w:t>
      </w:r>
      <w:r>
        <w:rPr>
          <w:sz w:val="18"/>
        </w:rPr>
        <w:t>”</w:t>
      </w:r>
      <w:r w:rsidRPr="00DC56A8">
        <w:rPr>
          <w:sz w:val="18"/>
          <w:szCs w:val="18"/>
        </w:rPr>
        <w:t>,</w:t>
      </w:r>
      <w:r>
        <w:t xml:space="preserve"> </w:t>
      </w:r>
      <w:r>
        <w:rPr>
          <w:sz w:val="18"/>
        </w:rPr>
        <w:t>SAP HANA on Azure büyük örneği ile örneğin izin verilen trafik için yapılandırıldığı TCP veya UDP ağ protokollerini kullanan diğer IP adresleri arasındaki iki yönlü ağ trafiğidir. IP adresleri, ilişkili Azure üyeliğinin Sanal Ağı üzerindeki IP adresleri olmalıdır.</w:t>
      </w:r>
    </w:p>
    <w:p w14:paraId="677C4306" w14:textId="77777777" w:rsidR="003504ED" w:rsidRPr="00DC56A8" w:rsidRDefault="003504ED" w:rsidP="003504ED">
      <w:pPr>
        <w:spacing w:after="0" w:line="252" w:lineRule="auto"/>
        <w:rPr>
          <w:sz w:val="18"/>
          <w:szCs w:val="18"/>
        </w:rPr>
      </w:pPr>
      <w:r>
        <w:rPr>
          <w:sz w:val="18"/>
        </w:rPr>
        <w:t>“</w:t>
      </w:r>
      <w:r>
        <w:rPr>
          <w:b/>
          <w:color w:val="00188F"/>
          <w:sz w:val="18"/>
        </w:rPr>
        <w:t>Tekli Örnek</w:t>
      </w:r>
      <w:r>
        <w:rPr>
          <w:sz w:val="18"/>
        </w:rPr>
        <w:t>”, bir Yüksek Kullanılabilirlik Çiftinde dağıtılmamış herhangi bir tekli Microsoft SAP HANA on Azure Büyük Örnek makinesi olarak tanımlanır.</w:t>
      </w:r>
    </w:p>
    <w:p w14:paraId="252425DB" w14:textId="77777777" w:rsidR="003504ED" w:rsidRPr="00DC56A8" w:rsidRDefault="003504ED" w:rsidP="003504ED">
      <w:pPr>
        <w:spacing w:after="0" w:line="252" w:lineRule="auto"/>
        <w:rPr>
          <w:sz w:val="18"/>
          <w:szCs w:val="18"/>
        </w:rPr>
      </w:pPr>
    </w:p>
    <w:p w14:paraId="76CD12E1" w14:textId="77777777" w:rsidR="003504ED" w:rsidRPr="00DC56A8" w:rsidRDefault="003504ED" w:rsidP="003504ED">
      <w:pPr>
        <w:spacing w:after="0" w:line="252" w:lineRule="auto"/>
        <w:rPr>
          <w:sz w:val="18"/>
          <w:szCs w:val="18"/>
        </w:rPr>
      </w:pPr>
      <w:r>
        <w:rPr>
          <w:b/>
          <w:color w:val="00188F"/>
          <w:sz w:val="18"/>
        </w:rPr>
        <w:t>SAP HANA on Azure Yüksek Kullanılabilirlik Çifti için Aylık Çalışma Süresi Hesaplaması ve Hizmet Düzeyleri</w:t>
      </w:r>
    </w:p>
    <w:p w14:paraId="345A3727" w14:textId="77777777" w:rsidR="003504ED" w:rsidRPr="00DC56A8" w:rsidRDefault="003504ED" w:rsidP="003504ED">
      <w:pPr>
        <w:spacing w:after="0" w:line="252" w:lineRule="auto"/>
        <w:ind w:left="720"/>
        <w:rPr>
          <w:sz w:val="18"/>
          <w:szCs w:val="18"/>
        </w:rPr>
      </w:pPr>
      <w:r>
        <w:rPr>
          <w:sz w:val="18"/>
        </w:rPr>
        <w:t>“</w:t>
      </w:r>
      <w:r>
        <w:rPr>
          <w:b/>
          <w:color w:val="0072C6"/>
          <w:sz w:val="18"/>
        </w:rPr>
        <w:t>Kullanılabilir Maksimum Dakika Sayısı</w:t>
      </w:r>
      <w:r>
        <w:rPr>
          <w:sz w:val="18"/>
        </w:rPr>
        <w:t>”</w:t>
      </w:r>
      <w:r w:rsidRPr="00DC56A8">
        <w:rPr>
          <w:sz w:val="18"/>
          <w:szCs w:val="18"/>
        </w:rPr>
        <w:t>,</w:t>
      </w:r>
      <w:r>
        <w:t xml:space="preserve"> </w:t>
      </w:r>
      <w:r>
        <w:rPr>
          <w:sz w:val="18"/>
        </w:rPr>
        <w:t>aynı Yüksek Kullanılabilirlik Çiftinde dağıtılan tüm SAP HANA on Azure örnekleri için bir fatura ayında birikmiş dakikaların toplamıdır. Kullanılabilir Maksimum Dakika Sayısı, Müşteri tarafından başlatılan bir eylemden kaynaklı olarak aynı Yüksek Kullanılabilirlik Çiftindeki iki veya daha fazla örneğin de başlatılmasından, Müşterinin örnekleri durdurmasıyla sonuçlanan bir eylemi başlatmasına kadar geçen zamanla hesaplanır.</w:t>
      </w:r>
    </w:p>
    <w:p w14:paraId="04029EED" w14:textId="77777777" w:rsidR="003504ED" w:rsidRPr="00022B90" w:rsidRDefault="003504ED" w:rsidP="003504ED">
      <w:pPr>
        <w:spacing w:after="0" w:line="252" w:lineRule="auto"/>
        <w:ind w:left="720"/>
        <w:rPr>
          <w:sz w:val="18"/>
          <w:szCs w:val="18"/>
        </w:rPr>
      </w:pPr>
    </w:p>
    <w:p w14:paraId="73978FB5" w14:textId="77777777" w:rsidR="003504ED" w:rsidRPr="00DC56A8" w:rsidRDefault="003504ED" w:rsidP="003504ED">
      <w:pPr>
        <w:spacing w:after="0" w:line="252" w:lineRule="auto"/>
        <w:ind w:left="720"/>
        <w:rPr>
          <w:sz w:val="18"/>
          <w:szCs w:val="18"/>
        </w:rPr>
      </w:pPr>
      <w:r>
        <w:rPr>
          <w:sz w:val="18"/>
        </w:rPr>
        <w:lastRenderedPageBreak/>
        <w:t>“</w:t>
      </w:r>
      <w:r>
        <w:rPr>
          <w:b/>
          <w:color w:val="0072C6"/>
          <w:sz w:val="18"/>
        </w:rPr>
        <w:t>Çalışmama Süresi</w:t>
      </w:r>
      <w:r>
        <w:rPr>
          <w:sz w:val="18"/>
        </w:rPr>
        <w:t>”, SAP HANA on Azure Bağlantısına sahip olmayan Kullanılabilir Maksimum Dakikaların parçası olan birikmiş dakikaların toplamıdır.</w:t>
      </w:r>
    </w:p>
    <w:p w14:paraId="18711A01" w14:textId="77777777" w:rsidR="003504ED" w:rsidRPr="00552D87" w:rsidRDefault="003504ED" w:rsidP="003504ED">
      <w:pPr>
        <w:pStyle w:val="ProductList-Body"/>
        <w:ind w:left="720"/>
      </w:pPr>
    </w:p>
    <w:p w14:paraId="45FF4698" w14:textId="77777777" w:rsidR="003504ED" w:rsidRPr="00552D87" w:rsidRDefault="003504ED" w:rsidP="003504ED">
      <w:pPr>
        <w:pStyle w:val="ProductList-Body"/>
        <w:ind w:left="720"/>
      </w:pPr>
      <w:r>
        <w:rPr>
          <w:b/>
          <w:color w:val="0072C6"/>
        </w:rPr>
        <w:t>Aylık Çalışma Süresi Yüzdesi</w:t>
      </w:r>
      <w:r w:rsidRPr="00022B90">
        <w:rPr>
          <w:b/>
          <w:bCs/>
        </w:rPr>
        <w:t>:</w:t>
      </w:r>
      <w:r>
        <w:t xml:space="preserve"> SAP HANA on Azure Yüksek Kullanılabilirlik Çifti için Aylık Çalışma Süresi Yüzdesi, aşağıdaki formül kullanılarak hesaplanır:</w:t>
      </w:r>
    </w:p>
    <w:p w14:paraId="6D4411D4" w14:textId="77777777" w:rsidR="003504ED" w:rsidRPr="00552D87" w:rsidRDefault="003504ED" w:rsidP="003504ED">
      <w:pPr>
        <w:pStyle w:val="ProductList-Body"/>
        <w:ind w:left="720"/>
      </w:pPr>
    </w:p>
    <w:p w14:paraId="676CDF55" w14:textId="77777777" w:rsidR="003504ED" w:rsidRPr="00DC56A8" w:rsidRDefault="00A7276A" w:rsidP="003504ED">
      <w:pPr>
        <w:pStyle w:val="ListParagraph"/>
        <w:ind w:left="1440"/>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6C0C0AE" w14:textId="77777777" w:rsidR="003504ED" w:rsidRPr="00552D87" w:rsidRDefault="003504ED" w:rsidP="003504ED">
      <w:pPr>
        <w:pStyle w:val="ProductList-Body"/>
        <w:ind w:left="720"/>
      </w:pPr>
      <w:r>
        <w:rPr>
          <w:b/>
          <w:color w:val="00188F"/>
        </w:rPr>
        <w:t>SAP HANA on Azure Yüksek Kullanılabilirlik Çifti için Hizmet Kredisi</w:t>
      </w:r>
      <w:r>
        <w:t>:</w:t>
      </w:r>
    </w:p>
    <w:tbl>
      <w:tblPr>
        <w:tblW w:w="10017" w:type="dxa"/>
        <w:tblInd w:w="6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11"/>
        <w:gridCol w:w="4806"/>
      </w:tblGrid>
      <w:tr w:rsidR="003504ED" w:rsidRPr="00DC56A8" w14:paraId="05B2E5A3" w14:textId="77777777" w:rsidTr="003504ED">
        <w:trPr>
          <w:trHeight w:val="235"/>
          <w:tblHeader/>
        </w:trPr>
        <w:tc>
          <w:tcPr>
            <w:tcW w:w="5211" w:type="dxa"/>
            <w:shd w:val="clear" w:color="auto" w:fill="0072C6"/>
          </w:tcPr>
          <w:p w14:paraId="3BACB644"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4806" w:type="dxa"/>
            <w:shd w:val="clear" w:color="auto" w:fill="0072C6"/>
          </w:tcPr>
          <w:p w14:paraId="6BD92D7C"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2045DB89" w14:textId="77777777" w:rsidTr="003504ED">
        <w:trPr>
          <w:trHeight w:val="235"/>
        </w:trPr>
        <w:tc>
          <w:tcPr>
            <w:tcW w:w="5211" w:type="dxa"/>
          </w:tcPr>
          <w:p w14:paraId="3B204DCC" w14:textId="77777777" w:rsidR="003504ED" w:rsidRPr="0076238C" w:rsidRDefault="003504ED" w:rsidP="003504ED">
            <w:pPr>
              <w:pStyle w:val="ProductList-OfferingBody"/>
              <w:jc w:val="center"/>
            </w:pPr>
            <w:r>
              <w:t>&lt; %99,99</w:t>
            </w:r>
          </w:p>
        </w:tc>
        <w:tc>
          <w:tcPr>
            <w:tcW w:w="4806" w:type="dxa"/>
          </w:tcPr>
          <w:p w14:paraId="61554BB2" w14:textId="77777777" w:rsidR="003504ED" w:rsidRPr="0076238C" w:rsidRDefault="003504ED" w:rsidP="003504ED">
            <w:pPr>
              <w:pStyle w:val="ProductList-OfferingBody"/>
              <w:jc w:val="center"/>
            </w:pPr>
            <w:r>
              <w:t>10%</w:t>
            </w:r>
          </w:p>
        </w:tc>
      </w:tr>
      <w:tr w:rsidR="003504ED" w:rsidRPr="00DC56A8" w14:paraId="18CDFABC" w14:textId="77777777" w:rsidTr="003504ED">
        <w:trPr>
          <w:trHeight w:val="236"/>
        </w:trPr>
        <w:tc>
          <w:tcPr>
            <w:tcW w:w="5211" w:type="dxa"/>
          </w:tcPr>
          <w:p w14:paraId="3303D184" w14:textId="77777777" w:rsidR="003504ED" w:rsidRPr="0076238C" w:rsidRDefault="003504ED" w:rsidP="003504ED">
            <w:pPr>
              <w:pStyle w:val="ProductList-OfferingBody"/>
              <w:jc w:val="center"/>
            </w:pPr>
            <w:r>
              <w:t>&lt; %99,9</w:t>
            </w:r>
          </w:p>
        </w:tc>
        <w:tc>
          <w:tcPr>
            <w:tcW w:w="4806" w:type="dxa"/>
          </w:tcPr>
          <w:p w14:paraId="34897804" w14:textId="77777777" w:rsidR="003504ED" w:rsidRPr="0076238C" w:rsidRDefault="003504ED" w:rsidP="003504ED">
            <w:pPr>
              <w:pStyle w:val="ProductList-OfferingBody"/>
              <w:jc w:val="center"/>
            </w:pPr>
            <w:r>
              <w:t>25%</w:t>
            </w:r>
          </w:p>
        </w:tc>
      </w:tr>
    </w:tbl>
    <w:p w14:paraId="3118CA80" w14:textId="77777777" w:rsidR="003504ED" w:rsidRPr="00DC56A8" w:rsidRDefault="003504ED" w:rsidP="003504ED">
      <w:pPr>
        <w:spacing w:after="0"/>
        <w:rPr>
          <w:sz w:val="18"/>
          <w:szCs w:val="18"/>
        </w:rPr>
      </w:pPr>
    </w:p>
    <w:p w14:paraId="1F1D5FED" w14:textId="77777777" w:rsidR="003504ED" w:rsidRPr="00DC56A8" w:rsidRDefault="003504ED" w:rsidP="004B0AA1">
      <w:pPr>
        <w:keepNext/>
        <w:spacing w:after="0" w:line="252" w:lineRule="auto"/>
        <w:rPr>
          <w:sz w:val="18"/>
          <w:szCs w:val="18"/>
        </w:rPr>
      </w:pPr>
      <w:r>
        <w:rPr>
          <w:b/>
          <w:color w:val="00188F"/>
          <w:sz w:val="18"/>
        </w:rPr>
        <w:t>SAP HANA on Azure Tekli Örneği için Aylık Çalışma Süresi Hesaplaması ve Hizmet Düzeyleri</w:t>
      </w:r>
    </w:p>
    <w:p w14:paraId="44F5CF41" w14:textId="77777777" w:rsidR="003504ED" w:rsidRPr="00DC56A8" w:rsidRDefault="003504ED" w:rsidP="003504ED">
      <w:pPr>
        <w:spacing w:after="0" w:line="252" w:lineRule="auto"/>
        <w:ind w:left="720"/>
        <w:rPr>
          <w:sz w:val="18"/>
          <w:szCs w:val="18"/>
        </w:rPr>
      </w:pPr>
      <w:r>
        <w:rPr>
          <w:sz w:val="18"/>
        </w:rPr>
        <w:t>“</w:t>
      </w:r>
      <w:r>
        <w:rPr>
          <w:b/>
          <w:color w:val="0072C6"/>
          <w:sz w:val="18"/>
        </w:rPr>
        <w:t>Kullanılabilir Maksimum Dakika Sayısı</w:t>
      </w:r>
      <w:r>
        <w:rPr>
          <w:sz w:val="18"/>
        </w:rPr>
        <w:t xml:space="preserve">”, Müşteri tarafından belirli bir Microsoft Azure Üyeliği için bir fatura ayı içinde dağıtılan tüm SAP HANA on Azure Tekli Örnekleri için birikmiş toplam dakika sayısıdır. </w:t>
      </w:r>
    </w:p>
    <w:p w14:paraId="251CC762" w14:textId="77777777" w:rsidR="003504ED" w:rsidRPr="00022B90" w:rsidRDefault="003504ED" w:rsidP="003504ED">
      <w:pPr>
        <w:spacing w:after="0" w:line="252" w:lineRule="auto"/>
        <w:ind w:left="720"/>
        <w:rPr>
          <w:sz w:val="18"/>
          <w:szCs w:val="18"/>
        </w:rPr>
      </w:pPr>
    </w:p>
    <w:p w14:paraId="5C19BB1D" w14:textId="77777777" w:rsidR="003504ED" w:rsidRPr="00DC56A8" w:rsidRDefault="003504ED" w:rsidP="003504ED">
      <w:pPr>
        <w:spacing w:after="0" w:line="252" w:lineRule="auto"/>
        <w:ind w:left="720"/>
        <w:rPr>
          <w:sz w:val="18"/>
          <w:szCs w:val="18"/>
        </w:rPr>
      </w:pPr>
      <w:r>
        <w:rPr>
          <w:sz w:val="18"/>
        </w:rPr>
        <w:t>“</w:t>
      </w:r>
      <w:r>
        <w:rPr>
          <w:b/>
          <w:color w:val="0072C6"/>
          <w:sz w:val="18"/>
        </w:rPr>
        <w:t>Çalışmama Süresi</w:t>
      </w:r>
      <w:r>
        <w:rPr>
          <w:sz w:val="18"/>
        </w:rPr>
        <w:t>”, SAP HANA on Azure Bağlantısına sahip olmayan Kullanılabilir Maksimum Dakikaların parçası olan birikmiş dakikaların toplamıdır. Çalışmama Süresi, Bildirilen Tekli Örnek Bakımını içermez.</w:t>
      </w:r>
    </w:p>
    <w:p w14:paraId="622C306F" w14:textId="77777777" w:rsidR="003504ED" w:rsidRPr="00022B90" w:rsidRDefault="003504ED" w:rsidP="003504ED">
      <w:pPr>
        <w:spacing w:after="0" w:line="252" w:lineRule="auto"/>
        <w:ind w:left="720"/>
        <w:rPr>
          <w:sz w:val="18"/>
          <w:szCs w:val="18"/>
        </w:rPr>
      </w:pPr>
    </w:p>
    <w:p w14:paraId="544AF78D" w14:textId="77777777" w:rsidR="003504ED" w:rsidRPr="00DC56A8" w:rsidRDefault="003504ED" w:rsidP="003504ED">
      <w:pPr>
        <w:spacing w:after="0" w:line="252" w:lineRule="auto"/>
        <w:ind w:left="720"/>
        <w:rPr>
          <w:sz w:val="18"/>
          <w:szCs w:val="18"/>
        </w:rPr>
      </w:pPr>
      <w:r>
        <w:rPr>
          <w:b/>
          <w:color w:val="0072C6"/>
          <w:sz w:val="18"/>
        </w:rPr>
        <w:t>Aylık Çalışma Süresi Yüzdesi</w:t>
      </w:r>
      <w:r>
        <w:rPr>
          <w:b/>
          <w:color w:val="00188F"/>
          <w:sz w:val="18"/>
        </w:rPr>
        <w:t>:</w:t>
      </w:r>
      <w:r>
        <w:rPr>
          <w:sz w:val="18"/>
        </w:rPr>
        <w:t xml:space="preserve"> SAP HANA on Azure Tekli Örneği için Aylık Çalışma Süresi Yüzdesi, aşağıdaki formül kullanılarak hesaplanır</w:t>
      </w:r>
    </w:p>
    <w:p w14:paraId="5B07C545" w14:textId="77777777" w:rsidR="003504ED" w:rsidRPr="00DC56A8" w:rsidRDefault="00A7276A" w:rsidP="003504ED">
      <w:pPr>
        <w:pStyle w:val="ListParagraph"/>
        <w:ind w:left="1440"/>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27DB3B" w14:textId="77777777" w:rsidR="003504ED" w:rsidRPr="00022B90" w:rsidRDefault="003504ED" w:rsidP="003504ED">
      <w:pPr>
        <w:spacing w:after="0" w:line="252" w:lineRule="auto"/>
        <w:ind w:left="720"/>
        <w:rPr>
          <w:sz w:val="18"/>
          <w:szCs w:val="18"/>
        </w:rPr>
      </w:pPr>
    </w:p>
    <w:p w14:paraId="1812473E" w14:textId="77777777" w:rsidR="003504ED" w:rsidRPr="00DC56A8" w:rsidRDefault="003504ED" w:rsidP="003504ED">
      <w:pPr>
        <w:spacing w:after="0" w:line="252" w:lineRule="auto"/>
        <w:ind w:left="720"/>
        <w:rPr>
          <w:sz w:val="18"/>
          <w:szCs w:val="18"/>
        </w:rPr>
      </w:pPr>
      <w:r>
        <w:rPr>
          <w:sz w:val="18"/>
        </w:rPr>
        <w:t>Aşağıdaki Hizmet Düzeyleri ve Hizmet Kredileri, Müşterinin SAP Hana on Azure Tekli Örneklerini kullanımı için geçerlidir:</w:t>
      </w:r>
    </w:p>
    <w:tbl>
      <w:tblPr>
        <w:tblW w:w="10129" w:type="dxa"/>
        <w:tblInd w:w="66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9"/>
        <w:gridCol w:w="4990"/>
      </w:tblGrid>
      <w:tr w:rsidR="003504ED" w:rsidRPr="00DC56A8" w14:paraId="052A4FD4" w14:textId="77777777" w:rsidTr="003504ED">
        <w:trPr>
          <w:trHeight w:val="248"/>
          <w:tblHeader/>
        </w:trPr>
        <w:tc>
          <w:tcPr>
            <w:tcW w:w="5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043E314" w14:textId="77777777" w:rsidR="003504ED" w:rsidRDefault="003504ED" w:rsidP="003504ED">
            <w:pPr>
              <w:pStyle w:val="ProductList-OfferingBody"/>
              <w:spacing w:line="256" w:lineRule="auto"/>
              <w:jc w:val="center"/>
              <w:rPr>
                <w:color w:val="FFFFFF" w:themeColor="background1"/>
              </w:rPr>
            </w:pPr>
            <w:r>
              <w:rPr>
                <w:color w:val="FFFFFF" w:themeColor="background1"/>
              </w:rPr>
              <w:t>Aylık Çalışma Süresi Yüzdesi</w:t>
            </w:r>
          </w:p>
        </w:tc>
        <w:tc>
          <w:tcPr>
            <w:tcW w:w="49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76B29AB" w14:textId="77777777" w:rsidR="003504ED" w:rsidRDefault="003504ED" w:rsidP="003504ED">
            <w:pPr>
              <w:pStyle w:val="ProductList-OfferingBody"/>
              <w:spacing w:line="256" w:lineRule="auto"/>
              <w:jc w:val="center"/>
              <w:rPr>
                <w:color w:val="FFFFFF" w:themeColor="background1"/>
              </w:rPr>
            </w:pPr>
            <w:r>
              <w:rPr>
                <w:color w:val="FFFFFF" w:themeColor="background1"/>
              </w:rPr>
              <w:t>Hizmet Kredisi</w:t>
            </w:r>
          </w:p>
        </w:tc>
      </w:tr>
      <w:tr w:rsidR="003504ED" w:rsidRPr="00DC56A8" w14:paraId="3CBBFD72" w14:textId="77777777" w:rsidTr="003504ED">
        <w:trPr>
          <w:trHeight w:val="248"/>
        </w:trPr>
        <w:tc>
          <w:tcPr>
            <w:tcW w:w="5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52F2A" w14:textId="77777777" w:rsidR="003504ED" w:rsidRDefault="003504ED" w:rsidP="003504ED">
            <w:pPr>
              <w:pStyle w:val="ProductList-OfferingBody"/>
              <w:spacing w:line="256" w:lineRule="auto"/>
              <w:jc w:val="center"/>
            </w:pPr>
            <w:r>
              <w:t>&lt; %99,9</w:t>
            </w:r>
          </w:p>
        </w:tc>
        <w:tc>
          <w:tcPr>
            <w:tcW w:w="4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F2C1C" w14:textId="77777777" w:rsidR="003504ED" w:rsidRDefault="003504ED" w:rsidP="003504ED">
            <w:pPr>
              <w:pStyle w:val="ProductList-OfferingBody"/>
              <w:spacing w:line="256" w:lineRule="auto"/>
              <w:jc w:val="center"/>
            </w:pPr>
            <w:r>
              <w:t>10%</w:t>
            </w:r>
          </w:p>
        </w:tc>
      </w:tr>
      <w:tr w:rsidR="003504ED" w:rsidRPr="00DC56A8" w14:paraId="598C8F11" w14:textId="77777777" w:rsidTr="003504ED">
        <w:trPr>
          <w:trHeight w:val="249"/>
        </w:trPr>
        <w:tc>
          <w:tcPr>
            <w:tcW w:w="51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6DF00" w14:textId="77777777" w:rsidR="003504ED" w:rsidRDefault="003504ED" w:rsidP="003504ED">
            <w:pPr>
              <w:pStyle w:val="ProductList-OfferingBody"/>
              <w:spacing w:line="256" w:lineRule="auto"/>
              <w:jc w:val="center"/>
            </w:pPr>
            <w:r>
              <w:t>&lt; %99</w:t>
            </w:r>
          </w:p>
        </w:tc>
        <w:tc>
          <w:tcPr>
            <w:tcW w:w="4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5BBA6" w14:textId="77777777" w:rsidR="003504ED" w:rsidRDefault="003504ED" w:rsidP="003504ED">
            <w:pPr>
              <w:pStyle w:val="ProductList-OfferingBody"/>
              <w:spacing w:line="256" w:lineRule="auto"/>
              <w:jc w:val="center"/>
            </w:pPr>
            <w:r>
              <w:t>25%</w:t>
            </w:r>
          </w:p>
        </w:tc>
      </w:tr>
      <w:tr w:rsidR="003504ED" w:rsidRPr="00DC56A8" w14:paraId="23D36AC3" w14:textId="77777777" w:rsidTr="003504ED">
        <w:trPr>
          <w:trHeight w:val="249"/>
        </w:trPr>
        <w:tc>
          <w:tcPr>
            <w:tcW w:w="51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96F1F" w14:textId="77777777" w:rsidR="003504ED" w:rsidRDefault="003504ED" w:rsidP="003504ED">
            <w:pPr>
              <w:pStyle w:val="ProductList-OfferingBody"/>
              <w:spacing w:line="256" w:lineRule="auto"/>
              <w:jc w:val="center"/>
            </w:pPr>
            <w:r>
              <w:t>&lt; %95</w:t>
            </w:r>
          </w:p>
        </w:tc>
        <w:tc>
          <w:tcPr>
            <w:tcW w:w="4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B9FA" w14:textId="77777777" w:rsidR="003504ED" w:rsidRDefault="003504ED" w:rsidP="003504ED">
            <w:pPr>
              <w:pStyle w:val="ProductList-OfferingBody"/>
              <w:spacing w:line="256" w:lineRule="auto"/>
              <w:jc w:val="center"/>
            </w:pPr>
            <w:r>
              <w:t>100%</w:t>
            </w:r>
          </w:p>
        </w:tc>
      </w:tr>
    </w:tbl>
    <w:p w14:paraId="02BF26CF"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33160E12" w14:textId="309570F9" w:rsidR="00C513D8" w:rsidRPr="00D53DAF" w:rsidRDefault="00C513D8" w:rsidP="00E53EDD">
      <w:pPr>
        <w:pStyle w:val="ProductList-Offering2Heading"/>
        <w:keepNext/>
        <w:tabs>
          <w:tab w:val="clear" w:pos="360"/>
          <w:tab w:val="clear" w:pos="720"/>
          <w:tab w:val="clear" w:pos="1080"/>
        </w:tabs>
        <w:outlineLvl w:val="2"/>
        <w:rPr>
          <w:szCs w:val="28"/>
        </w:rPr>
      </w:pPr>
      <w:bookmarkStart w:id="246" w:name="_Toc25737620"/>
      <w:r w:rsidRPr="00D53DAF">
        <w:rPr>
          <w:szCs w:val="28"/>
        </w:rPr>
        <w:t>Zamanlayıcı</w:t>
      </w:r>
      <w:bookmarkEnd w:id="246"/>
    </w:p>
    <w:p w14:paraId="7026A1ED" w14:textId="07FF42A0" w:rsidR="00C513D8" w:rsidRPr="00D53DAF" w:rsidRDefault="00C513D8" w:rsidP="00E53EDD">
      <w:pPr>
        <w:pStyle w:val="ProductList-Body"/>
        <w:keepNext/>
      </w:pPr>
      <w:r w:rsidRPr="00D53DAF">
        <w:rPr>
          <w:b/>
          <w:color w:val="00188F"/>
        </w:rPr>
        <w:t>Ek Tanımlar</w:t>
      </w:r>
      <w:r w:rsidR="007604DF" w:rsidRPr="00D53DAF">
        <w:t>:</w:t>
      </w:r>
    </w:p>
    <w:p w14:paraId="0D0A887B" w14:textId="50871418" w:rsidR="00E81D86" w:rsidRPr="00D53DAF" w:rsidRDefault="0090449C" w:rsidP="00E81D86">
      <w:pPr>
        <w:pStyle w:val="ProductList-Body"/>
        <w:spacing w:after="40"/>
      </w:pPr>
      <w:r w:rsidRPr="00D53DAF">
        <w:t>“</w:t>
      </w:r>
      <w:r w:rsidR="00E81D86" w:rsidRPr="00D53DAF">
        <w:rPr>
          <w:b/>
          <w:color w:val="00188F"/>
        </w:rPr>
        <w:t>Kullanılabilir Maksimum Dakika</w:t>
      </w:r>
      <w:r w:rsidRPr="00D53DAF">
        <w:t>”</w:t>
      </w:r>
      <w:r w:rsidR="00E81D86" w:rsidRPr="00D53DAF">
        <w:t xml:space="preserve">, bir fatura ayındaki toplam dakika sayısıdır. </w:t>
      </w:r>
    </w:p>
    <w:p w14:paraId="68228669" w14:textId="15980E2A" w:rsidR="00E81D86" w:rsidRPr="00D53DAF" w:rsidRDefault="0090449C" w:rsidP="00E81D86">
      <w:pPr>
        <w:pStyle w:val="ProductList-Body"/>
        <w:spacing w:after="40"/>
      </w:pPr>
      <w:r w:rsidRPr="00D53DAF">
        <w:t>“</w:t>
      </w:r>
      <w:r w:rsidR="00E81D86" w:rsidRPr="00D53DAF">
        <w:rPr>
          <w:b/>
          <w:color w:val="00188F"/>
        </w:rPr>
        <w:t>Planlanan Yürütme Zamanı</w:t>
      </w:r>
      <w:r w:rsidRPr="00D53DAF">
        <w:t>”</w:t>
      </w:r>
      <w:r w:rsidR="00E81D86" w:rsidRPr="00D53DAF">
        <w:t>, Zamanlanan İşin uygulanmaya başlamak üzere zamanlandığı saattir.</w:t>
      </w:r>
    </w:p>
    <w:p w14:paraId="0F8B5F09" w14:textId="4C946E5F" w:rsidR="00E81D86" w:rsidRPr="00D53DAF" w:rsidRDefault="0090449C" w:rsidP="00E81D86">
      <w:pPr>
        <w:pStyle w:val="ProductList-Body"/>
      </w:pPr>
      <w:r w:rsidRPr="00D53DAF">
        <w:t>“</w:t>
      </w:r>
      <w:r w:rsidR="00E81D86" w:rsidRPr="00D53DAF">
        <w:rPr>
          <w:b/>
          <w:color w:val="00188F"/>
        </w:rPr>
        <w:t>Zamanlanan İş</w:t>
      </w:r>
      <w:r w:rsidRPr="00D53DAF">
        <w:t>”</w:t>
      </w:r>
      <w:r w:rsidR="00E81D86" w:rsidRPr="00D53DAF">
        <w:t>, tarafınızdan belirtilen ve belirli bir çizelgeye göre Microsoft Azure dahilinde uygulanacak eylem anlamına gelir.</w:t>
      </w:r>
    </w:p>
    <w:p w14:paraId="5297BEA1" w14:textId="77777777" w:rsidR="00E81D86" w:rsidRPr="00D53DAF" w:rsidRDefault="00E81D86" w:rsidP="00E81D86">
      <w:pPr>
        <w:pStyle w:val="ProductList-Body"/>
      </w:pPr>
    </w:p>
    <w:p w14:paraId="705960D2" w14:textId="61C55690" w:rsidR="00C513D8" w:rsidRPr="00D53DAF" w:rsidRDefault="00E81D86" w:rsidP="00E81D86">
      <w:pPr>
        <w:pStyle w:val="ProductList-Body"/>
      </w:pPr>
      <w:r w:rsidRPr="00D53DAF">
        <w:rPr>
          <w:b/>
          <w:color w:val="00188F"/>
        </w:rPr>
        <w:t>Çalışmama Süresi</w:t>
      </w:r>
      <w:r w:rsidR="007604DF" w:rsidRPr="00D53DAF">
        <w:t>:</w:t>
      </w:r>
      <w:r w:rsidR="000A6E45" w:rsidRPr="00D53DAF">
        <w:t xml:space="preserve"> </w:t>
      </w:r>
      <w:r w:rsidRPr="00D53DAF">
        <w:t>Zamanlanan İşlerinizden birinin veya daha fazlasının gecikmeli olarak gerçekleştirilme durumunda olduğu bir fatura ayındaki birikmiş dakikaların toplamıdır. Belirli bir Zamanlanan İş, bu İşin Planlanan Yürütme Zamanından otuz (30) dakika sonra uygulanmaya başlaması halinde gecikmeli olarak gerçekleştirilme durumunun Çalışmama Süresi olarak kabul edilmemesi kaydıyla, Planlanan Yürütme Zamanından sonra uygulanmaya başlamadıysa, gecikmeli olarak gerçekleştirilme durumundadır.</w:t>
      </w:r>
    </w:p>
    <w:p w14:paraId="01AD4C44" w14:textId="77777777" w:rsidR="00E81D86" w:rsidRPr="00D53DAF" w:rsidRDefault="00E81D86" w:rsidP="00E81D86">
      <w:pPr>
        <w:pStyle w:val="ProductList-Body"/>
      </w:pPr>
    </w:p>
    <w:p w14:paraId="79936791" w14:textId="36AF6848" w:rsidR="00FB2E57" w:rsidRPr="00D53DAF" w:rsidRDefault="00C513D8" w:rsidP="00FB2E57">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26F91D1D" w14:textId="77777777" w:rsidR="00FB2E57" w:rsidRPr="00D53DAF" w:rsidRDefault="00FB2E57" w:rsidP="00FB2E57">
      <w:pPr>
        <w:pStyle w:val="ProductList-Body"/>
      </w:pPr>
    </w:p>
    <w:p w14:paraId="3DDEA9B1" w14:textId="49C0FE20" w:rsidR="00FB2E57" w:rsidRPr="00DC56A8" w:rsidRDefault="00A7276A" w:rsidP="00FB2E57">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7E705B" w14:textId="7BA730E0" w:rsidR="00C513D8" w:rsidRPr="00D53DAF" w:rsidRDefault="00C513D8" w:rsidP="00534D3C">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513D8" w:rsidRPr="00DC56A8" w14:paraId="01118F83" w14:textId="77777777" w:rsidTr="00777804">
        <w:trPr>
          <w:tblHeader/>
        </w:trPr>
        <w:tc>
          <w:tcPr>
            <w:tcW w:w="5400" w:type="dxa"/>
            <w:shd w:val="clear" w:color="auto" w:fill="0072C6"/>
          </w:tcPr>
          <w:p w14:paraId="48A93E81" w14:textId="77777777" w:rsidR="00C513D8" w:rsidRPr="00D53DAF" w:rsidRDefault="00C513D8" w:rsidP="00534D3C">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FCFC6FD" w14:textId="77777777" w:rsidR="00C513D8" w:rsidRPr="00D53DAF" w:rsidRDefault="00C513D8" w:rsidP="00534D3C">
            <w:pPr>
              <w:pStyle w:val="ProductList-OfferingBody"/>
              <w:keepNext/>
              <w:jc w:val="center"/>
              <w:rPr>
                <w:color w:val="FFFFFF" w:themeColor="background1"/>
              </w:rPr>
            </w:pPr>
            <w:r w:rsidRPr="00D53DAF">
              <w:rPr>
                <w:color w:val="FFFFFF" w:themeColor="background1"/>
              </w:rPr>
              <w:t>Hizmet Kredisi</w:t>
            </w:r>
          </w:p>
        </w:tc>
      </w:tr>
      <w:tr w:rsidR="00C513D8" w:rsidRPr="00DC56A8" w14:paraId="4C689330" w14:textId="77777777" w:rsidTr="00777804">
        <w:tc>
          <w:tcPr>
            <w:tcW w:w="5400" w:type="dxa"/>
          </w:tcPr>
          <w:p w14:paraId="19BB3F87" w14:textId="56797DA9" w:rsidR="00C513D8" w:rsidRPr="00D53DAF" w:rsidRDefault="00C513D8" w:rsidP="00124F73">
            <w:pPr>
              <w:pStyle w:val="ProductList-OfferingBody"/>
              <w:jc w:val="center"/>
            </w:pPr>
            <w:r w:rsidRPr="00D53DAF">
              <w:t>&lt; %99,9</w:t>
            </w:r>
          </w:p>
        </w:tc>
        <w:tc>
          <w:tcPr>
            <w:tcW w:w="5400" w:type="dxa"/>
          </w:tcPr>
          <w:p w14:paraId="3F80D498" w14:textId="77777777" w:rsidR="00C513D8" w:rsidRPr="00D53DAF" w:rsidRDefault="00C513D8" w:rsidP="00124F73">
            <w:pPr>
              <w:pStyle w:val="ProductList-OfferingBody"/>
              <w:jc w:val="center"/>
            </w:pPr>
            <w:r w:rsidRPr="00D53DAF">
              <w:t>10%</w:t>
            </w:r>
          </w:p>
        </w:tc>
      </w:tr>
      <w:tr w:rsidR="00C513D8" w:rsidRPr="00DC56A8" w14:paraId="3913A97B" w14:textId="77777777" w:rsidTr="00777804">
        <w:tc>
          <w:tcPr>
            <w:tcW w:w="5400" w:type="dxa"/>
          </w:tcPr>
          <w:p w14:paraId="62E37100" w14:textId="0DD69BEE" w:rsidR="00C513D8" w:rsidRPr="00D53DAF" w:rsidRDefault="00C513D8" w:rsidP="00124F73">
            <w:pPr>
              <w:pStyle w:val="ProductList-OfferingBody"/>
              <w:jc w:val="center"/>
            </w:pPr>
            <w:r w:rsidRPr="00D53DAF">
              <w:t>&lt; %99</w:t>
            </w:r>
          </w:p>
        </w:tc>
        <w:tc>
          <w:tcPr>
            <w:tcW w:w="5400" w:type="dxa"/>
          </w:tcPr>
          <w:p w14:paraId="4A7301AA" w14:textId="77777777" w:rsidR="00C513D8" w:rsidRPr="00D53DAF" w:rsidRDefault="00C513D8" w:rsidP="00124F73">
            <w:pPr>
              <w:pStyle w:val="ProductList-OfferingBody"/>
              <w:jc w:val="center"/>
            </w:pPr>
            <w:r w:rsidRPr="00D53DAF">
              <w:t>25%</w:t>
            </w:r>
          </w:p>
        </w:tc>
      </w:tr>
    </w:tbl>
    <w:p w14:paraId="7A40766A"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47829B82" w14:textId="09B94F46" w:rsidR="00E81D86" w:rsidRPr="00D53DAF" w:rsidRDefault="00E81D86" w:rsidP="006B2EC7">
      <w:pPr>
        <w:pStyle w:val="ProductList-Offering2Heading"/>
        <w:keepNext/>
        <w:tabs>
          <w:tab w:val="clear" w:pos="360"/>
          <w:tab w:val="clear" w:pos="720"/>
          <w:tab w:val="clear" w:pos="1080"/>
        </w:tabs>
        <w:outlineLvl w:val="2"/>
        <w:rPr>
          <w:szCs w:val="28"/>
        </w:rPr>
      </w:pPr>
      <w:bookmarkStart w:id="247" w:name="_Toc25737621"/>
      <w:r w:rsidRPr="00D53DAF">
        <w:rPr>
          <w:szCs w:val="28"/>
        </w:rPr>
        <w:lastRenderedPageBreak/>
        <w:t>Arama</w:t>
      </w:r>
      <w:bookmarkEnd w:id="247"/>
    </w:p>
    <w:p w14:paraId="7894A3FD" w14:textId="38EC7794" w:rsidR="00E81D86" w:rsidRPr="00D53DAF" w:rsidRDefault="00E81D86" w:rsidP="006B2EC7">
      <w:pPr>
        <w:pStyle w:val="ProductList-Body"/>
        <w:keepNext/>
      </w:pPr>
      <w:r w:rsidRPr="00D53DAF">
        <w:rPr>
          <w:b/>
          <w:color w:val="00188F"/>
        </w:rPr>
        <w:t>Ek Tanımlar</w:t>
      </w:r>
      <w:r w:rsidR="007604DF" w:rsidRPr="00D53DAF">
        <w:t>:</w:t>
      </w:r>
    </w:p>
    <w:p w14:paraId="77D52A64" w14:textId="2E26B9B1" w:rsidR="00E81D86" w:rsidRPr="00D53DAF" w:rsidRDefault="00E81D86" w:rsidP="00E81D86">
      <w:pPr>
        <w:pStyle w:val="ProductList-Body"/>
        <w:spacing w:after="40"/>
      </w:pPr>
      <w:r w:rsidRPr="00D53DAF">
        <w:t xml:space="preserve">Bir fatura ayı için </w:t>
      </w:r>
      <w:r w:rsidR="0090449C" w:rsidRPr="00D53DAF">
        <w:t>“</w:t>
      </w:r>
      <w:r w:rsidRPr="00D53DAF">
        <w:rPr>
          <w:b/>
          <w:color w:val="00188F"/>
        </w:rPr>
        <w:t>Ortalama Hata Oranı</w:t>
      </w:r>
      <w:r w:rsidR="0090449C" w:rsidRPr="00D53DAF">
        <w:t>”</w:t>
      </w:r>
      <w:r w:rsidRPr="00D53DAF">
        <w:t xml:space="preserve">, fatura ayındaki her saat için Hata Oranlarının fatura ayındaki toplam saat sayısına bölünmesiyle elde edilen sayıdır. </w:t>
      </w:r>
    </w:p>
    <w:p w14:paraId="47C8377D" w14:textId="11CECFB2" w:rsidR="00E81D86" w:rsidRPr="00D53DAF" w:rsidRDefault="0090449C" w:rsidP="00E81D86">
      <w:pPr>
        <w:pStyle w:val="ProductList-Body"/>
        <w:spacing w:after="40"/>
      </w:pPr>
      <w:r w:rsidRPr="00D53DAF">
        <w:t>“</w:t>
      </w:r>
      <w:r w:rsidR="00E81D86" w:rsidRPr="00D53DAF">
        <w:rPr>
          <w:b/>
          <w:color w:val="00188F"/>
        </w:rPr>
        <w:t>Hata Oranı</w:t>
      </w:r>
      <w:r w:rsidRPr="00D53DAF">
        <w:t>”</w:t>
      </w:r>
      <w:r w:rsidR="00E81D86" w:rsidRPr="00D53DAF">
        <w:t xml:space="preserve">, belirli bir saatlik aralıkta, belirli bir Azure üyeliğindeki tüm Arama Hizmeti Örnekleri çapındaki Başarısız İstek sayısının Toplam İstek sayısına bölünmesiyle elde edilen toplam sayıdır. Bir saatlik aralıktaki Toplam İstek sıfırsa, söz konusu aralığa ait Hata Oranı %0 olur. </w:t>
      </w:r>
    </w:p>
    <w:p w14:paraId="6705854F" w14:textId="00EE485C" w:rsidR="00E81D86" w:rsidRPr="00D53DAF" w:rsidRDefault="0090449C" w:rsidP="00E81D86">
      <w:pPr>
        <w:pStyle w:val="ProductList-Body"/>
        <w:spacing w:after="40"/>
      </w:pPr>
      <w:r w:rsidRPr="00D53DAF">
        <w:t>“</w:t>
      </w:r>
      <w:r w:rsidR="00E81D86" w:rsidRPr="00D53DAF">
        <w:rPr>
          <w:b/>
          <w:color w:val="00188F"/>
        </w:rPr>
        <w:t>Hariç Tutulan İstekler</w:t>
      </w:r>
      <w:r w:rsidRPr="00D53DAF">
        <w:t>”</w:t>
      </w:r>
      <w:r w:rsidR="00E81D86" w:rsidRPr="00D53DAF">
        <w:t xml:space="preserve">, bir HTTP 503 durum koduyla ve isteğin kısıtlandığını belirten bir yanıt üstbilgisi ile belirtildiği şekilde, bir Arama Hizmeti Örneğine atanmış olan kaynakların tükenmesine bağlı olarak kısıtlanan tüm istekledir. </w:t>
      </w:r>
    </w:p>
    <w:p w14:paraId="59D80BCD" w14:textId="05D23A06" w:rsidR="00E81D86" w:rsidRPr="00D53DAF" w:rsidRDefault="0090449C" w:rsidP="00E81D86">
      <w:pPr>
        <w:pStyle w:val="ProductList-Body"/>
        <w:spacing w:after="40"/>
      </w:pPr>
      <w:r w:rsidRPr="00D53DAF">
        <w:t>“</w:t>
      </w:r>
      <w:r w:rsidR="00E81D86" w:rsidRPr="00D53DAF">
        <w:rPr>
          <w:b/>
          <w:color w:val="00188F"/>
        </w:rPr>
        <w:t>Başarısız İstekler</w:t>
      </w:r>
      <w:r w:rsidRPr="00D53DAF">
        <w:t>”</w:t>
      </w:r>
      <w:r w:rsidR="00E81D86" w:rsidRPr="00D53DAF">
        <w:t>, Toplam İstekler içerisinde bir Başarı Kodu ya da HTTP 4xx yanıtı döndürmeyen tüm isteklerin yer aldığı kümedir.</w:t>
      </w:r>
    </w:p>
    <w:p w14:paraId="5049AB16" w14:textId="617ABA57" w:rsidR="00E81D86" w:rsidRPr="00D53DAF" w:rsidRDefault="0090449C" w:rsidP="00E81D86">
      <w:pPr>
        <w:pStyle w:val="ProductList-Body"/>
        <w:spacing w:after="40"/>
      </w:pPr>
      <w:r w:rsidRPr="00D53DAF">
        <w:t>“</w:t>
      </w:r>
      <w:r w:rsidR="00E81D86" w:rsidRPr="00D53DAF">
        <w:rPr>
          <w:b/>
          <w:color w:val="00188F"/>
        </w:rPr>
        <w:t>Çoğaltma</w:t>
      </w:r>
      <w:r w:rsidRPr="00D53DAF">
        <w:t>”</w:t>
      </w:r>
      <w:r w:rsidR="00E81D86" w:rsidRPr="00D53DAF">
        <w:t>, bir Arama Hizmeti Örneği içindeki bir arama dizininin bir kopyasıdır.</w:t>
      </w:r>
    </w:p>
    <w:p w14:paraId="35354F3F" w14:textId="195D4291" w:rsidR="00E81D86" w:rsidRPr="00D53DAF" w:rsidRDefault="0090449C" w:rsidP="00E81D86">
      <w:pPr>
        <w:pStyle w:val="ProductList-Body"/>
        <w:spacing w:after="40"/>
      </w:pPr>
      <w:r w:rsidRPr="00D53DAF">
        <w:t>“</w:t>
      </w:r>
      <w:r w:rsidR="00E81D86" w:rsidRPr="00D53DAF">
        <w:rPr>
          <w:b/>
          <w:color w:val="00188F"/>
        </w:rPr>
        <w:t>Arama Hizmeti Örneği</w:t>
      </w:r>
      <w:r w:rsidRPr="00D53DAF">
        <w:t>”</w:t>
      </w:r>
      <w:r w:rsidR="00E81D86" w:rsidRPr="00D53DAF">
        <w:t xml:space="preserve">, bir ya da daha fazla arama dizini içeren bir Azure Search hizmeti örneğidir. </w:t>
      </w:r>
    </w:p>
    <w:p w14:paraId="0F524554" w14:textId="2109A763" w:rsidR="00E81D86" w:rsidRPr="00D53DAF" w:rsidRDefault="0090449C" w:rsidP="00E81D86">
      <w:pPr>
        <w:pStyle w:val="ProductList-Body"/>
      </w:pPr>
      <w:r w:rsidRPr="00D53DAF">
        <w:t>“</w:t>
      </w:r>
      <w:r w:rsidR="00E81D86" w:rsidRPr="00D53DAF">
        <w:rPr>
          <w:b/>
          <w:color w:val="00188F"/>
        </w:rPr>
        <w:t>Toplam İstek</w:t>
      </w:r>
      <w:r w:rsidRPr="00D53DAF">
        <w:t>”</w:t>
      </w:r>
      <w:r w:rsidR="00E81D86" w:rsidRPr="00D53DAF">
        <w:t>, bir fatura ayı içinde belirli bir Azure üyeliği kapsamındaki bir saatlik bir aralık içinde, Hariç Tutulan İstekler dışında (i) üç ya da daha fazla Çoğaltma içeren bir Arama Hizmeti Örneğinin güncellenmesine yönelik tüm istekleri ve ayrıca (ii) iki veya ya da daha fazla Çoğaltma içeren bir Arama Hizmeti Örneğinin sorgulanmasına yönelik tüm istekleri içeren kümedir.</w:t>
      </w:r>
    </w:p>
    <w:p w14:paraId="549F57EA" w14:textId="77777777" w:rsidR="00E81D86" w:rsidRPr="00D53DAF" w:rsidRDefault="00E81D86" w:rsidP="00E81D86">
      <w:pPr>
        <w:pStyle w:val="ProductList-Body"/>
      </w:pPr>
    </w:p>
    <w:p w14:paraId="623A4F27" w14:textId="57786381" w:rsidR="00E81D86" w:rsidRPr="00D53DAF" w:rsidRDefault="00E81D86" w:rsidP="00E563B7">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408E3BE2" w14:textId="77777777" w:rsidR="00E563B7" w:rsidRPr="00D53DAF" w:rsidRDefault="00E563B7" w:rsidP="00E563B7">
      <w:pPr>
        <w:pStyle w:val="ProductList-Body"/>
      </w:pPr>
    </w:p>
    <w:p w14:paraId="54E02994" w14:textId="618AF4E1" w:rsidR="00E81D86" w:rsidRPr="00DC56A8" w:rsidRDefault="00B84303" w:rsidP="00306B0D">
      <w:pPr>
        <w:pStyle w:val="Heading4"/>
        <w:keepNext w:val="0"/>
        <w:keepLines w:val="0"/>
        <w:rPr>
          <w:sz w:val="18"/>
          <w:szCs w:val="18"/>
        </w:rPr>
      </w:pPr>
      <m:oMathPara>
        <m:oMath>
          <m:r>
            <m:rPr>
              <m:nor/>
            </m:rPr>
            <w:rPr>
              <w:rFonts w:ascii="Cambria Math" w:hAnsi="Cambria Math" w:cs="Tahoma"/>
              <w:color w:val="000000" w:themeColor="text1"/>
              <w:sz w:val="18"/>
              <w:szCs w:val="18"/>
            </w:rPr>
            <m:t>%100 - Ortalama Hata Oranı</m:t>
          </m:r>
        </m:oMath>
      </m:oMathPara>
    </w:p>
    <w:p w14:paraId="36A7F29A" w14:textId="0167044D" w:rsidR="00E81D86" w:rsidRPr="00D53DAF" w:rsidRDefault="00E81D86" w:rsidP="00253705">
      <w:pPr>
        <w:pStyle w:val="ProductList-Body"/>
        <w:keepNext/>
      </w:pPr>
      <w:r w:rsidRPr="00D53DAF">
        <w:rPr>
          <w:b/>
          <w:color w:val="00188F"/>
        </w:rPr>
        <w:t>Hizmet Kredisi</w:t>
      </w:r>
      <w:r w:rsidR="007604DF" w:rsidRPr="00D53DAF">
        <w:t>:</w:t>
      </w:r>
      <w:r w:rsidR="000A6E45"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81D86" w:rsidRPr="00DC56A8" w14:paraId="67E802D9" w14:textId="77777777" w:rsidTr="00777804">
        <w:trPr>
          <w:tblHeader/>
        </w:trPr>
        <w:tc>
          <w:tcPr>
            <w:tcW w:w="5400" w:type="dxa"/>
            <w:shd w:val="clear" w:color="auto" w:fill="0072C6"/>
          </w:tcPr>
          <w:p w14:paraId="6412BDA2" w14:textId="77777777" w:rsidR="00E81D86" w:rsidRPr="00D53DAF" w:rsidRDefault="00E81D86" w:rsidP="00124F73">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E01D8D4" w14:textId="77777777" w:rsidR="00E81D86" w:rsidRPr="00D53DAF" w:rsidRDefault="00E81D86" w:rsidP="00124F73">
            <w:pPr>
              <w:pStyle w:val="ProductList-OfferingBody"/>
              <w:jc w:val="center"/>
              <w:rPr>
                <w:color w:val="FFFFFF" w:themeColor="background1"/>
              </w:rPr>
            </w:pPr>
            <w:r w:rsidRPr="00D53DAF">
              <w:rPr>
                <w:color w:val="FFFFFF" w:themeColor="background1"/>
              </w:rPr>
              <w:t>Hizmet Kredisi</w:t>
            </w:r>
          </w:p>
        </w:tc>
      </w:tr>
      <w:tr w:rsidR="00E81D86" w:rsidRPr="00DC56A8" w14:paraId="597A1FBD" w14:textId="77777777" w:rsidTr="00777804">
        <w:tc>
          <w:tcPr>
            <w:tcW w:w="5400" w:type="dxa"/>
          </w:tcPr>
          <w:p w14:paraId="4AC223C3" w14:textId="7D28C3A3" w:rsidR="00E81D86" w:rsidRPr="00D53DAF" w:rsidRDefault="00E81D86" w:rsidP="00124F73">
            <w:pPr>
              <w:pStyle w:val="ProductList-OfferingBody"/>
              <w:jc w:val="center"/>
            </w:pPr>
            <w:r w:rsidRPr="00D53DAF">
              <w:t>&lt; %99,9</w:t>
            </w:r>
          </w:p>
        </w:tc>
        <w:tc>
          <w:tcPr>
            <w:tcW w:w="5400" w:type="dxa"/>
          </w:tcPr>
          <w:p w14:paraId="14E2BD05" w14:textId="77777777" w:rsidR="00E81D86" w:rsidRPr="00D53DAF" w:rsidRDefault="00E81D86" w:rsidP="00124F73">
            <w:pPr>
              <w:pStyle w:val="ProductList-OfferingBody"/>
              <w:jc w:val="center"/>
            </w:pPr>
            <w:r w:rsidRPr="00D53DAF">
              <w:t>10%</w:t>
            </w:r>
          </w:p>
        </w:tc>
      </w:tr>
      <w:tr w:rsidR="00E81D86" w:rsidRPr="00DC56A8" w14:paraId="6931CA64" w14:textId="77777777" w:rsidTr="00777804">
        <w:tc>
          <w:tcPr>
            <w:tcW w:w="5400" w:type="dxa"/>
          </w:tcPr>
          <w:p w14:paraId="3D2074F8" w14:textId="1FE63DAD" w:rsidR="00E81D86" w:rsidRPr="00D53DAF" w:rsidRDefault="00E81D86" w:rsidP="00124F73">
            <w:pPr>
              <w:pStyle w:val="ProductList-OfferingBody"/>
              <w:jc w:val="center"/>
            </w:pPr>
            <w:r w:rsidRPr="00D53DAF">
              <w:t>&lt; %99</w:t>
            </w:r>
          </w:p>
        </w:tc>
        <w:tc>
          <w:tcPr>
            <w:tcW w:w="5400" w:type="dxa"/>
          </w:tcPr>
          <w:p w14:paraId="213429BC" w14:textId="77777777" w:rsidR="00E81D86" w:rsidRPr="00D53DAF" w:rsidRDefault="00E81D86" w:rsidP="00124F73">
            <w:pPr>
              <w:pStyle w:val="ProductList-OfferingBody"/>
              <w:jc w:val="center"/>
            </w:pPr>
            <w:r w:rsidRPr="00D53DAF">
              <w:t>25%</w:t>
            </w:r>
          </w:p>
        </w:tc>
      </w:tr>
    </w:tbl>
    <w:p w14:paraId="42E2FD1F" w14:textId="77777777" w:rsidR="00E81D86" w:rsidRPr="00D53DAF" w:rsidRDefault="00E81D86" w:rsidP="00E81D86">
      <w:pPr>
        <w:pStyle w:val="ProductList-Body"/>
      </w:pPr>
    </w:p>
    <w:p w14:paraId="2E0FD127" w14:textId="44B00B27" w:rsidR="00E81D86" w:rsidRPr="00D53DAF" w:rsidRDefault="00E81D86" w:rsidP="00E81D86">
      <w:pPr>
        <w:pStyle w:val="ProductList-Body"/>
      </w:pPr>
      <w:r w:rsidRPr="00D53DAF">
        <w:rPr>
          <w:b/>
          <w:color w:val="00188F"/>
        </w:rPr>
        <w:t>Hizmet Seviyesi İstisnaları</w:t>
      </w:r>
      <w:r w:rsidR="000A6E45" w:rsidRPr="00D53DAF">
        <w:t xml:space="preserve"> </w:t>
      </w:r>
      <w:r w:rsidRPr="00D53DAF">
        <w:t>Ücretsiz Arama tier'ı, bu Hizmet Düzeyi Sözleşmesi kapsamında değildir.</w:t>
      </w:r>
    </w:p>
    <w:bookmarkStart w:id="248" w:name="_Toc421206057"/>
    <w:bookmarkStart w:id="249" w:name="_Toc425256443"/>
    <w:p w14:paraId="160BA897"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7986E12" w14:textId="77777777" w:rsidR="00E1233D" w:rsidRPr="00D53DAF" w:rsidRDefault="00E1233D" w:rsidP="00E1233D">
      <w:pPr>
        <w:pStyle w:val="ProductList-Offering2Heading"/>
        <w:tabs>
          <w:tab w:val="clear" w:pos="360"/>
          <w:tab w:val="clear" w:pos="720"/>
          <w:tab w:val="clear" w:pos="1080"/>
        </w:tabs>
        <w:outlineLvl w:val="2"/>
      </w:pPr>
      <w:bookmarkStart w:id="250" w:name="_Toc25737622"/>
      <w:r w:rsidRPr="00D53DAF">
        <w:t xml:space="preserve">Hizmet-Veri Yolu Hizmeti – </w:t>
      </w:r>
      <w:bookmarkStart w:id="251" w:name="_Toc421206060"/>
      <w:bookmarkEnd w:id="248"/>
      <w:r w:rsidRPr="00D53DAF">
        <w:t>Etkinlik Hub'ları</w:t>
      </w:r>
      <w:bookmarkEnd w:id="249"/>
      <w:bookmarkEnd w:id="250"/>
      <w:bookmarkEnd w:id="251"/>
    </w:p>
    <w:p w14:paraId="2DC39A6E" w14:textId="77777777" w:rsidR="00E1233D" w:rsidRPr="00D53DAF" w:rsidRDefault="00E1233D" w:rsidP="00E1233D">
      <w:pPr>
        <w:pStyle w:val="ProductList-Body"/>
      </w:pPr>
      <w:r w:rsidRPr="00D53DAF">
        <w:rPr>
          <w:b/>
          <w:color w:val="00188F"/>
        </w:rPr>
        <w:t>Ek Tanımlar</w:t>
      </w:r>
      <w:r w:rsidRPr="00D53DAF">
        <w:t>:</w:t>
      </w:r>
    </w:p>
    <w:p w14:paraId="44084B66" w14:textId="77777777" w:rsidR="00E1233D" w:rsidRPr="00D53DAF" w:rsidRDefault="00E1233D" w:rsidP="00E1233D">
      <w:pPr>
        <w:pStyle w:val="ProductList-Body"/>
        <w:spacing w:after="40"/>
      </w:pPr>
      <w:r w:rsidRPr="00D53DAF">
        <w:t>“</w:t>
      </w:r>
      <w:r w:rsidRPr="00D53DAF">
        <w:rPr>
          <w:b/>
          <w:color w:val="00188F"/>
        </w:rPr>
        <w:t>Dağıtım Dakikaları</w:t>
      </w:r>
      <w:r w:rsidRPr="00D53DAF">
        <w:t>” belirli bir Etkinlik Hub'ının bir fatura ayında Microsoft Azure'da dağıtıldığı toplam dakika sayısıdır.</w:t>
      </w:r>
    </w:p>
    <w:p w14:paraId="0D414EF1" w14:textId="77777777" w:rsidR="00E1233D" w:rsidRPr="00D53DAF" w:rsidRDefault="00E1233D" w:rsidP="00E1233D">
      <w:pPr>
        <w:pStyle w:val="ProductList-Body"/>
        <w:spacing w:after="40"/>
      </w:pPr>
      <w:r w:rsidRPr="00D53DAF">
        <w:t>“</w:t>
      </w:r>
      <w:r w:rsidRPr="00D53DAF">
        <w:rPr>
          <w:b/>
          <w:color w:val="00188F"/>
        </w:rPr>
        <w:t>Kullanılabilir Maksimum Dakika</w:t>
      </w:r>
      <w:r w:rsidRPr="00D53DAF">
        <w:t>” bir fatura ayında Basic veya Standard Etkinlik Hub'ı tier'ları kapsamındaki belirli bir Microsoft Azure üyeliğinde tarafınızdan dağıtılan tüm Etkinlik Hub'larındaki tüm Dağıtım Dakikalarının toplamıdır.</w:t>
      </w:r>
    </w:p>
    <w:p w14:paraId="1D7E2096" w14:textId="77777777" w:rsidR="00E1233D" w:rsidRPr="00D53DAF" w:rsidRDefault="00E1233D" w:rsidP="00E1233D">
      <w:pPr>
        <w:pStyle w:val="ProductList-Body"/>
      </w:pPr>
      <w:r w:rsidRPr="00D53DAF">
        <w:t>“</w:t>
      </w:r>
      <w:r w:rsidRPr="00D53DAF">
        <w:rPr>
          <w:b/>
          <w:color w:val="00188F"/>
        </w:rPr>
        <w:t>İleti</w:t>
      </w:r>
      <w:r w:rsidRPr="00D53DAF">
        <w:t xml:space="preserve">” Hizmet Veri Yolu tarafından desteklenen herhangi bir iletişim kuralının kullanımıyla, Hizmet Veri Yolu Geçişleri, Kuyruklar, Konular veya Bildirim Hub'ları aracılığıyla gönderilen veya alınan kullanıcı tanımlı içerik anlamına gelir. </w:t>
      </w:r>
    </w:p>
    <w:p w14:paraId="0AB4D457" w14:textId="77777777" w:rsidR="00E1233D" w:rsidRPr="00D53DAF" w:rsidRDefault="00E1233D" w:rsidP="00E1233D">
      <w:pPr>
        <w:pStyle w:val="ProductList-Body"/>
      </w:pPr>
    </w:p>
    <w:p w14:paraId="5642C9C6" w14:textId="77777777" w:rsidR="00E1233D" w:rsidRPr="00D53DAF" w:rsidRDefault="00E1233D" w:rsidP="00E1233D">
      <w:pPr>
        <w:pStyle w:val="ProductList-Body"/>
      </w:pPr>
      <w:r w:rsidRPr="00D53DAF">
        <w:rPr>
          <w:b/>
          <w:color w:val="00188F"/>
        </w:rPr>
        <w:t>Çalışmama Süresi</w:t>
      </w:r>
      <w:r w:rsidRPr="00D53DAF">
        <w:t>:</w:t>
      </w:r>
      <w:r w:rsidRPr="00D53DAF">
        <w:rPr>
          <w:b/>
          <w:color w:val="00188F"/>
        </w:rPr>
        <w:t xml:space="preserve"> </w:t>
      </w:r>
      <w:r w:rsidRPr="00D53DAF">
        <w:t xml:space="preserve">Etkinlik Hub'ının kullanılamadığı Basic veya Standard Etkinlik Hub'ları tier'ları kapsamındaki belirli bir Microsoft Azure üyeliğinde tarafınızdan dağıtılan tüm Etkinlik Hub'larında birikmiş Dağıtım Dakikalarının toplamıdır. Dakika boyunca </w:t>
      </w:r>
      <w:r w:rsidRPr="00D53DAF">
        <w:rPr>
          <w:rFonts w:cs="Segoe UI"/>
        </w:rPr>
        <w:t>Etkinlik</w:t>
      </w:r>
      <w:r w:rsidRPr="00D53DAF">
        <w:t xml:space="preserve"> Hub'ında İleti gönderilmesine ya da alınmasına veya başka işlemlerin gerçekleştirilmesine yönelik tüm sürekli girişimler, Hata Kodu döndürürse veya beş dakika içinde Başarı Koduyla sonuçlanmazsa, dakika, belirli bir Etkinlik Hub'ı için kullanılamaz olduğu kabul edilir.</w:t>
      </w:r>
    </w:p>
    <w:p w14:paraId="5B43854C" w14:textId="77777777" w:rsidR="00E1233D" w:rsidRPr="00D53DAF" w:rsidRDefault="00E1233D" w:rsidP="00E1233D">
      <w:pPr>
        <w:pStyle w:val="ProductList-Body"/>
      </w:pPr>
    </w:p>
    <w:p w14:paraId="485DA2AE" w14:textId="77777777" w:rsidR="00E1233D" w:rsidRPr="00D53DAF" w:rsidRDefault="00E1233D" w:rsidP="00E1233D">
      <w:pPr>
        <w:pStyle w:val="ProductList-Body"/>
      </w:pPr>
      <w:r w:rsidRPr="00D53DAF">
        <w:rPr>
          <w:b/>
          <w:color w:val="00188F"/>
        </w:rPr>
        <w:t>Aylık Çalışma Süresi Yüzdesi</w:t>
      </w:r>
      <w:r w:rsidRPr="00D53DAF">
        <w:t>:</w:t>
      </w:r>
      <w:r w:rsidRPr="00D53DAF">
        <w:rPr>
          <w:b/>
          <w:color w:val="00188F"/>
        </w:rPr>
        <w:t xml:space="preserve"> </w:t>
      </w:r>
      <w:r w:rsidRPr="00D53DAF">
        <w:t>Aylık Çalışma Süresi Yüzdesi, aşağıdaki formül kullanılarak hesaplanır:</w:t>
      </w:r>
    </w:p>
    <w:p w14:paraId="4B36C088" w14:textId="77777777" w:rsidR="00E1233D" w:rsidRPr="00D53DAF" w:rsidRDefault="00E1233D" w:rsidP="00E1233D">
      <w:pPr>
        <w:pStyle w:val="ProductList-Body"/>
      </w:pPr>
    </w:p>
    <w:p w14:paraId="0E84FAA6" w14:textId="77777777" w:rsidR="00E1233D" w:rsidRPr="00DC56A8" w:rsidRDefault="00A7276A" w:rsidP="00E1233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Dakikalar-Çalışmama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E907298" w14:textId="77777777" w:rsidR="00E1233D" w:rsidRPr="00D53DAF" w:rsidRDefault="00E1233D" w:rsidP="00571405">
      <w:pPr>
        <w:pStyle w:val="ProductList-Body"/>
        <w:keepNext/>
      </w:pPr>
      <w:r w:rsidRPr="00D53DAF">
        <w:rPr>
          <w:b/>
          <w:color w:val="00188F"/>
        </w:rPr>
        <w:t>Hizmet Kredisi</w:t>
      </w:r>
      <w:r w:rsidRPr="00D53DAF">
        <w:t>:</w:t>
      </w:r>
      <w:r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36550B2E" w14:textId="77777777" w:rsidTr="00777804">
        <w:trPr>
          <w:tblHeader/>
        </w:trPr>
        <w:tc>
          <w:tcPr>
            <w:tcW w:w="5400" w:type="dxa"/>
            <w:shd w:val="clear" w:color="auto" w:fill="0072C6"/>
          </w:tcPr>
          <w:p w14:paraId="26890537"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199DA35"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60AA3D3A" w14:textId="77777777" w:rsidTr="00777804">
        <w:tc>
          <w:tcPr>
            <w:tcW w:w="5400" w:type="dxa"/>
          </w:tcPr>
          <w:p w14:paraId="779ABB26" w14:textId="77777777" w:rsidR="00E1233D" w:rsidRPr="00D53DAF" w:rsidRDefault="00E1233D" w:rsidP="00E1233D">
            <w:pPr>
              <w:pStyle w:val="ProductList-OfferingBody"/>
              <w:jc w:val="center"/>
            </w:pPr>
            <w:r w:rsidRPr="00D53DAF">
              <w:t>&lt; %99,9</w:t>
            </w:r>
          </w:p>
        </w:tc>
        <w:tc>
          <w:tcPr>
            <w:tcW w:w="5400" w:type="dxa"/>
          </w:tcPr>
          <w:p w14:paraId="060AA009" w14:textId="77777777" w:rsidR="00E1233D" w:rsidRPr="00D53DAF" w:rsidRDefault="00E1233D" w:rsidP="00E1233D">
            <w:pPr>
              <w:pStyle w:val="ProductList-OfferingBody"/>
              <w:jc w:val="center"/>
            </w:pPr>
            <w:r w:rsidRPr="00D53DAF">
              <w:t>%10</w:t>
            </w:r>
          </w:p>
        </w:tc>
      </w:tr>
      <w:tr w:rsidR="00E1233D" w:rsidRPr="00DC56A8" w14:paraId="57774003" w14:textId="77777777" w:rsidTr="00777804">
        <w:tc>
          <w:tcPr>
            <w:tcW w:w="5400" w:type="dxa"/>
          </w:tcPr>
          <w:p w14:paraId="7DFBD09A" w14:textId="77777777" w:rsidR="00E1233D" w:rsidRPr="00D53DAF" w:rsidRDefault="00E1233D" w:rsidP="00E1233D">
            <w:pPr>
              <w:pStyle w:val="ProductList-OfferingBody"/>
              <w:jc w:val="center"/>
            </w:pPr>
            <w:r w:rsidRPr="00D53DAF">
              <w:t>&lt; %99</w:t>
            </w:r>
          </w:p>
        </w:tc>
        <w:tc>
          <w:tcPr>
            <w:tcW w:w="5400" w:type="dxa"/>
          </w:tcPr>
          <w:p w14:paraId="407EB1C9" w14:textId="77777777" w:rsidR="00E1233D" w:rsidRPr="00D53DAF" w:rsidRDefault="00E1233D" w:rsidP="00E1233D">
            <w:pPr>
              <w:pStyle w:val="ProductList-OfferingBody"/>
              <w:jc w:val="center"/>
            </w:pPr>
            <w:r w:rsidRPr="00D53DAF">
              <w:t>%25</w:t>
            </w:r>
          </w:p>
        </w:tc>
      </w:tr>
    </w:tbl>
    <w:p w14:paraId="14DFA4AF" w14:textId="77777777" w:rsidR="00E1233D" w:rsidRPr="00D53DAF" w:rsidRDefault="00E1233D" w:rsidP="00E1233D">
      <w:pPr>
        <w:pStyle w:val="ProductList-Body"/>
        <w:jc w:val="center"/>
      </w:pPr>
    </w:p>
    <w:p w14:paraId="62BD8F22" w14:textId="77777777" w:rsidR="00E1233D" w:rsidRPr="00D53DAF" w:rsidRDefault="00E1233D" w:rsidP="00E1233D">
      <w:pPr>
        <w:pStyle w:val="ProductList-Body"/>
      </w:pPr>
      <w:r w:rsidRPr="00D53DAF">
        <w:rPr>
          <w:b/>
          <w:color w:val="00188F"/>
        </w:rPr>
        <w:t>Hizmet Düzeyi İstisnaları</w:t>
      </w:r>
      <w:r w:rsidRPr="00D53DAF">
        <w:t>:</w:t>
      </w:r>
      <w:r w:rsidRPr="00D53DAF">
        <w:rPr>
          <w:b/>
          <w:color w:val="00188F"/>
        </w:rPr>
        <w:t xml:space="preserve"> </w:t>
      </w:r>
      <w:r w:rsidRPr="00D53DAF">
        <w:rPr>
          <w:szCs w:val="18"/>
        </w:rPr>
        <w:t>Hizmet Düzeyleri ve Hizmet Kredileri, Basic ve Standard Etkinlik Hub'ları tier'larını kullanımınız için geçerlidir. Ücretsiz Etkinlik Hub'ları tier'ı, bu Hizmet Düzeyi Anlaşması kapsamında değildir</w:t>
      </w:r>
      <w:r w:rsidRPr="00D53DAF">
        <w:t>.</w:t>
      </w:r>
    </w:p>
    <w:bookmarkStart w:id="252" w:name="_Toc425256444"/>
    <w:p w14:paraId="584F586F"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A4E3C86" w14:textId="77777777" w:rsidR="00E1233D" w:rsidRPr="00D53DAF" w:rsidRDefault="00E1233D" w:rsidP="00E1233D">
      <w:pPr>
        <w:pStyle w:val="ProductList-Offering2Heading"/>
        <w:tabs>
          <w:tab w:val="clear" w:pos="360"/>
          <w:tab w:val="clear" w:pos="720"/>
          <w:tab w:val="clear" w:pos="1080"/>
        </w:tabs>
        <w:outlineLvl w:val="2"/>
      </w:pPr>
      <w:bookmarkStart w:id="253" w:name="_Toc25737623"/>
      <w:r w:rsidRPr="00D53DAF">
        <w:lastRenderedPageBreak/>
        <w:t>Hizmet Veri Yolu Hizmeti – Bildirim Hub'ları</w:t>
      </w:r>
      <w:bookmarkEnd w:id="252"/>
      <w:bookmarkEnd w:id="253"/>
    </w:p>
    <w:p w14:paraId="3674CEFA" w14:textId="77777777" w:rsidR="00E1233D" w:rsidRPr="00D53DAF" w:rsidRDefault="00E1233D" w:rsidP="00E1233D">
      <w:pPr>
        <w:pStyle w:val="ProductList-Body"/>
      </w:pPr>
      <w:r w:rsidRPr="00D53DAF">
        <w:rPr>
          <w:b/>
          <w:color w:val="00188F"/>
        </w:rPr>
        <w:t>Ek Tanımlar</w:t>
      </w:r>
      <w:r w:rsidRPr="00D53DAF">
        <w:t>:</w:t>
      </w:r>
    </w:p>
    <w:p w14:paraId="3A350EAF" w14:textId="77777777" w:rsidR="00E1233D" w:rsidRPr="00D53DAF" w:rsidRDefault="00E1233D" w:rsidP="00E1233D">
      <w:pPr>
        <w:pStyle w:val="ProductList-Body"/>
        <w:spacing w:after="40"/>
      </w:pPr>
      <w:r w:rsidRPr="00D53DAF">
        <w:t>“</w:t>
      </w:r>
      <w:r w:rsidRPr="00D53DAF">
        <w:rPr>
          <w:b/>
          <w:color w:val="00188F"/>
        </w:rPr>
        <w:t>Dağıtım Dakikaları</w:t>
      </w:r>
      <w:r w:rsidRPr="00D53DAF">
        <w:t>” belirli bir Bildirim Hub'ının bir fatura ayında Microsoft Azure'da dağıtıldığı toplam dakika sayısıdır.</w:t>
      </w:r>
    </w:p>
    <w:p w14:paraId="20811C74" w14:textId="77777777" w:rsidR="00E1233D" w:rsidRPr="00D53DAF" w:rsidRDefault="00E1233D" w:rsidP="00E1233D">
      <w:pPr>
        <w:pStyle w:val="ProductList-Body"/>
      </w:pPr>
      <w:r w:rsidRPr="00D53DAF">
        <w:t>“</w:t>
      </w:r>
      <w:r w:rsidRPr="00D53DAF">
        <w:rPr>
          <w:b/>
          <w:color w:val="00188F"/>
        </w:rPr>
        <w:t>Kullanılabilir Maksimum Dakika</w:t>
      </w:r>
      <w:r w:rsidRPr="00D53DAF">
        <w:t>” bir fatura ayında Basic veya Standard Bildirim Hub'ı tier'ları kapsamındaki belirli bir Microsoft Azure üyeliğinde tarafınızdan dağıtılan tüm Bildirim Hub'larındaki tüm Dağıtım Dakikalarının toplamıdır.</w:t>
      </w:r>
    </w:p>
    <w:p w14:paraId="142D4F8E" w14:textId="77777777" w:rsidR="00E1233D" w:rsidRPr="00D53DAF" w:rsidRDefault="00E1233D" w:rsidP="00E1233D">
      <w:pPr>
        <w:pStyle w:val="ProductList-Body"/>
      </w:pPr>
    </w:p>
    <w:p w14:paraId="2951C404" w14:textId="77777777" w:rsidR="00E1233D" w:rsidRPr="00D53DAF" w:rsidRDefault="00E1233D" w:rsidP="00E1233D">
      <w:pPr>
        <w:pStyle w:val="ProductList-Body"/>
      </w:pPr>
      <w:r w:rsidRPr="00D53DAF">
        <w:rPr>
          <w:b/>
          <w:color w:val="00188F"/>
        </w:rPr>
        <w:t>Çalışmama Süresi</w:t>
      </w:r>
      <w:r w:rsidRPr="00D53DAF">
        <w:t>:</w:t>
      </w:r>
      <w:r w:rsidRPr="00D53DAF">
        <w:rPr>
          <w:b/>
          <w:color w:val="00188F"/>
        </w:rPr>
        <w:t xml:space="preserve"> </w:t>
      </w:r>
      <w:r w:rsidRPr="00D53DAF">
        <w:t>Bildirim Hub'ının kullanılamadığı Basic veya Standard Bildirim Hub'ları tier'ları kapsamındaki belirli bir Microsoft Azure üyeliğinde tarafınızdan dağıtılan tüm Bildirim Hub'larında birikmiş Dağıtım Dakikalarının toplamıdır. Dakika boyunca Bildirim Hub'ıyla ilgili olarak bildirimler gönderilmesine ya da kayıt yönetimi işlemleri gerçekleştirilmesine yönelik tüm sürekli girişimler, Hata Kodu döndürürse veya beş dakika içinde Başarı Koduyla sonuçlanmazsa, dakika, belirli bir Bildirim Hub'ı için kullanılamaz olduğu kabul edilir.</w:t>
      </w:r>
    </w:p>
    <w:p w14:paraId="40D9A798" w14:textId="77777777" w:rsidR="00E1233D" w:rsidRPr="00D53DAF" w:rsidRDefault="00E1233D" w:rsidP="00E1233D">
      <w:pPr>
        <w:pStyle w:val="ProductList-Body"/>
      </w:pPr>
    </w:p>
    <w:p w14:paraId="78FF3966" w14:textId="77777777" w:rsidR="00E1233D" w:rsidRPr="00D53DAF" w:rsidRDefault="00E1233D" w:rsidP="00E1233D">
      <w:pPr>
        <w:pStyle w:val="ProductList-Body"/>
      </w:pPr>
      <w:r w:rsidRPr="00D53DAF">
        <w:rPr>
          <w:b/>
          <w:color w:val="00188F"/>
        </w:rPr>
        <w:t>Aylık Çalışma Süresi Yüzdesi</w:t>
      </w:r>
      <w:r w:rsidRPr="00D53DAF">
        <w:t>:</w:t>
      </w:r>
      <w:r w:rsidRPr="00D53DAF">
        <w:rPr>
          <w:b/>
          <w:color w:val="00188F"/>
        </w:rPr>
        <w:t xml:space="preserve"> </w:t>
      </w:r>
      <w:r w:rsidRPr="00D53DAF">
        <w:t>Aylık Çalışma Süresi Yüzdesi, aşağıdaki formül kullanılarak hesaplanır:</w:t>
      </w:r>
    </w:p>
    <w:p w14:paraId="7249ED52" w14:textId="77777777" w:rsidR="00E1233D" w:rsidRPr="00D53DAF" w:rsidRDefault="00E1233D" w:rsidP="00E1233D">
      <w:pPr>
        <w:pStyle w:val="ProductList-Body"/>
      </w:pPr>
    </w:p>
    <w:p w14:paraId="192258F4" w14:textId="77777777" w:rsidR="00E1233D" w:rsidRPr="00DC56A8" w:rsidRDefault="00A7276A" w:rsidP="00E1233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Dakikalar-Çalışmama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5BB4D59" w14:textId="77777777" w:rsidR="00E1233D" w:rsidRPr="00D53DAF" w:rsidRDefault="00E1233D" w:rsidP="00253705">
      <w:pPr>
        <w:pStyle w:val="ProductList-Body"/>
        <w:keepNext/>
      </w:pPr>
      <w:r w:rsidRPr="00D53DAF">
        <w:rPr>
          <w:b/>
          <w:color w:val="00188F"/>
        </w:rPr>
        <w:t>Hizmet Kredisi</w:t>
      </w:r>
      <w:r w:rsidRPr="00D53DAF">
        <w:t>:</w:t>
      </w:r>
      <w:r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3516E6D3" w14:textId="77777777" w:rsidTr="00777804">
        <w:trPr>
          <w:tblHeader/>
        </w:trPr>
        <w:tc>
          <w:tcPr>
            <w:tcW w:w="5400" w:type="dxa"/>
            <w:shd w:val="clear" w:color="auto" w:fill="0072C6"/>
          </w:tcPr>
          <w:p w14:paraId="0D933ED4"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4DE0947"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642EEAB3" w14:textId="77777777" w:rsidTr="00777804">
        <w:tc>
          <w:tcPr>
            <w:tcW w:w="5400" w:type="dxa"/>
          </w:tcPr>
          <w:p w14:paraId="4AA1F40F" w14:textId="77777777" w:rsidR="00E1233D" w:rsidRPr="00D53DAF" w:rsidRDefault="00E1233D" w:rsidP="00E1233D">
            <w:pPr>
              <w:pStyle w:val="ProductList-OfferingBody"/>
              <w:jc w:val="center"/>
            </w:pPr>
            <w:r w:rsidRPr="00D53DAF">
              <w:t>&lt; %99,9</w:t>
            </w:r>
          </w:p>
        </w:tc>
        <w:tc>
          <w:tcPr>
            <w:tcW w:w="5400" w:type="dxa"/>
          </w:tcPr>
          <w:p w14:paraId="421CC142" w14:textId="77777777" w:rsidR="00E1233D" w:rsidRPr="00D53DAF" w:rsidRDefault="00E1233D" w:rsidP="00E1233D">
            <w:pPr>
              <w:pStyle w:val="ProductList-OfferingBody"/>
              <w:jc w:val="center"/>
            </w:pPr>
            <w:r w:rsidRPr="00D53DAF">
              <w:t>%10</w:t>
            </w:r>
          </w:p>
        </w:tc>
      </w:tr>
      <w:tr w:rsidR="00E1233D" w:rsidRPr="00DC56A8" w14:paraId="478034BE" w14:textId="77777777" w:rsidTr="00777804">
        <w:tc>
          <w:tcPr>
            <w:tcW w:w="5400" w:type="dxa"/>
          </w:tcPr>
          <w:p w14:paraId="76EEBA2D" w14:textId="77777777" w:rsidR="00E1233D" w:rsidRPr="00D53DAF" w:rsidRDefault="00E1233D" w:rsidP="00E1233D">
            <w:pPr>
              <w:pStyle w:val="ProductList-OfferingBody"/>
              <w:jc w:val="center"/>
            </w:pPr>
            <w:r w:rsidRPr="00D53DAF">
              <w:t>&lt; %99</w:t>
            </w:r>
          </w:p>
        </w:tc>
        <w:tc>
          <w:tcPr>
            <w:tcW w:w="5400" w:type="dxa"/>
          </w:tcPr>
          <w:p w14:paraId="3F6958CB" w14:textId="77777777" w:rsidR="00E1233D" w:rsidRPr="00D53DAF" w:rsidRDefault="00E1233D" w:rsidP="00E1233D">
            <w:pPr>
              <w:pStyle w:val="ProductList-OfferingBody"/>
              <w:jc w:val="center"/>
            </w:pPr>
            <w:r w:rsidRPr="00D53DAF">
              <w:t>%25</w:t>
            </w:r>
          </w:p>
        </w:tc>
      </w:tr>
    </w:tbl>
    <w:p w14:paraId="1C74446D" w14:textId="77777777" w:rsidR="00E1233D" w:rsidRPr="00D53DAF" w:rsidRDefault="00E1233D" w:rsidP="00E1233D">
      <w:pPr>
        <w:pStyle w:val="ProductList-Body"/>
      </w:pPr>
    </w:p>
    <w:p w14:paraId="3371D68D" w14:textId="77777777" w:rsidR="00E1233D" w:rsidRPr="00D53DAF" w:rsidRDefault="00E1233D" w:rsidP="00E1233D">
      <w:pPr>
        <w:pStyle w:val="ProductList-Body"/>
      </w:pPr>
      <w:r w:rsidRPr="00D53DAF">
        <w:rPr>
          <w:b/>
          <w:color w:val="00188F"/>
        </w:rPr>
        <w:t>Hizmet Düzeyi İstisnaları</w:t>
      </w:r>
      <w:r w:rsidRPr="00D53DAF">
        <w:t>:</w:t>
      </w:r>
      <w:r w:rsidRPr="00D53DAF">
        <w:rPr>
          <w:b/>
          <w:color w:val="00188F"/>
        </w:rPr>
        <w:t xml:space="preserve"> </w:t>
      </w:r>
      <w:r w:rsidRPr="00D53DAF">
        <w:t>Hizmet Düzeyleri ve Hizmet Kredileri, Basic ve Standard Bildirim Hub'ları tier'larını kullanımınız için geçerlidir. Ücretsiz Bildirim Hub'ları tier'ı, bu SLA kapsamında değildir.</w:t>
      </w:r>
    </w:p>
    <w:bookmarkStart w:id="254" w:name="_Toc425256445"/>
    <w:p w14:paraId="77008146"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86AAA9F" w14:textId="77777777" w:rsidR="00E1233D" w:rsidRPr="00D53DAF" w:rsidRDefault="00E1233D" w:rsidP="00E1233D">
      <w:pPr>
        <w:pStyle w:val="ProductList-Offering2Heading"/>
        <w:tabs>
          <w:tab w:val="clear" w:pos="360"/>
          <w:tab w:val="clear" w:pos="720"/>
          <w:tab w:val="clear" w:pos="1080"/>
        </w:tabs>
        <w:outlineLvl w:val="2"/>
      </w:pPr>
      <w:bookmarkStart w:id="255" w:name="_Toc25737624"/>
      <w:r w:rsidRPr="00D53DAF">
        <w:t>Hizmet Veri Yolu Hizmeti – Kuyruklar ve Konular</w:t>
      </w:r>
      <w:bookmarkEnd w:id="254"/>
      <w:bookmarkEnd w:id="255"/>
    </w:p>
    <w:p w14:paraId="4F2049E9" w14:textId="77777777" w:rsidR="00E1233D" w:rsidRPr="00D53DAF" w:rsidRDefault="00E1233D" w:rsidP="00E1233D">
      <w:pPr>
        <w:pStyle w:val="ProductList-Body"/>
      </w:pPr>
      <w:r w:rsidRPr="00D53DAF">
        <w:rPr>
          <w:b/>
          <w:color w:val="00188F"/>
        </w:rPr>
        <w:t>Ek Tanımlar</w:t>
      </w:r>
      <w:r w:rsidRPr="00D53DAF">
        <w:t>:</w:t>
      </w:r>
    </w:p>
    <w:p w14:paraId="24C059AC" w14:textId="77777777" w:rsidR="00E1233D" w:rsidRPr="00D53DAF" w:rsidRDefault="00E1233D" w:rsidP="00E1233D">
      <w:pPr>
        <w:pStyle w:val="ProductList-Body"/>
        <w:spacing w:after="40"/>
      </w:pPr>
      <w:r w:rsidRPr="00D53DAF">
        <w:t>“</w:t>
      </w:r>
      <w:r w:rsidRPr="00D53DAF">
        <w:rPr>
          <w:b/>
          <w:color w:val="00188F"/>
        </w:rPr>
        <w:t>Dağıtım Dakikaları</w:t>
      </w:r>
      <w:r w:rsidRPr="00D53DAF">
        <w:t>” belirli bir Kuyruğun veya Konunun bir fatura ayında Microsoft Azure'da dağıtıldığı toplam dakika sayısıdır.</w:t>
      </w:r>
    </w:p>
    <w:p w14:paraId="023CCFCA" w14:textId="77777777" w:rsidR="00E1233D" w:rsidRPr="00D53DAF" w:rsidRDefault="00E1233D" w:rsidP="00E1233D">
      <w:pPr>
        <w:pStyle w:val="ProductList-Body"/>
        <w:spacing w:after="40"/>
      </w:pPr>
      <w:r w:rsidRPr="00D53DAF">
        <w:t>“</w:t>
      </w:r>
      <w:r w:rsidRPr="00D53DAF">
        <w:rPr>
          <w:b/>
          <w:color w:val="00188F"/>
        </w:rPr>
        <w:t>Kullanılabilir Maksimum Dakika</w:t>
      </w:r>
      <w:r w:rsidRPr="00D53DAF">
        <w:t>” bir fatura ayında belirli bir Microsoft Azure üyeliğinde tarafınızdan dağıtılan tüm Kuyruklar ve Konulardaki tüm Dağıtım Dakikalarının toplamıdır.</w:t>
      </w:r>
    </w:p>
    <w:p w14:paraId="71FC239D" w14:textId="77777777" w:rsidR="00E1233D" w:rsidRPr="00D53DAF" w:rsidRDefault="00E1233D" w:rsidP="00E1233D">
      <w:pPr>
        <w:pStyle w:val="ProductList-Body"/>
      </w:pPr>
      <w:r w:rsidRPr="00D53DAF">
        <w:t>“</w:t>
      </w:r>
      <w:r w:rsidRPr="00D53DAF">
        <w:rPr>
          <w:b/>
          <w:color w:val="00188F"/>
        </w:rPr>
        <w:t>İleti</w:t>
      </w:r>
      <w:r w:rsidRPr="00D53DAF">
        <w:t xml:space="preserve">” Hizmet Veri Yolu tarafından desteklenen herhangi bir iletişim kuralının kullanımıyla, Hizmet Veri Yolu Geçişleri, Kuyruklar, Konular veya Bildirim Hub'ları aracılığıyla gönderilen veya alınan kullanıcı tanımlı içerik anlamına gelir. </w:t>
      </w:r>
    </w:p>
    <w:p w14:paraId="70EF36D2" w14:textId="77777777" w:rsidR="00E1233D" w:rsidRPr="00D53DAF" w:rsidRDefault="00E1233D" w:rsidP="00E1233D">
      <w:pPr>
        <w:pStyle w:val="ProductList-Body"/>
      </w:pPr>
    </w:p>
    <w:p w14:paraId="2416FFB7" w14:textId="77777777" w:rsidR="00E1233D" w:rsidRPr="00D53DAF" w:rsidRDefault="00E1233D" w:rsidP="00E1233D">
      <w:pPr>
        <w:pStyle w:val="ProductList-Body"/>
      </w:pPr>
      <w:r w:rsidRPr="00D53DAF">
        <w:rPr>
          <w:b/>
          <w:color w:val="00188F"/>
        </w:rPr>
        <w:t>Çalışmama Süresi</w:t>
      </w:r>
      <w:r w:rsidRPr="00D53DAF">
        <w:t>:</w:t>
      </w:r>
      <w:r w:rsidRPr="00D53DAF">
        <w:rPr>
          <w:b/>
          <w:color w:val="00188F"/>
        </w:rPr>
        <w:t xml:space="preserve"> </w:t>
      </w:r>
      <w:r w:rsidRPr="00D53DAF">
        <w:t>Kuyruğun veya Konunun kullanılamadığı belirli bir Microsoft Azure üyeliğinde tarafınızdan dağıtılan tüm Kuyruklarda ve Konularda birikmiş Dağıtım Dakikalarının toplamıdır. Dakika boyunca Kuyrukta veya Konuda İleti gönderilmesine ya da alınmasına veya başka işlemlerin gerçekleştirilmesine yönelik tüm sürekli girişimler, Hata Kodu döndürürse veya beş dakika içinde Başarı Koduyla sonuçlanmazsa, dakika, belirli bir Kuyruk veya Konu için kullanılamaz olduğu kabul edilir.</w:t>
      </w:r>
    </w:p>
    <w:p w14:paraId="215CD8D6" w14:textId="77777777" w:rsidR="00E1233D" w:rsidRPr="00D53DAF" w:rsidRDefault="00E1233D" w:rsidP="00E1233D">
      <w:pPr>
        <w:pStyle w:val="ProductList-Body"/>
      </w:pPr>
    </w:p>
    <w:p w14:paraId="01F75CEB" w14:textId="77777777" w:rsidR="00E1233D" w:rsidRPr="00D53DAF" w:rsidRDefault="00E1233D" w:rsidP="00E1233D">
      <w:pPr>
        <w:pStyle w:val="ProductList-Body"/>
      </w:pPr>
      <w:r w:rsidRPr="00D53DAF">
        <w:rPr>
          <w:b/>
          <w:color w:val="00188F"/>
        </w:rPr>
        <w:t>Aylık Çalışma Süresi Yüzdesi</w:t>
      </w:r>
      <w:r w:rsidRPr="00D53DAF">
        <w:t>:</w:t>
      </w:r>
      <w:r w:rsidRPr="00D53DAF">
        <w:rPr>
          <w:b/>
          <w:color w:val="00188F"/>
        </w:rPr>
        <w:t xml:space="preserve"> </w:t>
      </w:r>
      <w:r w:rsidRPr="00D53DAF">
        <w:t>Aylık Çalışma Süresi Yüzdesi, aşağıdaki formül kullanılarak hesaplanır:</w:t>
      </w:r>
    </w:p>
    <w:p w14:paraId="09B44850" w14:textId="77777777" w:rsidR="00E1233D" w:rsidRPr="00D53DAF" w:rsidRDefault="00E1233D" w:rsidP="00E1233D">
      <w:pPr>
        <w:pStyle w:val="ProductList-Body"/>
      </w:pPr>
    </w:p>
    <w:p w14:paraId="6446ED98" w14:textId="77777777" w:rsidR="00E1233D" w:rsidRPr="00DC56A8" w:rsidRDefault="00A7276A" w:rsidP="00E1233D">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Dakikalar-Çalışmama Süresi</m:t>
              </m:r>
            </m:num>
            <m:den>
              <m:r>
                <m:rPr>
                  <m:nor/>
                </m:rPr>
                <w:rPr>
                  <w:rFonts w:ascii="Cambria Math" w:hAnsi="Cambria Math" w:cs="Tahoma"/>
                  <w:i/>
                  <w:sz w:val="18"/>
                  <w:szCs w:val="18"/>
                </w:rPr>
                <m:t>Kullanılabilir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15CA76" w14:textId="77777777" w:rsidR="00E1233D" w:rsidRPr="00D53DAF" w:rsidRDefault="00E1233D" w:rsidP="00E1233D">
      <w:pPr>
        <w:pStyle w:val="ProductList-Body"/>
      </w:pPr>
      <w:r w:rsidRPr="00D53DAF">
        <w:rPr>
          <w:b/>
          <w:color w:val="00188F"/>
        </w:rPr>
        <w:t>Hizmet Kredisi</w:t>
      </w:r>
      <w:r w:rsidRPr="00D53DAF">
        <w:t>:</w:t>
      </w:r>
      <w:r w:rsidRPr="00D53DAF">
        <w:rPr>
          <w:b/>
          <w:color w:val="00188F"/>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06D74092" w14:textId="77777777" w:rsidTr="00777804">
        <w:trPr>
          <w:tblHeader/>
        </w:trPr>
        <w:tc>
          <w:tcPr>
            <w:tcW w:w="5400" w:type="dxa"/>
            <w:shd w:val="clear" w:color="auto" w:fill="0072C6"/>
          </w:tcPr>
          <w:p w14:paraId="2F04CACA"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5E46A84"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0320D46E" w14:textId="77777777" w:rsidTr="00777804">
        <w:tc>
          <w:tcPr>
            <w:tcW w:w="5400" w:type="dxa"/>
          </w:tcPr>
          <w:p w14:paraId="0AD4C2C3" w14:textId="77777777" w:rsidR="00E1233D" w:rsidRPr="00D53DAF" w:rsidRDefault="00E1233D" w:rsidP="00E1233D">
            <w:pPr>
              <w:pStyle w:val="ProductList-OfferingBody"/>
              <w:jc w:val="center"/>
            </w:pPr>
            <w:r w:rsidRPr="00D53DAF">
              <w:t>&lt; %99,9</w:t>
            </w:r>
          </w:p>
        </w:tc>
        <w:tc>
          <w:tcPr>
            <w:tcW w:w="5400" w:type="dxa"/>
          </w:tcPr>
          <w:p w14:paraId="1F405C47" w14:textId="77777777" w:rsidR="00E1233D" w:rsidRPr="00D53DAF" w:rsidRDefault="00E1233D" w:rsidP="00E1233D">
            <w:pPr>
              <w:pStyle w:val="ProductList-OfferingBody"/>
              <w:jc w:val="center"/>
            </w:pPr>
            <w:r w:rsidRPr="00D53DAF">
              <w:t>%10</w:t>
            </w:r>
          </w:p>
        </w:tc>
      </w:tr>
      <w:tr w:rsidR="00E1233D" w:rsidRPr="00DC56A8" w14:paraId="1F81C963" w14:textId="77777777" w:rsidTr="00777804">
        <w:tc>
          <w:tcPr>
            <w:tcW w:w="5400" w:type="dxa"/>
          </w:tcPr>
          <w:p w14:paraId="1D824220" w14:textId="77777777" w:rsidR="00E1233D" w:rsidRPr="00D53DAF" w:rsidRDefault="00E1233D" w:rsidP="00E1233D">
            <w:pPr>
              <w:pStyle w:val="ProductList-OfferingBody"/>
              <w:jc w:val="center"/>
            </w:pPr>
            <w:r w:rsidRPr="00D53DAF">
              <w:t>&lt; %99</w:t>
            </w:r>
          </w:p>
        </w:tc>
        <w:tc>
          <w:tcPr>
            <w:tcW w:w="5400" w:type="dxa"/>
          </w:tcPr>
          <w:p w14:paraId="292F8804" w14:textId="77777777" w:rsidR="00E1233D" w:rsidRPr="00D53DAF" w:rsidRDefault="00E1233D" w:rsidP="00E1233D">
            <w:pPr>
              <w:pStyle w:val="ProductList-OfferingBody"/>
              <w:jc w:val="center"/>
            </w:pPr>
            <w:r w:rsidRPr="00D53DAF">
              <w:t>%25</w:t>
            </w:r>
          </w:p>
        </w:tc>
      </w:tr>
    </w:tbl>
    <w:bookmarkStart w:id="256" w:name="_Toc457821574"/>
    <w:bookmarkStart w:id="257" w:name="_Toc489270910"/>
    <w:bookmarkStart w:id="258" w:name="_Toc487138071"/>
    <w:bookmarkStart w:id="259" w:name="ServiceBusServiceRelays"/>
    <w:p w14:paraId="696C4A4C"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4298895" w14:textId="77777777" w:rsidR="003829A8" w:rsidRPr="00D53DAF" w:rsidRDefault="003829A8" w:rsidP="003829A8">
      <w:pPr>
        <w:pStyle w:val="ProductList-Offering2Heading"/>
        <w:tabs>
          <w:tab w:val="clear" w:pos="360"/>
          <w:tab w:val="clear" w:pos="720"/>
          <w:tab w:val="clear" w:pos="1080"/>
        </w:tabs>
        <w:outlineLvl w:val="2"/>
      </w:pPr>
      <w:bookmarkStart w:id="260" w:name="_Toc25737625"/>
      <w:r w:rsidRPr="00D53DAF">
        <w:t>Hizmet Veri Yolu Hizmeti - Geçişler</w:t>
      </w:r>
      <w:bookmarkEnd w:id="256"/>
      <w:bookmarkEnd w:id="257"/>
      <w:bookmarkEnd w:id="258"/>
      <w:bookmarkEnd w:id="260"/>
    </w:p>
    <w:bookmarkEnd w:id="259"/>
    <w:p w14:paraId="3869887B" w14:textId="77777777" w:rsidR="003829A8" w:rsidRPr="00D53DAF" w:rsidRDefault="003829A8" w:rsidP="003829A8">
      <w:pPr>
        <w:pStyle w:val="ProductList-Body"/>
      </w:pPr>
      <w:r w:rsidRPr="00D53DAF">
        <w:rPr>
          <w:b/>
          <w:color w:val="00188F"/>
        </w:rPr>
        <w:t>Ek Tanımlar</w:t>
      </w:r>
      <w:r w:rsidRPr="00D53DAF">
        <w:rPr>
          <w:bCs/>
        </w:rPr>
        <w:t>:</w:t>
      </w:r>
    </w:p>
    <w:p w14:paraId="43A5B40B" w14:textId="77777777" w:rsidR="003829A8" w:rsidRPr="00D53DAF" w:rsidRDefault="003829A8" w:rsidP="003829A8">
      <w:pPr>
        <w:pStyle w:val="ProductList-Body"/>
      </w:pPr>
      <w:r w:rsidRPr="00D53DAF">
        <w:t>“</w:t>
      </w:r>
      <w:r w:rsidRPr="00D53DAF">
        <w:rPr>
          <w:b/>
          <w:color w:val="00188F"/>
        </w:rPr>
        <w:t>İleti</w:t>
      </w:r>
      <w:r w:rsidRPr="00D53DAF">
        <w:t>”, Hizmet Veri Yolu tarafından desteklenen herhangi bir iletişim kuralının kullanımıyla, Hizmet Veri Yolu Geçişleri, Kuyruklar veya aracılığıyla gönderilen veya alınan kullanıcı tanımlı içerik anlamına gelir.</w:t>
      </w:r>
    </w:p>
    <w:p w14:paraId="46F8F046" w14:textId="77777777" w:rsidR="003829A8" w:rsidRPr="00D53DAF" w:rsidRDefault="003829A8" w:rsidP="003829A8">
      <w:pPr>
        <w:pStyle w:val="ProductList-Body"/>
        <w:spacing w:after="40"/>
      </w:pPr>
      <w:r w:rsidRPr="00D53DAF">
        <w:t>“</w:t>
      </w:r>
      <w:r w:rsidRPr="00D53DAF">
        <w:rPr>
          <w:b/>
          <w:color w:val="00188F"/>
        </w:rPr>
        <w:t>Dağıtım Dakikaları</w:t>
      </w:r>
      <w:r w:rsidRPr="00D53DAF">
        <w:t>”, belirli bir Geçişin bir fatura ayında Microsoft Azure'da dağıtıldığı toplam dakika sayısıdır.</w:t>
      </w:r>
    </w:p>
    <w:p w14:paraId="572684F2" w14:textId="77777777" w:rsidR="003829A8" w:rsidRPr="00D53DAF" w:rsidRDefault="003829A8" w:rsidP="003829A8">
      <w:pPr>
        <w:pStyle w:val="ProductList-Body"/>
      </w:pPr>
      <w:r w:rsidRPr="00D53DAF">
        <w:lastRenderedPageBreak/>
        <w:t>“</w:t>
      </w:r>
      <w:r w:rsidRPr="00D53DAF">
        <w:rPr>
          <w:b/>
          <w:color w:val="00188F"/>
        </w:rPr>
        <w:t>Kullanılabilir Maksimum Dakika</w:t>
      </w:r>
      <w:r w:rsidRPr="00D53DAF">
        <w:t>”, bir fatura ayında belirli bir Microsoft Azure üyeliğinde Müşteri tarafından dağıtılan tüm Geçişlerdeki tüm Dağıtım Dakikalarının toplamıdır.</w:t>
      </w:r>
    </w:p>
    <w:p w14:paraId="7BC717BE" w14:textId="77777777" w:rsidR="003829A8" w:rsidRPr="00D53DAF" w:rsidRDefault="003829A8" w:rsidP="003829A8">
      <w:pPr>
        <w:pStyle w:val="ProductList-Body"/>
      </w:pPr>
    </w:p>
    <w:p w14:paraId="1FE6E071" w14:textId="77777777" w:rsidR="003829A8" w:rsidRPr="00D53DAF" w:rsidRDefault="003829A8" w:rsidP="003829A8">
      <w:pPr>
        <w:pStyle w:val="ProductList-Body"/>
      </w:pPr>
      <w:r w:rsidRPr="00D53DAF">
        <w:rPr>
          <w:b/>
          <w:color w:val="00188F"/>
        </w:rPr>
        <w:t>Çalışmama Süresi</w:t>
      </w:r>
      <w:r w:rsidRPr="00D53DAF">
        <w:rPr>
          <w:bCs/>
        </w:rPr>
        <w:t>:</w:t>
      </w:r>
      <w:r w:rsidRPr="00D53DAF">
        <w:t xml:space="preserve"> Geçişin kullanılamadığı belirli bir Microsoft Azure üyeliğinde Müşteri tarafından dağıtılan tüm Geçişlerde birikmiş Dağıtım Dakikalarının toplamıdır. Dakika boyunca Geçişle bağlantı kurulmasına yönelik tüm sürekli girişimler Hata Kodu döndürürse veya beş dakika içinde Başarı Koduyla sonuçlanmazsa, dakika, belirli bir Geçiş için kullanılamaz olduğu kabul edilir.</w:t>
      </w:r>
    </w:p>
    <w:p w14:paraId="773D11CF" w14:textId="77777777" w:rsidR="003829A8" w:rsidRPr="00D53DAF" w:rsidRDefault="003829A8" w:rsidP="003829A8">
      <w:pPr>
        <w:pStyle w:val="ProductList-Body"/>
      </w:pPr>
    </w:p>
    <w:p w14:paraId="7CE12C54" w14:textId="77777777" w:rsidR="003829A8" w:rsidRPr="00D53DAF" w:rsidRDefault="003829A8" w:rsidP="003829A8">
      <w:pPr>
        <w:pStyle w:val="ProductList-Body"/>
      </w:pPr>
      <w:r w:rsidRPr="00D53DAF">
        <w:rPr>
          <w:b/>
          <w:color w:val="00188F"/>
        </w:rPr>
        <w:t>Aylık Çalışma Süresi Yüzdesi</w:t>
      </w:r>
      <w:r w:rsidRPr="00D53DAF">
        <w:rPr>
          <w:bCs/>
        </w:rPr>
        <w:t>:</w:t>
      </w:r>
      <w:r w:rsidRPr="00D53DAF">
        <w:t xml:space="preserve"> Aylık Çalışma Süresi Yüzdesi, Geçişler ile ilgili olarak; belirli bir Microsoft Azure üyeliği için bir fatura ayında Kullanılabilir Maksimum Dakikadan Çalışmama Süresinin çıkarılıp Kullanılabilir Maksimum Dakikaya bölünmesiyle hesaplanır. Aylık Çalışma Süresi Yüzdesi, aşağıdaki formülle gösterilir:</w:t>
      </w:r>
    </w:p>
    <w:p w14:paraId="656E95B7" w14:textId="77777777" w:rsidR="003829A8" w:rsidRPr="00D53DAF" w:rsidRDefault="003829A8" w:rsidP="003829A8">
      <w:pPr>
        <w:pStyle w:val="ProductList-Body"/>
      </w:pPr>
    </w:p>
    <w:p w14:paraId="5E72696A" w14:textId="77777777" w:rsidR="003829A8" w:rsidRPr="00DC56A8" w:rsidRDefault="00A7276A" w:rsidP="003829A8">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64302D6" w14:textId="77777777" w:rsidR="003829A8" w:rsidRPr="00D53DAF" w:rsidRDefault="003829A8" w:rsidP="00253705">
      <w:pPr>
        <w:pStyle w:val="ProductList-Body"/>
        <w:keepNext/>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29A8" w:rsidRPr="00DC56A8" w14:paraId="402434FA" w14:textId="77777777" w:rsidTr="00CA5FE5">
        <w:trPr>
          <w:tblHeader/>
        </w:trPr>
        <w:tc>
          <w:tcPr>
            <w:tcW w:w="5400" w:type="dxa"/>
            <w:shd w:val="clear" w:color="auto" w:fill="0072C6"/>
          </w:tcPr>
          <w:p w14:paraId="33D0CB32" w14:textId="77777777" w:rsidR="003829A8" w:rsidRPr="00D53DAF" w:rsidRDefault="003829A8"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C1015E0" w14:textId="77777777" w:rsidR="003829A8" w:rsidRPr="00D53DAF" w:rsidRDefault="003829A8" w:rsidP="00CA5FE5">
            <w:pPr>
              <w:pStyle w:val="ProductList-OfferingBody"/>
              <w:jc w:val="center"/>
              <w:rPr>
                <w:color w:val="FFFFFF" w:themeColor="background1"/>
              </w:rPr>
            </w:pPr>
            <w:r w:rsidRPr="00D53DAF">
              <w:rPr>
                <w:color w:val="FFFFFF" w:themeColor="background1"/>
              </w:rPr>
              <w:t>Hizmet Kredisi</w:t>
            </w:r>
          </w:p>
        </w:tc>
      </w:tr>
      <w:tr w:rsidR="003829A8" w:rsidRPr="00DC56A8" w14:paraId="563248DE" w14:textId="77777777" w:rsidTr="00CA5FE5">
        <w:tc>
          <w:tcPr>
            <w:tcW w:w="5400" w:type="dxa"/>
          </w:tcPr>
          <w:p w14:paraId="48112560" w14:textId="7775A428" w:rsidR="003829A8" w:rsidRPr="00D53DAF" w:rsidRDefault="00CA5FE5" w:rsidP="00CA5FE5">
            <w:pPr>
              <w:pStyle w:val="ProductList-OfferingBody"/>
              <w:jc w:val="center"/>
            </w:pPr>
            <w:r w:rsidRPr="00D53DAF">
              <w:t>&lt; %99,9</w:t>
            </w:r>
          </w:p>
        </w:tc>
        <w:tc>
          <w:tcPr>
            <w:tcW w:w="5400" w:type="dxa"/>
          </w:tcPr>
          <w:p w14:paraId="54D3A373" w14:textId="77777777" w:rsidR="003829A8" w:rsidRPr="00D53DAF" w:rsidRDefault="003829A8" w:rsidP="00CA5FE5">
            <w:pPr>
              <w:pStyle w:val="ProductList-OfferingBody"/>
              <w:jc w:val="center"/>
            </w:pPr>
            <w:r w:rsidRPr="00D53DAF">
              <w:t>10%</w:t>
            </w:r>
          </w:p>
        </w:tc>
      </w:tr>
      <w:tr w:rsidR="003829A8" w:rsidRPr="00DC56A8" w14:paraId="3A56808C" w14:textId="77777777" w:rsidTr="00CA5FE5">
        <w:tc>
          <w:tcPr>
            <w:tcW w:w="5400" w:type="dxa"/>
          </w:tcPr>
          <w:p w14:paraId="62226189" w14:textId="66418AC9" w:rsidR="003829A8" w:rsidRPr="00D53DAF" w:rsidRDefault="00CA5FE5" w:rsidP="00CA5FE5">
            <w:pPr>
              <w:pStyle w:val="ProductList-OfferingBody"/>
              <w:jc w:val="center"/>
            </w:pPr>
            <w:r w:rsidRPr="00D53DAF">
              <w:t>&lt; %99</w:t>
            </w:r>
          </w:p>
        </w:tc>
        <w:tc>
          <w:tcPr>
            <w:tcW w:w="5400" w:type="dxa"/>
          </w:tcPr>
          <w:p w14:paraId="5C04AC65" w14:textId="77777777" w:rsidR="003829A8" w:rsidRPr="00D53DAF" w:rsidRDefault="003829A8" w:rsidP="00CA5FE5">
            <w:pPr>
              <w:pStyle w:val="ProductList-OfferingBody"/>
              <w:jc w:val="center"/>
            </w:pPr>
            <w:r w:rsidRPr="00D53DAF">
              <w:t>25%</w:t>
            </w:r>
          </w:p>
        </w:tc>
      </w:tr>
    </w:tbl>
    <w:bookmarkStart w:id="261" w:name="_Toc526859711"/>
    <w:bookmarkStart w:id="262" w:name="_Toc454545907"/>
    <w:bookmarkStart w:id="263" w:name="_Toc453915871"/>
    <w:bookmarkStart w:id="264" w:name="SQLDatabaseService_BasicStandardPremium"/>
    <w:bookmarkStart w:id="265" w:name="_Toc412532210"/>
    <w:bookmarkStart w:id="266" w:name="_Toc453915873"/>
    <w:bookmarkStart w:id="267" w:name="StorageService"/>
    <w:p w14:paraId="7A6B26CA"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B1D19A3" w14:textId="77777777" w:rsidR="00DC56A8" w:rsidRPr="002B713E" w:rsidRDefault="00DC56A8" w:rsidP="00DC56A8">
      <w:pPr>
        <w:pStyle w:val="ProductList-Offering2Heading"/>
        <w:keepNext/>
        <w:tabs>
          <w:tab w:val="clear" w:pos="360"/>
          <w:tab w:val="clear" w:pos="720"/>
          <w:tab w:val="clear" w:pos="1080"/>
        </w:tabs>
        <w:outlineLvl w:val="2"/>
      </w:pPr>
      <w:bookmarkStart w:id="268" w:name="_Toc25737626"/>
      <w:r>
        <w:t>SignalR Hizmeti</w:t>
      </w:r>
      <w:bookmarkEnd w:id="261"/>
      <w:bookmarkEnd w:id="268"/>
    </w:p>
    <w:p w14:paraId="266D7D66" w14:textId="77777777" w:rsidR="00DC56A8" w:rsidRPr="002B713E" w:rsidRDefault="00DC56A8" w:rsidP="00DC56A8">
      <w:pPr>
        <w:pStyle w:val="ProductList-Body"/>
        <w:keepNext/>
      </w:pPr>
      <w:r>
        <w:rPr>
          <w:b/>
          <w:color w:val="00188F"/>
        </w:rPr>
        <w:t>Ek Tanımlar</w:t>
      </w:r>
      <w:r w:rsidRPr="00BA0BB9">
        <w:rPr>
          <w:b/>
        </w:rPr>
        <w:t>:</w:t>
      </w:r>
    </w:p>
    <w:p w14:paraId="51707D35" w14:textId="77777777" w:rsidR="00DC56A8" w:rsidRPr="00DC56A8" w:rsidRDefault="00DC56A8" w:rsidP="00DC56A8">
      <w:pPr>
        <w:autoSpaceDE w:val="0"/>
        <w:autoSpaceDN w:val="0"/>
        <w:spacing w:after="0" w:line="240" w:lineRule="auto"/>
        <w:rPr>
          <w:sz w:val="18"/>
          <w:szCs w:val="18"/>
        </w:rPr>
      </w:pPr>
      <w:bookmarkStart w:id="269" w:name="_Hlk525654755"/>
      <w:r>
        <w:rPr>
          <w:sz w:val="18"/>
        </w:rPr>
        <w:t>“</w:t>
      </w:r>
      <w:r>
        <w:rPr>
          <w:b/>
          <w:color w:val="00188F"/>
          <w:sz w:val="18"/>
        </w:rPr>
        <w:t>Kesinti Süresi</w:t>
      </w:r>
      <w:r>
        <w:rPr>
          <w:sz w:val="18"/>
        </w:rPr>
        <w:t>”,</w:t>
      </w:r>
      <w:r w:rsidRPr="00DC56A8">
        <w:rPr>
          <w:sz w:val="18"/>
          <w:szCs w:val="18"/>
        </w:rPr>
        <w:t xml:space="preserve"> </w:t>
      </w:r>
      <w:r>
        <w:rPr>
          <w:sz w:val="18"/>
        </w:rPr>
        <w:t>SignalR Hizmeti'nin kullanılamaz olduğu bir fatura ayında bir SignalR Hizmeti ile ilgili olarak, birikmiş Kullanılabilir Maksimum Dakikaların toplamıdır. İlgili dakika boyunca SignalR İşlemleri göndermeye yönelik tüm girişimlerin belirli bir dakika içerisinde bir Hata Koduyla sonuçlanması veya Başarı Koduyla sonuçlanmaması durumunda, ilgili dakika kullanılamaz olarak kabul edilir.</w:t>
      </w:r>
      <w:r w:rsidRPr="00DC56A8">
        <w:rPr>
          <w:rFonts w:ascii="Segoe UI" w:eastAsiaTheme="minorEastAsia" w:hAnsi="Segoe UI" w:cs="Segoe UI"/>
          <w:color w:val="000000"/>
          <w:sz w:val="18"/>
          <w:szCs w:val="18"/>
        </w:rPr>
        <w:t xml:space="preserve"> </w:t>
      </w:r>
    </w:p>
    <w:p w14:paraId="63803B36" w14:textId="77777777" w:rsidR="00DC56A8" w:rsidRPr="002B713E" w:rsidRDefault="00DC56A8" w:rsidP="00DC56A8">
      <w:pPr>
        <w:pStyle w:val="ProductList-Body"/>
      </w:pPr>
      <w:r>
        <w:t>“</w:t>
      </w:r>
      <w:r>
        <w:rPr>
          <w:b/>
          <w:color w:val="00188F"/>
        </w:rPr>
        <w:t>Kullanılabilir Maksimum Dakikalar</w:t>
      </w:r>
      <w:r>
        <w:t>”, SignalR Hizmeti'nin belirli bir Microsoft Azure aboneliği için bir fatura ayında Müşteri tarafından dağıtıldığı toplam dakika sayısıdır.</w:t>
      </w:r>
    </w:p>
    <w:p w14:paraId="496C621B" w14:textId="77777777" w:rsidR="00DC56A8" w:rsidRPr="002B713E" w:rsidRDefault="00DC56A8" w:rsidP="00DC56A8">
      <w:pPr>
        <w:pStyle w:val="ProductList-Body"/>
        <w:spacing w:after="40"/>
      </w:pPr>
      <w:r>
        <w:t>“</w:t>
      </w:r>
      <w:r>
        <w:rPr>
          <w:b/>
          <w:color w:val="00188F"/>
        </w:rPr>
        <w:t>SignalR Hizmeti Uç Noktası</w:t>
      </w:r>
      <w:r>
        <w:t>”, sunucular veya istemciler tarafından SignalR İşlemleri gerçekleştirilmek üzere, kendisi aracılığıyla SignalR Hizmetine erişilen ana bilgisayar adıdır.</w:t>
      </w:r>
    </w:p>
    <w:p w14:paraId="5DFC7754" w14:textId="77777777" w:rsidR="00DC56A8" w:rsidRPr="002B713E" w:rsidRDefault="00DC56A8" w:rsidP="00DC56A8">
      <w:pPr>
        <w:pStyle w:val="ProductList-Body"/>
        <w:spacing w:after="40"/>
      </w:pPr>
      <w:r>
        <w:t>“</w:t>
      </w:r>
      <w:r>
        <w:rPr>
          <w:b/>
          <w:color w:val="00188F"/>
        </w:rPr>
        <w:t>SignalR İşlemleri</w:t>
      </w:r>
      <w:r>
        <w:t>”, istemciden sunucuya veya sunucudan istemciye bir SignalR Hizmeti Uç Noktası üzerinden gönderilen işlem istekleri dizisidir.</w:t>
      </w:r>
    </w:p>
    <w:bookmarkEnd w:id="269"/>
    <w:p w14:paraId="397AC355" w14:textId="77777777" w:rsidR="00DC56A8" w:rsidRPr="002B713E" w:rsidRDefault="00DC56A8" w:rsidP="00DC56A8">
      <w:pPr>
        <w:pStyle w:val="ProductList-Body"/>
      </w:pPr>
    </w:p>
    <w:p w14:paraId="35A46A59" w14:textId="77777777" w:rsidR="00DC56A8" w:rsidRPr="002B713E" w:rsidRDefault="00DC56A8" w:rsidP="00DC56A8">
      <w:pPr>
        <w:pStyle w:val="ProductList-Body"/>
      </w:pPr>
      <w:r>
        <w:rPr>
          <w:b/>
          <w:color w:val="00188F"/>
        </w:rPr>
        <w:t>Aylık Çalışma Süresi Yüzdesi</w:t>
      </w:r>
      <w:r w:rsidRPr="00BA0BB9">
        <w:rPr>
          <w:b/>
        </w:rPr>
        <w:t>:</w:t>
      </w:r>
      <w:r>
        <w:t xml:space="preserve"> Aylık Çalışma Süresi Yüzdesi aşağıdaki formül kullanılarak hesaplanır:</w:t>
      </w:r>
    </w:p>
    <w:p w14:paraId="7F90A355" w14:textId="77777777" w:rsidR="00DC56A8" w:rsidRPr="002B713E" w:rsidRDefault="00DC56A8" w:rsidP="00DC56A8">
      <w:pPr>
        <w:pStyle w:val="ProductList-Body"/>
      </w:pPr>
    </w:p>
    <w:p w14:paraId="6AD6ED43" w14:textId="77777777" w:rsidR="00DC56A8" w:rsidRPr="00DC56A8" w:rsidRDefault="00A7276A" w:rsidP="00DC56A8">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2590712" w14:textId="77777777" w:rsidR="00DC56A8" w:rsidRPr="002B713E" w:rsidRDefault="00DC56A8" w:rsidP="00DC56A8">
      <w:pPr>
        <w:pStyle w:val="ProductList-Body"/>
      </w:pPr>
      <w:r>
        <w:rPr>
          <w:rFonts w:eastAsiaTheme="minorEastAsia" w:cstheme="minorHAnsi"/>
          <w:color w:val="505050"/>
          <w:szCs w:val="18"/>
          <w:shd w:val="clear" w:color="auto" w:fill="FFFFFF"/>
        </w:rPr>
        <w:t>Aşağıdaki Hizmet Düzeyleri ve Hizmet Kredileri, Müşterinin SignalR Hizmeti Standardı katmanlarını kullanımı için geçerlidir. SignalR Hizmeti Ücretsiz katmanı, bu SLA kapsamında değildir.</w:t>
      </w:r>
    </w:p>
    <w:p w14:paraId="3C710E63" w14:textId="77777777" w:rsidR="00DC56A8" w:rsidRPr="002B713E" w:rsidRDefault="00DC56A8" w:rsidP="00DC56A8">
      <w:pPr>
        <w:pStyle w:val="ProductList-Body"/>
      </w:pPr>
    </w:p>
    <w:p w14:paraId="5841C56E" w14:textId="77777777" w:rsidR="00DC56A8" w:rsidRPr="002B713E" w:rsidRDefault="00DC56A8" w:rsidP="00DC56A8">
      <w:pPr>
        <w:pStyle w:val="ProductList-Body"/>
        <w:keepNext/>
      </w:pPr>
      <w:r>
        <w:rPr>
          <w:b/>
          <w:color w:val="00188F"/>
        </w:rPr>
        <w:t>Hizmet Kredisi</w:t>
      </w:r>
      <w:r w:rsidRPr="00BA0BB9">
        <w:rPr>
          <w:b/>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C56A8" w:rsidRPr="00DC56A8" w14:paraId="124B779D" w14:textId="77777777" w:rsidTr="00DC56A8">
        <w:trPr>
          <w:tblHeader/>
        </w:trPr>
        <w:tc>
          <w:tcPr>
            <w:tcW w:w="5400" w:type="dxa"/>
            <w:shd w:val="clear" w:color="auto" w:fill="0072C6"/>
          </w:tcPr>
          <w:p w14:paraId="6E3FE227" w14:textId="77777777" w:rsidR="00DC56A8" w:rsidRPr="005A3C16" w:rsidRDefault="00DC56A8" w:rsidP="00DC56A8">
            <w:pPr>
              <w:pStyle w:val="ProductList-OfferingBody"/>
              <w:jc w:val="center"/>
              <w:rPr>
                <w:color w:val="FFFFFF" w:themeColor="background1"/>
              </w:rPr>
            </w:pPr>
            <w:r>
              <w:rPr>
                <w:color w:val="FFFFFF" w:themeColor="background1"/>
              </w:rPr>
              <w:t>Aylık Çalışma Süresi Yüzdesi</w:t>
            </w:r>
          </w:p>
        </w:tc>
        <w:tc>
          <w:tcPr>
            <w:tcW w:w="5400" w:type="dxa"/>
            <w:shd w:val="clear" w:color="auto" w:fill="0072C6"/>
          </w:tcPr>
          <w:p w14:paraId="23D3E02A" w14:textId="77777777" w:rsidR="00DC56A8" w:rsidRPr="005A3C16" w:rsidRDefault="00DC56A8" w:rsidP="00DC56A8">
            <w:pPr>
              <w:pStyle w:val="ProductList-OfferingBody"/>
              <w:jc w:val="center"/>
              <w:rPr>
                <w:color w:val="FFFFFF" w:themeColor="background1"/>
              </w:rPr>
            </w:pPr>
            <w:r>
              <w:rPr>
                <w:color w:val="FFFFFF" w:themeColor="background1"/>
              </w:rPr>
              <w:t>Hizmet Kredisi</w:t>
            </w:r>
          </w:p>
        </w:tc>
      </w:tr>
      <w:tr w:rsidR="00DC56A8" w:rsidRPr="00DC56A8" w14:paraId="3F94F8AA" w14:textId="77777777" w:rsidTr="00DC56A8">
        <w:tc>
          <w:tcPr>
            <w:tcW w:w="5400" w:type="dxa"/>
          </w:tcPr>
          <w:p w14:paraId="74387908" w14:textId="3D7F91F5" w:rsidR="00DC56A8" w:rsidRPr="005A3C16" w:rsidRDefault="00571405" w:rsidP="00DC56A8">
            <w:pPr>
              <w:pStyle w:val="ProductList-OfferingBody"/>
              <w:jc w:val="center"/>
            </w:pPr>
            <w:r w:rsidRPr="005A3C16">
              <w:t>&lt; 99.9%</w:t>
            </w:r>
          </w:p>
        </w:tc>
        <w:tc>
          <w:tcPr>
            <w:tcW w:w="5400" w:type="dxa"/>
          </w:tcPr>
          <w:p w14:paraId="35880E2F" w14:textId="77777777" w:rsidR="00DC56A8" w:rsidRPr="005A3C16" w:rsidRDefault="00DC56A8" w:rsidP="00DC56A8">
            <w:pPr>
              <w:pStyle w:val="ProductList-OfferingBody"/>
              <w:jc w:val="center"/>
            </w:pPr>
            <w:r>
              <w:t>%10</w:t>
            </w:r>
          </w:p>
        </w:tc>
      </w:tr>
      <w:tr w:rsidR="00DC56A8" w:rsidRPr="00DC56A8" w14:paraId="5C098C16" w14:textId="77777777" w:rsidTr="00DC56A8">
        <w:tc>
          <w:tcPr>
            <w:tcW w:w="5400" w:type="dxa"/>
          </w:tcPr>
          <w:p w14:paraId="5114788F" w14:textId="2383272A" w:rsidR="00DC56A8" w:rsidRPr="005A3C16" w:rsidRDefault="00571405" w:rsidP="00DC56A8">
            <w:pPr>
              <w:pStyle w:val="ProductList-OfferingBody"/>
              <w:jc w:val="center"/>
            </w:pPr>
            <w:r w:rsidRPr="005A3C16">
              <w:t>&lt; 99.9%</w:t>
            </w:r>
          </w:p>
        </w:tc>
        <w:tc>
          <w:tcPr>
            <w:tcW w:w="5400" w:type="dxa"/>
          </w:tcPr>
          <w:p w14:paraId="1961E7E2" w14:textId="77777777" w:rsidR="00DC56A8" w:rsidRPr="005A3C16" w:rsidRDefault="00DC56A8" w:rsidP="00DC56A8">
            <w:pPr>
              <w:pStyle w:val="ProductList-OfferingBody"/>
              <w:jc w:val="center"/>
            </w:pPr>
            <w:r>
              <w:t>%25</w:t>
            </w:r>
          </w:p>
        </w:tc>
      </w:tr>
    </w:tbl>
    <w:p w14:paraId="7BBC03C6"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615B3717" w14:textId="273DE7AE" w:rsidR="00B37C71" w:rsidRPr="00D53DAF" w:rsidRDefault="00B37C71" w:rsidP="00B37C71">
      <w:pPr>
        <w:pStyle w:val="ProductList-Offering2Heading"/>
        <w:tabs>
          <w:tab w:val="clear" w:pos="360"/>
          <w:tab w:val="clear" w:pos="720"/>
          <w:tab w:val="clear" w:pos="1080"/>
        </w:tabs>
        <w:outlineLvl w:val="2"/>
      </w:pPr>
      <w:bookmarkStart w:id="270" w:name="_Toc25737627"/>
      <w:r w:rsidRPr="00D53DAF">
        <w:t>SQL Veri Ambarı Veritabanı</w:t>
      </w:r>
      <w:bookmarkEnd w:id="262"/>
      <w:bookmarkEnd w:id="263"/>
      <w:bookmarkEnd w:id="270"/>
    </w:p>
    <w:p w14:paraId="035D5583" w14:textId="77777777" w:rsidR="00B37C71" w:rsidRPr="00D53DAF" w:rsidRDefault="00B37C71" w:rsidP="00B37C71">
      <w:pPr>
        <w:pStyle w:val="ProductList-Body"/>
      </w:pPr>
      <w:r w:rsidRPr="00D53DAF">
        <w:rPr>
          <w:b/>
          <w:color w:val="00188F"/>
        </w:rPr>
        <w:t>Ek Tanımlar</w:t>
      </w:r>
      <w:r w:rsidRPr="00D53DAF">
        <w:t>:</w:t>
      </w:r>
    </w:p>
    <w:p w14:paraId="2EA62223" w14:textId="77777777" w:rsidR="00B37C71" w:rsidRPr="00D53DAF" w:rsidRDefault="00B37C71" w:rsidP="00B37C71">
      <w:pPr>
        <w:pStyle w:val="ProductList-Body"/>
        <w:spacing w:after="40"/>
      </w:pPr>
      <w:r w:rsidRPr="00D53DAF">
        <w:t>“</w:t>
      </w:r>
      <w:r w:rsidRPr="00D53DAF">
        <w:rPr>
          <w:b/>
          <w:color w:val="00188F"/>
        </w:rPr>
        <w:t>Veritabanı</w:t>
      </w:r>
      <w:r w:rsidRPr="00D53DAF">
        <w:t>”, herhangi bir SQL Veri Ambarı Veritabanı anlamına gelir.</w:t>
      </w:r>
    </w:p>
    <w:p w14:paraId="36785E40" w14:textId="77777777" w:rsidR="00B37C71" w:rsidRPr="00D53DAF" w:rsidRDefault="00B37C71" w:rsidP="00B37C71">
      <w:pPr>
        <w:pStyle w:val="ProductList-Body"/>
      </w:pPr>
      <w:r w:rsidRPr="00D53DAF">
        <w:t>“</w:t>
      </w:r>
      <w:r w:rsidRPr="00D53DAF">
        <w:rPr>
          <w:b/>
          <w:color w:val="00188F"/>
        </w:rPr>
        <w:t>Kullanılabilir Maksimum Dakikalar</w:t>
      </w:r>
      <w:r w:rsidRPr="00D53DAF">
        <w:t>”, belirli bir Veritabanının belirli bir Microsoft Azure aboneliği için bir fatura ayı boyunca Microsoft Azure'da dağıtıldığı toplam dakika sayısıdır.</w:t>
      </w:r>
    </w:p>
    <w:p w14:paraId="42C4864E" w14:textId="77777777" w:rsidR="00B37C71" w:rsidRPr="00D53DAF" w:rsidRDefault="00B37C71" w:rsidP="00B37C71">
      <w:pPr>
        <w:pStyle w:val="ProductList-Body"/>
      </w:pPr>
      <w:r w:rsidRPr="00D53DAF">
        <w:t>“</w:t>
      </w:r>
      <w:r w:rsidRPr="00D53DAF">
        <w:rPr>
          <w:b/>
          <w:color w:val="00188F"/>
        </w:rPr>
        <w:t>İstemci İşlemleri</w:t>
      </w:r>
      <w:r w:rsidRPr="00D53DAF">
        <w:t>”, SQL Veri Ambarı tarafından desteklenen tüm belgelenmiş işlemlerin kümesidir.</w:t>
      </w:r>
    </w:p>
    <w:p w14:paraId="08613C00" w14:textId="77777777" w:rsidR="00B37C71" w:rsidRPr="00D53DAF" w:rsidRDefault="00B37C71" w:rsidP="00B37C71">
      <w:pPr>
        <w:pStyle w:val="ProductList-Body"/>
      </w:pPr>
    </w:p>
    <w:p w14:paraId="1547816D" w14:textId="77777777" w:rsidR="00B37C71" w:rsidRPr="00D53DAF" w:rsidRDefault="00B37C71" w:rsidP="00B37C71">
      <w:pPr>
        <w:pStyle w:val="ProductList-Body"/>
      </w:pPr>
      <w:r w:rsidRPr="00D53DAF">
        <w:rPr>
          <w:b/>
          <w:color w:val="00188F"/>
        </w:rPr>
        <w:lastRenderedPageBreak/>
        <w:t>Kesinti Süresi</w:t>
      </w:r>
      <w:r w:rsidRPr="00D53DAF">
        <w:t>: Belirli bir Veritabanının kullanılamaz olduğu belirli bir Microsoft Azure üyeliği için bir faturalama ayı boyunca birikmiş dakikaların toplamıdır. Dakika içerisinde tamamlanan İstemci İşlemlerinin %1'inden fazlası bir Hata Kodu döndürürse, söz konusu Veritabanı için kullanılamaz olarak kabul edilir.</w:t>
      </w:r>
    </w:p>
    <w:p w14:paraId="733CF9A0" w14:textId="77777777" w:rsidR="00B37C71" w:rsidRPr="00D53DAF" w:rsidRDefault="00B37C71" w:rsidP="00B37C71">
      <w:pPr>
        <w:pStyle w:val="ProductList-Body"/>
      </w:pPr>
    </w:p>
    <w:p w14:paraId="054176D3" w14:textId="77777777" w:rsidR="00B37C71" w:rsidRPr="00D53DAF" w:rsidRDefault="00B37C71" w:rsidP="00B37C71">
      <w:pPr>
        <w:pStyle w:val="ProductList-Body"/>
      </w:pPr>
      <w:r w:rsidRPr="00D53DAF">
        <w:rPr>
          <w:b/>
          <w:color w:val="00188F"/>
        </w:rPr>
        <w:t>Aylık Çalışma Süresi Yüzdesi</w:t>
      </w:r>
      <w:r w:rsidRPr="00D53DAF">
        <w:t>: Aylık Çalışma Süresi Yüzdesi, aşağıdaki formül kullanılarak hesaplanır:</w:t>
      </w:r>
    </w:p>
    <w:p w14:paraId="3B782E55" w14:textId="77777777" w:rsidR="00B37C71" w:rsidRPr="00D53DAF" w:rsidRDefault="00B37C71" w:rsidP="00B37C71">
      <w:pPr>
        <w:pStyle w:val="ProductList-Body"/>
      </w:pPr>
    </w:p>
    <w:p w14:paraId="0C9636C4" w14:textId="77777777" w:rsidR="00B37C71" w:rsidRPr="00DC56A8" w:rsidRDefault="00A7276A" w:rsidP="00B37C71">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BFC668" w14:textId="77777777" w:rsidR="00B37C71" w:rsidRPr="00D53DAF" w:rsidRDefault="00B37C71" w:rsidP="00B37C71">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7C71" w:rsidRPr="00DC56A8" w14:paraId="7CD079CC" w14:textId="77777777" w:rsidTr="00CA5FE5">
        <w:trPr>
          <w:tblHeader/>
        </w:trPr>
        <w:tc>
          <w:tcPr>
            <w:tcW w:w="5400" w:type="dxa"/>
            <w:shd w:val="clear" w:color="auto" w:fill="0072C6"/>
          </w:tcPr>
          <w:p w14:paraId="4D2B6F61" w14:textId="77777777" w:rsidR="00B37C71" w:rsidRPr="00D53DAF" w:rsidRDefault="00B37C71"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65CAFC9" w14:textId="77777777" w:rsidR="00B37C71" w:rsidRPr="00D53DAF" w:rsidRDefault="00B37C71" w:rsidP="00CA5FE5">
            <w:pPr>
              <w:pStyle w:val="ProductList-OfferingBody"/>
              <w:jc w:val="center"/>
              <w:rPr>
                <w:color w:val="FFFFFF" w:themeColor="background1"/>
              </w:rPr>
            </w:pPr>
            <w:r w:rsidRPr="00D53DAF">
              <w:rPr>
                <w:color w:val="FFFFFF" w:themeColor="background1"/>
              </w:rPr>
              <w:t>Hizmet Kredisi</w:t>
            </w:r>
          </w:p>
        </w:tc>
      </w:tr>
      <w:tr w:rsidR="00B37C71" w:rsidRPr="00DC56A8" w14:paraId="2F0335E7" w14:textId="77777777" w:rsidTr="00CA5FE5">
        <w:tc>
          <w:tcPr>
            <w:tcW w:w="5400" w:type="dxa"/>
          </w:tcPr>
          <w:p w14:paraId="64DD87C2" w14:textId="60436E90" w:rsidR="00B37C71" w:rsidRPr="00D53DAF" w:rsidRDefault="007F3CF5" w:rsidP="00CA5FE5">
            <w:pPr>
              <w:pStyle w:val="ProductList-OfferingBody"/>
              <w:jc w:val="center"/>
            </w:pPr>
            <w:r w:rsidRPr="00D53DAF">
              <w:t>&lt; %99,9</w:t>
            </w:r>
          </w:p>
        </w:tc>
        <w:tc>
          <w:tcPr>
            <w:tcW w:w="5400" w:type="dxa"/>
          </w:tcPr>
          <w:p w14:paraId="21AE1909" w14:textId="77777777" w:rsidR="00B37C71" w:rsidRPr="00D53DAF" w:rsidRDefault="00B37C71" w:rsidP="00CA5FE5">
            <w:pPr>
              <w:pStyle w:val="ProductList-OfferingBody"/>
              <w:jc w:val="center"/>
            </w:pPr>
            <w:r w:rsidRPr="00D53DAF">
              <w:t>10%</w:t>
            </w:r>
          </w:p>
        </w:tc>
      </w:tr>
      <w:tr w:rsidR="00B37C71" w:rsidRPr="00DC56A8" w14:paraId="6F3762DF" w14:textId="77777777" w:rsidTr="00CA5FE5">
        <w:tc>
          <w:tcPr>
            <w:tcW w:w="5400" w:type="dxa"/>
          </w:tcPr>
          <w:p w14:paraId="2937AB46" w14:textId="121A5DAD" w:rsidR="00B37C71" w:rsidRPr="00D53DAF" w:rsidRDefault="007F3CF5" w:rsidP="00CA5FE5">
            <w:pPr>
              <w:pStyle w:val="ProductList-OfferingBody"/>
              <w:jc w:val="center"/>
            </w:pPr>
            <w:r w:rsidRPr="00D53DAF">
              <w:t>&lt; %99</w:t>
            </w:r>
          </w:p>
        </w:tc>
        <w:tc>
          <w:tcPr>
            <w:tcW w:w="5400" w:type="dxa"/>
          </w:tcPr>
          <w:p w14:paraId="57B2536D" w14:textId="77777777" w:rsidR="00B37C71" w:rsidRPr="00D53DAF" w:rsidRDefault="00B37C71" w:rsidP="00CA5FE5">
            <w:pPr>
              <w:pStyle w:val="ProductList-OfferingBody"/>
              <w:jc w:val="center"/>
            </w:pPr>
            <w:r w:rsidRPr="00D53DAF">
              <w:t>25%</w:t>
            </w:r>
          </w:p>
        </w:tc>
      </w:tr>
    </w:tbl>
    <w:bookmarkStart w:id="271" w:name="_Toc454545908"/>
    <w:bookmarkStart w:id="272" w:name="_Toc453915872"/>
    <w:p w14:paraId="76E9AE73"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250C4AA" w14:textId="77777777" w:rsidR="00B37C71" w:rsidRPr="00D53DAF" w:rsidRDefault="00B37C71" w:rsidP="00B37C71">
      <w:pPr>
        <w:pStyle w:val="ProductList-Offering2Heading"/>
        <w:tabs>
          <w:tab w:val="clear" w:pos="360"/>
          <w:tab w:val="clear" w:pos="720"/>
          <w:tab w:val="clear" w:pos="1080"/>
        </w:tabs>
        <w:outlineLvl w:val="2"/>
      </w:pPr>
      <w:bookmarkStart w:id="273" w:name="_Toc25737628"/>
      <w:r w:rsidRPr="00D53DAF">
        <w:t>SQL Veritabanı Hizmeti (Basic, Standard ve Premium Katmanları)</w:t>
      </w:r>
      <w:bookmarkEnd w:id="271"/>
      <w:bookmarkEnd w:id="272"/>
      <w:bookmarkEnd w:id="273"/>
    </w:p>
    <w:bookmarkEnd w:id="264"/>
    <w:p w14:paraId="5F956D72" w14:textId="77777777" w:rsidR="00B37C71" w:rsidRPr="00D53DAF" w:rsidRDefault="00B37C71" w:rsidP="00B37C71">
      <w:pPr>
        <w:pStyle w:val="ProductList-Body"/>
      </w:pPr>
      <w:r w:rsidRPr="00D53DAF">
        <w:rPr>
          <w:b/>
          <w:color w:val="00188F"/>
        </w:rPr>
        <w:t>Ek Tanımlar</w:t>
      </w:r>
      <w:r w:rsidRPr="00D53DAF">
        <w:t>:</w:t>
      </w:r>
    </w:p>
    <w:p w14:paraId="02949765" w14:textId="77777777" w:rsidR="00B37C71" w:rsidRPr="00D53DAF" w:rsidRDefault="00B37C71" w:rsidP="00B37C71">
      <w:pPr>
        <w:pStyle w:val="ProductList-Body"/>
        <w:spacing w:after="40"/>
      </w:pPr>
      <w:r w:rsidRPr="00D53DAF">
        <w:t>“</w:t>
      </w:r>
      <w:r w:rsidRPr="00D53DAF">
        <w:rPr>
          <w:b/>
          <w:color w:val="00188F"/>
        </w:rPr>
        <w:t>Veritabanı</w:t>
      </w:r>
      <w:r w:rsidRPr="00D53DAF">
        <w:t>”, tek veya esnek herhangi bir Basic, Standard veya Premium Microsoft Azure SQL Veritabanı anlamına gelir.</w:t>
      </w:r>
    </w:p>
    <w:p w14:paraId="19809D2A" w14:textId="77777777" w:rsidR="00B37C71" w:rsidRPr="00D53DAF" w:rsidRDefault="00B37C71" w:rsidP="00B37C71">
      <w:pPr>
        <w:pStyle w:val="ProductList-Body"/>
      </w:pPr>
      <w:r w:rsidRPr="00D53DAF">
        <w:t>“</w:t>
      </w:r>
      <w:r w:rsidRPr="00D53DAF">
        <w:rPr>
          <w:b/>
          <w:color w:val="00188F"/>
        </w:rPr>
        <w:t>Kullanılabilir Maksimum Dakika Sayısı</w:t>
      </w:r>
      <w:r w:rsidRPr="00D53DAF">
        <w:t>”, belirli bir Veritabanının belirli bir Microsoft Azure aboneliği için bir fatura ayında Microsoft Azure'da dağıtıldığı toplam dakika sayısıdır.</w:t>
      </w:r>
    </w:p>
    <w:p w14:paraId="761A12D3" w14:textId="77777777" w:rsidR="00B37C71" w:rsidRPr="00D53DAF" w:rsidRDefault="00B37C71" w:rsidP="00B37C71">
      <w:pPr>
        <w:pStyle w:val="ProductList-Body"/>
      </w:pPr>
    </w:p>
    <w:p w14:paraId="61510CD4" w14:textId="77777777" w:rsidR="00B37C71" w:rsidRPr="00D53DAF" w:rsidRDefault="00B37C71" w:rsidP="00B37C71">
      <w:pPr>
        <w:pStyle w:val="ProductList-Body"/>
      </w:pPr>
      <w:r w:rsidRPr="00D53DAF">
        <w:rPr>
          <w:b/>
          <w:color w:val="00188F"/>
        </w:rPr>
        <w:t>Kesinti Süresi</w:t>
      </w:r>
      <w:r w:rsidRPr="00D53DAF">
        <w:t>: Belirli bir Microsoft Azure abone için bir fatura ayında, belirli bir Veritabanının kullanılamadığı birikmiş dakikaların toplamıdır. Belirli bir dakika içinde Veritabanına bağlantı oluşturmaya yönelik tüm sürekli girişimlerin başarısız olması durumunda, bu dakikanın söz konusu Veritabanı için kullanılamaz olduğu kabul edilir.</w:t>
      </w:r>
    </w:p>
    <w:p w14:paraId="7D661BAB" w14:textId="77777777" w:rsidR="00B37C71" w:rsidRPr="00D53DAF" w:rsidRDefault="00B37C71" w:rsidP="00B37C71">
      <w:pPr>
        <w:pStyle w:val="ProductList-Body"/>
      </w:pPr>
    </w:p>
    <w:p w14:paraId="51407C96" w14:textId="77777777" w:rsidR="00B37C71" w:rsidRPr="00D53DAF" w:rsidRDefault="00B37C71" w:rsidP="00B37C71">
      <w:pPr>
        <w:pStyle w:val="ProductList-Body"/>
      </w:pPr>
      <w:r w:rsidRPr="00D53DAF">
        <w:rPr>
          <w:b/>
          <w:color w:val="00188F"/>
        </w:rPr>
        <w:t>Aylık Çalışma Süresi Yüzdesi</w:t>
      </w:r>
      <w:r w:rsidRPr="00D53DAF">
        <w:t>: Aylık Çalışma Süresi Yüzdesi, aşağıdaki formül kullanılarak hesaplanır:</w:t>
      </w:r>
    </w:p>
    <w:p w14:paraId="31F85DEF" w14:textId="77777777" w:rsidR="00B37C71" w:rsidRPr="00D53DAF" w:rsidRDefault="00B37C71" w:rsidP="00B37C71">
      <w:pPr>
        <w:pStyle w:val="ProductList-Body"/>
      </w:pPr>
    </w:p>
    <w:p w14:paraId="203872B1" w14:textId="77777777" w:rsidR="00B37C71" w:rsidRPr="00DC56A8" w:rsidRDefault="00A7276A" w:rsidP="00B37C71">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094B41D" w14:textId="77777777" w:rsidR="00B37C71" w:rsidRPr="00D53DAF" w:rsidRDefault="00B37C71" w:rsidP="00B37C71">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7C71" w:rsidRPr="00DC56A8" w14:paraId="090932B2" w14:textId="77777777" w:rsidTr="00CA5FE5">
        <w:trPr>
          <w:tblHeader/>
        </w:trPr>
        <w:tc>
          <w:tcPr>
            <w:tcW w:w="5400" w:type="dxa"/>
            <w:shd w:val="clear" w:color="auto" w:fill="0072C6"/>
          </w:tcPr>
          <w:p w14:paraId="53CE7EC5" w14:textId="77777777" w:rsidR="00B37C71" w:rsidRPr="00D53DAF" w:rsidRDefault="00B37C71"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3E23B49" w14:textId="77777777" w:rsidR="00B37C71" w:rsidRPr="00D53DAF" w:rsidRDefault="00B37C71" w:rsidP="00CA5FE5">
            <w:pPr>
              <w:pStyle w:val="ProductList-OfferingBody"/>
              <w:jc w:val="center"/>
              <w:rPr>
                <w:color w:val="FFFFFF" w:themeColor="background1"/>
              </w:rPr>
            </w:pPr>
            <w:r w:rsidRPr="00D53DAF">
              <w:rPr>
                <w:color w:val="FFFFFF" w:themeColor="background1"/>
              </w:rPr>
              <w:t>Hizmet Kredisi</w:t>
            </w:r>
          </w:p>
        </w:tc>
      </w:tr>
      <w:tr w:rsidR="00B37C71" w:rsidRPr="00DC56A8" w14:paraId="2977585A" w14:textId="77777777" w:rsidTr="00CA5FE5">
        <w:tc>
          <w:tcPr>
            <w:tcW w:w="5400" w:type="dxa"/>
          </w:tcPr>
          <w:p w14:paraId="40EA7B9B" w14:textId="77777777" w:rsidR="00B37C71" w:rsidRPr="00D53DAF" w:rsidRDefault="00B37C71" w:rsidP="00CA5FE5">
            <w:pPr>
              <w:pStyle w:val="ProductList-OfferingBody"/>
              <w:jc w:val="center"/>
            </w:pPr>
            <w:r w:rsidRPr="00D53DAF">
              <w:t>&lt; %99,99</w:t>
            </w:r>
          </w:p>
        </w:tc>
        <w:tc>
          <w:tcPr>
            <w:tcW w:w="5400" w:type="dxa"/>
          </w:tcPr>
          <w:p w14:paraId="7E94B1D6" w14:textId="77777777" w:rsidR="00B37C71" w:rsidRPr="00D53DAF" w:rsidRDefault="00B37C71" w:rsidP="00CA5FE5">
            <w:pPr>
              <w:pStyle w:val="ProductList-OfferingBody"/>
              <w:jc w:val="center"/>
            </w:pPr>
            <w:r w:rsidRPr="00D53DAF">
              <w:t>10%</w:t>
            </w:r>
          </w:p>
        </w:tc>
      </w:tr>
      <w:tr w:rsidR="00B37C71" w:rsidRPr="00DC56A8" w14:paraId="4D2FFE60" w14:textId="77777777" w:rsidTr="00CA5FE5">
        <w:tc>
          <w:tcPr>
            <w:tcW w:w="5400" w:type="dxa"/>
          </w:tcPr>
          <w:p w14:paraId="6285470A" w14:textId="595E4D6F" w:rsidR="00B37C71" w:rsidRPr="00D53DAF" w:rsidRDefault="007F3CF5" w:rsidP="00CA5FE5">
            <w:pPr>
              <w:pStyle w:val="ProductList-OfferingBody"/>
              <w:jc w:val="center"/>
            </w:pPr>
            <w:r w:rsidRPr="00D53DAF">
              <w:t>&lt; %99</w:t>
            </w:r>
          </w:p>
        </w:tc>
        <w:tc>
          <w:tcPr>
            <w:tcW w:w="5400" w:type="dxa"/>
          </w:tcPr>
          <w:p w14:paraId="2E033C60" w14:textId="77777777" w:rsidR="00B37C71" w:rsidRPr="00D53DAF" w:rsidRDefault="00B37C71" w:rsidP="00CA5FE5">
            <w:pPr>
              <w:pStyle w:val="ProductList-OfferingBody"/>
              <w:jc w:val="center"/>
            </w:pPr>
            <w:r w:rsidRPr="00D53DAF">
              <w:t>25%</w:t>
            </w:r>
          </w:p>
        </w:tc>
      </w:tr>
    </w:tbl>
    <w:bookmarkStart w:id="274" w:name="_Toc454545909"/>
    <w:p w14:paraId="7DD664CA"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88E6AA6" w14:textId="77777777" w:rsidR="00B37C71" w:rsidRPr="00D53DAF" w:rsidRDefault="00B37C71" w:rsidP="00F22048">
      <w:pPr>
        <w:pStyle w:val="ProductList-Offering2Heading"/>
        <w:keepNext/>
        <w:tabs>
          <w:tab w:val="clear" w:pos="360"/>
          <w:tab w:val="clear" w:pos="720"/>
          <w:tab w:val="clear" w:pos="1080"/>
        </w:tabs>
        <w:outlineLvl w:val="2"/>
      </w:pPr>
      <w:bookmarkStart w:id="275" w:name="_Toc25737629"/>
      <w:r w:rsidRPr="00D53DAF">
        <w:t>SQL Veritabanı Hizmeti (Web ve Business Katmanları)</w:t>
      </w:r>
      <w:bookmarkEnd w:id="265"/>
      <w:bookmarkEnd w:id="274"/>
      <w:bookmarkEnd w:id="275"/>
    </w:p>
    <w:p w14:paraId="5A9E2331" w14:textId="77777777" w:rsidR="00B37C71" w:rsidRPr="00D53DAF" w:rsidRDefault="00B37C71" w:rsidP="00F22048">
      <w:pPr>
        <w:pStyle w:val="ProductList-Body"/>
        <w:keepNext/>
      </w:pPr>
      <w:r w:rsidRPr="00D53DAF">
        <w:rPr>
          <w:b/>
          <w:color w:val="00188F"/>
        </w:rPr>
        <w:t>Ek Tanımlar</w:t>
      </w:r>
      <w:r w:rsidRPr="00D53DAF">
        <w:t>:</w:t>
      </w:r>
    </w:p>
    <w:p w14:paraId="7FB8F42D" w14:textId="77777777" w:rsidR="00B37C71" w:rsidRPr="00D53DAF" w:rsidRDefault="00B37C71" w:rsidP="00B37C71">
      <w:pPr>
        <w:pStyle w:val="ProductList-Body"/>
        <w:spacing w:after="40"/>
      </w:pPr>
      <w:r w:rsidRPr="00D53DAF">
        <w:t>“</w:t>
      </w:r>
      <w:r w:rsidRPr="00D53DAF">
        <w:rPr>
          <w:b/>
          <w:color w:val="00188F"/>
        </w:rPr>
        <w:t>Veritabanı</w:t>
      </w:r>
      <w:r w:rsidRPr="00D53DAF">
        <w:t>”, herhangi bir Web veya Business Microsoft Azure SQL Veritabanı anlamına gelir.</w:t>
      </w:r>
    </w:p>
    <w:p w14:paraId="757C5955" w14:textId="77777777" w:rsidR="00B37C71" w:rsidRPr="00D53DAF" w:rsidRDefault="00B37C71" w:rsidP="00B37C71">
      <w:pPr>
        <w:pStyle w:val="ProductList-Body"/>
        <w:spacing w:after="40"/>
      </w:pPr>
      <w:r w:rsidRPr="00D53DAF">
        <w:t>“</w:t>
      </w:r>
      <w:r w:rsidRPr="00D53DAF">
        <w:rPr>
          <w:b/>
          <w:color w:val="00188F"/>
        </w:rPr>
        <w:t>Dağıtım Dakikaları</w:t>
      </w:r>
      <w:r w:rsidRPr="00D53DAF">
        <w:t>”, belirli bir Web veya Business Veritabanının bir fatura ayı boyunca Microsoft Azure'da dağıtıldığı toplam dakika sayısıdır.</w:t>
      </w:r>
    </w:p>
    <w:p w14:paraId="3E7BFCCD" w14:textId="77777777" w:rsidR="00B37C71" w:rsidRPr="00D53DAF" w:rsidRDefault="00B37C71" w:rsidP="00B37C71">
      <w:pPr>
        <w:pStyle w:val="ProductList-Body"/>
      </w:pPr>
      <w:r w:rsidRPr="00D53DAF">
        <w:t>“</w:t>
      </w:r>
      <w:r w:rsidRPr="00D53DAF">
        <w:rPr>
          <w:b/>
          <w:color w:val="00188F"/>
        </w:rPr>
        <w:t>Kullanılabilir Maksimum Dakikalar</w:t>
      </w:r>
      <w:r w:rsidRPr="00D53DAF">
        <w:t>”, bir fatura ayı boyunca belirli bir Microsoft Azure üyeliğinde dağıtılan tüm Web ve Business Veritabanlarındaki tüm Dağıtım Dakikalarının toplamıdır.</w:t>
      </w:r>
    </w:p>
    <w:p w14:paraId="359E261B" w14:textId="77777777" w:rsidR="00B37C71" w:rsidRPr="00D53DAF" w:rsidRDefault="00B37C71" w:rsidP="00B37C71">
      <w:pPr>
        <w:pStyle w:val="ProductList-Body"/>
      </w:pPr>
    </w:p>
    <w:p w14:paraId="0F28A74A" w14:textId="77777777" w:rsidR="00B37C71" w:rsidRPr="00D53DAF" w:rsidRDefault="00B37C71" w:rsidP="00B37C71">
      <w:pPr>
        <w:pStyle w:val="ProductList-Body"/>
      </w:pPr>
      <w:r w:rsidRPr="00D53DAF">
        <w:rPr>
          <w:b/>
          <w:color w:val="00188F"/>
        </w:rPr>
        <w:t>Kesinti Süresi</w:t>
      </w:r>
      <w:r w:rsidRPr="00D53DAF">
        <w:t>: Veritabanının kullanılamadığı belirli bir Microsoft Azure üyeliğinde tarafınızdan dağıtılan tüm Web ve Business Veritabanlarında birikmiş Dağıtım Dakikalarının toplamıdır. Dakika içinde Veritabanına bağlantı oluşturmaya yönelik tarafınızdan yapılan tüm sürekli girişimler başarısız olursa, dakikanın belirli bir Veritabanı için kullanılamaz olduğu kabul edilir.</w:t>
      </w:r>
    </w:p>
    <w:p w14:paraId="25A66E51" w14:textId="77777777" w:rsidR="00B37C71" w:rsidRPr="00D53DAF" w:rsidRDefault="00B37C71" w:rsidP="00B37C71">
      <w:pPr>
        <w:pStyle w:val="ProductList-Body"/>
      </w:pPr>
    </w:p>
    <w:p w14:paraId="7CE2E83F" w14:textId="77777777" w:rsidR="00B37C71" w:rsidRPr="00D53DAF" w:rsidRDefault="00B37C71" w:rsidP="00B37C71">
      <w:pPr>
        <w:pStyle w:val="ProductList-Body"/>
      </w:pPr>
      <w:r w:rsidRPr="00D53DAF">
        <w:rPr>
          <w:b/>
          <w:color w:val="00188F"/>
        </w:rPr>
        <w:t>Aylık Çalışma Süresi Yüzdesi</w:t>
      </w:r>
      <w:r w:rsidRPr="00D53DAF">
        <w:t>: Aylık Çalışma Süresi Yüzdesi, aşağıdaki formül kullanılarak hesaplanır:</w:t>
      </w:r>
    </w:p>
    <w:p w14:paraId="27F4BC63" w14:textId="77777777" w:rsidR="00B37C71" w:rsidRPr="00D53DAF" w:rsidRDefault="00B37C71" w:rsidP="00B37C71">
      <w:pPr>
        <w:pStyle w:val="ProductList-Body"/>
      </w:pPr>
    </w:p>
    <w:p w14:paraId="72EBF369" w14:textId="77777777" w:rsidR="00B37C71" w:rsidRPr="00DC56A8" w:rsidRDefault="00A7276A" w:rsidP="00B37C71">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E5EDFE" w14:textId="77777777" w:rsidR="00B37C71" w:rsidRPr="00D53DAF" w:rsidRDefault="00B37C71" w:rsidP="006B2EC7">
      <w:pPr>
        <w:pStyle w:val="ProductList-Body"/>
        <w:keepNext/>
      </w:pPr>
      <w:r w:rsidRPr="00D53DAF">
        <w:rPr>
          <w:b/>
          <w:color w:val="00188F"/>
        </w:rPr>
        <w:lastRenderedPageBreak/>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7C71" w:rsidRPr="00DC56A8" w14:paraId="0C3B5E7C" w14:textId="77777777" w:rsidTr="00CA5FE5">
        <w:trPr>
          <w:tblHeader/>
        </w:trPr>
        <w:tc>
          <w:tcPr>
            <w:tcW w:w="5400" w:type="dxa"/>
            <w:shd w:val="clear" w:color="auto" w:fill="0072C6"/>
          </w:tcPr>
          <w:p w14:paraId="6FE80402" w14:textId="77777777" w:rsidR="00B37C71" w:rsidRPr="00D53DAF" w:rsidRDefault="00B37C71"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2EEBFA8" w14:textId="77777777" w:rsidR="00B37C71" w:rsidRPr="00D53DAF" w:rsidRDefault="00B37C71" w:rsidP="00CA5FE5">
            <w:pPr>
              <w:pStyle w:val="ProductList-OfferingBody"/>
              <w:jc w:val="center"/>
              <w:rPr>
                <w:color w:val="FFFFFF" w:themeColor="background1"/>
              </w:rPr>
            </w:pPr>
            <w:r w:rsidRPr="00D53DAF">
              <w:rPr>
                <w:color w:val="FFFFFF" w:themeColor="background1"/>
              </w:rPr>
              <w:t>Hizmet Kredisi</w:t>
            </w:r>
          </w:p>
        </w:tc>
      </w:tr>
      <w:tr w:rsidR="00B37C71" w:rsidRPr="00DC56A8" w14:paraId="3F89E623" w14:textId="77777777" w:rsidTr="00CA5FE5">
        <w:tc>
          <w:tcPr>
            <w:tcW w:w="5400" w:type="dxa"/>
          </w:tcPr>
          <w:p w14:paraId="5CA47557" w14:textId="36635789" w:rsidR="00B37C71" w:rsidRPr="00D53DAF" w:rsidRDefault="007F3CF5" w:rsidP="00CA5FE5">
            <w:pPr>
              <w:pStyle w:val="ProductList-OfferingBody"/>
              <w:jc w:val="center"/>
            </w:pPr>
            <w:r w:rsidRPr="00D53DAF">
              <w:t>&lt; %99,9</w:t>
            </w:r>
          </w:p>
        </w:tc>
        <w:tc>
          <w:tcPr>
            <w:tcW w:w="5400" w:type="dxa"/>
          </w:tcPr>
          <w:p w14:paraId="2C367096" w14:textId="77777777" w:rsidR="00B37C71" w:rsidRPr="00D53DAF" w:rsidRDefault="00B37C71" w:rsidP="00CA5FE5">
            <w:pPr>
              <w:pStyle w:val="ProductList-OfferingBody"/>
              <w:jc w:val="center"/>
            </w:pPr>
            <w:r w:rsidRPr="00D53DAF">
              <w:t>10%</w:t>
            </w:r>
          </w:p>
        </w:tc>
      </w:tr>
      <w:tr w:rsidR="00B37C71" w:rsidRPr="00DC56A8" w14:paraId="442E778C" w14:textId="77777777" w:rsidTr="00CA5FE5">
        <w:tc>
          <w:tcPr>
            <w:tcW w:w="5400" w:type="dxa"/>
          </w:tcPr>
          <w:p w14:paraId="284E96AC" w14:textId="5633991A" w:rsidR="00B37C71" w:rsidRPr="00D53DAF" w:rsidRDefault="007F3CF5" w:rsidP="00CA5FE5">
            <w:pPr>
              <w:pStyle w:val="ProductList-OfferingBody"/>
              <w:jc w:val="center"/>
            </w:pPr>
            <w:r w:rsidRPr="00D53DAF">
              <w:t>&lt; %99</w:t>
            </w:r>
          </w:p>
        </w:tc>
        <w:tc>
          <w:tcPr>
            <w:tcW w:w="5400" w:type="dxa"/>
          </w:tcPr>
          <w:p w14:paraId="69F702AC" w14:textId="77777777" w:rsidR="00B37C71" w:rsidRPr="00D53DAF" w:rsidRDefault="00B37C71" w:rsidP="00CA5FE5">
            <w:pPr>
              <w:pStyle w:val="ProductList-OfferingBody"/>
              <w:jc w:val="center"/>
            </w:pPr>
            <w:r w:rsidRPr="00D53DAF">
              <w:t>25%</w:t>
            </w:r>
          </w:p>
        </w:tc>
      </w:tr>
    </w:tbl>
    <w:p w14:paraId="24E592B2"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7ECC4BB2" w14:textId="77777777" w:rsidR="00F757C4" w:rsidRPr="00D53DAF" w:rsidRDefault="00F757C4" w:rsidP="00F757C4">
      <w:pPr>
        <w:pStyle w:val="ProductList-Offering2Heading"/>
        <w:tabs>
          <w:tab w:val="clear" w:pos="360"/>
          <w:tab w:val="clear" w:pos="720"/>
          <w:tab w:val="clear" w:pos="1080"/>
        </w:tabs>
        <w:outlineLvl w:val="2"/>
      </w:pPr>
      <w:bookmarkStart w:id="276" w:name="_Toc25737630"/>
      <w:r w:rsidRPr="00D53DAF">
        <w:t>SQL Server Stretch Veritabanı</w:t>
      </w:r>
      <w:bookmarkEnd w:id="266"/>
      <w:bookmarkEnd w:id="276"/>
    </w:p>
    <w:p w14:paraId="7E80EE8F" w14:textId="77777777" w:rsidR="00F757C4" w:rsidRPr="00D53DAF" w:rsidRDefault="00F757C4" w:rsidP="00F757C4">
      <w:pPr>
        <w:pStyle w:val="ProductList-Body"/>
      </w:pPr>
      <w:r w:rsidRPr="00D53DAF">
        <w:rPr>
          <w:b/>
          <w:color w:val="00188F"/>
        </w:rPr>
        <w:t>Ek Tanımlar</w:t>
      </w:r>
      <w:r w:rsidRPr="00D53DAF">
        <w:t>:</w:t>
      </w:r>
    </w:p>
    <w:p w14:paraId="334CF0BE" w14:textId="77777777" w:rsidR="00F757C4" w:rsidRPr="00D53DAF" w:rsidRDefault="00F757C4" w:rsidP="00F757C4">
      <w:pPr>
        <w:pStyle w:val="ProductList-Body"/>
        <w:spacing w:after="40"/>
      </w:pPr>
      <w:r w:rsidRPr="00D53DAF">
        <w:t>“</w:t>
      </w:r>
      <w:r w:rsidRPr="00D53DAF">
        <w:rPr>
          <w:b/>
          <w:color w:val="00188F"/>
        </w:rPr>
        <w:t>Veritabanı</w:t>
      </w:r>
      <w:r w:rsidRPr="00D53DAF">
        <w:t>”, SQL Server Stretch Veritabanının bir örneği anlamına gelir.</w:t>
      </w:r>
    </w:p>
    <w:p w14:paraId="29BC6831" w14:textId="77777777" w:rsidR="00F757C4" w:rsidRPr="00D53DAF" w:rsidRDefault="00F757C4" w:rsidP="00F757C4">
      <w:pPr>
        <w:pStyle w:val="ProductList-Body"/>
      </w:pPr>
      <w:r w:rsidRPr="00D53DAF">
        <w:t>“</w:t>
      </w:r>
      <w:r w:rsidRPr="00D53DAF">
        <w:rPr>
          <w:b/>
          <w:color w:val="00188F"/>
        </w:rPr>
        <w:t>Kullanılabilir Maksimum Dakika Sayısı</w:t>
      </w:r>
      <w:r w:rsidRPr="00D53DAF">
        <w:t>”, belirli bir Veritabanının bir fatura ayında belirli bir Microsoft Azure aboneliği için dağıtıldığı toplam dakika sayısıdır.</w:t>
      </w:r>
    </w:p>
    <w:p w14:paraId="3BF5D7FF" w14:textId="77777777" w:rsidR="00F757C4" w:rsidRPr="00D53DAF" w:rsidRDefault="00F757C4" w:rsidP="00F757C4">
      <w:pPr>
        <w:pStyle w:val="ProductList-Body"/>
      </w:pPr>
    </w:p>
    <w:p w14:paraId="616C3451" w14:textId="77777777" w:rsidR="00F757C4" w:rsidRPr="00D53DAF" w:rsidRDefault="00F757C4" w:rsidP="00F757C4">
      <w:pPr>
        <w:pStyle w:val="ProductList-Body"/>
      </w:pPr>
      <w:r w:rsidRPr="00D53DAF">
        <w:rPr>
          <w:b/>
          <w:color w:val="00188F"/>
        </w:rPr>
        <w:t>Kesinti Süresi</w:t>
      </w:r>
      <w:r w:rsidRPr="00D53DAF">
        <w:t>: Veritabanının kullanılamadığı belirli bir Microsoft Azure aboneliği için Müşteri tarafından dağıtılan tüm Veritabanlarında birikmiş dakikaların toplamıdır. Belirli bir dakika içinde Veritabanına bağlantı oluşturmaya yönelik tüm sürekli girişimlerin başarısız olması durumunda, bu dakikanın söz konusu Veritabanı için kullanılamaz olduğu kabul edilir.</w:t>
      </w:r>
    </w:p>
    <w:p w14:paraId="0F1FE9BC" w14:textId="77777777" w:rsidR="00F757C4" w:rsidRPr="00D53DAF" w:rsidRDefault="00F757C4" w:rsidP="00F757C4">
      <w:pPr>
        <w:pStyle w:val="ProductList-Body"/>
      </w:pPr>
    </w:p>
    <w:p w14:paraId="565690C3" w14:textId="77777777" w:rsidR="00F757C4" w:rsidRPr="00D53DAF" w:rsidRDefault="00F757C4" w:rsidP="00F757C4">
      <w:pPr>
        <w:pStyle w:val="ProductList-Body"/>
      </w:pPr>
      <w:r w:rsidRPr="00D53DAF">
        <w:rPr>
          <w:b/>
          <w:color w:val="00188F"/>
        </w:rPr>
        <w:t>Aylık Çalışma Süresi Yüzdesi</w:t>
      </w:r>
      <w:r w:rsidRPr="00D53DAF">
        <w:t>: Aylık Çalışma Süresi Yüzdesi, aşağıdaki formül kullanılarak hesaplanır:</w:t>
      </w:r>
    </w:p>
    <w:p w14:paraId="51FC5CE9" w14:textId="77777777" w:rsidR="00F757C4" w:rsidRPr="00D53DAF" w:rsidRDefault="00F757C4" w:rsidP="00F757C4">
      <w:pPr>
        <w:pStyle w:val="ProductList-Body"/>
      </w:pPr>
    </w:p>
    <w:p w14:paraId="598528D7" w14:textId="77777777" w:rsidR="00F757C4" w:rsidRPr="00DC56A8" w:rsidRDefault="00A7276A" w:rsidP="00F757C4">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7CA3E8" w14:textId="77777777" w:rsidR="00F757C4" w:rsidRPr="00D53DAF" w:rsidRDefault="00F757C4" w:rsidP="00055946">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757C4" w:rsidRPr="00DC56A8" w14:paraId="15FCF84C" w14:textId="77777777" w:rsidTr="00CA5FE5">
        <w:trPr>
          <w:tblHeader/>
        </w:trPr>
        <w:tc>
          <w:tcPr>
            <w:tcW w:w="5400" w:type="dxa"/>
            <w:shd w:val="clear" w:color="auto" w:fill="0072C6"/>
          </w:tcPr>
          <w:p w14:paraId="1CA8F963" w14:textId="77777777" w:rsidR="00F757C4" w:rsidRPr="00D53DAF" w:rsidRDefault="00F757C4"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9741958" w14:textId="77777777" w:rsidR="00F757C4" w:rsidRPr="00D53DAF" w:rsidRDefault="00F757C4" w:rsidP="00CA5FE5">
            <w:pPr>
              <w:pStyle w:val="ProductList-OfferingBody"/>
              <w:jc w:val="center"/>
              <w:rPr>
                <w:color w:val="FFFFFF" w:themeColor="background1"/>
              </w:rPr>
            </w:pPr>
            <w:r w:rsidRPr="00D53DAF">
              <w:rPr>
                <w:color w:val="FFFFFF" w:themeColor="background1"/>
              </w:rPr>
              <w:t>Hizmet Kredisi</w:t>
            </w:r>
          </w:p>
        </w:tc>
      </w:tr>
      <w:tr w:rsidR="00F757C4" w:rsidRPr="00DC56A8" w14:paraId="7D94856B" w14:textId="77777777" w:rsidTr="00CA5FE5">
        <w:tc>
          <w:tcPr>
            <w:tcW w:w="5400" w:type="dxa"/>
          </w:tcPr>
          <w:p w14:paraId="24CE3F59" w14:textId="58612114" w:rsidR="00F757C4" w:rsidRPr="00D53DAF" w:rsidRDefault="00F757C4" w:rsidP="00CA5FE5">
            <w:pPr>
              <w:pStyle w:val="ProductList-OfferingBody"/>
              <w:jc w:val="center"/>
            </w:pPr>
            <w:r w:rsidRPr="00D53DAF">
              <w:t>&lt; %99,9</w:t>
            </w:r>
          </w:p>
        </w:tc>
        <w:tc>
          <w:tcPr>
            <w:tcW w:w="5400" w:type="dxa"/>
          </w:tcPr>
          <w:p w14:paraId="1760F49A" w14:textId="77777777" w:rsidR="00F757C4" w:rsidRPr="00D53DAF" w:rsidRDefault="00F757C4" w:rsidP="00CA5FE5">
            <w:pPr>
              <w:pStyle w:val="ProductList-OfferingBody"/>
              <w:jc w:val="center"/>
            </w:pPr>
            <w:r w:rsidRPr="00D53DAF">
              <w:t>10%</w:t>
            </w:r>
          </w:p>
        </w:tc>
      </w:tr>
      <w:tr w:rsidR="00F757C4" w:rsidRPr="00DC56A8" w14:paraId="50774AF1" w14:textId="77777777" w:rsidTr="00CA5FE5">
        <w:tc>
          <w:tcPr>
            <w:tcW w:w="5400" w:type="dxa"/>
          </w:tcPr>
          <w:p w14:paraId="45CF5308" w14:textId="76663E44" w:rsidR="00F757C4" w:rsidRPr="00D53DAF" w:rsidRDefault="00F757C4" w:rsidP="00CA5FE5">
            <w:pPr>
              <w:pStyle w:val="ProductList-OfferingBody"/>
              <w:jc w:val="center"/>
            </w:pPr>
            <w:r w:rsidRPr="00D53DAF">
              <w:t>&lt; %99</w:t>
            </w:r>
          </w:p>
        </w:tc>
        <w:tc>
          <w:tcPr>
            <w:tcW w:w="5400" w:type="dxa"/>
          </w:tcPr>
          <w:p w14:paraId="3DB128CE" w14:textId="77777777" w:rsidR="00F757C4" w:rsidRPr="00D53DAF" w:rsidRDefault="00F757C4" w:rsidP="00CA5FE5">
            <w:pPr>
              <w:pStyle w:val="ProductList-OfferingBody"/>
              <w:jc w:val="center"/>
            </w:pPr>
            <w:r w:rsidRPr="00D53DAF">
              <w:t>25%</w:t>
            </w:r>
          </w:p>
        </w:tc>
      </w:tr>
    </w:tbl>
    <w:p w14:paraId="16396D24"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169B4AA7" w14:textId="2180A883" w:rsidR="005D4A94" w:rsidRPr="00D53DAF" w:rsidRDefault="005D4A94" w:rsidP="003829A8">
      <w:pPr>
        <w:pStyle w:val="ProductList-Offering2Heading"/>
        <w:keepNext/>
        <w:tabs>
          <w:tab w:val="clear" w:pos="360"/>
          <w:tab w:val="clear" w:pos="720"/>
          <w:tab w:val="clear" w:pos="1080"/>
        </w:tabs>
        <w:outlineLvl w:val="2"/>
        <w:rPr>
          <w:szCs w:val="28"/>
        </w:rPr>
      </w:pPr>
      <w:bookmarkStart w:id="277" w:name="_Toc25737631"/>
      <w:r w:rsidRPr="00D53DAF">
        <w:rPr>
          <w:szCs w:val="28"/>
        </w:rPr>
        <w:t>Depolama Hizmeti</w:t>
      </w:r>
      <w:bookmarkEnd w:id="277"/>
    </w:p>
    <w:bookmarkEnd w:id="267"/>
    <w:p w14:paraId="5E8B9805" w14:textId="08D864B3" w:rsidR="005D4A94" w:rsidRPr="00D53DAF" w:rsidRDefault="005D4A94" w:rsidP="005D4A94">
      <w:pPr>
        <w:pStyle w:val="ProductList-Body"/>
      </w:pPr>
      <w:r w:rsidRPr="00D53DAF">
        <w:rPr>
          <w:b/>
          <w:color w:val="00188F"/>
        </w:rPr>
        <w:t>Ek Tanımlar</w:t>
      </w:r>
      <w:r w:rsidR="007604DF" w:rsidRPr="00D53DAF">
        <w:t>:</w:t>
      </w:r>
    </w:p>
    <w:p w14:paraId="05D1A260" w14:textId="68BC15A3" w:rsidR="00C11AC4" w:rsidRPr="00D53DAF" w:rsidRDefault="00C11AC4" w:rsidP="005D4A94">
      <w:pPr>
        <w:pStyle w:val="ProductList-Body"/>
        <w:spacing w:after="40"/>
      </w:pPr>
      <w:r w:rsidRPr="00D53DAF">
        <w:t xml:space="preserve">Bir fatura ayı için </w:t>
      </w:r>
      <w:r w:rsidR="0010541D" w:rsidRPr="00D53DAF">
        <w:t>“</w:t>
      </w:r>
      <w:r w:rsidRPr="00D53DAF">
        <w:rPr>
          <w:b/>
          <w:color w:val="00188F"/>
        </w:rPr>
        <w:t>Ortalama Hata Oranı</w:t>
      </w:r>
      <w:r w:rsidR="0010541D" w:rsidRPr="00D53DAF">
        <w:t>”</w:t>
      </w:r>
      <w:r w:rsidRPr="00D53DAF">
        <w:t>, fatura</w:t>
      </w:r>
      <w:r w:rsidRPr="00D53DAF">
        <w:rPr>
          <w:b/>
          <w:color w:val="00188F"/>
        </w:rPr>
        <w:t xml:space="preserve"> </w:t>
      </w:r>
      <w:r w:rsidRPr="00D53DAF">
        <w:t>ayındaki her saat için Hata Oranlarının fatura ayındaki toplam saat sayısına bölünmesiyle elde edilen sayıdır.</w:t>
      </w:r>
      <w:r w:rsidR="000A6E45" w:rsidRPr="00D53DAF">
        <w:t xml:space="preserve"> </w:t>
      </w:r>
    </w:p>
    <w:p w14:paraId="23D14C94" w14:textId="77777777" w:rsidR="00135AB4" w:rsidRPr="00D53DAF" w:rsidRDefault="00135AB4" w:rsidP="00135AB4">
      <w:pPr>
        <w:pStyle w:val="ProductList-Body"/>
      </w:pPr>
      <w:r w:rsidRPr="00D53DAF">
        <w:rPr>
          <w:bCs/>
        </w:rPr>
        <w:t>“</w:t>
      </w:r>
      <w:r w:rsidRPr="00D53DAF">
        <w:rPr>
          <w:b/>
          <w:bCs/>
          <w:color w:val="00188F"/>
        </w:rPr>
        <w:t>Blob Depolama Hesabı</w:t>
      </w:r>
      <w:r w:rsidRPr="00D53DAF">
        <w:rPr>
          <w:bCs/>
        </w:rPr>
        <w:t>”</w:t>
      </w:r>
      <w:r w:rsidRPr="00D53DAF">
        <w:t>, verileri bloblar halinde depolamak için özelleştirilmiş ve ilgili hesapta verilere ne sıklıkta erişildiğini belirten bir erişim katmanını belirlemeye olanak tanıyan bir depolama hesabıdır.</w:t>
      </w:r>
    </w:p>
    <w:p w14:paraId="77CC84E8" w14:textId="77777777" w:rsidR="006B2EC7" w:rsidRPr="00EF7CF9" w:rsidRDefault="006B2EC7" w:rsidP="006B2EC7">
      <w:pPr>
        <w:pStyle w:val="ProductList-Body"/>
      </w:pPr>
      <w:r>
        <w:rPr>
          <w:bCs/>
        </w:rPr>
        <w:t>“</w:t>
      </w:r>
      <w:r>
        <w:rPr>
          <w:b/>
          <w:bCs/>
          <w:color w:val="00188F"/>
        </w:rPr>
        <w:t>Blok Blobu Depolama Hesabı</w:t>
      </w:r>
      <w:r>
        <w:rPr>
          <w:bCs/>
        </w:rPr>
        <w:t>”</w:t>
      </w:r>
      <w:r>
        <w:t>, verileri katı hal sürücülerinde blok veya ekleme blobları olarak depolamada uzmanlaşmış bir depolama hesabıdır.</w:t>
      </w:r>
    </w:p>
    <w:p w14:paraId="7C13ADB1" w14:textId="77777777" w:rsidR="006B2EC7" w:rsidRDefault="006B2EC7" w:rsidP="006B2EC7">
      <w:pPr>
        <w:pStyle w:val="ProductList-Body"/>
      </w:pPr>
      <w:r>
        <w:rPr>
          <w:bCs/>
        </w:rPr>
        <w:t>“</w:t>
      </w:r>
      <w:r>
        <w:rPr>
          <w:b/>
          <w:bCs/>
          <w:color w:val="00188F"/>
        </w:rPr>
        <w:t>Seyrek Erişim Katmanı</w:t>
      </w:r>
      <w:r>
        <w:rPr>
          <w:bCs/>
        </w:rPr>
        <w:t>”</w:t>
      </w:r>
      <w:r>
        <w:t>, kendisinin nadiren erişilir olduğunu ve Sık Erişim Katmanındaki bloblardan daha düşük bir kullanılabilir hizmet düzeyine sahip olduğunu ifade eden bir blob veya hesap özniteliğidir.</w:t>
      </w:r>
    </w:p>
    <w:p w14:paraId="19FB516B" w14:textId="77777777" w:rsidR="006B2EC7" w:rsidRPr="00EF7CF9" w:rsidRDefault="006B2EC7" w:rsidP="006B2EC7">
      <w:pPr>
        <w:pStyle w:val="ProductList-Body"/>
      </w:pPr>
      <w:r>
        <w:t>“</w:t>
      </w:r>
      <w:r>
        <w:rPr>
          <w:b/>
          <w:color w:val="00188F"/>
        </w:rPr>
        <w:t>Sık Erişim Katmanı</w:t>
      </w:r>
      <w:r>
        <w:t>”, kendisinin sık erişilir olduğunu ifade eden bir blob veya hesap özniteliğidir.</w:t>
      </w:r>
    </w:p>
    <w:p w14:paraId="1F0B5877" w14:textId="67C854D8" w:rsidR="00C63F25" w:rsidRPr="00D53DAF" w:rsidRDefault="00C63F25" w:rsidP="006B2EC7">
      <w:pPr>
        <w:pStyle w:val="ProductList-Body"/>
        <w:spacing w:after="40"/>
      </w:pPr>
      <w:r w:rsidRPr="00D53DAF">
        <w:t>“</w:t>
      </w:r>
      <w:r w:rsidRPr="00D53DAF">
        <w:rPr>
          <w:b/>
          <w:color w:val="00188F"/>
        </w:rPr>
        <w:t>Hariç Tutulan İşlemler</w:t>
      </w:r>
      <w:r w:rsidRPr="00D53DAF">
        <w:t>”, Toplam Depolama İşlemlerine veya Başarısız Depolama İşlemlerine sayılmayan depolama işlemleridir. Hariç Tutulan İşlemler; kimlik doğrulama öncesi arızaları, kimlik doğrulama arızalarını, belirtilen kotalar üzerinden depolama hesaplarına yönelik işlem girişimlerini, konteyner, dosya paylaşımları, tablo veya kuyruk oluşturulması veya silinmesini ve depolama hesapları arasında blob'ların veya dosyaların kopyalanmasını kapsar.</w:t>
      </w:r>
    </w:p>
    <w:p w14:paraId="528C398A" w14:textId="5B9402AC" w:rsidR="005D4A94" w:rsidRPr="00D53DAF" w:rsidRDefault="0010541D" w:rsidP="00C63F25">
      <w:pPr>
        <w:pStyle w:val="ProductList-Body"/>
        <w:spacing w:after="40"/>
        <w:rPr>
          <w:spacing w:val="-2"/>
        </w:rPr>
      </w:pPr>
      <w:r w:rsidRPr="00D53DAF">
        <w:rPr>
          <w:spacing w:val="-2"/>
        </w:rPr>
        <w:t>“</w:t>
      </w:r>
      <w:r w:rsidR="005D4A94" w:rsidRPr="00D53DAF">
        <w:rPr>
          <w:b/>
          <w:color w:val="00188F"/>
          <w:spacing w:val="-2"/>
        </w:rPr>
        <w:t>Hata Oranı</w:t>
      </w:r>
      <w:r w:rsidRPr="00D53DAF">
        <w:rPr>
          <w:spacing w:val="-2"/>
        </w:rPr>
        <w:t>”</w:t>
      </w:r>
      <w:r w:rsidR="005D4A94" w:rsidRPr="00D53DAF">
        <w:rPr>
          <w:spacing w:val="-2"/>
        </w:rPr>
        <w:t>, ayarlanmış bir zaman aralığı boyunca gerçekleşen (şu anda bir saat olarak ayarlı) Arızalı Depolama İşlemlerinin Toplam Depolama İşlemlerine bölünmesiyle elde edilen toplam sayıdır.</w:t>
      </w:r>
      <w:r w:rsidR="000A6E45" w:rsidRPr="00D53DAF">
        <w:rPr>
          <w:spacing w:val="-2"/>
        </w:rPr>
        <w:t xml:space="preserve"> </w:t>
      </w:r>
      <w:r w:rsidR="005D4A94" w:rsidRPr="00D53DAF">
        <w:rPr>
          <w:spacing w:val="-2"/>
        </w:rPr>
        <w:t>Belirli bir saatlik aralıktaki Toplam Depolama İşlemi sıfırsa, söz konusu aralığa ait hata oranı %0 olur.</w:t>
      </w:r>
    </w:p>
    <w:p w14:paraId="1EB3669D" w14:textId="49E93D6C" w:rsidR="005D4A94" w:rsidRPr="00D53DAF" w:rsidRDefault="0010541D" w:rsidP="005D4A94">
      <w:pPr>
        <w:pStyle w:val="ProductList-Body"/>
        <w:rPr>
          <w:spacing w:val="-2"/>
        </w:rPr>
      </w:pPr>
      <w:r w:rsidRPr="00D53DAF">
        <w:rPr>
          <w:spacing w:val="-2"/>
        </w:rPr>
        <w:t>“</w:t>
      </w:r>
      <w:r w:rsidR="005D4A94" w:rsidRPr="00D53DAF">
        <w:rPr>
          <w:b/>
          <w:color w:val="00188F"/>
          <w:spacing w:val="-2"/>
        </w:rPr>
        <w:t>Arızalı Depolama İşlemleri</w:t>
      </w:r>
      <w:r w:rsidRPr="00D53DAF">
        <w:rPr>
          <w:spacing w:val="-2"/>
        </w:rPr>
        <w:t>”</w:t>
      </w:r>
      <w:r w:rsidR="005D4A94" w:rsidRPr="00D53DAF">
        <w:rPr>
          <w:spacing w:val="-2"/>
        </w:rPr>
        <w:t>, aşağıdaki tabloda belirtilen şekilde, ilgili işlem türüyle ilişkili Maksimum İşleme Süresi dahilinde tamamlanmayan Toplam Depolama İşlemleri dahilindeki tüm depolama işlemleri kümesidir.</w:t>
      </w:r>
      <w:r w:rsidR="000A6E45" w:rsidRPr="00D53DAF">
        <w:rPr>
          <w:spacing w:val="-2"/>
        </w:rPr>
        <w:t xml:space="preserve"> </w:t>
      </w:r>
      <w:r w:rsidR="005D4A94" w:rsidRPr="00D53DAF">
        <w:rPr>
          <w:spacing w:val="-2"/>
        </w:rPr>
        <w:t>Maksimum İşleme Süresi, yalnızca Depolama Hizmeti dahilindeki bir işlem isteğinin işlenmesi için kullanılan zamanı kapsar ve isteğin Depolama Hizmetine veya Depolama Hizmetinden aktarılması için kullanılan zamanı kapsamaz.</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B2EC7" w:rsidRPr="00DC56A8" w14:paraId="5DE882F5" w14:textId="77777777" w:rsidTr="00CA5FE5">
        <w:trPr>
          <w:tblHeader/>
        </w:trPr>
        <w:tc>
          <w:tcPr>
            <w:tcW w:w="5400" w:type="dxa"/>
            <w:shd w:val="clear" w:color="auto" w:fill="0072C6"/>
          </w:tcPr>
          <w:p w14:paraId="54415F4D" w14:textId="2AD3531B" w:rsidR="006B2EC7" w:rsidRPr="00D53DAF" w:rsidRDefault="006B2EC7" w:rsidP="006B2EC7">
            <w:pPr>
              <w:pStyle w:val="ProductList-OfferingBody"/>
              <w:rPr>
                <w:color w:val="FFFFFF" w:themeColor="background1"/>
              </w:rPr>
            </w:pPr>
            <w:r>
              <w:rPr>
                <w:color w:val="FFFFFF" w:themeColor="background1"/>
              </w:rPr>
              <w:t>İşlem Türleri</w:t>
            </w:r>
          </w:p>
        </w:tc>
        <w:tc>
          <w:tcPr>
            <w:tcW w:w="5400" w:type="dxa"/>
            <w:shd w:val="clear" w:color="auto" w:fill="0072C6"/>
          </w:tcPr>
          <w:p w14:paraId="6AF1EB9B" w14:textId="7FF096B6" w:rsidR="006B2EC7" w:rsidRPr="00D53DAF" w:rsidRDefault="006B2EC7" w:rsidP="006B2EC7">
            <w:pPr>
              <w:pStyle w:val="ProductList-OfferingBody"/>
              <w:rPr>
                <w:color w:val="FFFFFF" w:themeColor="background1"/>
              </w:rPr>
            </w:pPr>
            <w:r>
              <w:rPr>
                <w:color w:val="FFFFFF" w:themeColor="background1"/>
              </w:rPr>
              <w:t>Maksimum İşleme Süresi</w:t>
            </w:r>
          </w:p>
        </w:tc>
      </w:tr>
      <w:tr w:rsidR="006B2EC7" w:rsidRPr="00DC56A8" w14:paraId="5658BDFC" w14:textId="77777777" w:rsidTr="00CA5FE5">
        <w:tc>
          <w:tcPr>
            <w:tcW w:w="5400" w:type="dxa"/>
          </w:tcPr>
          <w:p w14:paraId="6EC27B1E" w14:textId="77777777" w:rsidR="006B2EC7" w:rsidRPr="00EF7CF9" w:rsidRDefault="006B2EC7" w:rsidP="006B2EC7">
            <w:pPr>
              <w:pStyle w:val="ProductList-OfferingBody"/>
            </w:pPr>
            <w:r>
              <w:t>PutBlob ve GetBlob (bloklar ve sayfalar içerir)</w:t>
            </w:r>
          </w:p>
          <w:p w14:paraId="39C30A62" w14:textId="35FA2ABB" w:rsidR="006B2EC7" w:rsidRPr="00D53DAF" w:rsidRDefault="006B2EC7" w:rsidP="006B2EC7">
            <w:pPr>
              <w:pStyle w:val="ProductList-OfferingBody"/>
            </w:pPr>
            <w:r>
              <w:t>Geçerli Sayfa Blob Aralıklarını Al</w:t>
            </w:r>
          </w:p>
        </w:tc>
        <w:tc>
          <w:tcPr>
            <w:tcW w:w="5400" w:type="dxa"/>
          </w:tcPr>
          <w:p w14:paraId="0A7219E9" w14:textId="705713F2" w:rsidR="006B2EC7" w:rsidRPr="00D53DAF" w:rsidRDefault="006B2EC7" w:rsidP="006B2EC7">
            <w:pPr>
              <w:pStyle w:val="ProductList-OfferingBody"/>
            </w:pPr>
            <w:r>
              <w:rPr>
                <w:rFonts w:ascii="Calibri" w:eastAsia="Times New Roman" w:hAnsi="Calibri"/>
              </w:rPr>
              <w:t>İki (2) saniye, isteğin işlenmesi sırasında aktarılan MB sayısıyla çarpılır</w:t>
            </w:r>
          </w:p>
        </w:tc>
      </w:tr>
      <w:tr w:rsidR="006B2EC7" w:rsidRPr="00DC56A8" w14:paraId="469F609B" w14:textId="77777777" w:rsidTr="00CA5FE5">
        <w:tc>
          <w:tcPr>
            <w:tcW w:w="5400" w:type="dxa"/>
          </w:tcPr>
          <w:p w14:paraId="257D4B2F" w14:textId="76B32CCC" w:rsidR="006B2EC7" w:rsidRPr="00D53DAF" w:rsidRDefault="006B2EC7" w:rsidP="006B2EC7">
            <w:pPr>
              <w:pStyle w:val="ProductList-OfferingBody"/>
            </w:pPr>
            <w:r>
              <w:rPr>
                <w:rFonts w:cstheme="minorHAnsi"/>
                <w:szCs w:val="16"/>
              </w:rPr>
              <w:t xml:space="preserve">PutFile ve GetFile </w:t>
            </w:r>
          </w:p>
        </w:tc>
        <w:tc>
          <w:tcPr>
            <w:tcW w:w="5400" w:type="dxa"/>
          </w:tcPr>
          <w:p w14:paraId="52BA0D5C" w14:textId="3EA5D18A" w:rsidR="006B2EC7" w:rsidRPr="00D53DAF" w:rsidRDefault="006B2EC7" w:rsidP="006B2EC7">
            <w:pPr>
              <w:pStyle w:val="ProductList-OfferingBody"/>
              <w:rPr>
                <w:rFonts w:ascii="Calibri" w:eastAsia="Times New Roman" w:hAnsi="Calibri"/>
              </w:rPr>
            </w:pPr>
            <w:r>
              <w:rPr>
                <w:rFonts w:cstheme="minorHAnsi"/>
                <w:szCs w:val="16"/>
              </w:rPr>
              <w:t>İki (2) saniye, isteğin işlenmesi sırasında aktarılan MB sayısıyla çarpılır</w:t>
            </w:r>
          </w:p>
        </w:tc>
      </w:tr>
      <w:tr w:rsidR="006B2EC7" w:rsidRPr="00DC56A8" w14:paraId="25E18CBF" w14:textId="77777777" w:rsidTr="00CA5FE5">
        <w:tc>
          <w:tcPr>
            <w:tcW w:w="5400" w:type="dxa"/>
          </w:tcPr>
          <w:p w14:paraId="6B4A0082" w14:textId="78BD7F16" w:rsidR="006B2EC7" w:rsidRPr="00D53DAF" w:rsidRDefault="006B2EC7" w:rsidP="006B2EC7">
            <w:pPr>
              <w:pStyle w:val="ProductList-OfferingBody"/>
            </w:pPr>
            <w:r>
              <w:t>Blobu Kopyala</w:t>
            </w:r>
          </w:p>
        </w:tc>
        <w:tc>
          <w:tcPr>
            <w:tcW w:w="5400" w:type="dxa"/>
          </w:tcPr>
          <w:p w14:paraId="11027224" w14:textId="4E3B7546" w:rsidR="006B2EC7" w:rsidRPr="00D53DAF" w:rsidRDefault="006B2EC7" w:rsidP="006B2EC7">
            <w:pPr>
              <w:pStyle w:val="ProductList-OfferingBody"/>
            </w:pPr>
            <w:r>
              <w:rPr>
                <w:rFonts w:ascii="Calibri" w:eastAsia="Times New Roman" w:hAnsi="Calibri"/>
              </w:rPr>
              <w:t>Doksan (90) saniye (kaynak ve hedef blob'lar aynı depolama hesabındadır)</w:t>
            </w:r>
          </w:p>
        </w:tc>
      </w:tr>
      <w:tr w:rsidR="006B2EC7" w:rsidRPr="00DC56A8" w14:paraId="452853F3" w14:textId="77777777" w:rsidTr="00CA5FE5">
        <w:tc>
          <w:tcPr>
            <w:tcW w:w="5400" w:type="dxa"/>
          </w:tcPr>
          <w:p w14:paraId="58E141AB" w14:textId="08FB64AE" w:rsidR="006B2EC7" w:rsidRPr="00D53DAF" w:rsidRDefault="006B2EC7" w:rsidP="006B2EC7">
            <w:pPr>
              <w:pStyle w:val="ProductList-OfferingBody"/>
            </w:pPr>
            <w:r>
              <w:rPr>
                <w:rFonts w:cstheme="minorHAnsi"/>
                <w:szCs w:val="16"/>
              </w:rPr>
              <w:t>Dosya Kopyala</w:t>
            </w:r>
          </w:p>
        </w:tc>
        <w:tc>
          <w:tcPr>
            <w:tcW w:w="5400" w:type="dxa"/>
          </w:tcPr>
          <w:p w14:paraId="54A1257F" w14:textId="79FC58F2" w:rsidR="006B2EC7" w:rsidRPr="00D53DAF" w:rsidRDefault="006B2EC7" w:rsidP="006B2EC7">
            <w:pPr>
              <w:pStyle w:val="ProductList-OfferingBody"/>
              <w:rPr>
                <w:rFonts w:ascii="Calibri" w:eastAsia="Times New Roman" w:hAnsi="Calibri"/>
              </w:rPr>
            </w:pPr>
            <w:r>
              <w:rPr>
                <w:rFonts w:cstheme="minorHAnsi"/>
                <w:szCs w:val="16"/>
              </w:rPr>
              <w:t>Doksan (90) saniye (kaynak ve hedef dosyalar aynı depolama hesabındadır)</w:t>
            </w:r>
          </w:p>
        </w:tc>
      </w:tr>
      <w:tr w:rsidR="006B2EC7" w:rsidRPr="00DC56A8" w14:paraId="720D9298" w14:textId="77777777" w:rsidTr="00CA5FE5">
        <w:tc>
          <w:tcPr>
            <w:tcW w:w="5400" w:type="dxa"/>
          </w:tcPr>
          <w:p w14:paraId="06818F96" w14:textId="77777777" w:rsidR="006B2EC7" w:rsidRPr="00EF7CF9" w:rsidRDefault="006B2EC7" w:rsidP="006B2EC7">
            <w:pPr>
              <w:pStyle w:val="ProductList-OfferingBody"/>
              <w:rPr>
                <w:rFonts w:eastAsia="Calibri"/>
              </w:rPr>
            </w:pPr>
            <w:r>
              <w:t xml:space="preserve">PutBlockList </w:t>
            </w:r>
          </w:p>
          <w:p w14:paraId="4BD9A5BE" w14:textId="336E1881" w:rsidR="006B2EC7" w:rsidRPr="00D53DAF" w:rsidRDefault="006B2EC7" w:rsidP="006B2EC7">
            <w:pPr>
              <w:pStyle w:val="ProductList-OfferingBody"/>
            </w:pPr>
            <w:r>
              <w:lastRenderedPageBreak/>
              <w:t>GetBlockList</w:t>
            </w:r>
          </w:p>
        </w:tc>
        <w:tc>
          <w:tcPr>
            <w:tcW w:w="5400" w:type="dxa"/>
          </w:tcPr>
          <w:p w14:paraId="77B83D1E" w14:textId="4996C9F3" w:rsidR="006B2EC7" w:rsidRPr="00D53DAF" w:rsidRDefault="006B2EC7" w:rsidP="006B2EC7">
            <w:pPr>
              <w:pStyle w:val="ProductList-OfferingBody"/>
            </w:pPr>
            <w:r>
              <w:rPr>
                <w:rFonts w:ascii="Calibri" w:eastAsia="Times New Roman" w:hAnsi="Calibri"/>
              </w:rPr>
              <w:lastRenderedPageBreak/>
              <w:t>Altmış (60) saniye</w:t>
            </w:r>
          </w:p>
        </w:tc>
      </w:tr>
      <w:tr w:rsidR="006B2EC7" w:rsidRPr="00DC56A8" w14:paraId="3C51F8EA" w14:textId="77777777" w:rsidTr="00CA5FE5">
        <w:tc>
          <w:tcPr>
            <w:tcW w:w="5400" w:type="dxa"/>
          </w:tcPr>
          <w:p w14:paraId="5A81F078" w14:textId="77777777" w:rsidR="006B2EC7" w:rsidRPr="00EF7CF9" w:rsidRDefault="006B2EC7" w:rsidP="006B2EC7">
            <w:pPr>
              <w:pStyle w:val="ProductList-OfferingBody"/>
            </w:pPr>
            <w:r>
              <w:t>Tablo Sorgusu</w:t>
            </w:r>
          </w:p>
          <w:p w14:paraId="441E04BE" w14:textId="45F3122C" w:rsidR="006B2EC7" w:rsidRPr="00D53DAF" w:rsidRDefault="006B2EC7" w:rsidP="006B2EC7">
            <w:pPr>
              <w:pStyle w:val="ProductList-OfferingBody"/>
            </w:pPr>
            <w:r>
              <w:t>Liste İşlemleri</w:t>
            </w:r>
          </w:p>
        </w:tc>
        <w:tc>
          <w:tcPr>
            <w:tcW w:w="5400" w:type="dxa"/>
          </w:tcPr>
          <w:p w14:paraId="4EA8C9C9" w14:textId="203A1571" w:rsidR="006B2EC7" w:rsidRPr="00D53DAF" w:rsidRDefault="006B2EC7" w:rsidP="006B2EC7">
            <w:pPr>
              <w:pStyle w:val="ProductList-OfferingBody"/>
            </w:pPr>
            <w:r>
              <w:rPr>
                <w:rFonts w:ascii="Calibri" w:eastAsia="Times New Roman" w:hAnsi="Calibri"/>
              </w:rPr>
              <w:t>On (10) saniye (işlemenin tamamlanması veya süreklilik ile sonuçlanması için)</w:t>
            </w:r>
          </w:p>
        </w:tc>
      </w:tr>
      <w:tr w:rsidR="006B2EC7" w:rsidRPr="00DC56A8" w14:paraId="44C26384" w14:textId="77777777" w:rsidTr="00CA5FE5">
        <w:tc>
          <w:tcPr>
            <w:tcW w:w="5400" w:type="dxa"/>
          </w:tcPr>
          <w:p w14:paraId="2FC6FB21" w14:textId="371A6C0D" w:rsidR="006B2EC7" w:rsidRPr="00D53DAF" w:rsidRDefault="006B2EC7" w:rsidP="006B2EC7">
            <w:pPr>
              <w:pStyle w:val="ProductList-OfferingBody"/>
            </w:pPr>
            <w:r>
              <w:t>Toplu Tablo İşlemleri</w:t>
            </w:r>
          </w:p>
        </w:tc>
        <w:tc>
          <w:tcPr>
            <w:tcW w:w="5400" w:type="dxa"/>
          </w:tcPr>
          <w:p w14:paraId="7F9CFDD2" w14:textId="776E3A36" w:rsidR="006B2EC7" w:rsidRPr="00D53DAF" w:rsidRDefault="006B2EC7" w:rsidP="006B2EC7">
            <w:pPr>
              <w:pStyle w:val="ProductList-OfferingBody"/>
            </w:pPr>
            <w:r>
              <w:rPr>
                <w:rFonts w:ascii="Calibri" w:eastAsia="Times New Roman" w:hAnsi="Calibri"/>
              </w:rPr>
              <w:t>Otuz (30) saniye</w:t>
            </w:r>
          </w:p>
        </w:tc>
      </w:tr>
      <w:tr w:rsidR="006B2EC7" w:rsidRPr="00DC56A8" w14:paraId="7094AFAC" w14:textId="77777777" w:rsidTr="00CA5FE5">
        <w:tc>
          <w:tcPr>
            <w:tcW w:w="5400" w:type="dxa"/>
          </w:tcPr>
          <w:p w14:paraId="7E0AC123" w14:textId="77777777" w:rsidR="006B2EC7" w:rsidRPr="00EF7CF9" w:rsidRDefault="006B2EC7" w:rsidP="006B2EC7">
            <w:pPr>
              <w:pStyle w:val="ProductList-OfferingBody"/>
            </w:pPr>
            <w:r>
              <w:t xml:space="preserve">Tüm Tek Varlık Tablo İşlemleri </w:t>
            </w:r>
          </w:p>
          <w:p w14:paraId="28E20998" w14:textId="7DA063EE" w:rsidR="006B2EC7" w:rsidRPr="00D53DAF" w:rsidRDefault="006B2EC7" w:rsidP="006B2EC7">
            <w:pPr>
              <w:pStyle w:val="ProductList-OfferingBody"/>
            </w:pPr>
            <w:r>
              <w:t>Diğer tüm Blob, Dosya ve İleti İşlemleri</w:t>
            </w:r>
          </w:p>
        </w:tc>
        <w:tc>
          <w:tcPr>
            <w:tcW w:w="5400" w:type="dxa"/>
          </w:tcPr>
          <w:p w14:paraId="0296DC79" w14:textId="1F623981" w:rsidR="006B2EC7" w:rsidRPr="00D53DAF" w:rsidRDefault="006B2EC7" w:rsidP="006B2EC7">
            <w:pPr>
              <w:pStyle w:val="ProductList-OfferingBody"/>
            </w:pPr>
            <w:r>
              <w:rPr>
                <w:rFonts w:ascii="Calibri" w:eastAsia="Times New Roman" w:hAnsi="Calibri"/>
              </w:rPr>
              <w:t>İki (2) saniye</w:t>
            </w:r>
          </w:p>
        </w:tc>
      </w:tr>
    </w:tbl>
    <w:p w14:paraId="23641F47" w14:textId="5CED44F8" w:rsidR="001E0407" w:rsidRPr="00D53DAF" w:rsidRDefault="001E0407" w:rsidP="001E0407">
      <w:pPr>
        <w:pStyle w:val="ProductList-Body"/>
      </w:pPr>
      <w:r w:rsidRPr="00D53DAF">
        <w:t>Bu rakamlar, maksimum işleme sürelerini gösterir. Gerçek ve ortalama sürelerin çok daha düşük olması bekleniyor.</w:t>
      </w:r>
    </w:p>
    <w:p w14:paraId="75EDEF95" w14:textId="77777777" w:rsidR="00247E9C" w:rsidRPr="00D53DAF" w:rsidRDefault="00247E9C" w:rsidP="005D4A94">
      <w:pPr>
        <w:pStyle w:val="ProductList-Body"/>
      </w:pPr>
    </w:p>
    <w:p w14:paraId="36C3D6DA" w14:textId="77777777" w:rsidR="001E0407" w:rsidRPr="00D53DAF" w:rsidRDefault="001E0407" w:rsidP="008967AA">
      <w:pPr>
        <w:pStyle w:val="ProductList-Body"/>
        <w:keepNext/>
      </w:pPr>
      <w:r w:rsidRPr="00D53DAF">
        <w:t>Arızalı Depolama İşlemleri, şunları kapsamaz:</w:t>
      </w:r>
    </w:p>
    <w:p w14:paraId="1216498E" w14:textId="528225B8" w:rsidR="001E0407" w:rsidRPr="00D53DAF" w:rsidRDefault="001E0407" w:rsidP="00E62D9C">
      <w:pPr>
        <w:pStyle w:val="ProductList-Body"/>
        <w:numPr>
          <w:ilvl w:val="0"/>
          <w:numId w:val="4"/>
        </w:numPr>
      </w:pPr>
      <w:r w:rsidRPr="00D53DAF">
        <w:t xml:space="preserve">Uygun geri alma prensiplerine uyulamaması nedeniyle Depolama Hizmeti tarafından kısıtlanan işlem istekleri. </w:t>
      </w:r>
    </w:p>
    <w:p w14:paraId="7C1096B0" w14:textId="69015BEE" w:rsidR="001E0407" w:rsidRPr="00D53DAF" w:rsidRDefault="001E0407" w:rsidP="00E62D9C">
      <w:pPr>
        <w:pStyle w:val="ProductList-Body"/>
        <w:numPr>
          <w:ilvl w:val="0"/>
          <w:numId w:val="4"/>
        </w:numPr>
      </w:pPr>
      <w:r w:rsidRPr="00D53DAF">
        <w:t xml:space="preserve">Yukarıda belirtilen ilgili Maksimum İşleme Sürelerinden daha kısa zaman aşımları olan işlem istekleri. </w:t>
      </w:r>
    </w:p>
    <w:p w14:paraId="2371D06E" w14:textId="7430B6F7" w:rsidR="001E0407" w:rsidRPr="00D53DAF" w:rsidRDefault="001E0407" w:rsidP="00E62D9C">
      <w:pPr>
        <w:pStyle w:val="ProductList-Body"/>
        <w:numPr>
          <w:ilvl w:val="0"/>
          <w:numId w:val="4"/>
        </w:numPr>
      </w:pPr>
      <w:r w:rsidRPr="00D53DAF">
        <w:t xml:space="preserve">Birincil Bölgeye isteğin başarılı olmaması durumunda, depolama hesabıyla ilişkili İkincil Bölgeye göre isteğin yürütülmesi girişiminde bulunmadığınız RA-GRS Hesaplarına ait işlem isteklerini okuyun. </w:t>
      </w:r>
    </w:p>
    <w:p w14:paraId="6055D46A" w14:textId="0BE80517" w:rsidR="001E0407" w:rsidRPr="00D53DAF" w:rsidRDefault="001E0407" w:rsidP="00E62D9C">
      <w:pPr>
        <w:pStyle w:val="ProductList-Body"/>
        <w:numPr>
          <w:ilvl w:val="0"/>
          <w:numId w:val="4"/>
        </w:numPr>
      </w:pPr>
      <w:r w:rsidRPr="00D53DAF">
        <w:t>Coğrafi Çoğaltma Bekleme Süresi nedeniyle başarısız olan RA-GRS Hesaplarına yönelik işlem istekleri.</w:t>
      </w:r>
    </w:p>
    <w:p w14:paraId="69115D32" w14:textId="26BA77FC" w:rsidR="001E0407" w:rsidRPr="00D53DAF" w:rsidRDefault="001E0407" w:rsidP="001E0407">
      <w:pPr>
        <w:pStyle w:val="ProductList-Body"/>
        <w:spacing w:before="40" w:after="40"/>
      </w:pPr>
      <w:r w:rsidRPr="00D53DAF">
        <w:t xml:space="preserve">GRS ve RA-GRS Hesabı için </w:t>
      </w:r>
      <w:r w:rsidR="0010541D" w:rsidRPr="00D53DAF">
        <w:t>“</w:t>
      </w:r>
      <w:r w:rsidRPr="00D53DAF">
        <w:rPr>
          <w:b/>
          <w:color w:val="00188F"/>
        </w:rPr>
        <w:t>Coğrafi Çoğaltma Bekleme Süresi</w:t>
      </w:r>
      <w:r w:rsidR="0010541D" w:rsidRPr="00D53DAF">
        <w:t>”</w:t>
      </w:r>
      <w:r w:rsidRPr="00D53DAF">
        <w:t>, depolama hesabının Birincil Bölgesinde depolanan verilerin depolama hesabının İkincil Bölgesinde çoğaltılması için geçen süredir.</w:t>
      </w:r>
      <w:r w:rsidR="000A6E45" w:rsidRPr="00D53DAF">
        <w:t xml:space="preserve"> </w:t>
      </w:r>
      <w:r w:rsidRPr="00D53DAF">
        <w:t>GRS ve RA-GRS Hesapları İkincil Bölgede eş zamanlı olmayacak biçimde çoğaltıldığından, depolama hesabının Birincil Bölgesine yazılan veriler İkincil Bölgede hemen kullanılabilir olmayacaktır. Depolama hesabı için Coğrafi Çoğaltma Bekleme Süresine yönelik sorgu oluşturabilirsiniz, ancak Microsoft, bu Hizmet Düzeyi Sözleşmesi kapsamında Coğrafi Çoğaltma Bekleme Süresinin uzunluğuyla ilgili olarak herhangi bir garanti sağlamaz.</w:t>
      </w:r>
    </w:p>
    <w:p w14:paraId="5A313190" w14:textId="02B1918E" w:rsidR="001E0407" w:rsidRPr="00D53DAF" w:rsidRDefault="0010541D" w:rsidP="001E0407">
      <w:pPr>
        <w:pStyle w:val="ProductList-Body"/>
        <w:spacing w:after="40"/>
      </w:pPr>
      <w:r w:rsidRPr="00D53DAF">
        <w:t>“</w:t>
      </w:r>
      <w:r w:rsidR="001E0407" w:rsidRPr="00D53DAF">
        <w:rPr>
          <w:b/>
          <w:color w:val="00188F"/>
        </w:rPr>
        <w:t>Coğrafi Olarak Yedekli Depolama (GRS) Hesabı</w:t>
      </w:r>
      <w:r w:rsidRPr="00D53DAF">
        <w:t>”</w:t>
      </w:r>
      <w:r w:rsidR="001E0407" w:rsidRPr="00D53DAF">
        <w:t>, Birincil Bölge dahilinde verilerin eş zamanlı olarak çoğaltıldığı ve ardından İkincil Bölgede eş zamanlı olmayan bir biçimde çoğaltıldığı depolama hesabıdır. Doğrudan, GRS Hesaplarıyla ilişkili İkincil Bölgeden veri okuyamaz veya bu bölgeye veri yazamazsınız.</w:t>
      </w:r>
    </w:p>
    <w:p w14:paraId="2C473875" w14:textId="62703BB6" w:rsidR="001E0407" w:rsidRPr="00D53DAF" w:rsidRDefault="0010541D" w:rsidP="001E0407">
      <w:pPr>
        <w:pStyle w:val="ProductList-Body"/>
        <w:spacing w:after="40"/>
      </w:pPr>
      <w:r w:rsidRPr="00D53DAF">
        <w:t>“</w:t>
      </w:r>
      <w:r w:rsidR="001E0407" w:rsidRPr="00D53DAF">
        <w:rPr>
          <w:b/>
          <w:color w:val="00188F"/>
        </w:rPr>
        <w:t>Yerel Olarak Yedekli Depolama (LRS) Hesabı</w:t>
      </w:r>
      <w:r w:rsidRPr="00D53DAF">
        <w:t>”</w:t>
      </w:r>
      <w:r w:rsidR="001E0407" w:rsidRPr="00D53DAF">
        <w:t>, yalnızca Birincil Bölge dahilinde verilerin eş zamanlı olarak çoğaltıldığı depolama hesabıdır.</w:t>
      </w:r>
    </w:p>
    <w:p w14:paraId="434D9D7F" w14:textId="6DCDC5E7" w:rsidR="001E0407" w:rsidRPr="00D53DAF" w:rsidRDefault="0010541D" w:rsidP="001E0407">
      <w:pPr>
        <w:pStyle w:val="ProductList-Body"/>
        <w:spacing w:after="40"/>
      </w:pPr>
      <w:r w:rsidRPr="00D53DAF">
        <w:t>“</w:t>
      </w:r>
      <w:r w:rsidR="001E0407" w:rsidRPr="00D53DAF">
        <w:rPr>
          <w:b/>
          <w:color w:val="00188F"/>
        </w:rPr>
        <w:t>Birincil Bölge</w:t>
      </w:r>
      <w:r w:rsidRPr="00D53DAF">
        <w:t>”</w:t>
      </w:r>
      <w:r w:rsidR="001E0407" w:rsidRPr="00D53DAF">
        <w:t>, depolama hesabı oluşturulurken seçtiğiniz şekilde, bir depolama hesabındaki verilerin bulunduğu coğrafi bölgedir. Yalnızca depolama hesaplarıyla ilişkili Birincil Bölge dahilinde depolanan verilere göre yazılı istekte bulunabilirsiniz.</w:t>
      </w:r>
    </w:p>
    <w:p w14:paraId="139FE56F" w14:textId="3C55477A" w:rsidR="001E0407" w:rsidRPr="00D53DAF" w:rsidRDefault="0010541D" w:rsidP="001E0407">
      <w:pPr>
        <w:pStyle w:val="ProductList-Body"/>
        <w:spacing w:after="40"/>
      </w:pPr>
      <w:r w:rsidRPr="00D53DAF">
        <w:t>“</w:t>
      </w:r>
      <w:r w:rsidR="001E0407" w:rsidRPr="00D53DAF">
        <w:rPr>
          <w:b/>
          <w:color w:val="00188F"/>
        </w:rPr>
        <w:t>Okuma Erişimli Coğrafi Olarak Yedekli Depolama (RA-GRS) Hesabı</w:t>
      </w:r>
      <w:r w:rsidRPr="00D53DAF">
        <w:t>”</w:t>
      </w:r>
      <w:r w:rsidR="001E0407" w:rsidRPr="00D53DAF">
        <w:t>, Birincil Bölge dahilinde verilerin eş zamanlı olarak çoğaltıldığı ve ardından İkincil Bölgede eş zamanlı olmayan bir biçimde çoğaltıldığı depolama hesabıdır. Doğrudan, RA-GRS Hesaplarıyla ilişkili İkincil Bölgeden ver okuyabilir ve bu bölgeye veri yazabilirsiniz.</w:t>
      </w:r>
    </w:p>
    <w:p w14:paraId="7831940F" w14:textId="195BF4B9" w:rsidR="001E0407" w:rsidRPr="00D53DAF" w:rsidRDefault="0010541D" w:rsidP="001E0407">
      <w:pPr>
        <w:pStyle w:val="ProductList-Body"/>
        <w:spacing w:after="40"/>
      </w:pPr>
      <w:r w:rsidRPr="00D53DAF">
        <w:t>“</w:t>
      </w:r>
      <w:r w:rsidR="001E0407" w:rsidRPr="00D53DAF">
        <w:rPr>
          <w:b/>
          <w:color w:val="00188F"/>
        </w:rPr>
        <w:t>İkincil Bölge</w:t>
      </w:r>
      <w:r w:rsidRPr="00D53DAF">
        <w:t>”</w:t>
      </w:r>
      <w:r w:rsidR="001E0407" w:rsidRPr="00D53DAF">
        <w:t>, depolama hesabıyla ilişkili olarak Birincil Bölge temelinde Microsoft Azure tarafından atanan şekilde, bir GRS veya RA-GRS Hesabındaki verilerin çoğaltıldığı ve depolandığı coğrafi bölgedir.</w:t>
      </w:r>
      <w:r w:rsidR="000A6E45" w:rsidRPr="00D53DAF">
        <w:t xml:space="preserve"> </w:t>
      </w:r>
      <w:r w:rsidR="001E0407" w:rsidRPr="00D53DAF">
        <w:t>Depolama hesaplarıyla ilişkili İkincil Bölge belirtemezsiniz.</w:t>
      </w:r>
    </w:p>
    <w:p w14:paraId="210A0142" w14:textId="608CAE2B" w:rsidR="001E0407" w:rsidRPr="00D53DAF" w:rsidRDefault="0010541D" w:rsidP="001E0407">
      <w:pPr>
        <w:pStyle w:val="ProductList-Body"/>
        <w:spacing w:after="40"/>
      </w:pPr>
      <w:r w:rsidRPr="00D53DAF">
        <w:t>“</w:t>
      </w:r>
      <w:r w:rsidR="001E0407" w:rsidRPr="00D53DAF">
        <w:rPr>
          <w:b/>
          <w:color w:val="00188F"/>
        </w:rPr>
        <w:t>Toplam Depolama İşlemi</w:t>
      </w:r>
      <w:r w:rsidRPr="00D53DAF">
        <w:t>”</w:t>
      </w:r>
      <w:r w:rsidR="001E0407" w:rsidRPr="00D53DAF">
        <w:t>, belirli bir üyelikte Depolama Hizmetindeki tüm depolama hesaplarında bir saatlik aralık dahilinde girişimde bulunulan ve Hariç Tutulan İşlemler dışındaki tüm depolama işlemleri kümesidir.</w:t>
      </w:r>
    </w:p>
    <w:p w14:paraId="17DEF38E" w14:textId="7C5C6460" w:rsidR="001E0407" w:rsidRPr="00D53DAF" w:rsidRDefault="0010541D" w:rsidP="001E0407">
      <w:pPr>
        <w:pStyle w:val="ProductList-Body"/>
      </w:pPr>
      <w:r w:rsidRPr="00D53DAF">
        <w:t>“</w:t>
      </w:r>
      <w:r w:rsidR="001E0407" w:rsidRPr="00D53DAF">
        <w:rPr>
          <w:b/>
          <w:color w:val="00188F"/>
        </w:rPr>
        <w:t>Bölgesel Yerel Olarak Yedekli Depolama (ZRS) Hesabı</w:t>
      </w:r>
      <w:r w:rsidRPr="00D53DAF">
        <w:t>”</w:t>
      </w:r>
      <w:r w:rsidR="001E0407" w:rsidRPr="00D53DAF">
        <w:t>, birden çok tesiste verilerin eş zamanlı olarak çoğaltıldığı depolama hesabıdır.</w:t>
      </w:r>
      <w:r w:rsidR="000A6E45" w:rsidRPr="00D53DAF">
        <w:t xml:space="preserve"> </w:t>
      </w:r>
      <w:r w:rsidR="001E0407" w:rsidRPr="00D53DAF">
        <w:t>Bu tesisler, aynı coğrafi bölgede veya iki coğrafi bölgede bulunabilir.</w:t>
      </w:r>
    </w:p>
    <w:p w14:paraId="5F17F16F" w14:textId="77777777" w:rsidR="001E0407" w:rsidRPr="00D53DAF" w:rsidRDefault="001E0407" w:rsidP="001E0407">
      <w:pPr>
        <w:pStyle w:val="ProductList-Body"/>
      </w:pPr>
    </w:p>
    <w:p w14:paraId="5310B0BF" w14:textId="23EF917F" w:rsidR="001E0407" w:rsidRPr="00D53DAF" w:rsidRDefault="001E0407" w:rsidP="001E0407">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377ED0D1" w14:textId="77777777" w:rsidR="005D4A94" w:rsidRPr="00D53DAF" w:rsidRDefault="005D4A94" w:rsidP="005D4A94">
      <w:pPr>
        <w:pStyle w:val="ProductList-Body"/>
      </w:pPr>
    </w:p>
    <w:p w14:paraId="171DAA41" w14:textId="251A1177" w:rsidR="005D4A94" w:rsidRPr="00DC56A8" w:rsidRDefault="001E1EF2" w:rsidP="005D4A94">
      <w:pPr>
        <w:pStyle w:val="ListParagraph"/>
        <w:rPr>
          <w:i/>
          <w:sz w:val="18"/>
          <w:szCs w:val="18"/>
        </w:rPr>
      </w:pPr>
      <m:oMathPara>
        <m:oMath>
          <m:r>
            <m:rPr>
              <m:nor/>
            </m:rPr>
            <w:rPr>
              <w:rFonts w:ascii="Cambria Math" w:hAnsi="Cambria Math" w:cs="Tahoma"/>
              <w:i/>
              <w:sz w:val="18"/>
              <w:szCs w:val="18"/>
            </w:rPr>
            <m:t>%100 - Ortalama Hata Oranı</m:t>
          </m:r>
        </m:oMath>
      </m:oMathPara>
    </w:p>
    <w:p w14:paraId="6657977E" w14:textId="77777777" w:rsidR="006B2EC7" w:rsidRPr="00EF7CF9" w:rsidRDefault="006B2EC7" w:rsidP="006B2EC7">
      <w:pPr>
        <w:pStyle w:val="ProductList-ClauseHeading"/>
      </w:pPr>
      <w:r>
        <w:t>Hizmet Kredisi: LRS, ZRS, GRS ve RA-GRS (yazma istekleri) Hesaplarındaki sık erişimli bloblar ve LRS Blok Blobu Depolama Hesaplarındaki bloblar</w:t>
      </w:r>
      <w:r w:rsidRPr="00AB4B50">
        <w:rPr>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E0407" w:rsidRPr="00DC56A8" w14:paraId="767E2166" w14:textId="77777777" w:rsidTr="00777804">
        <w:trPr>
          <w:tblHeader/>
        </w:trPr>
        <w:tc>
          <w:tcPr>
            <w:tcW w:w="5400" w:type="dxa"/>
            <w:shd w:val="clear" w:color="auto" w:fill="0072C6"/>
          </w:tcPr>
          <w:p w14:paraId="22659F2B" w14:textId="77777777" w:rsidR="001E0407" w:rsidRPr="00D53DAF" w:rsidRDefault="001E0407"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F98082B" w14:textId="77777777" w:rsidR="001E0407" w:rsidRPr="00D53DAF" w:rsidRDefault="001E0407" w:rsidP="00002CD6">
            <w:pPr>
              <w:pStyle w:val="ProductList-OfferingBody"/>
              <w:jc w:val="center"/>
              <w:rPr>
                <w:color w:val="FFFFFF" w:themeColor="background1"/>
              </w:rPr>
            </w:pPr>
            <w:r w:rsidRPr="00D53DAF">
              <w:rPr>
                <w:color w:val="FFFFFF" w:themeColor="background1"/>
              </w:rPr>
              <w:t>Hizmet Kredisi</w:t>
            </w:r>
          </w:p>
        </w:tc>
      </w:tr>
      <w:tr w:rsidR="001E0407" w:rsidRPr="00DC56A8" w14:paraId="1645CBE9" w14:textId="77777777" w:rsidTr="00777804">
        <w:tc>
          <w:tcPr>
            <w:tcW w:w="5400" w:type="dxa"/>
          </w:tcPr>
          <w:p w14:paraId="5FD446B4" w14:textId="2186BCAF" w:rsidR="001E0407" w:rsidRPr="00D53DAF" w:rsidRDefault="001E0407" w:rsidP="00002CD6">
            <w:pPr>
              <w:pStyle w:val="ProductList-OfferingBody"/>
              <w:jc w:val="center"/>
            </w:pPr>
            <w:r w:rsidRPr="00D53DAF">
              <w:t>&lt; %99,9</w:t>
            </w:r>
          </w:p>
        </w:tc>
        <w:tc>
          <w:tcPr>
            <w:tcW w:w="5400" w:type="dxa"/>
          </w:tcPr>
          <w:p w14:paraId="6DA962F2" w14:textId="77777777" w:rsidR="001E0407" w:rsidRPr="00D53DAF" w:rsidRDefault="001E0407" w:rsidP="00002CD6">
            <w:pPr>
              <w:pStyle w:val="ProductList-OfferingBody"/>
              <w:jc w:val="center"/>
            </w:pPr>
            <w:r w:rsidRPr="00D53DAF">
              <w:t>10%</w:t>
            </w:r>
          </w:p>
        </w:tc>
      </w:tr>
      <w:tr w:rsidR="001E0407" w:rsidRPr="00DC56A8" w14:paraId="345BE0EA" w14:textId="77777777" w:rsidTr="00777804">
        <w:tc>
          <w:tcPr>
            <w:tcW w:w="5400" w:type="dxa"/>
          </w:tcPr>
          <w:p w14:paraId="0EAC7600" w14:textId="49013E5F" w:rsidR="001E0407" w:rsidRPr="00D53DAF" w:rsidRDefault="001E0407" w:rsidP="00002CD6">
            <w:pPr>
              <w:pStyle w:val="ProductList-OfferingBody"/>
              <w:jc w:val="center"/>
            </w:pPr>
            <w:r w:rsidRPr="00D53DAF">
              <w:t>&lt; %99</w:t>
            </w:r>
          </w:p>
        </w:tc>
        <w:tc>
          <w:tcPr>
            <w:tcW w:w="5400" w:type="dxa"/>
          </w:tcPr>
          <w:p w14:paraId="09379500" w14:textId="77777777" w:rsidR="001E0407" w:rsidRPr="00D53DAF" w:rsidRDefault="001E0407" w:rsidP="00002CD6">
            <w:pPr>
              <w:pStyle w:val="ProductList-OfferingBody"/>
              <w:jc w:val="center"/>
            </w:pPr>
            <w:r w:rsidRPr="00D53DAF">
              <w:t>25%</w:t>
            </w:r>
          </w:p>
        </w:tc>
      </w:tr>
    </w:tbl>
    <w:p w14:paraId="2E5D16A8" w14:textId="161F494C" w:rsidR="001E0407" w:rsidRPr="00D53DAF" w:rsidRDefault="001E0407" w:rsidP="005D4A94">
      <w:pPr>
        <w:pStyle w:val="ProductList-Body"/>
      </w:pPr>
    </w:p>
    <w:p w14:paraId="54AF96FE" w14:textId="77777777" w:rsidR="00135AB4" w:rsidRPr="00D53DAF" w:rsidRDefault="00135AB4" w:rsidP="00253705">
      <w:pPr>
        <w:pStyle w:val="ProductList-ClauseHeading"/>
        <w:keepNext/>
      </w:pPr>
      <w:r w:rsidRPr="00D53DAF">
        <w:t>Hizmet Kredisi – RA-GRS (okuma istekleri) Hesapları</w:t>
      </w:r>
      <w:r w:rsidRPr="00D53DAF">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35AB4" w:rsidRPr="00DC56A8" w14:paraId="76BB9544" w14:textId="77777777" w:rsidTr="00CA5FE5">
        <w:trPr>
          <w:tblHeader/>
        </w:trPr>
        <w:tc>
          <w:tcPr>
            <w:tcW w:w="5400" w:type="dxa"/>
            <w:shd w:val="clear" w:color="auto" w:fill="0072C6"/>
          </w:tcPr>
          <w:p w14:paraId="6F407153" w14:textId="77777777" w:rsidR="00135AB4" w:rsidRPr="00D53DAF" w:rsidRDefault="00135AB4"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648824E" w14:textId="77777777" w:rsidR="00135AB4" w:rsidRPr="00D53DAF" w:rsidRDefault="00135AB4" w:rsidP="00CA5FE5">
            <w:pPr>
              <w:pStyle w:val="ProductList-OfferingBody"/>
              <w:jc w:val="center"/>
              <w:rPr>
                <w:color w:val="FFFFFF" w:themeColor="background1"/>
              </w:rPr>
            </w:pPr>
            <w:r w:rsidRPr="00D53DAF">
              <w:rPr>
                <w:color w:val="FFFFFF" w:themeColor="background1"/>
              </w:rPr>
              <w:t>Hizmet Kredisi</w:t>
            </w:r>
          </w:p>
        </w:tc>
      </w:tr>
      <w:tr w:rsidR="00135AB4" w:rsidRPr="00DC56A8" w14:paraId="1596198D" w14:textId="77777777" w:rsidTr="00CA5FE5">
        <w:tc>
          <w:tcPr>
            <w:tcW w:w="5400" w:type="dxa"/>
          </w:tcPr>
          <w:p w14:paraId="155A54FB" w14:textId="77777777" w:rsidR="00135AB4" w:rsidRPr="00D53DAF" w:rsidRDefault="00135AB4" w:rsidP="00CA5FE5">
            <w:pPr>
              <w:pStyle w:val="ProductList-OfferingBody"/>
              <w:jc w:val="center"/>
            </w:pPr>
            <w:r w:rsidRPr="00D53DAF">
              <w:t>&lt; %99,99</w:t>
            </w:r>
          </w:p>
        </w:tc>
        <w:tc>
          <w:tcPr>
            <w:tcW w:w="5400" w:type="dxa"/>
          </w:tcPr>
          <w:p w14:paraId="457ADDA7" w14:textId="77777777" w:rsidR="00135AB4" w:rsidRPr="00D53DAF" w:rsidRDefault="00135AB4" w:rsidP="00CA5FE5">
            <w:pPr>
              <w:pStyle w:val="ProductList-OfferingBody"/>
              <w:jc w:val="center"/>
            </w:pPr>
            <w:r w:rsidRPr="00D53DAF">
              <w:t>10%</w:t>
            </w:r>
          </w:p>
        </w:tc>
      </w:tr>
      <w:tr w:rsidR="00135AB4" w:rsidRPr="00DC56A8" w14:paraId="2230DFF4" w14:textId="77777777" w:rsidTr="00CA5FE5">
        <w:tc>
          <w:tcPr>
            <w:tcW w:w="5400" w:type="dxa"/>
          </w:tcPr>
          <w:p w14:paraId="3A5EED72" w14:textId="77777777" w:rsidR="00135AB4" w:rsidRPr="00D53DAF" w:rsidRDefault="00135AB4" w:rsidP="00CA5FE5">
            <w:pPr>
              <w:pStyle w:val="ProductList-OfferingBody"/>
              <w:jc w:val="center"/>
            </w:pPr>
            <w:r w:rsidRPr="00D53DAF">
              <w:t>&lt; %99</w:t>
            </w:r>
          </w:p>
        </w:tc>
        <w:tc>
          <w:tcPr>
            <w:tcW w:w="5400" w:type="dxa"/>
          </w:tcPr>
          <w:p w14:paraId="66C8033B" w14:textId="77777777" w:rsidR="00135AB4" w:rsidRPr="00D53DAF" w:rsidRDefault="00135AB4" w:rsidP="00CA5FE5">
            <w:pPr>
              <w:pStyle w:val="ProductList-OfferingBody"/>
              <w:jc w:val="center"/>
            </w:pPr>
            <w:r w:rsidRPr="00D53DAF">
              <w:t>25%</w:t>
            </w:r>
          </w:p>
        </w:tc>
      </w:tr>
    </w:tbl>
    <w:p w14:paraId="494BB783" w14:textId="4DD8C008" w:rsidR="00135AB4" w:rsidRPr="00D53DAF" w:rsidRDefault="00135AB4" w:rsidP="005D4A94">
      <w:pPr>
        <w:pStyle w:val="ProductList-Body"/>
      </w:pPr>
    </w:p>
    <w:p w14:paraId="740874A2" w14:textId="77777777" w:rsidR="00135AB4" w:rsidRPr="00D53DAF" w:rsidRDefault="00135AB4" w:rsidP="00044506">
      <w:pPr>
        <w:pStyle w:val="ProductList-ClauseHeading"/>
        <w:keepNext/>
      </w:pPr>
      <w:r w:rsidRPr="00D53DAF">
        <w:t>Hizmet Kredisi – LRS, GRS, GRS ve RA-GRS (yazma istekleri) Blob Depolama Hesapları (Cool Access Katmanı)</w:t>
      </w:r>
      <w:r w:rsidRPr="00D53DAF">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35AB4" w:rsidRPr="00DC56A8" w14:paraId="5802371D" w14:textId="77777777" w:rsidTr="00CA5FE5">
        <w:trPr>
          <w:tblHeader/>
        </w:trPr>
        <w:tc>
          <w:tcPr>
            <w:tcW w:w="5400" w:type="dxa"/>
            <w:tcBorders>
              <w:bottom w:val="single" w:sz="4" w:space="0" w:color="auto"/>
            </w:tcBorders>
            <w:shd w:val="clear" w:color="auto" w:fill="0072C6"/>
          </w:tcPr>
          <w:p w14:paraId="036F71A7" w14:textId="77777777" w:rsidR="00135AB4" w:rsidRPr="00D53DAF" w:rsidRDefault="00135AB4"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tcBorders>
              <w:bottom w:val="single" w:sz="4" w:space="0" w:color="auto"/>
            </w:tcBorders>
            <w:shd w:val="clear" w:color="auto" w:fill="0072C6"/>
          </w:tcPr>
          <w:p w14:paraId="6567BE73" w14:textId="77777777" w:rsidR="00135AB4" w:rsidRPr="00D53DAF" w:rsidRDefault="00135AB4" w:rsidP="00CA5FE5">
            <w:pPr>
              <w:pStyle w:val="ProductList-OfferingBody"/>
              <w:jc w:val="center"/>
              <w:rPr>
                <w:color w:val="FFFFFF" w:themeColor="background1"/>
              </w:rPr>
            </w:pPr>
            <w:r w:rsidRPr="00D53DAF">
              <w:rPr>
                <w:color w:val="FFFFFF" w:themeColor="background1"/>
              </w:rPr>
              <w:t>Hizmet Kredisi</w:t>
            </w:r>
          </w:p>
        </w:tc>
      </w:tr>
      <w:tr w:rsidR="00135AB4" w:rsidRPr="00DC56A8" w14:paraId="196C301B" w14:textId="77777777" w:rsidTr="00CA5FE5">
        <w:tc>
          <w:tcPr>
            <w:tcW w:w="5400" w:type="dxa"/>
            <w:tcBorders>
              <w:top w:val="single" w:sz="4" w:space="0" w:color="auto"/>
              <w:left w:val="single" w:sz="4" w:space="0" w:color="auto"/>
              <w:bottom w:val="single" w:sz="4" w:space="0" w:color="auto"/>
              <w:right w:val="single" w:sz="4" w:space="0" w:color="auto"/>
            </w:tcBorders>
          </w:tcPr>
          <w:p w14:paraId="68093E9B" w14:textId="6F4495DC" w:rsidR="00135AB4" w:rsidRPr="00D53DAF" w:rsidRDefault="00F757C4" w:rsidP="00CA5FE5">
            <w:pPr>
              <w:pStyle w:val="ProductList-OfferingBody"/>
              <w:jc w:val="center"/>
            </w:pPr>
            <w:r w:rsidRPr="00D53DAF">
              <w:t>&lt; %99</w:t>
            </w:r>
          </w:p>
        </w:tc>
        <w:tc>
          <w:tcPr>
            <w:tcW w:w="5400" w:type="dxa"/>
            <w:tcBorders>
              <w:top w:val="single" w:sz="4" w:space="0" w:color="auto"/>
              <w:left w:val="single" w:sz="4" w:space="0" w:color="auto"/>
              <w:bottom w:val="single" w:sz="4" w:space="0" w:color="auto"/>
              <w:right w:val="single" w:sz="4" w:space="0" w:color="auto"/>
            </w:tcBorders>
          </w:tcPr>
          <w:p w14:paraId="45B3AFCD" w14:textId="77777777" w:rsidR="00135AB4" w:rsidRPr="00D53DAF" w:rsidRDefault="00135AB4" w:rsidP="00CA5FE5">
            <w:pPr>
              <w:pStyle w:val="ProductList-OfferingBody"/>
              <w:jc w:val="center"/>
            </w:pPr>
            <w:r w:rsidRPr="00D53DAF">
              <w:t>10%</w:t>
            </w:r>
          </w:p>
        </w:tc>
      </w:tr>
      <w:tr w:rsidR="00135AB4" w:rsidRPr="00DC56A8" w14:paraId="2E4D935D" w14:textId="77777777" w:rsidTr="00CA5FE5">
        <w:tc>
          <w:tcPr>
            <w:tcW w:w="5400" w:type="dxa"/>
            <w:tcBorders>
              <w:top w:val="single" w:sz="4" w:space="0" w:color="auto"/>
              <w:left w:val="single" w:sz="4" w:space="0" w:color="auto"/>
              <w:bottom w:val="single" w:sz="4" w:space="0" w:color="auto"/>
              <w:right w:val="single" w:sz="4" w:space="0" w:color="auto"/>
            </w:tcBorders>
          </w:tcPr>
          <w:p w14:paraId="667E2D1C" w14:textId="77777777" w:rsidR="00135AB4" w:rsidRPr="00D53DAF" w:rsidRDefault="00135AB4" w:rsidP="00CA5FE5">
            <w:pPr>
              <w:pStyle w:val="ProductList-OfferingBody"/>
              <w:jc w:val="center"/>
            </w:pPr>
            <w:r w:rsidRPr="00D53DAF">
              <w:t>&lt; %98</w:t>
            </w:r>
          </w:p>
        </w:tc>
        <w:tc>
          <w:tcPr>
            <w:tcW w:w="5400" w:type="dxa"/>
            <w:tcBorders>
              <w:top w:val="single" w:sz="4" w:space="0" w:color="auto"/>
              <w:left w:val="single" w:sz="4" w:space="0" w:color="auto"/>
              <w:bottom w:val="single" w:sz="4" w:space="0" w:color="auto"/>
              <w:right w:val="single" w:sz="4" w:space="0" w:color="auto"/>
            </w:tcBorders>
          </w:tcPr>
          <w:p w14:paraId="119578F2" w14:textId="77777777" w:rsidR="00135AB4" w:rsidRPr="00D53DAF" w:rsidRDefault="00135AB4" w:rsidP="00CA5FE5">
            <w:pPr>
              <w:pStyle w:val="ProductList-OfferingBody"/>
              <w:jc w:val="center"/>
            </w:pPr>
            <w:r w:rsidRPr="00D53DAF">
              <w:t>25%</w:t>
            </w:r>
          </w:p>
        </w:tc>
      </w:tr>
    </w:tbl>
    <w:p w14:paraId="711B1A25" w14:textId="77777777" w:rsidR="00135AB4" w:rsidRPr="00D53DAF" w:rsidRDefault="00135AB4" w:rsidP="00135AB4">
      <w:pPr>
        <w:pStyle w:val="ProductList-Body"/>
      </w:pPr>
    </w:p>
    <w:p w14:paraId="37C6E298" w14:textId="77777777" w:rsidR="00135AB4" w:rsidRPr="00D53DAF" w:rsidRDefault="00135AB4" w:rsidP="006B2EC7">
      <w:pPr>
        <w:pStyle w:val="ProductList-ClauseHeading"/>
        <w:keepNext/>
      </w:pPr>
      <w:r w:rsidRPr="00D53DAF">
        <w:lastRenderedPageBreak/>
        <w:t>Hizmet Kredisi – RA-GRS (okuma istekleri) Blob Depolama Hesapları (Cool Access Kademesi)</w:t>
      </w:r>
      <w:r w:rsidRPr="00D53DAF">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35AB4" w:rsidRPr="00DC56A8" w14:paraId="6427D267" w14:textId="77777777" w:rsidTr="00CA5FE5">
        <w:trPr>
          <w:tblHeader/>
        </w:trPr>
        <w:tc>
          <w:tcPr>
            <w:tcW w:w="5400" w:type="dxa"/>
            <w:shd w:val="clear" w:color="auto" w:fill="0072C6"/>
          </w:tcPr>
          <w:p w14:paraId="63EFC373" w14:textId="77777777" w:rsidR="00135AB4" w:rsidRPr="00D53DAF" w:rsidRDefault="00135AB4"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029F1A4" w14:textId="77777777" w:rsidR="00135AB4" w:rsidRPr="00D53DAF" w:rsidRDefault="00135AB4" w:rsidP="00CA5FE5">
            <w:pPr>
              <w:pStyle w:val="ProductList-OfferingBody"/>
              <w:jc w:val="center"/>
              <w:rPr>
                <w:color w:val="FFFFFF" w:themeColor="background1"/>
              </w:rPr>
            </w:pPr>
            <w:r w:rsidRPr="00D53DAF">
              <w:rPr>
                <w:color w:val="FFFFFF" w:themeColor="background1"/>
              </w:rPr>
              <w:t>Hizmet Kredisi</w:t>
            </w:r>
          </w:p>
        </w:tc>
      </w:tr>
      <w:tr w:rsidR="00135AB4" w:rsidRPr="00DC56A8" w14:paraId="11C25296" w14:textId="77777777" w:rsidTr="00CA5FE5">
        <w:tc>
          <w:tcPr>
            <w:tcW w:w="5400" w:type="dxa"/>
          </w:tcPr>
          <w:p w14:paraId="66BFB19A" w14:textId="053CD146" w:rsidR="00135AB4" w:rsidRPr="00D53DAF" w:rsidRDefault="00F757C4" w:rsidP="00CA5FE5">
            <w:pPr>
              <w:pStyle w:val="ProductList-OfferingBody"/>
              <w:jc w:val="center"/>
            </w:pPr>
            <w:r w:rsidRPr="00D53DAF">
              <w:t>&lt; %99,9</w:t>
            </w:r>
          </w:p>
        </w:tc>
        <w:tc>
          <w:tcPr>
            <w:tcW w:w="5400" w:type="dxa"/>
          </w:tcPr>
          <w:p w14:paraId="630D56A8" w14:textId="77777777" w:rsidR="00135AB4" w:rsidRPr="00D53DAF" w:rsidRDefault="00135AB4" w:rsidP="00CA5FE5">
            <w:pPr>
              <w:pStyle w:val="ProductList-OfferingBody"/>
              <w:jc w:val="center"/>
            </w:pPr>
            <w:r w:rsidRPr="00D53DAF">
              <w:t>10%</w:t>
            </w:r>
          </w:p>
        </w:tc>
      </w:tr>
      <w:tr w:rsidR="00135AB4" w:rsidRPr="00DC56A8" w14:paraId="08212111" w14:textId="77777777" w:rsidTr="00CA5FE5">
        <w:tc>
          <w:tcPr>
            <w:tcW w:w="5400" w:type="dxa"/>
          </w:tcPr>
          <w:p w14:paraId="66E6F904" w14:textId="77777777" w:rsidR="00135AB4" w:rsidRPr="00D53DAF" w:rsidRDefault="00135AB4" w:rsidP="00CA5FE5">
            <w:pPr>
              <w:pStyle w:val="ProductList-OfferingBody"/>
              <w:jc w:val="center"/>
            </w:pPr>
            <w:r w:rsidRPr="00D53DAF">
              <w:t>&lt; %98</w:t>
            </w:r>
          </w:p>
        </w:tc>
        <w:tc>
          <w:tcPr>
            <w:tcW w:w="5400" w:type="dxa"/>
          </w:tcPr>
          <w:p w14:paraId="45EBF4F4" w14:textId="77777777" w:rsidR="00135AB4" w:rsidRPr="00D53DAF" w:rsidRDefault="00135AB4" w:rsidP="00CA5FE5">
            <w:pPr>
              <w:pStyle w:val="ProductList-OfferingBody"/>
              <w:jc w:val="center"/>
            </w:pPr>
            <w:r w:rsidRPr="00D53DAF">
              <w:t>25%</w:t>
            </w:r>
          </w:p>
        </w:tc>
      </w:tr>
    </w:tbl>
    <w:bookmarkStart w:id="278" w:name="_Toc412532214"/>
    <w:p w14:paraId="341CB394"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15B68C35" w14:textId="77777777" w:rsidR="004D0F04" w:rsidRPr="00D53DAF" w:rsidRDefault="004D0F04" w:rsidP="00E53EDD">
      <w:pPr>
        <w:pStyle w:val="ProductList-Offering2Heading"/>
        <w:keepNext/>
        <w:tabs>
          <w:tab w:val="clear" w:pos="360"/>
        </w:tabs>
        <w:outlineLvl w:val="2"/>
        <w:rPr>
          <w:szCs w:val="28"/>
        </w:rPr>
      </w:pPr>
      <w:bookmarkStart w:id="279" w:name="_Toc25737632"/>
      <w:r w:rsidRPr="00D53DAF">
        <w:rPr>
          <w:szCs w:val="28"/>
        </w:rPr>
        <w:t>Akış Analizi – API Çağrıları</w:t>
      </w:r>
      <w:bookmarkEnd w:id="279"/>
    </w:p>
    <w:p w14:paraId="172D8E98" w14:textId="77777777" w:rsidR="004D0F04" w:rsidRPr="00D53DAF" w:rsidRDefault="004D0F04" w:rsidP="00E53EDD">
      <w:pPr>
        <w:pStyle w:val="ProductList-Body"/>
        <w:keepNext/>
      </w:pPr>
      <w:r w:rsidRPr="00D53DAF">
        <w:rPr>
          <w:b/>
          <w:color w:val="00188F"/>
        </w:rPr>
        <w:t>Ek Tanımlar</w:t>
      </w:r>
      <w:r w:rsidRPr="00D53DAF">
        <w:t>:</w:t>
      </w:r>
    </w:p>
    <w:p w14:paraId="49C41FAE" w14:textId="77777777" w:rsidR="004D0F04" w:rsidRPr="00D53DAF" w:rsidRDefault="004D0F04" w:rsidP="004D0F04">
      <w:pPr>
        <w:pStyle w:val="ProductList-Body"/>
        <w:spacing w:after="40"/>
      </w:pPr>
      <w:r w:rsidRPr="00D53DAF">
        <w:t>“</w:t>
      </w:r>
      <w:r w:rsidRPr="00D53DAF">
        <w:rPr>
          <w:b/>
          <w:color w:val="00188F"/>
        </w:rPr>
        <w:t>Toplam İşlem Girişimi</w:t>
      </w:r>
      <w:r w:rsidRPr="00D53DAF">
        <w:t xml:space="preserve">”, belirli bir Microsoft Azure üyeliği için bir fatura ayı boyunca Müşteri tarafından gerçekleştirilen Akış Analizi dahilindeki bir akış işinin yönetilmesine yönelik kimliği doğrulanmış REST API isteklerinin toplam sayısıdır. </w:t>
      </w:r>
    </w:p>
    <w:p w14:paraId="0400347A" w14:textId="77777777" w:rsidR="004D0F04" w:rsidRPr="00D53DAF" w:rsidRDefault="004D0F04" w:rsidP="004D0F04">
      <w:pPr>
        <w:pStyle w:val="ProductList-Body"/>
      </w:pPr>
      <w:r w:rsidRPr="00D53DAF">
        <w:t>“</w:t>
      </w:r>
      <w:r w:rsidRPr="00D53DAF">
        <w:rPr>
          <w:b/>
          <w:color w:val="00188F"/>
        </w:rPr>
        <w:t>Başarısız İşlemler</w:t>
      </w:r>
      <w:r w:rsidRPr="00D53DAF">
        <w:t>”, Microsoft'un isteği almasından sonraki beş dakika içinde Hata Kodu döndüren veya başka bir şekilde Başarı Kodu döndürmeyen Toplam İşlem Girişimleri dahilindeki tüm isteklerin yer aldığı kümedir.</w:t>
      </w:r>
    </w:p>
    <w:p w14:paraId="16E9CCC4" w14:textId="77777777" w:rsidR="004D0F04" w:rsidRPr="00D53DAF" w:rsidRDefault="004D0F04" w:rsidP="004D0F04">
      <w:pPr>
        <w:pStyle w:val="ProductList-Body"/>
      </w:pPr>
    </w:p>
    <w:p w14:paraId="226147A2" w14:textId="77777777" w:rsidR="004D0F04" w:rsidRPr="00D53DAF" w:rsidRDefault="004D0F04" w:rsidP="004D0F04">
      <w:pPr>
        <w:pStyle w:val="ProductList-Body"/>
      </w:pPr>
      <w:r w:rsidRPr="00D53DAF">
        <w:t>Akış Analizi Hizmeti dahilindeki API çağrıları için “</w:t>
      </w:r>
      <w:r w:rsidRPr="00D53DAF">
        <w:rPr>
          <w:b/>
          <w:color w:val="00188F"/>
        </w:rPr>
        <w:t>Aylık Çalışma Süresi Yüzdesi</w:t>
      </w:r>
      <w:r w:rsidRPr="00D53DAF">
        <w:t xml:space="preserve">”, aşağıdaki formülle gösterilir: </w:t>
      </w:r>
    </w:p>
    <w:p w14:paraId="0905CFD2" w14:textId="77777777" w:rsidR="004D0F04" w:rsidRPr="00D53DAF" w:rsidRDefault="004D0F04" w:rsidP="004D0F04">
      <w:pPr>
        <w:pStyle w:val="ProductList-Body"/>
      </w:pPr>
    </w:p>
    <w:p w14:paraId="3F026715" w14:textId="4773C352" w:rsidR="004D0F04" w:rsidRPr="00D53DAF" w:rsidRDefault="00427886" w:rsidP="004D0F04">
      <w:pPr>
        <w:rPr>
          <w:rFonts w:cs="Tahoma"/>
          <w:i/>
          <w:sz w:val="18"/>
          <w:szCs w:val="18"/>
        </w:rPr>
      </w:pPr>
      <m:oMathPara>
        <m:oMath>
          <m:r>
            <w:rPr>
              <w:rFonts w:ascii="Cambria Math" w:hAnsi="Cambria Math"/>
              <w:sz w:val="18"/>
              <w:szCs w:val="18"/>
            </w:rPr>
            <m:t>Aylık Çalışma Süresi %</m:t>
          </m:r>
          <m:r>
            <w:rPr>
              <w:rFonts w:ascii="Cambria Math" w:hAnsi="Cambria Math" w:cs="Tahoma"/>
              <w:sz w:val="18"/>
              <w:szCs w:val="18"/>
            </w:rPr>
            <m:t>=</m:t>
          </m:r>
          <m:f>
            <m:fPr>
              <m:ctrlPr>
                <w:rPr>
                  <w:rFonts w:ascii="Cambria Math" w:hAnsi="Cambria Math" w:cs="Tahoma"/>
                  <w:i/>
                  <w:sz w:val="18"/>
                  <w:szCs w:val="18"/>
                </w:rPr>
              </m:ctrlPr>
            </m:fPr>
            <m:num>
              <m:r>
                <w:rPr>
                  <w:rFonts w:ascii="Cambria Math" w:hAnsi="Cambria Math"/>
                  <w:sz w:val="18"/>
                  <w:szCs w:val="18"/>
                </w:rPr>
                <m:t>Toplam İşlem Girişimi-Başarısız İşlem</m:t>
              </m:r>
            </m:num>
            <m:den>
              <m:r>
                <w:rPr>
                  <w:rFonts w:ascii="Cambria Math" w:hAnsi="Cambria Math"/>
                  <w:sz w:val="18"/>
                  <w:szCs w:val="18"/>
                </w:rPr>
                <m:t>Toplam İşlem Girişimi</m:t>
              </m:r>
            </m:den>
          </m:f>
        </m:oMath>
      </m:oMathPara>
    </w:p>
    <w:p w14:paraId="5A396885" w14:textId="77777777" w:rsidR="004D0F04" w:rsidRPr="00D53DAF" w:rsidRDefault="004D0F04" w:rsidP="00124FD3">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0F04" w:rsidRPr="00DC56A8" w14:paraId="7FA1EAAB" w14:textId="77777777" w:rsidTr="00777804">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76B92A0" w14:textId="77777777" w:rsidR="004D0F04" w:rsidRPr="00D53DAF" w:rsidRDefault="004D0F04" w:rsidP="00E1233D">
            <w:pPr>
              <w:pStyle w:val="ProductList-OfferingBody"/>
              <w:spacing w:line="256" w:lineRule="auto"/>
              <w:jc w:val="center"/>
              <w:rPr>
                <w:color w:val="FFFFFF" w:themeColor="background1"/>
              </w:rPr>
            </w:pPr>
            <w:r w:rsidRPr="00D53DAF">
              <w:rPr>
                <w:color w:val="FFFFFF" w:themeColor="background1"/>
              </w:rPr>
              <w:t>Aylık Çalışma Süresi Yüzdesi</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4E4FBF0" w14:textId="77777777" w:rsidR="004D0F04" w:rsidRPr="00D53DAF" w:rsidRDefault="004D0F04" w:rsidP="00E1233D">
            <w:pPr>
              <w:pStyle w:val="ProductList-OfferingBody"/>
              <w:spacing w:line="256" w:lineRule="auto"/>
              <w:jc w:val="center"/>
              <w:rPr>
                <w:color w:val="FFFFFF" w:themeColor="background1"/>
              </w:rPr>
            </w:pPr>
            <w:r w:rsidRPr="00D53DAF">
              <w:rPr>
                <w:color w:val="FFFFFF" w:themeColor="background1"/>
              </w:rPr>
              <w:t>Hizmet Kredisi</w:t>
            </w:r>
          </w:p>
        </w:tc>
      </w:tr>
      <w:tr w:rsidR="004D0F04" w:rsidRPr="00DC56A8" w14:paraId="122F49D3"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4A314" w14:textId="77777777" w:rsidR="004D0F04" w:rsidRPr="00D53DAF" w:rsidRDefault="004D0F04" w:rsidP="00E1233D">
            <w:pPr>
              <w:pStyle w:val="ProductList-OfferingBody"/>
              <w:spacing w:line="256" w:lineRule="auto"/>
              <w:jc w:val="center"/>
            </w:pPr>
            <w:r w:rsidRPr="00D53DAF">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0DA9C" w14:textId="77777777" w:rsidR="004D0F04" w:rsidRPr="00D53DAF" w:rsidRDefault="004D0F04" w:rsidP="00E1233D">
            <w:pPr>
              <w:pStyle w:val="ProductList-OfferingBody"/>
              <w:spacing w:line="256" w:lineRule="auto"/>
              <w:jc w:val="center"/>
            </w:pPr>
            <w:r w:rsidRPr="00D53DAF">
              <w:t>10%</w:t>
            </w:r>
          </w:p>
        </w:tc>
      </w:tr>
      <w:tr w:rsidR="004D0F04" w:rsidRPr="00DC56A8" w14:paraId="0B7D2F6D"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FE222" w14:textId="77777777" w:rsidR="004D0F04" w:rsidRPr="00D53DAF" w:rsidRDefault="004D0F04" w:rsidP="00E1233D">
            <w:pPr>
              <w:pStyle w:val="ProductList-OfferingBody"/>
              <w:spacing w:line="256" w:lineRule="auto"/>
              <w:jc w:val="center"/>
            </w:pPr>
            <w:r w:rsidRPr="00D53DAF">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30FAD" w14:textId="77777777" w:rsidR="004D0F04" w:rsidRPr="00D53DAF" w:rsidRDefault="004D0F04" w:rsidP="00E1233D">
            <w:pPr>
              <w:pStyle w:val="ProductList-OfferingBody"/>
              <w:spacing w:line="256" w:lineRule="auto"/>
              <w:jc w:val="center"/>
            </w:pPr>
            <w:r w:rsidRPr="00D53DAF">
              <w:t>25%</w:t>
            </w:r>
          </w:p>
        </w:tc>
      </w:tr>
    </w:tbl>
    <w:p w14:paraId="4C2202C4"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455F1D0A" w14:textId="77777777" w:rsidR="004D0F04" w:rsidRPr="00D53DAF" w:rsidRDefault="004D0F04" w:rsidP="004D0F04">
      <w:pPr>
        <w:pStyle w:val="ProductList-Offering2Heading"/>
        <w:tabs>
          <w:tab w:val="clear" w:pos="360"/>
        </w:tabs>
        <w:outlineLvl w:val="2"/>
        <w:rPr>
          <w:szCs w:val="28"/>
        </w:rPr>
      </w:pPr>
      <w:bookmarkStart w:id="280" w:name="_Toc25737633"/>
      <w:r w:rsidRPr="00D53DAF">
        <w:rPr>
          <w:szCs w:val="28"/>
        </w:rPr>
        <w:t>Akış Analizi – İşler</w:t>
      </w:r>
      <w:bookmarkEnd w:id="280"/>
    </w:p>
    <w:p w14:paraId="6CE9F042" w14:textId="77777777" w:rsidR="004D0F04" w:rsidRPr="00D53DAF" w:rsidRDefault="004D0F04" w:rsidP="004D0F04">
      <w:pPr>
        <w:pStyle w:val="ProductList-Body"/>
      </w:pPr>
      <w:r w:rsidRPr="00D53DAF">
        <w:rPr>
          <w:b/>
          <w:color w:val="00188F"/>
        </w:rPr>
        <w:t>Ek Tanımlar</w:t>
      </w:r>
      <w:r w:rsidRPr="00D53DAF">
        <w:t>:</w:t>
      </w:r>
    </w:p>
    <w:p w14:paraId="65B2F5D5" w14:textId="77777777" w:rsidR="004D0F04" w:rsidRPr="00D53DAF" w:rsidRDefault="004D0F04" w:rsidP="004D0F04">
      <w:pPr>
        <w:pStyle w:val="ProductList-Body"/>
        <w:tabs>
          <w:tab w:val="left" w:pos="0"/>
        </w:tabs>
        <w:spacing w:after="40"/>
        <w:jc w:val="both"/>
      </w:pPr>
      <w:r w:rsidRPr="00D53DAF">
        <w:t>“</w:t>
      </w:r>
      <w:r w:rsidRPr="00D53DAF">
        <w:rPr>
          <w:b/>
          <w:color w:val="00188F"/>
        </w:rPr>
        <w:t>Dağıtım Dakikaları</w:t>
      </w:r>
      <w:r w:rsidRPr="00D53DAF">
        <w:t>”, belirli bir işin belirli bir fatura ayında Akış Analizi Hizmeti dahilinde dağıtıldığı toplam dakika sayısıdır.</w:t>
      </w:r>
    </w:p>
    <w:p w14:paraId="1D8DCEE9" w14:textId="77777777" w:rsidR="004D0F04" w:rsidRPr="00D53DAF" w:rsidRDefault="004D0F04" w:rsidP="004D0F04">
      <w:pPr>
        <w:pStyle w:val="ProductList-Body"/>
        <w:tabs>
          <w:tab w:val="left" w:pos="0"/>
        </w:tabs>
      </w:pPr>
      <w:r w:rsidRPr="00D53DAF">
        <w:t>“</w:t>
      </w:r>
      <w:r w:rsidRPr="00D53DAF">
        <w:rPr>
          <w:b/>
          <w:color w:val="00188F"/>
        </w:rPr>
        <w:t>Kullanılabilir Maksimum Dakika</w:t>
      </w:r>
      <w:r w:rsidRPr="00D53DAF">
        <w:t>”, bir fatura ayında belirli bir Microsoft Azure üyeliğinde Müşteri tarafından dağıtılan tüm işlerdeki tüm Dağıtım Dakikalarının toplamıdır.</w:t>
      </w:r>
    </w:p>
    <w:p w14:paraId="64479503" w14:textId="77777777" w:rsidR="004D0F04" w:rsidRPr="00D53DAF" w:rsidRDefault="004D0F04" w:rsidP="004D0F04">
      <w:pPr>
        <w:pStyle w:val="ProductList-Body"/>
        <w:tabs>
          <w:tab w:val="left" w:pos="0"/>
        </w:tabs>
      </w:pPr>
    </w:p>
    <w:p w14:paraId="292C8229" w14:textId="77777777" w:rsidR="004D0F04" w:rsidRPr="00D53DAF" w:rsidRDefault="004D0F04" w:rsidP="004D0F04">
      <w:pPr>
        <w:pStyle w:val="ProductList-Body"/>
        <w:tabs>
          <w:tab w:val="left" w:pos="0"/>
        </w:tabs>
        <w:jc w:val="both"/>
      </w:pPr>
      <w:r w:rsidRPr="00D53DAF">
        <w:rPr>
          <w:b/>
          <w:color w:val="00188F"/>
        </w:rPr>
        <w:t>Çalışmama Süresi</w:t>
      </w:r>
      <w:r w:rsidRPr="00D53DAF">
        <w:t>, işin kullanılamadığı belirli bir Microsoft Azure üyeliğinde Müşteri tarafından dağıtılan tüm işlerde birikmiş Dağıtım Dakikalarının toplamıdır. Dakika, işin dakika boyunca verileri işlemediği veya verileri işlemek için kullanılamadığı durumda dağıtılan bir iş için kullanılamaz kabul edilir.</w:t>
      </w:r>
    </w:p>
    <w:p w14:paraId="2B8A3237" w14:textId="77777777" w:rsidR="004D0F04" w:rsidRPr="00D53DAF" w:rsidRDefault="004D0F04" w:rsidP="004D0F04">
      <w:pPr>
        <w:pStyle w:val="ProductList-Body"/>
        <w:tabs>
          <w:tab w:val="left" w:pos="0"/>
        </w:tabs>
        <w:jc w:val="both"/>
      </w:pPr>
    </w:p>
    <w:p w14:paraId="6FB54138" w14:textId="77777777" w:rsidR="004D0F04" w:rsidRPr="00D53DAF" w:rsidRDefault="004D0F04" w:rsidP="004D0F04">
      <w:pPr>
        <w:pStyle w:val="ProductList-Body"/>
        <w:tabs>
          <w:tab w:val="left" w:pos="0"/>
        </w:tabs>
        <w:jc w:val="both"/>
      </w:pPr>
      <w:r w:rsidRPr="00D53DAF">
        <w:t>Akış Analizi Hizmeti dahilindeki işler için “</w:t>
      </w:r>
      <w:r w:rsidRPr="00D53DAF">
        <w:rPr>
          <w:b/>
          <w:color w:val="00188F"/>
        </w:rPr>
        <w:t>Aylık Çalışma Süresi Yüzdesi</w:t>
      </w:r>
      <w:r w:rsidRPr="00D53DAF">
        <w:t>”</w:t>
      </w:r>
      <w:r w:rsidRPr="00D53DAF">
        <w:rPr>
          <w:rFonts w:ascii="Calibri" w:eastAsia="MS Mincho" w:hAnsi="Calibri" w:cs="Calibri"/>
          <w:b/>
          <w:color w:val="2E74B5" w:themeColor="accent1" w:themeShade="BF"/>
          <w:szCs w:val="18"/>
        </w:rPr>
        <w:t xml:space="preserve"> </w:t>
      </w:r>
      <w:r w:rsidRPr="00D53DAF">
        <w:t xml:space="preserve">aşağıdaki formülle gösterilir: </w:t>
      </w:r>
    </w:p>
    <w:p w14:paraId="1793E800" w14:textId="77777777" w:rsidR="004D0F04" w:rsidRPr="00D53DAF" w:rsidRDefault="004D0F04" w:rsidP="004D0F04">
      <w:pPr>
        <w:pStyle w:val="ProductList-Body"/>
        <w:tabs>
          <w:tab w:val="left" w:pos="0"/>
        </w:tabs>
        <w:jc w:val="both"/>
      </w:pPr>
    </w:p>
    <w:p w14:paraId="2037F5C9" w14:textId="77777777" w:rsidR="004D0F04" w:rsidRPr="00D53DAF" w:rsidRDefault="00A7276A" w:rsidP="004D0F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w:rPr>
                  <w:rFonts w:ascii="Cambria Math" w:hAnsi="Cambria Math"/>
                  <w:sz w:val="18"/>
                  <w:szCs w:val="18"/>
                </w:rPr>
                <m:t>Mevcut Maksimum Dakikalar-Çalışmama Süresi</m:t>
              </m:r>
            </m:num>
            <m:den>
              <m:r>
                <w:rPr>
                  <w:rFonts w:ascii="Cambria Math" w:hAnsi="Cambria Math"/>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DDCD2D3" w14:textId="77777777" w:rsidR="004D0F04" w:rsidRPr="00D53DAF" w:rsidRDefault="004D0F04" w:rsidP="00461685">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D0F04" w:rsidRPr="00DC56A8" w14:paraId="18B6C342" w14:textId="77777777" w:rsidTr="00777804">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B90A1F9" w14:textId="77777777" w:rsidR="004D0F04" w:rsidRPr="00D53DAF" w:rsidRDefault="004D0F04" w:rsidP="00E1233D">
            <w:pPr>
              <w:pStyle w:val="ProductList-OfferingBody"/>
              <w:spacing w:line="256" w:lineRule="auto"/>
              <w:jc w:val="center"/>
              <w:rPr>
                <w:color w:val="FFFFFF" w:themeColor="background1"/>
              </w:rPr>
            </w:pPr>
            <w:r w:rsidRPr="00D53DAF">
              <w:rPr>
                <w:color w:val="FFFFFF" w:themeColor="background1"/>
              </w:rPr>
              <w:t>Aylık Çalışma Süresi Yüzdesi</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6A2A593" w14:textId="77777777" w:rsidR="004D0F04" w:rsidRPr="00D53DAF" w:rsidRDefault="004D0F04" w:rsidP="00E1233D">
            <w:pPr>
              <w:pStyle w:val="ProductList-OfferingBody"/>
              <w:spacing w:line="256" w:lineRule="auto"/>
              <w:jc w:val="center"/>
              <w:rPr>
                <w:color w:val="FFFFFF" w:themeColor="background1"/>
              </w:rPr>
            </w:pPr>
            <w:r w:rsidRPr="00D53DAF">
              <w:rPr>
                <w:color w:val="FFFFFF" w:themeColor="background1"/>
              </w:rPr>
              <w:t>Hizmet Kredisi</w:t>
            </w:r>
          </w:p>
        </w:tc>
      </w:tr>
      <w:tr w:rsidR="004D0F04" w:rsidRPr="00DC56A8" w14:paraId="437B1E42"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D8010" w14:textId="77777777" w:rsidR="004D0F04" w:rsidRPr="00D53DAF" w:rsidRDefault="004D0F04" w:rsidP="00E1233D">
            <w:pPr>
              <w:pStyle w:val="ProductList-OfferingBody"/>
              <w:spacing w:line="256" w:lineRule="auto"/>
              <w:jc w:val="center"/>
            </w:pPr>
            <w:r w:rsidRPr="00D53DAF">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6AB6C" w14:textId="77777777" w:rsidR="004D0F04" w:rsidRPr="00D53DAF" w:rsidRDefault="004D0F04" w:rsidP="00E1233D">
            <w:pPr>
              <w:pStyle w:val="ProductList-OfferingBody"/>
              <w:spacing w:line="256" w:lineRule="auto"/>
              <w:jc w:val="center"/>
            </w:pPr>
            <w:r w:rsidRPr="00D53DAF">
              <w:t>10%</w:t>
            </w:r>
          </w:p>
        </w:tc>
      </w:tr>
      <w:tr w:rsidR="004D0F04" w:rsidRPr="00DC56A8" w14:paraId="1A7FD169" w14:textId="77777777" w:rsidTr="00777804">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4A384" w14:textId="77777777" w:rsidR="004D0F04" w:rsidRPr="00D53DAF" w:rsidRDefault="004D0F04" w:rsidP="00E1233D">
            <w:pPr>
              <w:pStyle w:val="ProductList-OfferingBody"/>
              <w:spacing w:line="256" w:lineRule="auto"/>
              <w:jc w:val="center"/>
            </w:pPr>
            <w:r w:rsidRPr="00D53DAF">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41DB1E" w14:textId="77777777" w:rsidR="004D0F04" w:rsidRPr="00D53DAF" w:rsidRDefault="004D0F04" w:rsidP="00E1233D">
            <w:pPr>
              <w:pStyle w:val="ProductList-OfferingBody"/>
              <w:spacing w:line="256" w:lineRule="auto"/>
              <w:jc w:val="center"/>
            </w:pPr>
            <w:r w:rsidRPr="00D53DAF">
              <w:t>25%</w:t>
            </w:r>
          </w:p>
        </w:tc>
      </w:tr>
    </w:tbl>
    <w:p w14:paraId="4FD0F66A"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6B65A763" w14:textId="5840C87E" w:rsidR="001E0407" w:rsidRPr="00D53DAF" w:rsidRDefault="001E0407" w:rsidP="00044506">
      <w:pPr>
        <w:pStyle w:val="ProductList-Offering2Heading"/>
        <w:keepNext/>
        <w:tabs>
          <w:tab w:val="clear" w:pos="360"/>
          <w:tab w:val="clear" w:pos="720"/>
          <w:tab w:val="clear" w:pos="1080"/>
        </w:tabs>
        <w:outlineLvl w:val="2"/>
        <w:rPr>
          <w:szCs w:val="28"/>
        </w:rPr>
      </w:pPr>
      <w:bookmarkStart w:id="281" w:name="_Toc25737634"/>
      <w:r w:rsidRPr="00D53DAF">
        <w:rPr>
          <w:szCs w:val="28"/>
        </w:rPr>
        <w:t>Trafik Yöneticisi Hizmeti</w:t>
      </w:r>
      <w:bookmarkEnd w:id="278"/>
      <w:bookmarkEnd w:id="281"/>
    </w:p>
    <w:p w14:paraId="35D37C86" w14:textId="515A3196" w:rsidR="001E0407" w:rsidRPr="00D53DAF" w:rsidRDefault="001E0407" w:rsidP="00044506">
      <w:pPr>
        <w:pStyle w:val="ProductList-Body"/>
        <w:keepNext/>
      </w:pPr>
      <w:r w:rsidRPr="00D53DAF">
        <w:rPr>
          <w:b/>
          <w:color w:val="00188F"/>
        </w:rPr>
        <w:t>Ek Tanımlar</w:t>
      </w:r>
      <w:r w:rsidR="007604DF" w:rsidRPr="00D53DAF">
        <w:t>:</w:t>
      </w:r>
    </w:p>
    <w:p w14:paraId="317431FE" w14:textId="27C3A183" w:rsidR="001E0407" w:rsidRPr="00D53DAF" w:rsidRDefault="006634B8" w:rsidP="001E0407">
      <w:pPr>
        <w:pStyle w:val="ProductList-Body"/>
        <w:spacing w:after="40"/>
      </w:pPr>
      <w:r w:rsidRPr="00D53DAF">
        <w:t>“</w:t>
      </w:r>
      <w:r w:rsidR="001E0407" w:rsidRPr="00D53DAF">
        <w:rPr>
          <w:b/>
          <w:color w:val="00188F"/>
        </w:rPr>
        <w:t>Dağıtım Dakikaları</w:t>
      </w:r>
      <w:r w:rsidRPr="00D53DAF">
        <w:t>”</w:t>
      </w:r>
      <w:r w:rsidR="001E0407" w:rsidRPr="00D53DAF">
        <w:t>, belirli bir Trafik Yönetici Profilinin bir fatura ayında Microsoft Azure'da dağıtıldığı toplam dakika sayısıdır.</w:t>
      </w:r>
    </w:p>
    <w:p w14:paraId="51AEBA1C" w14:textId="21496145" w:rsidR="001E0407" w:rsidRPr="00D53DAF" w:rsidRDefault="006634B8" w:rsidP="001E0407">
      <w:pPr>
        <w:pStyle w:val="ProductList-Body"/>
        <w:spacing w:after="40"/>
      </w:pPr>
      <w:r w:rsidRPr="00D53DAF">
        <w:t>“</w:t>
      </w:r>
      <w:r w:rsidR="001E0407" w:rsidRPr="00D53DAF">
        <w:rPr>
          <w:b/>
          <w:color w:val="00188F"/>
        </w:rPr>
        <w:t>Kullanılabilir Maksimum Dakika</w:t>
      </w:r>
      <w:r w:rsidRPr="00D53DAF">
        <w:t>”</w:t>
      </w:r>
      <w:r w:rsidR="001E0407" w:rsidRPr="00D53DAF">
        <w:t>, bir fatura ayında belirli bir Microsoft Azure üyeliğinde tarafınızdan dağıtılan tüm Trafik Yöneticisi Profillerindeki tüm Dağıtım Dakikalarının toplamıdır.</w:t>
      </w:r>
    </w:p>
    <w:p w14:paraId="3726A009" w14:textId="0AECB035" w:rsidR="001E0407" w:rsidRPr="00D53DAF" w:rsidRDefault="006634B8" w:rsidP="001E0407">
      <w:pPr>
        <w:pStyle w:val="ProductList-Body"/>
        <w:spacing w:after="40"/>
      </w:pPr>
      <w:r w:rsidRPr="00D53DAF">
        <w:t>“</w:t>
      </w:r>
      <w:r w:rsidR="001E0407" w:rsidRPr="00D53DAF">
        <w:rPr>
          <w:b/>
          <w:color w:val="00188F"/>
        </w:rPr>
        <w:t>Trafik Yöneticisi Profili</w:t>
      </w:r>
      <w:r w:rsidRPr="00D53DAF">
        <w:t>”</w:t>
      </w:r>
      <w:r w:rsidR="001E0407" w:rsidRPr="00D53DAF">
        <w:t xml:space="preserve"> veya </w:t>
      </w:r>
      <w:r w:rsidRPr="00D53DAF">
        <w:t>“</w:t>
      </w:r>
      <w:r w:rsidR="001E0407" w:rsidRPr="00D53DAF">
        <w:rPr>
          <w:b/>
          <w:color w:val="00188F"/>
        </w:rPr>
        <w:t>Profil</w:t>
      </w:r>
      <w:r w:rsidRPr="00D53DAF">
        <w:t>”</w:t>
      </w:r>
      <w:r w:rsidR="001E0407" w:rsidRPr="00D53DAF">
        <w:t>, Yönetim Portalında belirtilen şekilde, etki alanı adı, uç noktalar ve başka yapılandırma ayarları içeren ve tarafınızdan oluşturulan Trafik Yöneticisi Hizmetinin dağıtımı anlamına gelir.</w:t>
      </w:r>
    </w:p>
    <w:p w14:paraId="5FD64745" w14:textId="5D149D56" w:rsidR="001E0407" w:rsidRPr="00D53DAF" w:rsidRDefault="006634B8" w:rsidP="001E0407">
      <w:pPr>
        <w:pStyle w:val="ProductList-Body"/>
      </w:pPr>
      <w:r w:rsidRPr="00D53DAF">
        <w:lastRenderedPageBreak/>
        <w:t>“</w:t>
      </w:r>
      <w:r w:rsidR="001E0407" w:rsidRPr="00D53DAF">
        <w:rPr>
          <w:b/>
          <w:color w:val="00188F"/>
        </w:rPr>
        <w:t>Geçerli DNS Yanıtı</w:t>
      </w:r>
      <w:r w:rsidRPr="00D53DAF">
        <w:t>”</w:t>
      </w:r>
      <w:r w:rsidR="001E0407" w:rsidRPr="00D53DAF">
        <w:t>, Trafik Yönetici Hizmeti adlı sunucu kümelerinden en az birinden belirli bir Trafik Yönetici Profili içi belirtilen etki alanı adı için DNS isteğine alınan DNS yanıtı anlamına gelir.</w:t>
      </w:r>
    </w:p>
    <w:p w14:paraId="6D453B1C" w14:textId="77777777" w:rsidR="001E0407" w:rsidRPr="00D53DAF" w:rsidRDefault="001E0407" w:rsidP="001E0407">
      <w:pPr>
        <w:pStyle w:val="ProductList-Body"/>
      </w:pPr>
    </w:p>
    <w:p w14:paraId="47F35491" w14:textId="3B1103CB" w:rsidR="001E0407" w:rsidRPr="00D53DAF" w:rsidRDefault="001E0407" w:rsidP="001E0407">
      <w:pPr>
        <w:pStyle w:val="ProductList-Body"/>
      </w:pPr>
      <w:r w:rsidRPr="00D53DAF">
        <w:rPr>
          <w:b/>
          <w:color w:val="00188F"/>
        </w:rPr>
        <w:t>Çalışmama Süresi</w:t>
      </w:r>
      <w:r w:rsidR="007604DF" w:rsidRPr="00D53DAF">
        <w:t>:</w:t>
      </w:r>
      <w:r w:rsidR="000A6E45" w:rsidRPr="00D53DAF">
        <w:t xml:space="preserve"> </w:t>
      </w:r>
      <w:r w:rsidRPr="00D53DAF">
        <w:t>Profilin kullanılamadığı belirli bir Microsoft Azure üyeliğinde tarafınızdan dağıtılan tüm Profillerde birikmiş Dağıtım Dakikalarının toplamıdır. Dakika boyunca gönderilen ve Profilde belirtilen DNS adına yönelik tüm sürekli DNS sorgularının iki saniye içinde Geçerli DNS Yanıtıyla sonuçlanmaması durumunda, dakika, belirli bir Profil için kullanılamaz olduğu kabul edilir.</w:t>
      </w:r>
    </w:p>
    <w:p w14:paraId="4EE61F22" w14:textId="77777777" w:rsidR="001E0407" w:rsidRPr="00D53DAF" w:rsidRDefault="001E0407" w:rsidP="001E0407">
      <w:pPr>
        <w:pStyle w:val="ProductList-Body"/>
      </w:pPr>
    </w:p>
    <w:p w14:paraId="5D0026E6" w14:textId="100B166E" w:rsidR="001E0407" w:rsidRPr="00D53DAF" w:rsidRDefault="001E0407" w:rsidP="001E0407">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69E138CB" w14:textId="77777777" w:rsidR="001E0407" w:rsidRPr="00D53DAF" w:rsidRDefault="001E0407" w:rsidP="001E0407">
      <w:pPr>
        <w:pStyle w:val="ProductList-Body"/>
      </w:pPr>
    </w:p>
    <w:p w14:paraId="004CAB87" w14:textId="3DF46CD2" w:rsidR="001E0407" w:rsidRPr="00DC56A8" w:rsidRDefault="00A7276A" w:rsidP="001E0407">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i/>
                  <w:sz w:val="18"/>
                  <w:szCs w:val="18"/>
                </w:rPr>
                <m:t>Mevcut Maksimum Dakikalar-Çalışmama Süresi</m:t>
              </m:r>
            </m:num>
            <m:den>
              <m:r>
                <m:rPr>
                  <m:nor/>
                </m:rPr>
                <w:rPr>
                  <w:rFonts w:ascii="Cambria Math" w:hAnsi="Cambria Math"/>
                  <w:i/>
                  <w:sz w:val="18"/>
                  <w:szCs w:val="18"/>
                </w:rPr>
                <m:t>Mevcut Maksimum Dakikalar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85CFD1D" w14:textId="7C5BEB14" w:rsidR="001E0407" w:rsidRPr="00D53DAF" w:rsidRDefault="001E0407" w:rsidP="001E0407">
      <w:pPr>
        <w:pStyle w:val="ProductList-Body"/>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E0407" w:rsidRPr="00DC56A8" w14:paraId="130BFA04" w14:textId="77777777" w:rsidTr="00777804">
        <w:trPr>
          <w:tblHeader/>
        </w:trPr>
        <w:tc>
          <w:tcPr>
            <w:tcW w:w="5400" w:type="dxa"/>
            <w:shd w:val="clear" w:color="auto" w:fill="0072C6"/>
          </w:tcPr>
          <w:p w14:paraId="4266F550" w14:textId="77777777" w:rsidR="001E0407" w:rsidRPr="00D53DAF" w:rsidRDefault="001E0407"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2DDD39E" w14:textId="77777777" w:rsidR="001E0407" w:rsidRPr="00D53DAF" w:rsidRDefault="001E0407" w:rsidP="00002CD6">
            <w:pPr>
              <w:pStyle w:val="ProductList-OfferingBody"/>
              <w:jc w:val="center"/>
              <w:rPr>
                <w:color w:val="FFFFFF" w:themeColor="background1"/>
              </w:rPr>
            </w:pPr>
            <w:r w:rsidRPr="00D53DAF">
              <w:rPr>
                <w:color w:val="FFFFFF" w:themeColor="background1"/>
              </w:rPr>
              <w:t>Hizmet Kredisi</w:t>
            </w:r>
          </w:p>
        </w:tc>
      </w:tr>
      <w:tr w:rsidR="001E0407" w:rsidRPr="00DC56A8" w14:paraId="3A7CE5C3" w14:textId="77777777" w:rsidTr="00777804">
        <w:tc>
          <w:tcPr>
            <w:tcW w:w="5400" w:type="dxa"/>
          </w:tcPr>
          <w:p w14:paraId="4D8325F9" w14:textId="0198C046" w:rsidR="001E0407" w:rsidRPr="00D53DAF" w:rsidRDefault="001E0407" w:rsidP="00002CD6">
            <w:pPr>
              <w:pStyle w:val="ProductList-OfferingBody"/>
              <w:jc w:val="center"/>
            </w:pPr>
            <w:r w:rsidRPr="00D53DAF">
              <w:t>&lt; %99,99</w:t>
            </w:r>
          </w:p>
        </w:tc>
        <w:tc>
          <w:tcPr>
            <w:tcW w:w="5400" w:type="dxa"/>
          </w:tcPr>
          <w:p w14:paraId="3B54ACFB" w14:textId="77777777" w:rsidR="001E0407" w:rsidRPr="00D53DAF" w:rsidRDefault="001E0407" w:rsidP="00002CD6">
            <w:pPr>
              <w:pStyle w:val="ProductList-OfferingBody"/>
              <w:jc w:val="center"/>
            </w:pPr>
            <w:r w:rsidRPr="00D53DAF">
              <w:t>10%</w:t>
            </w:r>
          </w:p>
        </w:tc>
      </w:tr>
      <w:tr w:rsidR="001E0407" w:rsidRPr="00DC56A8" w14:paraId="66A936D3" w14:textId="77777777" w:rsidTr="00777804">
        <w:tc>
          <w:tcPr>
            <w:tcW w:w="5400" w:type="dxa"/>
          </w:tcPr>
          <w:p w14:paraId="648735BE" w14:textId="5C14DF85" w:rsidR="001E0407" w:rsidRPr="00D53DAF" w:rsidRDefault="001E0407" w:rsidP="00002CD6">
            <w:pPr>
              <w:pStyle w:val="ProductList-OfferingBody"/>
              <w:jc w:val="center"/>
            </w:pPr>
            <w:r w:rsidRPr="00D53DAF">
              <w:t>&lt; %99</w:t>
            </w:r>
          </w:p>
        </w:tc>
        <w:tc>
          <w:tcPr>
            <w:tcW w:w="5400" w:type="dxa"/>
          </w:tcPr>
          <w:p w14:paraId="322593F0" w14:textId="77777777" w:rsidR="001E0407" w:rsidRPr="00D53DAF" w:rsidRDefault="001E0407" w:rsidP="00002CD6">
            <w:pPr>
              <w:pStyle w:val="ProductList-OfferingBody"/>
              <w:jc w:val="center"/>
            </w:pPr>
            <w:r w:rsidRPr="00D53DAF">
              <w:t>25%</w:t>
            </w:r>
          </w:p>
        </w:tc>
      </w:tr>
    </w:tbl>
    <w:bookmarkStart w:id="282" w:name="_Toc412532215"/>
    <w:bookmarkStart w:id="283" w:name="_Toc457821586"/>
    <w:bookmarkStart w:id="284" w:name="VirtualMachines"/>
    <w:bookmarkStart w:id="285" w:name="_Toc480808159"/>
    <w:bookmarkStart w:id="286" w:name="_Toc477262608"/>
    <w:bookmarkStart w:id="287" w:name="_Toc453915880"/>
    <w:bookmarkStart w:id="288" w:name="_Toc450912807"/>
    <w:bookmarkStart w:id="289" w:name="VirtualNetworkGateway"/>
    <w:bookmarkStart w:id="290" w:name="_Toc421206072"/>
    <w:bookmarkStart w:id="291" w:name="_Toc425256458"/>
    <w:bookmarkStart w:id="292" w:name="_Toc412532217"/>
    <w:p w14:paraId="1E8A18DA"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F5F2050" w14:textId="77777777" w:rsidR="00C63F25" w:rsidRPr="00D53DAF" w:rsidRDefault="00C63F25" w:rsidP="004B0AA1">
      <w:pPr>
        <w:pStyle w:val="ProductList-Offering2Heading"/>
        <w:keepNext/>
        <w:tabs>
          <w:tab w:val="clear" w:pos="360"/>
          <w:tab w:val="clear" w:pos="720"/>
          <w:tab w:val="clear" w:pos="1080"/>
        </w:tabs>
        <w:outlineLvl w:val="2"/>
      </w:pPr>
      <w:bookmarkStart w:id="293" w:name="_Toc25737635"/>
      <w:r w:rsidRPr="00D53DAF">
        <w:t>Sanal Makineler</w:t>
      </w:r>
      <w:bookmarkEnd w:id="282"/>
      <w:bookmarkEnd w:id="283"/>
      <w:bookmarkEnd w:id="284"/>
      <w:bookmarkEnd w:id="285"/>
      <w:bookmarkEnd w:id="286"/>
      <w:bookmarkEnd w:id="293"/>
    </w:p>
    <w:p w14:paraId="7F679565" w14:textId="77777777" w:rsidR="00C63F25" w:rsidRPr="00D53DAF" w:rsidRDefault="00C63F25" w:rsidP="00C63F25">
      <w:pPr>
        <w:pStyle w:val="ProductList-Body"/>
      </w:pPr>
      <w:r w:rsidRPr="00D53DAF">
        <w:rPr>
          <w:b/>
          <w:color w:val="00188F"/>
        </w:rPr>
        <w:t>Ek Tanımlar</w:t>
      </w:r>
      <w:r w:rsidRPr="00D53DAF">
        <w:t>:</w:t>
      </w:r>
    </w:p>
    <w:p w14:paraId="4C2A8C90" w14:textId="05138D88" w:rsidR="00C63F25" w:rsidRDefault="00C63F25" w:rsidP="00C63F25">
      <w:pPr>
        <w:pStyle w:val="ProductList-Body"/>
      </w:pPr>
      <w:r w:rsidRPr="00D53DAF">
        <w:t>“</w:t>
      </w:r>
      <w:r w:rsidRPr="00D53DAF">
        <w:rPr>
          <w:b/>
          <w:color w:val="00188F"/>
        </w:rPr>
        <w:t>Kullanılabilirlik Kümesi</w:t>
      </w:r>
      <w:r w:rsidRPr="00D53DAF">
        <w:t>”, tek bir arıza noktasını engellemek için farklı Arıza Etki Alanlarında dağıtılan iki veya daha fazla Sanal Makine anlamına gelir.</w:t>
      </w:r>
    </w:p>
    <w:p w14:paraId="404D7692" w14:textId="77777777" w:rsidR="003504ED" w:rsidRPr="00552D87" w:rsidRDefault="003504ED" w:rsidP="003504ED">
      <w:pPr>
        <w:pStyle w:val="ProductList-Body"/>
        <w:spacing w:after="40"/>
      </w:pPr>
      <w:r>
        <w:t>“</w:t>
      </w:r>
      <w:r>
        <w:rPr>
          <w:b/>
          <w:color w:val="00188F"/>
        </w:rPr>
        <w:t>Kullanılabilirlik Bölgesi</w:t>
      </w:r>
      <w:r>
        <w:t>” Azure bölgesi içerisinde hatadan arındırılmış nitelikte, ekstra güç, soğutma ve ağ kabiliyeti sağlayan bir bölgedir.</w:t>
      </w:r>
    </w:p>
    <w:p w14:paraId="5EB667C2" w14:textId="52101A3B" w:rsidR="00427886" w:rsidRPr="00D53DAF" w:rsidRDefault="00427886" w:rsidP="00427886">
      <w:pPr>
        <w:pStyle w:val="ProductList-Body"/>
        <w:spacing w:after="40"/>
      </w:pPr>
      <w:r w:rsidRPr="00D53DAF">
        <w:t>“</w:t>
      </w:r>
      <w:r w:rsidRPr="00D53DAF">
        <w:rPr>
          <w:b/>
          <w:color w:val="00188F"/>
        </w:rPr>
        <w:t>Data Disk</w:t>
      </w:r>
      <w:r w:rsidRPr="00D53DAF">
        <w:t>”, uygulama verilerini depolamak için kullanılan bir Sanal Makineye bağlı bir sürekli sabit disktir.</w:t>
      </w:r>
    </w:p>
    <w:p w14:paraId="16B75C1D" w14:textId="77777777" w:rsidR="00427886" w:rsidRPr="00D53DAF" w:rsidRDefault="00427886" w:rsidP="00427886">
      <w:pPr>
        <w:pStyle w:val="ProductList-Body"/>
        <w:spacing w:after="40"/>
      </w:pPr>
      <w:r w:rsidRPr="00D53DAF">
        <w:t>“</w:t>
      </w:r>
      <w:r w:rsidRPr="00D53DAF">
        <w:rPr>
          <w:b/>
          <w:color w:val="00188F"/>
        </w:rPr>
        <w:t>Arıza Etki Alanı</w:t>
      </w:r>
      <w:r w:rsidRPr="00D53DAF">
        <w:t>”, güç ve ağ bağlantısı gibi ortak kaynakları paylaşan sunucular koleksiyonudur.</w:t>
      </w:r>
    </w:p>
    <w:p w14:paraId="135587D3" w14:textId="77777777" w:rsidR="00427886" w:rsidRPr="00D53DAF" w:rsidRDefault="00427886" w:rsidP="00427886">
      <w:pPr>
        <w:pStyle w:val="ProductList-Body"/>
        <w:spacing w:after="40"/>
      </w:pPr>
      <w:r w:rsidRPr="00D53DAF">
        <w:t>“</w:t>
      </w:r>
      <w:r w:rsidRPr="00D53DAF">
        <w:rPr>
          <w:b/>
          <w:color w:val="00188F"/>
        </w:rPr>
        <w:t>İşletim Sistemi Diski</w:t>
      </w:r>
      <w:r w:rsidRPr="00D53DAF">
        <w:t>”, Sanal Makinenin işletim sistemini depolamak için kullanılan bir Sanal Makineye bağlı bir sürekli sabit disktir.</w:t>
      </w:r>
    </w:p>
    <w:p w14:paraId="1AD04529" w14:textId="55FB9A0A" w:rsidR="00427886" w:rsidRPr="00D53DAF" w:rsidRDefault="00427886" w:rsidP="00427886">
      <w:pPr>
        <w:pStyle w:val="ProductList-Body"/>
      </w:pPr>
      <w:r w:rsidRPr="00D53DAF">
        <w:t>“</w:t>
      </w:r>
      <w:r w:rsidRPr="00D53DAF">
        <w:rPr>
          <w:b/>
          <w:color w:val="00188F"/>
        </w:rPr>
        <w:t>Tekli Örnek</w:t>
      </w:r>
      <w:r w:rsidRPr="00D53DAF">
        <w:t xml:space="preserve">”, bir Kullanılabilirlik Kümesinde dağıtılmamış herhangi bir tek Microsoft Azure Sanal Makinesi veya bir Kullanılabilirlik Kümesinde dağıtılmış bir tek örneği bulunan Microsoft Azure Sanal Makinesi olarak tanımlanır. </w:t>
      </w:r>
    </w:p>
    <w:p w14:paraId="42FA0671" w14:textId="77777777" w:rsidR="00427886" w:rsidRPr="00D53DAF" w:rsidRDefault="00427886" w:rsidP="00427886">
      <w:pPr>
        <w:pStyle w:val="ProductList-Body"/>
      </w:pPr>
      <w:r w:rsidRPr="00D53DAF">
        <w:t>“</w:t>
      </w:r>
      <w:r w:rsidRPr="00D53DAF">
        <w:rPr>
          <w:b/>
          <w:color w:val="00188F"/>
        </w:rPr>
        <w:t>Sanal Makine</w:t>
      </w:r>
      <w:r w:rsidRPr="00D53DAF">
        <w:t xml:space="preserve">”, tek tek veya Kullanılabilirlik Kümesinin bir parçası olarak dağıtılabilen kalıcı örnek türleri anlamına gelir. </w:t>
      </w:r>
    </w:p>
    <w:p w14:paraId="0CD60102" w14:textId="77777777" w:rsidR="00427886" w:rsidRPr="00D53DAF" w:rsidRDefault="00427886" w:rsidP="00427886">
      <w:pPr>
        <w:pStyle w:val="ProductList-Body"/>
      </w:pPr>
      <w:r w:rsidRPr="00D53DAF">
        <w:t>“</w:t>
      </w:r>
      <w:r w:rsidRPr="00D53DAF">
        <w:rPr>
          <w:b/>
          <w:color w:val="00188F"/>
        </w:rPr>
        <w:t>Sanal Makine Bağlantısı</w:t>
      </w:r>
      <w:r w:rsidRPr="00D53DAF">
        <w:t>”, Sanal Makine ile Sanal Makinenin izin verilen trafik için yapılandırıldığı TCP veya UDP ağ protokollerini kullanan diğer IP adresleri arasındaki iki yönlü ağ trafiğidir. IP adresleri, Sanal Makine olarak aynı Bulut Hizmetindeki, Sanal Makine veya kamu, yönlendirilebilir IP adresleri olarak aynı sanal ağ içindeki IP adresleri olabilir.</w:t>
      </w:r>
    </w:p>
    <w:p w14:paraId="08F1690B" w14:textId="77777777" w:rsidR="00427886" w:rsidRPr="00D53DAF" w:rsidRDefault="00427886" w:rsidP="00427886">
      <w:pPr>
        <w:pStyle w:val="ProductList-Body"/>
      </w:pPr>
    </w:p>
    <w:p w14:paraId="690D5D19" w14:textId="77777777" w:rsidR="003504ED" w:rsidRPr="00552D87" w:rsidRDefault="003504ED" w:rsidP="003504ED">
      <w:pPr>
        <w:pStyle w:val="ProductList-Body"/>
      </w:pPr>
      <w:r>
        <w:rPr>
          <w:b/>
          <w:color w:val="00188F"/>
        </w:rPr>
        <w:t>Kullanılabilirlik Bölgelerindeki Sanal Makineler için Aylık Çalışma Süresi Hesaplaması ve Hizmet Düzeyleri</w:t>
      </w:r>
    </w:p>
    <w:p w14:paraId="40B97481" w14:textId="77777777" w:rsidR="003504ED" w:rsidRPr="00552D87" w:rsidRDefault="003504ED" w:rsidP="003504ED">
      <w:pPr>
        <w:pStyle w:val="ProductList-Body"/>
        <w:ind w:left="360"/>
      </w:pPr>
      <w:r>
        <w:t>“</w:t>
      </w:r>
      <w:r>
        <w:rPr>
          <w:b/>
          <w:color w:val="0072C6"/>
        </w:rPr>
        <w:t>Kullanılabilir Maksimum Dakika Sayısı</w:t>
      </w:r>
      <w:r>
        <w:t>”, bir fatura ayı boyunca aynı bölgedeki iki veya daha fazla Kullanılabilirlik Bölgesi genelinde dağıtılan iki veya daha fazla örneğe sahip birikmiş dakikaların toplamıdır. Kullanılabilir Maksimum Dakika Sayısı, Müşteri tarafından başlatılan eylemlerden kaynaklı olarak aynı bölgedeki iki Kullanılabilirlik Bölgesinde bulunan en az iki Sanal Makinenin de başlatılmasından Müşterinin Sanal Makineleri durdurmasıyla veya silmesiyle sonuçlanan bir eylemi başlatmasına kadar geçen zamanla hesaplanır.</w:t>
      </w:r>
    </w:p>
    <w:p w14:paraId="25B74C56" w14:textId="77777777" w:rsidR="003504ED" w:rsidRPr="00552D87" w:rsidRDefault="003504ED" w:rsidP="003504ED">
      <w:pPr>
        <w:pStyle w:val="ProductList-Body"/>
        <w:ind w:left="360"/>
      </w:pPr>
      <w:r>
        <w:t>“</w:t>
      </w:r>
      <w:r>
        <w:rPr>
          <w:b/>
          <w:color w:val="0072C6"/>
        </w:rPr>
        <w:t>Çalışmama Süresi</w:t>
      </w:r>
      <w:r>
        <w:t>”, bölgede Sanal Makine Bağlantısı olmayan Kullanılabilir Maksimum Dakikaların bir parçası olan birikmiş dakikaların toplamıdır.</w:t>
      </w:r>
    </w:p>
    <w:p w14:paraId="03F8400F" w14:textId="77777777" w:rsidR="003504ED" w:rsidRPr="00552D87" w:rsidRDefault="003504ED" w:rsidP="003504ED">
      <w:pPr>
        <w:pStyle w:val="ProductList-Body"/>
        <w:ind w:left="360"/>
      </w:pPr>
      <w:r>
        <w:t>Kullanılabilirlik Bölgelerindeki Sanal Makineler için “</w:t>
      </w:r>
      <w:r>
        <w:rPr>
          <w:b/>
          <w:color w:val="0072C6"/>
        </w:rPr>
        <w:t>Aylık Çalışma Süresi Yüzdesi</w:t>
      </w:r>
      <w:r>
        <w:t>”, belirli bir Microsoft Azure üyeliği için bir fatura ayı boyunca Kullanılabilir Maksimum Dakikadan Çalışmama Süresinin çıkarılıp Kullanılabilir Maksimum Dakikaya bölünmesiyle hesaplanır. Aylık Çalışma Süresi Yüzdesi, aşağıdaki formülle gösterilir:</w:t>
      </w:r>
    </w:p>
    <w:p w14:paraId="65BE377E" w14:textId="77777777" w:rsidR="003504ED" w:rsidRPr="00552D87" w:rsidRDefault="003504ED" w:rsidP="003504ED">
      <w:pPr>
        <w:pStyle w:val="ProductList-Body"/>
        <w:ind w:left="360"/>
      </w:pPr>
    </w:p>
    <w:p w14:paraId="4D63D7E1" w14:textId="77777777" w:rsidR="003504ED" w:rsidRPr="00DC56A8" w:rsidRDefault="003504ED" w:rsidP="003504ED">
      <w:pPr>
        <w:pStyle w:val="ListParagraph"/>
        <w:rPr>
          <w:sz w:val="18"/>
          <w:szCs w:val="18"/>
        </w:rPr>
      </w:pPr>
      <m:oMathPara>
        <m:oMath>
          <m:r>
            <w:rPr>
              <w:rFonts w:ascii="Cambria Math" w:hAnsi="Cambria Math" w:cs="Tahoma"/>
              <w:sz w:val="18"/>
              <w:szCs w:val="18"/>
            </w:rPr>
            <m:t xml:space="preserve">Aylık Çalışma Süresi %= </m:t>
          </m:r>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x 100</m:t>
          </m:r>
        </m:oMath>
      </m:oMathPara>
    </w:p>
    <w:p w14:paraId="0A5DBD4A" w14:textId="77777777" w:rsidR="003504ED" w:rsidRPr="00552D87" w:rsidRDefault="003504ED" w:rsidP="00306B0D">
      <w:pPr>
        <w:pStyle w:val="ProductList-Body"/>
        <w:keepNext/>
        <w:ind w:left="360"/>
      </w:pPr>
      <w:r>
        <w:rPr>
          <w:b/>
          <w:color w:val="0072C6"/>
        </w:rPr>
        <w:t>Hizmet Kredisi</w:t>
      </w:r>
      <w:r>
        <w:t>:</w:t>
      </w:r>
    </w:p>
    <w:p w14:paraId="49337E99" w14:textId="77777777" w:rsidR="003504ED" w:rsidRPr="00552D87" w:rsidRDefault="003504ED" w:rsidP="003504ED">
      <w:pPr>
        <w:pStyle w:val="ProductList-Body"/>
        <w:ind w:left="360"/>
      </w:pPr>
      <w:r>
        <w:t>Aşağıdaki Hizmet Düzeyleri ve Hizmet Kredileri, Müşterinin aynı bölgede iki veya daha fazla Kullanılabilirlik Bölgesinde dağıtılan Sanal Makineleri kullanımı için geçerlidir:</w:t>
      </w:r>
    </w:p>
    <w:tbl>
      <w:tblPr>
        <w:tblW w:w="10386" w:type="dxa"/>
        <w:tblInd w:w="3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3"/>
        <w:gridCol w:w="5373"/>
      </w:tblGrid>
      <w:tr w:rsidR="003504ED" w:rsidRPr="00DC56A8" w14:paraId="49D95AD0" w14:textId="77777777" w:rsidTr="003504ED">
        <w:trPr>
          <w:tblHeader/>
        </w:trPr>
        <w:tc>
          <w:tcPr>
            <w:tcW w:w="5013" w:type="dxa"/>
            <w:shd w:val="clear" w:color="auto" w:fill="0072C6"/>
          </w:tcPr>
          <w:p w14:paraId="578C8EB2" w14:textId="77777777" w:rsidR="003504ED" w:rsidRPr="001A0074" w:rsidRDefault="003504ED" w:rsidP="003504ED">
            <w:pPr>
              <w:pStyle w:val="ProductList-OfferingBody"/>
              <w:jc w:val="center"/>
              <w:rPr>
                <w:color w:val="FFFFFF" w:themeColor="background1"/>
              </w:rPr>
            </w:pPr>
            <w:r>
              <w:rPr>
                <w:color w:val="FFFFFF" w:themeColor="background1"/>
              </w:rPr>
              <w:t>Aylık Çalışma Süresi Yüzdesi</w:t>
            </w:r>
          </w:p>
        </w:tc>
        <w:tc>
          <w:tcPr>
            <w:tcW w:w="5373" w:type="dxa"/>
            <w:shd w:val="clear" w:color="auto" w:fill="0072C6"/>
          </w:tcPr>
          <w:p w14:paraId="464B17B5" w14:textId="77777777" w:rsidR="003504ED" w:rsidRPr="001A0074" w:rsidRDefault="003504ED" w:rsidP="003504ED">
            <w:pPr>
              <w:pStyle w:val="ProductList-OfferingBody"/>
              <w:jc w:val="center"/>
              <w:rPr>
                <w:color w:val="FFFFFF" w:themeColor="background1"/>
              </w:rPr>
            </w:pPr>
            <w:r>
              <w:rPr>
                <w:color w:val="FFFFFF" w:themeColor="background1"/>
              </w:rPr>
              <w:t>Hizmet Kredisi</w:t>
            </w:r>
          </w:p>
        </w:tc>
      </w:tr>
      <w:tr w:rsidR="003504ED" w:rsidRPr="00DC56A8" w14:paraId="7C88A365" w14:textId="77777777" w:rsidTr="003504ED">
        <w:tc>
          <w:tcPr>
            <w:tcW w:w="5013" w:type="dxa"/>
          </w:tcPr>
          <w:p w14:paraId="327DB228" w14:textId="77777777" w:rsidR="003504ED" w:rsidRPr="0076238C" w:rsidRDefault="003504ED" w:rsidP="003504ED">
            <w:pPr>
              <w:pStyle w:val="ProductList-OfferingBody"/>
              <w:jc w:val="center"/>
            </w:pPr>
            <w:r>
              <w:t>&lt; %99,99</w:t>
            </w:r>
          </w:p>
        </w:tc>
        <w:tc>
          <w:tcPr>
            <w:tcW w:w="5373" w:type="dxa"/>
          </w:tcPr>
          <w:p w14:paraId="1B288525" w14:textId="77777777" w:rsidR="003504ED" w:rsidRPr="0076238C" w:rsidRDefault="003504ED" w:rsidP="003504ED">
            <w:pPr>
              <w:pStyle w:val="ProductList-OfferingBody"/>
              <w:jc w:val="center"/>
            </w:pPr>
            <w:r>
              <w:t>10%</w:t>
            </w:r>
          </w:p>
        </w:tc>
      </w:tr>
      <w:tr w:rsidR="003504ED" w:rsidRPr="00DC56A8" w14:paraId="717FD7A6" w14:textId="77777777" w:rsidTr="003504ED">
        <w:tc>
          <w:tcPr>
            <w:tcW w:w="5013" w:type="dxa"/>
          </w:tcPr>
          <w:p w14:paraId="20F15A6C" w14:textId="77777777" w:rsidR="003504ED" w:rsidRPr="0076238C" w:rsidRDefault="003504ED" w:rsidP="003504ED">
            <w:pPr>
              <w:pStyle w:val="ProductList-OfferingBody"/>
              <w:jc w:val="center"/>
            </w:pPr>
            <w:r>
              <w:t>&lt; %99</w:t>
            </w:r>
          </w:p>
        </w:tc>
        <w:tc>
          <w:tcPr>
            <w:tcW w:w="5373" w:type="dxa"/>
          </w:tcPr>
          <w:p w14:paraId="6626971B" w14:textId="77777777" w:rsidR="003504ED" w:rsidRPr="0076238C" w:rsidRDefault="003504ED" w:rsidP="003504ED">
            <w:pPr>
              <w:pStyle w:val="ProductList-OfferingBody"/>
              <w:jc w:val="center"/>
            </w:pPr>
            <w:r>
              <w:t>25%</w:t>
            </w:r>
          </w:p>
        </w:tc>
      </w:tr>
      <w:tr w:rsidR="003504ED" w:rsidRPr="00DC56A8" w14:paraId="6186BCF6" w14:textId="77777777" w:rsidTr="003504ED">
        <w:tc>
          <w:tcPr>
            <w:tcW w:w="5013" w:type="dxa"/>
          </w:tcPr>
          <w:p w14:paraId="5080EA46" w14:textId="77777777" w:rsidR="003504ED" w:rsidRPr="0076238C" w:rsidRDefault="003504ED" w:rsidP="003504ED">
            <w:pPr>
              <w:pStyle w:val="ProductList-OfferingBody"/>
              <w:jc w:val="center"/>
            </w:pPr>
            <w:r>
              <w:t>&lt; %95</w:t>
            </w:r>
          </w:p>
        </w:tc>
        <w:tc>
          <w:tcPr>
            <w:tcW w:w="5373" w:type="dxa"/>
          </w:tcPr>
          <w:p w14:paraId="7CA859B7" w14:textId="77777777" w:rsidR="003504ED" w:rsidRDefault="003504ED" w:rsidP="003504ED">
            <w:pPr>
              <w:pStyle w:val="ProductList-OfferingBody"/>
              <w:jc w:val="center"/>
            </w:pPr>
            <w:r>
              <w:t>100%</w:t>
            </w:r>
          </w:p>
        </w:tc>
      </w:tr>
    </w:tbl>
    <w:p w14:paraId="090C1066" w14:textId="77777777" w:rsidR="003504ED" w:rsidRPr="00552D87" w:rsidRDefault="003504ED" w:rsidP="003504ED">
      <w:pPr>
        <w:pStyle w:val="ProductList-Body"/>
      </w:pPr>
    </w:p>
    <w:p w14:paraId="2EDDC32A" w14:textId="77777777" w:rsidR="003504ED" w:rsidRPr="00552D87" w:rsidRDefault="003504ED" w:rsidP="006B2EC7">
      <w:pPr>
        <w:pStyle w:val="ProductList-Body"/>
        <w:keepNext/>
      </w:pPr>
      <w:r>
        <w:rPr>
          <w:b/>
          <w:color w:val="00188F"/>
        </w:rPr>
        <w:lastRenderedPageBreak/>
        <w:t>Kullanılabilirlik Kümesindeki Sanal Makineler için Aylık Çalışma Süresi Hesaplaması ve Hizmet Düzeyleri</w:t>
      </w:r>
    </w:p>
    <w:p w14:paraId="0C94FF3F" w14:textId="77777777" w:rsidR="003504ED" w:rsidRPr="00552D87" w:rsidRDefault="003504ED" w:rsidP="003504ED">
      <w:pPr>
        <w:pStyle w:val="ProductList-Body"/>
        <w:ind w:left="360"/>
      </w:pPr>
      <w:r>
        <w:rPr>
          <w:b/>
          <w:color w:val="0070C0"/>
        </w:rPr>
        <w:t>Kullanılabilir Maksimum Dakika Sayısı</w:t>
      </w:r>
      <w:r w:rsidRPr="00B513ED">
        <w:rPr>
          <w:b/>
        </w:rPr>
        <w:t>:</w:t>
      </w:r>
      <w:r>
        <w:t xml:space="preserve"> Aynı Kullanılabilirlik Kümesinde dağıtılan iki veya daha fazla örneğe sahip olan, internete yönelik tüm Sanal Makineler için bir fatura ayı boyunca birikmiş dakikaların toplamıdır. Kullanılabilir Maksimum Dakika, başlattığınız eylemlerden kaynaklı olarak aynı Kullanılabilirlik Kümesindeki en az iki Sanal Makinenin de başlatılmasından Sanal Makineleri durdurmasıyla veya silmesiyle sonuçlanan bir eylemi başlatmanıza kadar geçen zamanla hesaplanır.</w:t>
      </w:r>
    </w:p>
    <w:p w14:paraId="4B10D752" w14:textId="77777777" w:rsidR="003504ED" w:rsidRPr="00552D87" w:rsidRDefault="003504ED" w:rsidP="003504ED">
      <w:pPr>
        <w:pStyle w:val="ProductList-Body"/>
        <w:ind w:left="360"/>
      </w:pPr>
    </w:p>
    <w:p w14:paraId="602150E9" w14:textId="77777777" w:rsidR="003504ED" w:rsidRPr="00552D87" w:rsidRDefault="003504ED" w:rsidP="003504ED">
      <w:pPr>
        <w:pStyle w:val="ProductList-Body"/>
        <w:ind w:left="360"/>
      </w:pPr>
      <w:r>
        <w:rPr>
          <w:b/>
          <w:color w:val="0072C6"/>
        </w:rPr>
        <w:t>Çalışmama Süresi</w:t>
      </w:r>
      <w:r w:rsidRPr="00B513ED">
        <w:rPr>
          <w:b/>
        </w:rPr>
        <w:t>:</w:t>
      </w:r>
      <w:r>
        <w:t xml:space="preserve"> Sanal Makine Bağlantısı olmayan Kullanılabilir Maksimum Dakikaların bir parçası olan birikmiş dakikaların toplamıdır.</w:t>
      </w:r>
    </w:p>
    <w:p w14:paraId="7929D89A" w14:textId="77777777" w:rsidR="003504ED" w:rsidRPr="00552D87" w:rsidRDefault="003504ED" w:rsidP="003504ED">
      <w:pPr>
        <w:pStyle w:val="ProductList-Body"/>
        <w:ind w:left="360"/>
      </w:pPr>
    </w:p>
    <w:p w14:paraId="5567839B" w14:textId="77777777" w:rsidR="003504ED" w:rsidRPr="00552D87" w:rsidRDefault="003504ED" w:rsidP="003504ED">
      <w:pPr>
        <w:pStyle w:val="ProductList-Body"/>
        <w:ind w:left="360"/>
      </w:pPr>
      <w:r>
        <w:rPr>
          <w:b/>
          <w:color w:val="0072C6"/>
        </w:rPr>
        <w:t>Aylık Çalışma Süresi Yüzdesi</w:t>
      </w:r>
      <w:r w:rsidRPr="00B513ED">
        <w:rPr>
          <w:b/>
        </w:rPr>
        <w:t>:</w:t>
      </w:r>
      <w:r>
        <w:t xml:space="preserve"> Sanal Makineler için, belirli bir Microsoft Azure üyeliği için bir fatura ayında Kullanılabilir Maksimum Dakikadan Çalışmama Süresinin çıkarılıp Kullanılabilir Maksimum Dakikaya bölünmesiyle hesaplanır. Aylık Çalışma Süresi Yüzdesi, aşağıdaki formülle gösterilir:</w:t>
      </w:r>
    </w:p>
    <w:p w14:paraId="79F1FABA" w14:textId="49E104FC" w:rsidR="00427886" w:rsidRPr="00DC56A8" w:rsidRDefault="00427886" w:rsidP="00427886">
      <w:pPr>
        <w:pStyle w:val="ListParagraph"/>
        <w:rPr>
          <w:rFonts w:ascii="Cambria Math" w:hAnsi="Cambria Math"/>
          <w:sz w:val="18"/>
          <w:szCs w:val="18"/>
          <w:oMath/>
        </w:rPr>
      </w:pPr>
      <m:oMathPara>
        <m:oMath>
          <m:r>
            <m:rPr>
              <m:nor/>
            </m:rPr>
            <w:rPr>
              <w:rFonts w:ascii="Cambria Math" w:hAnsi="Cambria Math" w:cs="Tahoma"/>
              <w:i/>
              <w:iCs/>
              <w:sz w:val="18"/>
              <w:szCs w:val="18"/>
            </w:rPr>
            <m:t xml:space="preserve"> Aylık Çalışma Süresi % = </m:t>
          </m:r>
          <m:f>
            <m:fPr>
              <m:ctrlPr>
                <w:rPr>
                  <w:rFonts w:ascii="Cambria Math" w:hAnsi="Cambria Math" w:cs="Tahoma"/>
                  <w:i/>
                  <w:iCs/>
                  <w:sz w:val="18"/>
                  <w:szCs w:val="18"/>
                </w:rPr>
              </m:ctrlPr>
            </m:fPr>
            <m:num>
              <m:r>
                <m:rPr>
                  <m:nor/>
                </m:rPr>
                <w:rPr>
                  <w:rFonts w:ascii="Cambria Math" w:hAnsi="Cambria Math" w:cs="Tahoma"/>
                  <w:i/>
                  <w:iCs/>
                  <w:sz w:val="18"/>
                  <w:szCs w:val="18"/>
                </w:rPr>
                <m:t>(Kullanılabilir Maksimum Dakika Sayısı ve Kesinti Süresi)</m:t>
              </m:r>
            </m:num>
            <m:den>
              <m:r>
                <m:rPr>
                  <m:nor/>
                </m:rPr>
                <w:rPr>
                  <w:rFonts w:ascii="Cambria Math" w:hAnsi="Cambria Math" w:cs="Tahoma"/>
                  <w:i/>
                  <w:iCs/>
                  <w:sz w:val="18"/>
                  <w:szCs w:val="18"/>
                </w:rPr>
                <m:t>Kullanılabilir Maksimum Dakika Sayısı</m:t>
              </m:r>
            </m:den>
          </m:f>
          <m:r>
            <w:rPr>
              <w:rFonts w:ascii="Cambria Math" w:hAnsi="Cambria Math" w:cs="Tahoma"/>
              <w:sz w:val="18"/>
              <w:szCs w:val="18"/>
            </w:rPr>
            <m:t xml:space="preserve"> x 100</m:t>
          </m:r>
        </m:oMath>
      </m:oMathPara>
    </w:p>
    <w:p w14:paraId="532C9885" w14:textId="77777777" w:rsidR="00427886" w:rsidRPr="00D53DAF" w:rsidRDefault="00427886" w:rsidP="00427886">
      <w:pPr>
        <w:pStyle w:val="ProductList-Body"/>
        <w:ind w:left="360"/>
      </w:pPr>
      <w:r w:rsidRPr="00D53DAF">
        <w:rPr>
          <w:b/>
          <w:color w:val="0072C6"/>
        </w:rPr>
        <w:t>Hizmet Kredisi</w:t>
      </w:r>
      <w:r w:rsidRPr="00D53DAF">
        <w:t>:</w:t>
      </w:r>
    </w:p>
    <w:p w14:paraId="70E41655" w14:textId="77777777" w:rsidR="00427886" w:rsidRPr="00D53DAF" w:rsidRDefault="00427886" w:rsidP="00427886">
      <w:pPr>
        <w:pStyle w:val="ProductList-Body"/>
        <w:ind w:left="360"/>
      </w:pPr>
      <w:r w:rsidRPr="00D53DAF">
        <w:t>Aşağıdaki Hizmet Düzeyleri ve Hizmet Kredileri, Müşterinin, Kullanılabilirlik Kümesindeki Sanal Makineleri kullanımı için geçerlidir:</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27886" w:rsidRPr="00DC56A8" w14:paraId="7BFAF837" w14:textId="77777777" w:rsidTr="00CA5FE5">
        <w:trPr>
          <w:tblHeader/>
        </w:trPr>
        <w:tc>
          <w:tcPr>
            <w:tcW w:w="5220" w:type="dxa"/>
            <w:shd w:val="clear" w:color="auto" w:fill="0072C6"/>
          </w:tcPr>
          <w:p w14:paraId="7939A9EB" w14:textId="77777777" w:rsidR="00427886" w:rsidRPr="00D53DAF" w:rsidRDefault="00427886" w:rsidP="00CA5FE5">
            <w:pPr>
              <w:pStyle w:val="ProductList-OfferingBody"/>
              <w:jc w:val="center"/>
              <w:rPr>
                <w:color w:val="FFFFFF" w:themeColor="background1"/>
              </w:rPr>
            </w:pPr>
            <w:r w:rsidRPr="00D53DAF">
              <w:rPr>
                <w:color w:val="FFFFFF" w:themeColor="background1"/>
              </w:rPr>
              <w:t>Aylık Çalışma Süresi Yüzdesi</w:t>
            </w:r>
          </w:p>
        </w:tc>
        <w:tc>
          <w:tcPr>
            <w:tcW w:w="5220" w:type="dxa"/>
            <w:shd w:val="clear" w:color="auto" w:fill="0072C6"/>
          </w:tcPr>
          <w:p w14:paraId="3438A411" w14:textId="77777777" w:rsidR="00427886" w:rsidRPr="00D53DAF" w:rsidRDefault="00427886" w:rsidP="00CA5FE5">
            <w:pPr>
              <w:pStyle w:val="ProductList-OfferingBody"/>
              <w:jc w:val="center"/>
              <w:rPr>
                <w:color w:val="FFFFFF" w:themeColor="background1"/>
              </w:rPr>
            </w:pPr>
            <w:r w:rsidRPr="00D53DAF">
              <w:rPr>
                <w:color w:val="FFFFFF" w:themeColor="background1"/>
              </w:rPr>
              <w:t>Hizmet Kredisi</w:t>
            </w:r>
          </w:p>
        </w:tc>
      </w:tr>
      <w:tr w:rsidR="00427886" w:rsidRPr="00DC56A8" w14:paraId="4791788E" w14:textId="77777777" w:rsidTr="00CA5FE5">
        <w:tc>
          <w:tcPr>
            <w:tcW w:w="5220" w:type="dxa"/>
          </w:tcPr>
          <w:p w14:paraId="6611403A" w14:textId="77777777" w:rsidR="00427886" w:rsidRPr="00D53DAF" w:rsidRDefault="00427886" w:rsidP="00CA5FE5">
            <w:pPr>
              <w:pStyle w:val="ProductList-OfferingBody"/>
              <w:jc w:val="center"/>
            </w:pPr>
            <w:r w:rsidRPr="00D53DAF">
              <w:t>&lt; %99,95</w:t>
            </w:r>
          </w:p>
        </w:tc>
        <w:tc>
          <w:tcPr>
            <w:tcW w:w="5220" w:type="dxa"/>
          </w:tcPr>
          <w:p w14:paraId="3ED9E0CA" w14:textId="77777777" w:rsidR="00427886" w:rsidRPr="00D53DAF" w:rsidRDefault="00427886" w:rsidP="00CA5FE5">
            <w:pPr>
              <w:pStyle w:val="ProductList-OfferingBody"/>
              <w:jc w:val="center"/>
            </w:pPr>
            <w:r w:rsidRPr="00D53DAF">
              <w:t>10%</w:t>
            </w:r>
          </w:p>
        </w:tc>
      </w:tr>
      <w:tr w:rsidR="00427886" w:rsidRPr="00DC56A8" w14:paraId="49DC5DAB" w14:textId="77777777" w:rsidTr="00CA5FE5">
        <w:tc>
          <w:tcPr>
            <w:tcW w:w="5220" w:type="dxa"/>
          </w:tcPr>
          <w:p w14:paraId="32CAAAE4" w14:textId="3C6A05FA" w:rsidR="00427886" w:rsidRPr="00D53DAF" w:rsidRDefault="00CA5FE5" w:rsidP="00CA5FE5">
            <w:pPr>
              <w:pStyle w:val="ProductList-OfferingBody"/>
              <w:jc w:val="center"/>
            </w:pPr>
            <w:r w:rsidRPr="00D53DAF">
              <w:t>&lt; %99</w:t>
            </w:r>
          </w:p>
        </w:tc>
        <w:tc>
          <w:tcPr>
            <w:tcW w:w="5220" w:type="dxa"/>
          </w:tcPr>
          <w:p w14:paraId="240AB55C" w14:textId="77777777" w:rsidR="00427886" w:rsidRPr="00D53DAF" w:rsidRDefault="00427886" w:rsidP="00CA5FE5">
            <w:pPr>
              <w:pStyle w:val="ProductList-OfferingBody"/>
              <w:jc w:val="center"/>
            </w:pPr>
            <w:r w:rsidRPr="00D53DAF">
              <w:t>25%</w:t>
            </w:r>
          </w:p>
        </w:tc>
      </w:tr>
      <w:tr w:rsidR="00427886" w:rsidRPr="00DC56A8" w14:paraId="1ACCF711" w14:textId="77777777" w:rsidTr="00CA5FE5">
        <w:tc>
          <w:tcPr>
            <w:tcW w:w="5220" w:type="dxa"/>
          </w:tcPr>
          <w:p w14:paraId="26023B65" w14:textId="692B0849" w:rsidR="00427886" w:rsidRPr="00D53DAF" w:rsidRDefault="00CA5FE5" w:rsidP="00CA5FE5">
            <w:pPr>
              <w:pStyle w:val="ProductList-OfferingBody"/>
              <w:jc w:val="center"/>
            </w:pPr>
            <w:r w:rsidRPr="00D53DAF">
              <w:t>&lt; %95</w:t>
            </w:r>
          </w:p>
        </w:tc>
        <w:tc>
          <w:tcPr>
            <w:tcW w:w="5220" w:type="dxa"/>
          </w:tcPr>
          <w:p w14:paraId="3EAD561A" w14:textId="77777777" w:rsidR="00427886" w:rsidRPr="00D53DAF" w:rsidRDefault="00427886" w:rsidP="00CA5FE5">
            <w:pPr>
              <w:pStyle w:val="ProductList-OfferingBody"/>
              <w:jc w:val="center"/>
            </w:pPr>
            <w:r w:rsidRPr="00D53DAF">
              <w:t>100%</w:t>
            </w:r>
          </w:p>
        </w:tc>
      </w:tr>
    </w:tbl>
    <w:p w14:paraId="442F15ED" w14:textId="77777777" w:rsidR="00427886" w:rsidRPr="00D53DAF" w:rsidRDefault="00427886" w:rsidP="00427886">
      <w:pPr>
        <w:pStyle w:val="ProductList-Body"/>
      </w:pPr>
    </w:p>
    <w:p w14:paraId="5D68FB44" w14:textId="77777777" w:rsidR="00427886" w:rsidRPr="00D53DAF" w:rsidRDefault="00427886" w:rsidP="007348B8">
      <w:pPr>
        <w:pStyle w:val="ProductList-Body"/>
        <w:keepNext/>
      </w:pPr>
      <w:r w:rsidRPr="00D53DAF">
        <w:rPr>
          <w:b/>
          <w:color w:val="00188F"/>
        </w:rPr>
        <w:t>Tek Örnekli Sanal Makineler için Aylık Çalışma Süresi Hesaplaması ve Hizmet Düzeyleri</w:t>
      </w:r>
    </w:p>
    <w:p w14:paraId="1F7C3533" w14:textId="77777777" w:rsidR="00427886" w:rsidRPr="00D53DAF" w:rsidRDefault="00427886" w:rsidP="00427886">
      <w:pPr>
        <w:pStyle w:val="ProductList-Body"/>
        <w:ind w:left="360"/>
      </w:pPr>
      <w:r w:rsidRPr="00D53DAF">
        <w:t>“</w:t>
      </w:r>
      <w:r w:rsidRPr="00D53DAF">
        <w:rPr>
          <w:b/>
          <w:color w:val="0072C6"/>
        </w:rPr>
        <w:t>Ay İçerisindeki Dakikalar</w:t>
      </w:r>
      <w:r w:rsidRPr="00D53DAF">
        <w:t>”, belirli bir ay içerisindeki toplam dakika sayısıdır.</w:t>
      </w:r>
    </w:p>
    <w:p w14:paraId="7B11A2AA" w14:textId="77777777" w:rsidR="00427886" w:rsidRPr="00D53DAF" w:rsidRDefault="00427886" w:rsidP="00427886">
      <w:pPr>
        <w:pStyle w:val="ProductList-Body"/>
        <w:ind w:left="360"/>
      </w:pPr>
    </w:p>
    <w:p w14:paraId="6E9A5C59" w14:textId="7AC9495C" w:rsidR="00427886" w:rsidRPr="00D53DAF" w:rsidRDefault="00427886" w:rsidP="00427886">
      <w:pPr>
        <w:pStyle w:val="ProductList-Body"/>
        <w:ind w:left="360"/>
      </w:pPr>
      <w:r w:rsidRPr="00D53DAF">
        <w:rPr>
          <w:b/>
          <w:color w:val="0072C6"/>
        </w:rPr>
        <w:t>Kesinti Süresi</w:t>
      </w:r>
      <w:r w:rsidRPr="00D53DAF">
        <w:t>: hiçbir Sanal Makine Bağlantısı olmayan Aydaki Dakikaların bir parçası olan birikmiş dakikaların toplamıdır.</w:t>
      </w:r>
    </w:p>
    <w:p w14:paraId="32D5C7A1" w14:textId="77777777" w:rsidR="00427886" w:rsidRPr="00D53DAF" w:rsidRDefault="00427886" w:rsidP="00427886">
      <w:pPr>
        <w:pStyle w:val="ProductList-Body"/>
        <w:ind w:left="360"/>
      </w:pPr>
    </w:p>
    <w:p w14:paraId="4E584AB9" w14:textId="77777777" w:rsidR="00427886" w:rsidRPr="00D53DAF" w:rsidRDefault="00427886" w:rsidP="00427886">
      <w:pPr>
        <w:pStyle w:val="ProductList-Body"/>
        <w:ind w:left="360"/>
      </w:pPr>
      <w:r w:rsidRPr="00D53DAF">
        <w:rPr>
          <w:b/>
          <w:color w:val="0072C6"/>
        </w:rPr>
        <w:t>Aylık Çalışma Süresi Yüzdesi</w:t>
      </w:r>
      <w:r w:rsidRPr="00D53DAF">
        <w:t>: İşletim Sistemi Diskleri ve Veri Diskleri için premium depolama kullanan herhangi bir Tek Örnek Sanal Makinenin Çalışmama Süresinin olduğu Ay İçerisindeki Dakikaların yüzdesinin %100’den çıkarılmasıyla hesaplanır.</w:t>
      </w:r>
    </w:p>
    <w:p w14:paraId="2C376FE1" w14:textId="77777777" w:rsidR="00427886" w:rsidRPr="00D53DAF" w:rsidRDefault="00427886" w:rsidP="00427886">
      <w:pPr>
        <w:pStyle w:val="ProductList-Body"/>
        <w:ind w:left="360"/>
      </w:pPr>
    </w:p>
    <w:p w14:paraId="65CBC7F4" w14:textId="27B186FD" w:rsidR="00427886" w:rsidRPr="00DC56A8" w:rsidRDefault="00427886" w:rsidP="00427886">
      <w:pPr>
        <w:pStyle w:val="ListParagraph"/>
        <w:rPr>
          <w:sz w:val="18"/>
          <w:szCs w:val="18"/>
          <w:oMath/>
        </w:rPr>
      </w:pPr>
      <m:oMathPara>
        <m:oMath>
          <m:r>
            <m:rPr>
              <m:nor/>
            </m:rPr>
            <w:rPr>
              <w:rFonts w:ascii="Cambria Math" w:hAnsi="Cambria Math" w:cs="Tahoma"/>
              <w:i/>
              <w:iCs/>
              <w:sz w:val="18"/>
              <w:szCs w:val="18"/>
            </w:rPr>
            <m:t xml:space="preserve">Aylık Çalışma Süresi % = </m:t>
          </m:r>
          <m:f>
            <m:fPr>
              <m:ctrlPr>
                <w:rPr>
                  <w:rFonts w:ascii="Cambria Math" w:hAnsi="Cambria Math" w:cs="Tahoma"/>
                  <w:i/>
                  <w:iCs/>
                  <w:sz w:val="18"/>
                  <w:szCs w:val="18"/>
                </w:rPr>
              </m:ctrlPr>
            </m:fPr>
            <m:num>
              <m:r>
                <m:rPr>
                  <m:nor/>
                </m:rPr>
                <w:rPr>
                  <w:rFonts w:ascii="Cambria Math" w:hAnsi="Cambria Math" w:cs="Tahoma"/>
                  <w:i/>
                  <w:iCs/>
                  <w:sz w:val="18"/>
                  <w:szCs w:val="18"/>
                </w:rPr>
                <m:t>(Aydaki Dakika sayısı - Kesinti Süresi)</m:t>
              </m:r>
            </m:num>
            <m:den>
              <m:r>
                <m:rPr>
                  <m:nor/>
                </m:rPr>
                <w:rPr>
                  <w:rFonts w:ascii="Cambria Math" w:hAnsi="Cambria Math" w:cs="Tahoma"/>
                  <w:i/>
                  <w:iCs/>
                  <w:sz w:val="18"/>
                  <w:szCs w:val="18"/>
                </w:rPr>
                <m:t>Aydaki Dakika sayısı</m:t>
              </m:r>
            </m:den>
          </m:f>
          <m:r>
            <w:rPr>
              <w:rFonts w:ascii="Cambria Math" w:hAnsi="Cambria Math" w:cs="Tahoma"/>
              <w:sz w:val="18"/>
              <w:szCs w:val="18"/>
            </w:rPr>
            <m:t xml:space="preserve"> x 100</m:t>
          </m:r>
        </m:oMath>
      </m:oMathPara>
    </w:p>
    <w:p w14:paraId="55C2C4D7" w14:textId="77777777" w:rsidR="00427886" w:rsidRPr="00D53DAF" w:rsidRDefault="00427886" w:rsidP="00427886">
      <w:pPr>
        <w:pStyle w:val="ProductList-Body"/>
        <w:ind w:left="360"/>
      </w:pPr>
      <w:r w:rsidRPr="00D53DAF">
        <w:rPr>
          <w:b/>
          <w:color w:val="0072C6"/>
        </w:rPr>
        <w:t>Hizmet Kredisi</w:t>
      </w:r>
      <w:r w:rsidRPr="00D53DAF">
        <w:t>:</w:t>
      </w:r>
    </w:p>
    <w:p w14:paraId="2C0646D8" w14:textId="77777777" w:rsidR="00427886" w:rsidRPr="00D53DAF" w:rsidRDefault="00427886" w:rsidP="00427886">
      <w:pPr>
        <w:pStyle w:val="ProductList-Body"/>
        <w:ind w:left="360"/>
      </w:pPr>
      <w:r w:rsidRPr="00D53DAF">
        <w:t>Aşağıdaki Hizmet Düzeyleri ve Hizmet Kredileri, Müşterinin, Tek Örnekli Sanal Makineleri kullanımı için geçerlidir:</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427886" w:rsidRPr="00DC56A8" w14:paraId="3EFB6BC3" w14:textId="77777777" w:rsidTr="00CA5FE5">
        <w:trPr>
          <w:tblHeader/>
        </w:trPr>
        <w:tc>
          <w:tcPr>
            <w:tcW w:w="5040" w:type="dxa"/>
            <w:shd w:val="clear" w:color="auto" w:fill="0072C6"/>
          </w:tcPr>
          <w:p w14:paraId="07D8A50A" w14:textId="77777777" w:rsidR="00427886" w:rsidRPr="00D53DAF" w:rsidRDefault="0042788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D401892" w14:textId="77777777" w:rsidR="00427886" w:rsidRPr="00D53DAF" w:rsidRDefault="00427886" w:rsidP="00CA5FE5">
            <w:pPr>
              <w:pStyle w:val="ProductList-OfferingBody"/>
              <w:jc w:val="center"/>
              <w:rPr>
                <w:color w:val="FFFFFF" w:themeColor="background1"/>
              </w:rPr>
            </w:pPr>
            <w:r w:rsidRPr="00D53DAF">
              <w:rPr>
                <w:color w:val="FFFFFF" w:themeColor="background1"/>
              </w:rPr>
              <w:t>Hizmet Kredisi</w:t>
            </w:r>
          </w:p>
        </w:tc>
      </w:tr>
      <w:tr w:rsidR="00427886" w:rsidRPr="00DC56A8" w14:paraId="04F77EBC" w14:textId="77777777" w:rsidTr="00CA5FE5">
        <w:tc>
          <w:tcPr>
            <w:tcW w:w="5040" w:type="dxa"/>
          </w:tcPr>
          <w:p w14:paraId="4E61DFB2" w14:textId="7A138FB8" w:rsidR="00427886" w:rsidRPr="00D53DAF" w:rsidRDefault="00CA5FE5" w:rsidP="00CA5FE5">
            <w:pPr>
              <w:pStyle w:val="ProductList-OfferingBody"/>
              <w:jc w:val="center"/>
            </w:pPr>
            <w:r w:rsidRPr="00D53DAF">
              <w:t>&lt; %99,9</w:t>
            </w:r>
          </w:p>
        </w:tc>
        <w:tc>
          <w:tcPr>
            <w:tcW w:w="5400" w:type="dxa"/>
          </w:tcPr>
          <w:p w14:paraId="1BCF90EC" w14:textId="77777777" w:rsidR="00427886" w:rsidRPr="00D53DAF" w:rsidRDefault="00427886" w:rsidP="00CA5FE5">
            <w:pPr>
              <w:pStyle w:val="ProductList-OfferingBody"/>
              <w:jc w:val="center"/>
            </w:pPr>
            <w:r w:rsidRPr="00D53DAF">
              <w:t>10%</w:t>
            </w:r>
          </w:p>
        </w:tc>
      </w:tr>
      <w:tr w:rsidR="00427886" w:rsidRPr="00DC56A8" w14:paraId="6DE9C18B" w14:textId="77777777" w:rsidTr="00CA5FE5">
        <w:tc>
          <w:tcPr>
            <w:tcW w:w="5040" w:type="dxa"/>
          </w:tcPr>
          <w:p w14:paraId="25C5B356" w14:textId="046D3818" w:rsidR="00427886" w:rsidRPr="00D53DAF" w:rsidRDefault="00CA5FE5" w:rsidP="00CA5FE5">
            <w:pPr>
              <w:pStyle w:val="ProductList-OfferingBody"/>
              <w:jc w:val="center"/>
            </w:pPr>
            <w:r w:rsidRPr="00D53DAF">
              <w:t>&lt; %99</w:t>
            </w:r>
          </w:p>
        </w:tc>
        <w:tc>
          <w:tcPr>
            <w:tcW w:w="5400" w:type="dxa"/>
          </w:tcPr>
          <w:p w14:paraId="2C7DB732" w14:textId="77777777" w:rsidR="00427886" w:rsidRPr="00D53DAF" w:rsidRDefault="00427886" w:rsidP="00CA5FE5">
            <w:pPr>
              <w:pStyle w:val="ProductList-OfferingBody"/>
              <w:jc w:val="center"/>
            </w:pPr>
            <w:r w:rsidRPr="00D53DAF">
              <w:t>25%</w:t>
            </w:r>
          </w:p>
        </w:tc>
      </w:tr>
      <w:tr w:rsidR="00427886" w:rsidRPr="00DC56A8" w14:paraId="1DF80340" w14:textId="77777777" w:rsidTr="00CA5FE5">
        <w:tc>
          <w:tcPr>
            <w:tcW w:w="5040" w:type="dxa"/>
          </w:tcPr>
          <w:p w14:paraId="3BB2DD2B" w14:textId="3CBB397A" w:rsidR="00427886" w:rsidRPr="00D53DAF" w:rsidRDefault="00CA5FE5" w:rsidP="00CA5FE5">
            <w:pPr>
              <w:pStyle w:val="ProductList-OfferingBody"/>
              <w:jc w:val="center"/>
            </w:pPr>
            <w:r w:rsidRPr="00D53DAF">
              <w:t xml:space="preserve">&lt; </w:t>
            </w:r>
            <w:r w:rsidR="00427886" w:rsidRPr="00D53DAF">
              <w:t>%95</w:t>
            </w:r>
          </w:p>
        </w:tc>
        <w:tc>
          <w:tcPr>
            <w:tcW w:w="5400" w:type="dxa"/>
          </w:tcPr>
          <w:p w14:paraId="57DB9535" w14:textId="77777777" w:rsidR="00427886" w:rsidRPr="00D53DAF" w:rsidRDefault="00427886" w:rsidP="00CA5FE5">
            <w:pPr>
              <w:pStyle w:val="ProductList-OfferingBody"/>
              <w:jc w:val="center"/>
            </w:pPr>
            <w:r w:rsidRPr="00D53DAF">
              <w:t>100%</w:t>
            </w:r>
          </w:p>
        </w:tc>
      </w:tr>
    </w:tbl>
    <w:bookmarkStart w:id="294" w:name="VPNGateway"/>
    <w:bookmarkStart w:id="295" w:name="_Toc457821587"/>
    <w:bookmarkStart w:id="296" w:name="_Toc487138081"/>
    <w:bookmarkStart w:id="297" w:name="_Toc484160712"/>
    <w:bookmarkStart w:id="298" w:name="_Hlk487275195"/>
    <w:bookmarkEnd w:id="287"/>
    <w:bookmarkEnd w:id="288"/>
    <w:bookmarkEnd w:id="289"/>
    <w:p w14:paraId="32E81C97"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3D88FAF0" w14:textId="77777777" w:rsidR="006B2EC7" w:rsidRPr="00EF7CF9" w:rsidRDefault="006B2EC7" w:rsidP="006B2EC7">
      <w:pPr>
        <w:pStyle w:val="ProductList-Offering2Heading"/>
        <w:keepNext/>
        <w:outlineLvl w:val="2"/>
      </w:pPr>
      <w:bookmarkStart w:id="299" w:name="_Toc11149692"/>
      <w:bookmarkStart w:id="300" w:name="_Toc8633407"/>
      <w:bookmarkStart w:id="301" w:name="_Toc25737636"/>
      <w:bookmarkStart w:id="302" w:name="_Toc500147812"/>
      <w:bookmarkStart w:id="303" w:name="VisualStudioAppCenter_BuildService"/>
      <w:bookmarkStart w:id="304" w:name="_Hlk496874584"/>
      <w:bookmarkStart w:id="305" w:name="_Hlk496876971"/>
      <w:bookmarkStart w:id="306" w:name="_Toc491629925"/>
      <w:bookmarkStart w:id="307" w:name="_Toc489270921"/>
      <w:bookmarkStart w:id="308" w:name="VisualStudioTeamServices_BuildService"/>
      <w:bookmarkEnd w:id="290"/>
      <w:bookmarkEnd w:id="291"/>
      <w:bookmarkEnd w:id="294"/>
      <w:bookmarkEnd w:id="295"/>
      <w:bookmarkEnd w:id="296"/>
      <w:bookmarkEnd w:id="297"/>
      <w:bookmarkEnd w:id="298"/>
      <w:r>
        <w:t>VPN Ağ Geçidi</w:t>
      </w:r>
      <w:bookmarkEnd w:id="299"/>
      <w:bookmarkEnd w:id="300"/>
      <w:bookmarkEnd w:id="301"/>
    </w:p>
    <w:p w14:paraId="4B0F98C3" w14:textId="77777777" w:rsidR="006B2EC7" w:rsidRPr="00EF7CF9" w:rsidRDefault="006B2EC7" w:rsidP="006B2EC7">
      <w:pPr>
        <w:pStyle w:val="ProductList-Body"/>
      </w:pPr>
      <w:r>
        <w:rPr>
          <w:b/>
          <w:color w:val="00188F"/>
        </w:rPr>
        <w:t>Ek Tanımlar</w:t>
      </w:r>
      <w:r w:rsidRPr="00AB4B50">
        <w:rPr>
          <w:b/>
        </w:rPr>
        <w:t>:</w:t>
      </w:r>
    </w:p>
    <w:p w14:paraId="30645DF0" w14:textId="77777777" w:rsidR="006B2EC7" w:rsidRPr="00EF7CF9" w:rsidRDefault="006B2EC7" w:rsidP="006B2EC7">
      <w:pPr>
        <w:pStyle w:val="ProductList-Body"/>
        <w:spacing w:after="40"/>
      </w:pPr>
      <w:r>
        <w:t>“</w:t>
      </w:r>
      <w:r>
        <w:rPr>
          <w:b/>
          <w:color w:val="00188F"/>
        </w:rPr>
        <w:t>Kullanılabilir Maksimum Dakika</w:t>
      </w:r>
      <w:r>
        <w:t>”, belirli bir VPN Ağ Geçidinin bir Microsoft Azure üyeliğinde dağıtıldığı fatura ayında birikmiş dakikaların toplamıdır.</w:t>
      </w:r>
    </w:p>
    <w:p w14:paraId="157485A6" w14:textId="77777777" w:rsidR="006B2EC7" w:rsidRPr="00EF7CF9" w:rsidRDefault="006B2EC7" w:rsidP="006B2EC7">
      <w:pPr>
        <w:pStyle w:val="ProductList-Body"/>
      </w:pPr>
    </w:p>
    <w:p w14:paraId="3237F365" w14:textId="77777777" w:rsidR="006B2EC7" w:rsidRPr="00EF7CF9" w:rsidRDefault="006B2EC7" w:rsidP="006B2EC7">
      <w:pPr>
        <w:pStyle w:val="ProductList-Body"/>
      </w:pPr>
      <w:r>
        <w:rPr>
          <w:b/>
          <w:color w:val="00188F"/>
        </w:rPr>
        <w:t>Kesinti Süresi</w:t>
      </w:r>
      <w:r w:rsidRPr="00AB4B50">
        <w:rPr>
          <w:b/>
        </w:rPr>
        <w:t>:</w:t>
      </w:r>
      <w:r>
        <w:t xml:space="preserve"> VPN Ağ Geçidinin kullanılamadığı birikmiş Kullanılabilir Maksimum Dakikaların toplam sayısıdır. Belirli bir dakika içinde otuz saniyelik bir zaman aralığında VPN Ağ Geçidine bağlanmaya yönelik tüm girişimlerinin başarısız olması durumunda, bu dakikanın kullanılamaz olduğu kabul edilir.</w:t>
      </w:r>
    </w:p>
    <w:p w14:paraId="2781251D" w14:textId="77777777" w:rsidR="006B2EC7" w:rsidRPr="00EF7CF9" w:rsidRDefault="006B2EC7" w:rsidP="006B2EC7">
      <w:pPr>
        <w:pStyle w:val="ProductList-Body"/>
      </w:pPr>
    </w:p>
    <w:p w14:paraId="20797E96" w14:textId="77777777" w:rsidR="006B2EC7" w:rsidRPr="00EF7CF9" w:rsidRDefault="006B2EC7" w:rsidP="006B2EC7">
      <w:pPr>
        <w:pStyle w:val="ProductList-Body"/>
      </w:pPr>
      <w:r>
        <w:rPr>
          <w:b/>
          <w:color w:val="00188F"/>
        </w:rPr>
        <w:t>Aylık Çalışma Süresi Yüzdesi</w:t>
      </w:r>
      <w:r w:rsidRPr="00AB4B50">
        <w:rPr>
          <w:b/>
        </w:rPr>
        <w:t>:</w:t>
      </w:r>
      <w:r>
        <w:t xml:space="preserve"> Belirli bir VPN Ağ Geçidi için “Aylık Çalışma Süresi Yüzdesi” VPN Ağ Geçidi için bir fatura ayında Kullanılabilir Maksimum Dakikadan Çalışmama Süresinin çıkarılıp Kullanılabilir Maksimum Dakikaya bölünmesiyle hesaplanır. Aylık Çalışma Süresi Yüzdesi, aşağıdaki formülle gösterilir:</w:t>
      </w:r>
    </w:p>
    <w:p w14:paraId="6FFA0B0B" w14:textId="77777777" w:rsidR="006B2EC7" w:rsidRPr="00EF7CF9" w:rsidRDefault="006B2EC7" w:rsidP="006B2EC7">
      <w:pPr>
        <w:pStyle w:val="ProductList-Body"/>
      </w:pPr>
    </w:p>
    <w:p w14:paraId="66869AEE" w14:textId="77777777" w:rsidR="006B2EC7" w:rsidRPr="00EF7CF9" w:rsidRDefault="00A7276A" w:rsidP="006B2EC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F29911" w14:textId="77777777" w:rsidR="006B2EC7" w:rsidRPr="00EF7CF9" w:rsidRDefault="006B2EC7" w:rsidP="006B2EC7">
      <w:pPr>
        <w:pStyle w:val="ProductList-Body"/>
        <w:rPr>
          <w:b/>
          <w:color w:val="00188F"/>
        </w:rPr>
      </w:pPr>
      <w:r>
        <w:rPr>
          <w:b/>
          <w:color w:val="00188F"/>
        </w:rPr>
        <w:lastRenderedPageBreak/>
        <w:t>Aşağıdaki Hizmet Düzeyleri ve Hizmet Kredileri, Müşterinin her bir VPN Ağ Geçidi kullanımı için geçerlidir</w:t>
      </w:r>
      <w:r w:rsidRPr="00AB4B50">
        <w:rPr>
          <w:b/>
        </w:rPr>
        <w:t>:</w:t>
      </w:r>
    </w:p>
    <w:p w14:paraId="79E6FDA2" w14:textId="77777777" w:rsidR="006B2EC7" w:rsidRPr="00EF7CF9" w:rsidRDefault="006B2EC7" w:rsidP="006B2EC7">
      <w:pPr>
        <w:pStyle w:val="ProductList-Body"/>
        <w:ind w:left="360"/>
      </w:pPr>
      <w:r>
        <w:rPr>
          <w:b/>
          <w:color w:val="00188F"/>
        </w:rPr>
        <w:t>VPN veya ExpressRoute Temel Ağ Geçidi için Hizmet Kredisi</w:t>
      </w:r>
      <w:r w:rsidRPr="00AB4B50">
        <w:rPr>
          <w:b/>
        </w:rPr>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B2EC7" w:rsidRPr="00B44CF9" w14:paraId="338919A6" w14:textId="77777777" w:rsidTr="005503CD">
        <w:trPr>
          <w:tblHeader/>
        </w:trPr>
        <w:tc>
          <w:tcPr>
            <w:tcW w:w="5220" w:type="dxa"/>
            <w:shd w:val="clear" w:color="auto" w:fill="0072C6"/>
          </w:tcPr>
          <w:p w14:paraId="2D9D359A" w14:textId="77777777" w:rsidR="006B2EC7" w:rsidRPr="00EF7CF9" w:rsidRDefault="006B2EC7" w:rsidP="005503CD">
            <w:pPr>
              <w:pStyle w:val="ProductList-OfferingBody"/>
              <w:ind w:left="-23" w:firstLine="23"/>
              <w:jc w:val="center"/>
              <w:rPr>
                <w:color w:val="FFFFFF" w:themeColor="background1"/>
              </w:rPr>
            </w:pPr>
            <w:r>
              <w:rPr>
                <w:color w:val="FFFFFF" w:themeColor="background1"/>
              </w:rPr>
              <w:t>Aylık Çalışma Süresi Yüzdesi</w:t>
            </w:r>
          </w:p>
        </w:tc>
        <w:tc>
          <w:tcPr>
            <w:tcW w:w="5220" w:type="dxa"/>
            <w:shd w:val="clear" w:color="auto" w:fill="0072C6"/>
          </w:tcPr>
          <w:p w14:paraId="031E1144" w14:textId="77777777" w:rsidR="006B2EC7" w:rsidRPr="00EF7CF9" w:rsidRDefault="006B2EC7" w:rsidP="005503CD">
            <w:pPr>
              <w:pStyle w:val="ProductList-OfferingBody"/>
              <w:jc w:val="center"/>
              <w:rPr>
                <w:color w:val="FFFFFF" w:themeColor="background1"/>
              </w:rPr>
            </w:pPr>
            <w:r>
              <w:rPr>
                <w:color w:val="FFFFFF" w:themeColor="background1"/>
              </w:rPr>
              <w:t>Hizmet Kredisi</w:t>
            </w:r>
          </w:p>
        </w:tc>
      </w:tr>
      <w:tr w:rsidR="006B2EC7" w:rsidRPr="00B44CF9" w14:paraId="365260B6" w14:textId="77777777" w:rsidTr="005503CD">
        <w:tc>
          <w:tcPr>
            <w:tcW w:w="5220" w:type="dxa"/>
          </w:tcPr>
          <w:p w14:paraId="2DA9B4C6" w14:textId="77777777" w:rsidR="006B2EC7" w:rsidRPr="00EF7CF9" w:rsidRDefault="006B2EC7" w:rsidP="005503CD">
            <w:pPr>
              <w:pStyle w:val="ProductList-OfferingBody"/>
              <w:ind w:left="-23" w:firstLine="23"/>
              <w:jc w:val="center"/>
            </w:pPr>
            <w:r>
              <w:t>%99,9'dan daha az</w:t>
            </w:r>
          </w:p>
        </w:tc>
        <w:tc>
          <w:tcPr>
            <w:tcW w:w="5220" w:type="dxa"/>
          </w:tcPr>
          <w:p w14:paraId="6288D4A3" w14:textId="77777777" w:rsidR="006B2EC7" w:rsidRPr="00EF7CF9" w:rsidRDefault="006B2EC7" w:rsidP="005503CD">
            <w:pPr>
              <w:pStyle w:val="ProductList-OfferingBody"/>
              <w:jc w:val="center"/>
            </w:pPr>
            <w:r>
              <w:t>10%</w:t>
            </w:r>
          </w:p>
        </w:tc>
      </w:tr>
      <w:tr w:rsidR="006B2EC7" w:rsidRPr="00B44CF9" w14:paraId="6E1C2D78" w14:textId="77777777" w:rsidTr="005503CD">
        <w:tc>
          <w:tcPr>
            <w:tcW w:w="5220" w:type="dxa"/>
          </w:tcPr>
          <w:p w14:paraId="1154E463" w14:textId="77777777" w:rsidR="006B2EC7" w:rsidRPr="00EF7CF9" w:rsidRDefault="006B2EC7" w:rsidP="005503CD">
            <w:pPr>
              <w:pStyle w:val="ProductList-OfferingBody"/>
              <w:ind w:left="-23" w:firstLine="23"/>
              <w:jc w:val="center"/>
            </w:pPr>
            <w:r>
              <w:t>%99'dan daha az</w:t>
            </w:r>
          </w:p>
        </w:tc>
        <w:tc>
          <w:tcPr>
            <w:tcW w:w="5220" w:type="dxa"/>
          </w:tcPr>
          <w:p w14:paraId="00CA5B46" w14:textId="77777777" w:rsidR="006B2EC7" w:rsidRPr="00EF7CF9" w:rsidRDefault="006B2EC7" w:rsidP="005503CD">
            <w:pPr>
              <w:pStyle w:val="ProductList-OfferingBody"/>
              <w:jc w:val="center"/>
            </w:pPr>
            <w:r>
              <w:t>25%</w:t>
            </w:r>
          </w:p>
        </w:tc>
      </w:tr>
    </w:tbl>
    <w:p w14:paraId="4A0958C5" w14:textId="77777777" w:rsidR="006B2EC7" w:rsidRPr="00EF7CF9" w:rsidRDefault="006B2EC7" w:rsidP="006B2EC7">
      <w:pPr>
        <w:pStyle w:val="ProductList-Body"/>
      </w:pPr>
    </w:p>
    <w:p w14:paraId="639F4C77" w14:textId="77777777" w:rsidR="006B2EC7" w:rsidRPr="00EF7CF9" w:rsidRDefault="006B2EC7" w:rsidP="006B2EC7">
      <w:pPr>
        <w:pStyle w:val="ProductList-Body"/>
        <w:ind w:left="360"/>
      </w:pPr>
      <w:r>
        <w:rPr>
          <w:b/>
          <w:bCs/>
          <w:color w:val="00188F"/>
        </w:rPr>
        <w:t xml:space="preserve">VPN için Ağ Geçidi ve Temel </w:t>
      </w:r>
      <w:r>
        <w:rPr>
          <w:b/>
          <w:color w:val="00188F"/>
        </w:rPr>
        <w:t>Hizmet Kredisi</w:t>
      </w:r>
      <w:r>
        <w:t xml:space="preserve"> </w:t>
      </w:r>
      <w:r w:rsidRPr="000D6242">
        <w:rPr>
          <w:b/>
          <w:color w:val="00188F"/>
        </w:rPr>
        <w:t>hariç olmak üzere ExpressRoute SKU'lar için Ağ Geçidi</w:t>
      </w:r>
      <w:r w:rsidRPr="00AB4B50">
        <w:rPr>
          <w:b/>
        </w:rPr>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6B2EC7" w:rsidRPr="00B44CF9" w14:paraId="4DC5731A" w14:textId="77777777" w:rsidTr="005503CD">
        <w:trPr>
          <w:trHeight w:val="249"/>
          <w:tblHeader/>
        </w:trPr>
        <w:tc>
          <w:tcPr>
            <w:tcW w:w="5220" w:type="dxa"/>
            <w:shd w:val="clear" w:color="auto" w:fill="0072C6"/>
          </w:tcPr>
          <w:p w14:paraId="71455555" w14:textId="77777777" w:rsidR="006B2EC7" w:rsidRPr="00EF7CF9" w:rsidRDefault="006B2EC7" w:rsidP="005503CD">
            <w:pPr>
              <w:pStyle w:val="ProductList-OfferingBody"/>
              <w:jc w:val="center"/>
              <w:rPr>
                <w:color w:val="FFFFFF" w:themeColor="background1"/>
              </w:rPr>
            </w:pPr>
            <w:r>
              <w:rPr>
                <w:color w:val="FFFFFF" w:themeColor="background1"/>
              </w:rPr>
              <w:t>Aylık Çalışma Süresi Yüzdesi</w:t>
            </w:r>
          </w:p>
        </w:tc>
        <w:tc>
          <w:tcPr>
            <w:tcW w:w="5220" w:type="dxa"/>
            <w:shd w:val="clear" w:color="auto" w:fill="0072C6"/>
          </w:tcPr>
          <w:p w14:paraId="0BE7917F" w14:textId="77777777" w:rsidR="006B2EC7" w:rsidRPr="00EF7CF9" w:rsidRDefault="006B2EC7" w:rsidP="005503CD">
            <w:pPr>
              <w:pStyle w:val="ProductList-OfferingBody"/>
              <w:jc w:val="center"/>
              <w:rPr>
                <w:color w:val="FFFFFF" w:themeColor="background1"/>
              </w:rPr>
            </w:pPr>
            <w:r>
              <w:rPr>
                <w:color w:val="FFFFFF" w:themeColor="background1"/>
              </w:rPr>
              <w:t>Hizmet Kredisi</w:t>
            </w:r>
          </w:p>
        </w:tc>
      </w:tr>
      <w:tr w:rsidR="006B2EC7" w:rsidRPr="00B44CF9" w14:paraId="77E5CB0D" w14:textId="77777777" w:rsidTr="005503CD">
        <w:trPr>
          <w:trHeight w:val="242"/>
        </w:trPr>
        <w:tc>
          <w:tcPr>
            <w:tcW w:w="5220" w:type="dxa"/>
          </w:tcPr>
          <w:p w14:paraId="2ADD8E9A" w14:textId="77777777" w:rsidR="006B2EC7" w:rsidRPr="00EF7CF9" w:rsidRDefault="006B2EC7" w:rsidP="005503CD">
            <w:pPr>
              <w:pStyle w:val="ProductList-OfferingBody"/>
              <w:jc w:val="center"/>
            </w:pPr>
            <w:r>
              <w:t>%99,95'ten daha az</w:t>
            </w:r>
          </w:p>
        </w:tc>
        <w:tc>
          <w:tcPr>
            <w:tcW w:w="5220" w:type="dxa"/>
          </w:tcPr>
          <w:p w14:paraId="10B481D7" w14:textId="77777777" w:rsidR="006B2EC7" w:rsidRPr="00EF7CF9" w:rsidRDefault="006B2EC7" w:rsidP="005503CD">
            <w:pPr>
              <w:pStyle w:val="ProductList-OfferingBody"/>
              <w:jc w:val="center"/>
            </w:pPr>
            <w:r>
              <w:t>10%</w:t>
            </w:r>
          </w:p>
        </w:tc>
      </w:tr>
      <w:tr w:rsidR="006B2EC7" w:rsidRPr="00B44CF9" w14:paraId="6E06C512" w14:textId="77777777" w:rsidTr="005503CD">
        <w:trPr>
          <w:trHeight w:val="249"/>
        </w:trPr>
        <w:tc>
          <w:tcPr>
            <w:tcW w:w="5220" w:type="dxa"/>
          </w:tcPr>
          <w:p w14:paraId="45ABA988" w14:textId="77777777" w:rsidR="006B2EC7" w:rsidRPr="00EF7CF9" w:rsidRDefault="006B2EC7" w:rsidP="005503CD">
            <w:pPr>
              <w:pStyle w:val="ProductList-OfferingBody"/>
              <w:jc w:val="center"/>
            </w:pPr>
            <w:r>
              <w:t>%99'dan daha az</w:t>
            </w:r>
          </w:p>
        </w:tc>
        <w:tc>
          <w:tcPr>
            <w:tcW w:w="5220" w:type="dxa"/>
          </w:tcPr>
          <w:p w14:paraId="6593B154" w14:textId="77777777" w:rsidR="006B2EC7" w:rsidRPr="00EF7CF9" w:rsidRDefault="006B2EC7" w:rsidP="005503CD">
            <w:pPr>
              <w:pStyle w:val="ProductList-OfferingBody"/>
              <w:jc w:val="center"/>
            </w:pPr>
            <w:r>
              <w:t>25%</w:t>
            </w:r>
          </w:p>
        </w:tc>
      </w:tr>
    </w:tbl>
    <w:p w14:paraId="0D9DABF1"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259FC373" w14:textId="77777777" w:rsidR="00253705" w:rsidRPr="00D53DAF" w:rsidRDefault="00253705" w:rsidP="007348B8">
      <w:pPr>
        <w:pStyle w:val="ProductList-Offering2Heading"/>
        <w:keepNext/>
        <w:tabs>
          <w:tab w:val="clear" w:pos="360"/>
          <w:tab w:val="clear" w:pos="720"/>
          <w:tab w:val="clear" w:pos="1080"/>
        </w:tabs>
        <w:outlineLvl w:val="2"/>
      </w:pPr>
      <w:bookmarkStart w:id="309" w:name="_Toc25737637"/>
      <w:r w:rsidRPr="00D53DAF">
        <w:t>Visual Studio App Center Yapı Hizmeti</w:t>
      </w:r>
      <w:bookmarkEnd w:id="302"/>
      <w:bookmarkEnd w:id="309"/>
    </w:p>
    <w:bookmarkEnd w:id="303"/>
    <w:p w14:paraId="7D19E3C5" w14:textId="77777777" w:rsidR="00253705" w:rsidRPr="00D53DAF" w:rsidRDefault="00253705" w:rsidP="007348B8">
      <w:pPr>
        <w:pStyle w:val="ProductList-Body"/>
        <w:keepNext/>
      </w:pPr>
      <w:r w:rsidRPr="00D53DAF">
        <w:rPr>
          <w:b/>
          <w:color w:val="00188F"/>
        </w:rPr>
        <w:t>Ek Tanımlar</w:t>
      </w:r>
      <w:r w:rsidRPr="00D53DAF">
        <w:t>:</w:t>
      </w:r>
    </w:p>
    <w:p w14:paraId="65440A54" w14:textId="77777777" w:rsidR="00253705" w:rsidRPr="00D53DAF" w:rsidRDefault="00253705" w:rsidP="00253705">
      <w:pPr>
        <w:pStyle w:val="ProductList-Body"/>
        <w:spacing w:after="40"/>
      </w:pPr>
      <w:r w:rsidRPr="00D53DAF">
        <w:t>“</w:t>
      </w:r>
      <w:r w:rsidRPr="00D53DAF">
        <w:rPr>
          <w:b/>
          <w:color w:val="00188F"/>
        </w:rPr>
        <w:t>Yapı Hizmeti</w:t>
      </w:r>
      <w:r w:rsidRPr="00D53DAF">
        <w:t>”, müşterilerin Visual Studio App Center'da kendi mobil uygulamalarını oluşturmalarına olanak sağlayan bir özelliktir.</w:t>
      </w:r>
    </w:p>
    <w:p w14:paraId="7E4D2BD4" w14:textId="77777777" w:rsidR="00253705" w:rsidRPr="00D53DAF" w:rsidRDefault="00253705" w:rsidP="00253705">
      <w:pPr>
        <w:pStyle w:val="ProductList-Body"/>
      </w:pPr>
      <w:r w:rsidRPr="00D53DAF">
        <w:t>“</w:t>
      </w:r>
      <w:r w:rsidRPr="00D53DAF">
        <w:rPr>
          <w:b/>
          <w:color w:val="00188F"/>
        </w:rPr>
        <w:t>Kullanılabilir Maksimum Dakika</w:t>
      </w:r>
      <w:r w:rsidRPr="00D53DAF">
        <w:t>”, Yapı Hizmetinin bir fatura ayında belirli bir Microsoft Azure aboneliği için Müşteri tarafından dağıtıldığı toplam dakika sayısıdır.</w:t>
      </w:r>
    </w:p>
    <w:p w14:paraId="719752C2" w14:textId="77777777" w:rsidR="00253705" w:rsidRPr="00D53DAF" w:rsidRDefault="00253705" w:rsidP="00253705">
      <w:pPr>
        <w:pStyle w:val="ProductList-Body"/>
      </w:pPr>
      <w:r w:rsidRPr="00D53DAF">
        <w:t>“</w:t>
      </w:r>
      <w:r w:rsidRPr="00D53DAF">
        <w:rPr>
          <w:b/>
          <w:color w:val="00188F"/>
        </w:rPr>
        <w:t>Kapalı Kalma Süresi</w:t>
      </w:r>
      <w:r w:rsidRPr="00D53DAF">
        <w:t>”, Kullanılabilir Maksimum Dakika içerisinde Yapı Hizmetinin kullanılamaz olduğu toplam dakika sayısıdır. Dakika boyunca Müşteri tarafından başlatılan işlemlerin gerçekleştirilmesine yönelik olarak Yapı Hizmetine ilişkin tüm sürekli HTTP isteklerinin Hata Koduyla sonuçlanması veya bir dakika içerisinde yanıt vermemesi durumunda, dakika kullanılamaz olarak kabul edilir.</w:t>
      </w:r>
    </w:p>
    <w:p w14:paraId="554EC84C" w14:textId="77777777" w:rsidR="00253705" w:rsidRPr="00D53DAF" w:rsidRDefault="00253705" w:rsidP="00253705">
      <w:pPr>
        <w:pStyle w:val="ProductList-Body"/>
      </w:pPr>
    </w:p>
    <w:p w14:paraId="4A66F422" w14:textId="77777777" w:rsidR="00253705" w:rsidRPr="00D53DAF" w:rsidRDefault="00253705" w:rsidP="00253705">
      <w:pPr>
        <w:pStyle w:val="ProductList-Body"/>
      </w:pPr>
      <w:r w:rsidRPr="00D53DAF">
        <w:rPr>
          <w:b/>
          <w:color w:val="00188F"/>
        </w:rPr>
        <w:t>Aylık Çalışma Süresi Yüzdesi</w:t>
      </w:r>
      <w:r w:rsidRPr="00D53DAF">
        <w:t>: Visual Studio App Center Yapı Hizmeti için Aylık Çalışma Süresi Yüzdesi, Kullanılabilir Maksimum Dakikadan Kapalı Kalma Süresinin çıkarılması ve bu değerin Kullanılabilir Maksimum Dakikaya bölünüp 100 ile çarpılması ile hesaplanır. Aylık Çalışma Süresi Yüzdesi aşağıdaki formülle bulunur:</w:t>
      </w:r>
    </w:p>
    <w:p w14:paraId="6AB0A519" w14:textId="77777777" w:rsidR="00253705" w:rsidRPr="00D53DAF" w:rsidRDefault="00253705" w:rsidP="00253705">
      <w:pPr>
        <w:pStyle w:val="ProductList-Body"/>
      </w:pPr>
    </w:p>
    <w:p w14:paraId="15BAADBD" w14:textId="77777777" w:rsidR="00253705" w:rsidRPr="00DC56A8" w:rsidRDefault="00A7276A" w:rsidP="00253705">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A7F697" w14:textId="77777777" w:rsidR="00253705" w:rsidRPr="00DC56A8" w:rsidRDefault="00253705" w:rsidP="00253705">
      <w:pPr>
        <w:rPr>
          <w:sz w:val="18"/>
          <w:szCs w:val="18"/>
        </w:rPr>
      </w:pPr>
      <w:r w:rsidRPr="00D53DAF">
        <w:rPr>
          <w:rFonts w:eastAsiaTheme="minorEastAsia"/>
          <w:sz w:val="18"/>
          <w:szCs w:val="18"/>
        </w:rPr>
        <w:t>Aşağıdaki Hizmet Düzeyleri ve Hizmet Kredileri, Müşterinin Visual Studio App Center Yapı Hizmetini kullanımı için geçerlidir. Free tier hizmeti, bu Hizmet Düzeyi Anlaşması kapsamında değildir.</w:t>
      </w:r>
    </w:p>
    <w:bookmarkEnd w:id="304"/>
    <w:p w14:paraId="07ABCAE9" w14:textId="77777777" w:rsidR="00253705" w:rsidRPr="00D53DAF" w:rsidRDefault="00253705" w:rsidP="00253705">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3705" w:rsidRPr="00DC56A8" w14:paraId="51AFE1C4" w14:textId="77777777" w:rsidTr="003504ED">
        <w:trPr>
          <w:tblHeader/>
        </w:trPr>
        <w:tc>
          <w:tcPr>
            <w:tcW w:w="5400" w:type="dxa"/>
            <w:tcBorders>
              <w:bottom w:val="single" w:sz="4" w:space="0" w:color="auto"/>
            </w:tcBorders>
            <w:shd w:val="clear" w:color="auto" w:fill="0072C6"/>
          </w:tcPr>
          <w:p w14:paraId="64940E21" w14:textId="77777777" w:rsidR="00253705" w:rsidRPr="00D53DAF" w:rsidRDefault="00253705"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tcBorders>
              <w:bottom w:val="single" w:sz="4" w:space="0" w:color="auto"/>
            </w:tcBorders>
            <w:shd w:val="clear" w:color="auto" w:fill="0072C6"/>
          </w:tcPr>
          <w:p w14:paraId="1EEEFEC1" w14:textId="77777777" w:rsidR="00253705" w:rsidRPr="00D53DAF" w:rsidRDefault="00253705" w:rsidP="003504ED">
            <w:pPr>
              <w:pStyle w:val="ProductList-OfferingBody"/>
              <w:jc w:val="center"/>
              <w:rPr>
                <w:color w:val="FFFFFF" w:themeColor="background1"/>
              </w:rPr>
            </w:pPr>
            <w:r w:rsidRPr="00D53DAF">
              <w:rPr>
                <w:color w:val="FFFFFF" w:themeColor="background1"/>
              </w:rPr>
              <w:t>Hizmet Kredisi</w:t>
            </w:r>
          </w:p>
        </w:tc>
      </w:tr>
      <w:tr w:rsidR="00253705" w:rsidRPr="00DC56A8" w14:paraId="013BB536" w14:textId="77777777" w:rsidTr="003504ED">
        <w:tc>
          <w:tcPr>
            <w:tcW w:w="5400" w:type="dxa"/>
            <w:tcBorders>
              <w:top w:val="single" w:sz="4" w:space="0" w:color="auto"/>
              <w:left w:val="single" w:sz="4" w:space="0" w:color="auto"/>
              <w:bottom w:val="single" w:sz="4" w:space="0" w:color="auto"/>
              <w:right w:val="single" w:sz="4" w:space="0" w:color="auto"/>
            </w:tcBorders>
          </w:tcPr>
          <w:p w14:paraId="63750A1F" w14:textId="4C192453" w:rsidR="00253705" w:rsidRPr="00D53DAF" w:rsidRDefault="00253705" w:rsidP="003504ED">
            <w:pPr>
              <w:pStyle w:val="ProductList-OfferingBody"/>
              <w:jc w:val="center"/>
            </w:pPr>
            <w:r w:rsidRPr="00D53DAF">
              <w:t>&lt; %99,9</w:t>
            </w:r>
          </w:p>
        </w:tc>
        <w:tc>
          <w:tcPr>
            <w:tcW w:w="5400" w:type="dxa"/>
            <w:tcBorders>
              <w:top w:val="single" w:sz="4" w:space="0" w:color="auto"/>
              <w:left w:val="single" w:sz="4" w:space="0" w:color="auto"/>
              <w:bottom w:val="single" w:sz="4" w:space="0" w:color="auto"/>
              <w:right w:val="single" w:sz="4" w:space="0" w:color="auto"/>
            </w:tcBorders>
          </w:tcPr>
          <w:p w14:paraId="1C123303" w14:textId="77777777" w:rsidR="00253705" w:rsidRPr="00D53DAF" w:rsidRDefault="00253705" w:rsidP="003504ED">
            <w:pPr>
              <w:pStyle w:val="ProductList-OfferingBody"/>
              <w:jc w:val="center"/>
            </w:pPr>
            <w:r w:rsidRPr="00D53DAF">
              <w:t>10%</w:t>
            </w:r>
          </w:p>
        </w:tc>
      </w:tr>
      <w:tr w:rsidR="00253705" w:rsidRPr="00DC56A8" w14:paraId="26DBE795" w14:textId="77777777" w:rsidTr="003504ED">
        <w:tc>
          <w:tcPr>
            <w:tcW w:w="5400" w:type="dxa"/>
            <w:tcBorders>
              <w:top w:val="single" w:sz="4" w:space="0" w:color="auto"/>
              <w:left w:val="single" w:sz="4" w:space="0" w:color="auto"/>
              <w:bottom w:val="single" w:sz="4" w:space="0" w:color="auto"/>
              <w:right w:val="single" w:sz="4" w:space="0" w:color="auto"/>
            </w:tcBorders>
          </w:tcPr>
          <w:p w14:paraId="6AA39827" w14:textId="6EE16DBC" w:rsidR="00253705" w:rsidRPr="00D53DAF" w:rsidRDefault="00253705" w:rsidP="003504ED">
            <w:pPr>
              <w:pStyle w:val="ProductList-OfferingBody"/>
              <w:jc w:val="center"/>
            </w:pPr>
            <w:r w:rsidRPr="00D53DAF">
              <w:t>&lt; %99</w:t>
            </w:r>
          </w:p>
        </w:tc>
        <w:tc>
          <w:tcPr>
            <w:tcW w:w="5400" w:type="dxa"/>
            <w:tcBorders>
              <w:top w:val="single" w:sz="4" w:space="0" w:color="auto"/>
              <w:left w:val="single" w:sz="4" w:space="0" w:color="auto"/>
              <w:bottom w:val="single" w:sz="4" w:space="0" w:color="auto"/>
              <w:right w:val="single" w:sz="4" w:space="0" w:color="auto"/>
            </w:tcBorders>
          </w:tcPr>
          <w:p w14:paraId="21111193" w14:textId="77777777" w:rsidR="00253705" w:rsidRPr="00D53DAF" w:rsidRDefault="00253705" w:rsidP="003504ED">
            <w:pPr>
              <w:pStyle w:val="ProductList-OfferingBody"/>
              <w:jc w:val="center"/>
            </w:pPr>
            <w:r w:rsidRPr="00D53DAF">
              <w:t>25%</w:t>
            </w:r>
          </w:p>
        </w:tc>
      </w:tr>
    </w:tbl>
    <w:bookmarkStart w:id="310" w:name="_Toc500147813"/>
    <w:bookmarkStart w:id="311" w:name="VisualStudioAppCenter_TestService"/>
    <w:p w14:paraId="74DA0348"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F7411F8" w14:textId="77777777" w:rsidR="00253705" w:rsidRPr="00D53DAF" w:rsidRDefault="00253705" w:rsidP="00D53DAF">
      <w:pPr>
        <w:pStyle w:val="ProductList-Offering2Heading"/>
        <w:keepNext/>
        <w:tabs>
          <w:tab w:val="clear" w:pos="360"/>
          <w:tab w:val="clear" w:pos="720"/>
          <w:tab w:val="clear" w:pos="1080"/>
        </w:tabs>
        <w:outlineLvl w:val="2"/>
      </w:pPr>
      <w:bookmarkStart w:id="312" w:name="_Toc25737638"/>
      <w:r w:rsidRPr="00D53DAF">
        <w:t>Visual Studio App Center Test Hizmeti</w:t>
      </w:r>
      <w:bookmarkEnd w:id="310"/>
      <w:bookmarkEnd w:id="312"/>
    </w:p>
    <w:bookmarkEnd w:id="311"/>
    <w:p w14:paraId="02E24A30" w14:textId="77777777" w:rsidR="00253705" w:rsidRPr="00D53DAF" w:rsidRDefault="00253705" w:rsidP="00D53DAF">
      <w:pPr>
        <w:pStyle w:val="ProductList-Body"/>
        <w:keepNext/>
      </w:pPr>
      <w:r w:rsidRPr="00D53DAF">
        <w:rPr>
          <w:b/>
          <w:color w:val="00188F"/>
        </w:rPr>
        <w:t>Ek Tanımlar</w:t>
      </w:r>
      <w:r w:rsidRPr="00D53DAF">
        <w:t>:</w:t>
      </w:r>
    </w:p>
    <w:p w14:paraId="3E44C6EA" w14:textId="77777777" w:rsidR="00253705" w:rsidRPr="00DC56A8" w:rsidRDefault="00253705" w:rsidP="00253705">
      <w:pPr>
        <w:rPr>
          <w:sz w:val="18"/>
          <w:szCs w:val="18"/>
        </w:rPr>
      </w:pPr>
      <w:r w:rsidRPr="00D53DAF">
        <w:rPr>
          <w:sz w:val="18"/>
          <w:szCs w:val="18"/>
        </w:rPr>
        <w:t>“</w:t>
      </w:r>
      <w:r w:rsidRPr="00D53DAF">
        <w:rPr>
          <w:b/>
          <w:color w:val="00188F"/>
          <w:sz w:val="18"/>
        </w:rPr>
        <w:t>Test Hizmeti</w:t>
      </w:r>
      <w:r w:rsidRPr="00D53DAF">
        <w:rPr>
          <w:sz w:val="18"/>
          <w:szCs w:val="18"/>
        </w:rPr>
        <w:t xml:space="preserve">”, müşterilerin fiziksel cihazlarda yer alan ve Visual Studio App Center'da çalışan mobil uygulamaları için testler yüklemelerine ve çalıştırmalarına olanak sağlayan bir özelliktir. </w:t>
      </w:r>
    </w:p>
    <w:p w14:paraId="6F8FD0AE" w14:textId="77777777" w:rsidR="00253705" w:rsidRPr="00D53DAF" w:rsidRDefault="00253705" w:rsidP="00253705">
      <w:pPr>
        <w:pStyle w:val="ProductList-Body"/>
      </w:pPr>
      <w:r w:rsidRPr="00D53DAF">
        <w:t>“</w:t>
      </w:r>
      <w:r w:rsidRPr="00D53DAF">
        <w:rPr>
          <w:b/>
          <w:color w:val="00188F"/>
        </w:rPr>
        <w:t>Kullanılabilir Maksimum Dakika</w:t>
      </w:r>
      <w:r w:rsidRPr="00D53DAF">
        <w:t>”, Test Hizmetinin bir fatura ayında belirli bir Microsoft Azure aboneliği için Müşteri tarafından dağıtıldığı toplam dakika sayısıdır.</w:t>
      </w:r>
    </w:p>
    <w:p w14:paraId="7B45939A" w14:textId="77777777" w:rsidR="00253705" w:rsidRPr="00D53DAF" w:rsidRDefault="00253705" w:rsidP="00253705">
      <w:pPr>
        <w:pStyle w:val="ProductList-Body"/>
      </w:pPr>
    </w:p>
    <w:p w14:paraId="373C6678" w14:textId="77777777" w:rsidR="00253705" w:rsidRPr="00D53DAF" w:rsidRDefault="00253705" w:rsidP="00253705">
      <w:pPr>
        <w:pStyle w:val="ProductList-Body"/>
      </w:pPr>
      <w:r w:rsidRPr="00D53DAF">
        <w:rPr>
          <w:b/>
          <w:color w:val="00188F"/>
        </w:rPr>
        <w:t>Çalışmama Süresi</w:t>
      </w:r>
      <w:r w:rsidRPr="00D53DAF">
        <w:t>: Kullanılabilir Maksimum Dakika içerisinde Test Hizmetinin kullanılamaz olduğu toplam dakika sayısıdır. Dakika boyunca Müşteri tarafından başlatılan işlemlerin gerçekleştirilmesine yönelik Test Hizmetine ilişkin tüm sürekli HTTP isteklerinin Hata Koduyla sonuçlanması veya bir dakika içerisinde yanıt vermemesi durumunda, dakika kullanılamaz olarak kabul edilir.</w:t>
      </w:r>
    </w:p>
    <w:p w14:paraId="2333D63F" w14:textId="77777777" w:rsidR="00253705" w:rsidRPr="00D53DAF" w:rsidRDefault="00253705" w:rsidP="00253705">
      <w:pPr>
        <w:pStyle w:val="ProductList-Body"/>
      </w:pPr>
    </w:p>
    <w:p w14:paraId="16AF01C3" w14:textId="77777777" w:rsidR="00253705" w:rsidRPr="00D53DAF" w:rsidRDefault="00253705" w:rsidP="00253705">
      <w:pPr>
        <w:pStyle w:val="ProductList-Body"/>
      </w:pPr>
      <w:r w:rsidRPr="00D53DAF">
        <w:rPr>
          <w:b/>
          <w:color w:val="00188F"/>
        </w:rPr>
        <w:t>Aylık Çalışma Süresi Yüzdesi</w:t>
      </w:r>
      <w:r w:rsidRPr="00D53DAF">
        <w:t>: Visual Studio App Center Test Hizmeti için Aylık Çalışma Süresi Yüzdesi, Kullanılabilir Maksimum Dakikadan Kapalı Kalma Süresinin çıkarılması ve bu değerin Kullanılabilir Maksimum Dakikaya bölünüp 100 ile çarpılması ile hesaplanır. Aylık Çalışma Süresi Yüzdesi aşağıdaki formülle bulunur:</w:t>
      </w:r>
    </w:p>
    <w:p w14:paraId="52E34545" w14:textId="77777777" w:rsidR="00253705" w:rsidRPr="00DC56A8" w:rsidRDefault="00A7276A" w:rsidP="00253705">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E54114" w14:textId="77777777" w:rsidR="00253705" w:rsidRPr="00DC56A8" w:rsidRDefault="00253705" w:rsidP="00253705">
      <w:pPr>
        <w:rPr>
          <w:sz w:val="18"/>
          <w:szCs w:val="18"/>
        </w:rPr>
      </w:pPr>
      <w:r w:rsidRPr="00D53DAF">
        <w:rPr>
          <w:rFonts w:eastAsiaTheme="minorEastAsia"/>
          <w:sz w:val="18"/>
          <w:szCs w:val="18"/>
        </w:rPr>
        <w:lastRenderedPageBreak/>
        <w:t>Aşağıdaki Hizmet Düzeyleri ve Hizmet Kredileri, Müşterinin Visual Studio App Center Test Hizmetini kullanımı için geçerlidir. Free tier hizmeti, bu Hizmet Düzeyi Anlaşması kapsamında değildir.</w:t>
      </w:r>
    </w:p>
    <w:p w14:paraId="3CFE9460" w14:textId="77777777" w:rsidR="00253705" w:rsidRPr="00D53DAF" w:rsidRDefault="00253705" w:rsidP="00253705">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3705" w:rsidRPr="00DC56A8" w14:paraId="12609DF0" w14:textId="77777777" w:rsidTr="003504ED">
        <w:trPr>
          <w:tblHeader/>
        </w:trPr>
        <w:tc>
          <w:tcPr>
            <w:tcW w:w="5400" w:type="dxa"/>
            <w:tcBorders>
              <w:bottom w:val="single" w:sz="4" w:space="0" w:color="auto"/>
            </w:tcBorders>
            <w:shd w:val="clear" w:color="auto" w:fill="0072C6"/>
          </w:tcPr>
          <w:p w14:paraId="0D8F0750" w14:textId="77777777" w:rsidR="00253705" w:rsidRPr="00D53DAF" w:rsidRDefault="00253705"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tcBorders>
              <w:bottom w:val="single" w:sz="4" w:space="0" w:color="auto"/>
            </w:tcBorders>
            <w:shd w:val="clear" w:color="auto" w:fill="0072C6"/>
          </w:tcPr>
          <w:p w14:paraId="431832C6" w14:textId="77777777" w:rsidR="00253705" w:rsidRPr="00D53DAF" w:rsidRDefault="00253705" w:rsidP="003504ED">
            <w:pPr>
              <w:pStyle w:val="ProductList-OfferingBody"/>
              <w:jc w:val="center"/>
              <w:rPr>
                <w:color w:val="FFFFFF" w:themeColor="background1"/>
              </w:rPr>
            </w:pPr>
            <w:r w:rsidRPr="00D53DAF">
              <w:rPr>
                <w:color w:val="FFFFFF" w:themeColor="background1"/>
              </w:rPr>
              <w:t>Hizmet Kredisi</w:t>
            </w:r>
          </w:p>
        </w:tc>
      </w:tr>
      <w:tr w:rsidR="00253705" w:rsidRPr="00DC56A8" w14:paraId="45CF0230" w14:textId="77777777" w:rsidTr="003504ED">
        <w:tc>
          <w:tcPr>
            <w:tcW w:w="5400" w:type="dxa"/>
            <w:tcBorders>
              <w:top w:val="single" w:sz="4" w:space="0" w:color="auto"/>
              <w:left w:val="single" w:sz="4" w:space="0" w:color="auto"/>
              <w:bottom w:val="single" w:sz="4" w:space="0" w:color="auto"/>
              <w:right w:val="single" w:sz="4" w:space="0" w:color="auto"/>
            </w:tcBorders>
          </w:tcPr>
          <w:p w14:paraId="1F97C905" w14:textId="233EDFB9" w:rsidR="00253705" w:rsidRPr="00D53DAF" w:rsidRDefault="00253705" w:rsidP="003504ED">
            <w:pPr>
              <w:pStyle w:val="ProductList-OfferingBody"/>
              <w:jc w:val="center"/>
            </w:pPr>
            <w:r w:rsidRPr="00D53DAF">
              <w:t>&lt; %99,9</w:t>
            </w:r>
          </w:p>
        </w:tc>
        <w:tc>
          <w:tcPr>
            <w:tcW w:w="5400" w:type="dxa"/>
            <w:tcBorders>
              <w:top w:val="single" w:sz="4" w:space="0" w:color="auto"/>
              <w:left w:val="single" w:sz="4" w:space="0" w:color="auto"/>
              <w:bottom w:val="single" w:sz="4" w:space="0" w:color="auto"/>
              <w:right w:val="single" w:sz="4" w:space="0" w:color="auto"/>
            </w:tcBorders>
          </w:tcPr>
          <w:p w14:paraId="1D078D93" w14:textId="77777777" w:rsidR="00253705" w:rsidRPr="00D53DAF" w:rsidRDefault="00253705" w:rsidP="003504ED">
            <w:pPr>
              <w:pStyle w:val="ProductList-OfferingBody"/>
              <w:jc w:val="center"/>
            </w:pPr>
            <w:r w:rsidRPr="00D53DAF">
              <w:t>10%</w:t>
            </w:r>
          </w:p>
        </w:tc>
      </w:tr>
      <w:tr w:rsidR="00253705" w:rsidRPr="00DC56A8" w14:paraId="66229DB9" w14:textId="77777777" w:rsidTr="003504ED">
        <w:tc>
          <w:tcPr>
            <w:tcW w:w="5400" w:type="dxa"/>
            <w:tcBorders>
              <w:top w:val="single" w:sz="4" w:space="0" w:color="auto"/>
              <w:left w:val="single" w:sz="4" w:space="0" w:color="auto"/>
              <w:bottom w:val="single" w:sz="4" w:space="0" w:color="auto"/>
              <w:right w:val="single" w:sz="4" w:space="0" w:color="auto"/>
            </w:tcBorders>
          </w:tcPr>
          <w:p w14:paraId="3193D7B6" w14:textId="58FE6657" w:rsidR="00253705" w:rsidRPr="00D53DAF" w:rsidRDefault="00253705" w:rsidP="003504ED">
            <w:pPr>
              <w:pStyle w:val="ProductList-OfferingBody"/>
              <w:jc w:val="center"/>
            </w:pPr>
            <w:r w:rsidRPr="00D53DAF">
              <w:t>&lt; %99</w:t>
            </w:r>
          </w:p>
        </w:tc>
        <w:tc>
          <w:tcPr>
            <w:tcW w:w="5400" w:type="dxa"/>
            <w:tcBorders>
              <w:top w:val="single" w:sz="4" w:space="0" w:color="auto"/>
              <w:left w:val="single" w:sz="4" w:space="0" w:color="auto"/>
              <w:bottom w:val="single" w:sz="4" w:space="0" w:color="auto"/>
              <w:right w:val="single" w:sz="4" w:space="0" w:color="auto"/>
            </w:tcBorders>
          </w:tcPr>
          <w:p w14:paraId="0FC726A7" w14:textId="77777777" w:rsidR="00253705" w:rsidRPr="00D53DAF" w:rsidRDefault="00253705" w:rsidP="003504ED">
            <w:pPr>
              <w:pStyle w:val="ProductList-OfferingBody"/>
              <w:jc w:val="center"/>
            </w:pPr>
            <w:r w:rsidRPr="00D53DAF">
              <w:t>25%</w:t>
            </w:r>
          </w:p>
        </w:tc>
      </w:tr>
    </w:tbl>
    <w:bookmarkStart w:id="313" w:name="_Toc500147814"/>
    <w:bookmarkStart w:id="314" w:name="VisualStudioAppCenter_PushNotification"/>
    <w:p w14:paraId="6ABCCCFA"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146E36F" w14:textId="77777777" w:rsidR="00253705" w:rsidRPr="00D53DAF" w:rsidRDefault="00253705" w:rsidP="007348B8">
      <w:pPr>
        <w:pStyle w:val="ProductList-Offering2Heading"/>
        <w:keepNext/>
        <w:tabs>
          <w:tab w:val="clear" w:pos="360"/>
          <w:tab w:val="clear" w:pos="720"/>
          <w:tab w:val="clear" w:pos="1080"/>
        </w:tabs>
        <w:outlineLvl w:val="2"/>
      </w:pPr>
      <w:bookmarkStart w:id="315" w:name="_Toc25737639"/>
      <w:r w:rsidRPr="00D53DAF">
        <w:t>Visual Studio App Center Anlık Bildirim Hizmeti</w:t>
      </w:r>
      <w:bookmarkEnd w:id="313"/>
      <w:bookmarkEnd w:id="315"/>
    </w:p>
    <w:bookmarkEnd w:id="314"/>
    <w:p w14:paraId="779006B7" w14:textId="77777777" w:rsidR="00253705" w:rsidRPr="00D53DAF" w:rsidRDefault="00253705" w:rsidP="007348B8">
      <w:pPr>
        <w:pStyle w:val="ProductList-Body"/>
        <w:keepNext/>
      </w:pPr>
      <w:r w:rsidRPr="00D53DAF">
        <w:rPr>
          <w:b/>
          <w:color w:val="00188F"/>
        </w:rPr>
        <w:t>Ek Tanımlar</w:t>
      </w:r>
      <w:r w:rsidRPr="00D53DAF">
        <w:t>:</w:t>
      </w:r>
    </w:p>
    <w:p w14:paraId="6B5EA22C" w14:textId="77777777" w:rsidR="00253705" w:rsidRPr="00D53DAF" w:rsidRDefault="00253705" w:rsidP="00253705">
      <w:pPr>
        <w:pStyle w:val="ProductList-Body"/>
      </w:pPr>
      <w:r w:rsidRPr="00D53DAF">
        <w:rPr>
          <w:szCs w:val="18"/>
        </w:rPr>
        <w:t>“</w:t>
      </w:r>
      <w:r w:rsidRPr="00D53DAF">
        <w:rPr>
          <w:b/>
          <w:color w:val="00188F"/>
          <w:szCs w:val="18"/>
        </w:rPr>
        <w:t>Anlık Bildirim Hizmeti</w:t>
      </w:r>
      <w:r w:rsidRPr="00D53DAF">
        <w:rPr>
          <w:szCs w:val="18"/>
        </w:rPr>
        <w:t>”, müşterilerin Visual Studio App Center ile anlık mesajlar alacak şekilde yapılandırılan belirli cihazlara bu tür mesajlar iletmesine olanak sağlayan bir özelliktir.</w:t>
      </w:r>
      <w:r w:rsidRPr="00D53DAF">
        <w:t xml:space="preserve"> </w:t>
      </w:r>
    </w:p>
    <w:p w14:paraId="28807064" w14:textId="77777777" w:rsidR="00253705" w:rsidRPr="00D53DAF" w:rsidRDefault="00253705" w:rsidP="00253705">
      <w:pPr>
        <w:pStyle w:val="ProductList-Body"/>
      </w:pPr>
      <w:r w:rsidRPr="00D53DAF">
        <w:t>“</w:t>
      </w:r>
      <w:r w:rsidRPr="00D53DAF">
        <w:rPr>
          <w:b/>
          <w:color w:val="00188F"/>
        </w:rPr>
        <w:t>Kullanılabilir Maksimum Dakika</w:t>
      </w:r>
      <w:r w:rsidRPr="00D53DAF">
        <w:t>”, Anında Bildirim Hizmetinin bir fatura ayında belirli bir Microsoft Azure aboneliği için Müşteri tarafından dağıtıldığı toplam dakika sayısıdır.</w:t>
      </w:r>
    </w:p>
    <w:p w14:paraId="62647049" w14:textId="77777777" w:rsidR="00253705" w:rsidRPr="00D53DAF" w:rsidRDefault="00253705" w:rsidP="00253705">
      <w:pPr>
        <w:pStyle w:val="ProductList-Body"/>
      </w:pPr>
    </w:p>
    <w:p w14:paraId="4234970E" w14:textId="77777777" w:rsidR="00253705" w:rsidRPr="00D53DAF" w:rsidRDefault="00253705" w:rsidP="00253705">
      <w:pPr>
        <w:pStyle w:val="ProductList-Body"/>
      </w:pPr>
      <w:r w:rsidRPr="00D53DAF">
        <w:rPr>
          <w:b/>
          <w:color w:val="00188F"/>
        </w:rPr>
        <w:t>Çalışmama Süresi</w:t>
      </w:r>
      <w:r w:rsidRPr="00D53DAF">
        <w:t>: Kullanılabilir Maksimum Dakika içerisinde Anlık Bildirim Hizmetinin kullanılamaz olduğu toplam dakika sayısıdır. Dakika boyunca Müşteri tarafından başlatılan işlemlerin gerçekleştirilmesine yönelik Anlık Bildirim Hizmetine ilişkin tüm sürekli HTTP isteklerinin Hata Koduyla sonuçlanması veya bir dakika içerisinde yanıt vermemesi durumunda, dakika kullanılamaz olarak kabul edilir.</w:t>
      </w:r>
    </w:p>
    <w:p w14:paraId="7693DB8F" w14:textId="77777777" w:rsidR="00253705" w:rsidRPr="00D53DAF" w:rsidRDefault="00253705" w:rsidP="00253705">
      <w:pPr>
        <w:pStyle w:val="ProductList-Body"/>
      </w:pPr>
    </w:p>
    <w:p w14:paraId="215AF73C" w14:textId="77777777" w:rsidR="00253705" w:rsidRPr="00D53DAF" w:rsidRDefault="00253705" w:rsidP="00253705">
      <w:pPr>
        <w:pStyle w:val="ProductList-Body"/>
      </w:pPr>
      <w:r w:rsidRPr="00D53DAF">
        <w:rPr>
          <w:b/>
          <w:color w:val="00188F"/>
        </w:rPr>
        <w:t>Aylık Çalışma Süresi Yüzdesi</w:t>
      </w:r>
      <w:r w:rsidRPr="00D53DAF">
        <w:t>: Visual Studio App Center Anlık Bildirim Hizmeti için Aylık Çalışma Süresi Yüzdesi, Kullanılabilir Maksimum Dakikadan Kapalı Kalma Süresinin çıkarılması ve bu değerin Kullanılabilir Maksimum Dakikaya bölünüp 100 ile çarpılması ile hesaplanır. Aylık Çalışma Süresi Yüzdesi aşağıdaki formülle bulunur:</w:t>
      </w:r>
    </w:p>
    <w:p w14:paraId="39CB7D0F" w14:textId="77777777" w:rsidR="00253705" w:rsidRPr="00D53DAF" w:rsidRDefault="00253705" w:rsidP="00253705">
      <w:pPr>
        <w:pStyle w:val="ProductList-Body"/>
      </w:pPr>
    </w:p>
    <w:p w14:paraId="4E896E22" w14:textId="77777777" w:rsidR="00253705" w:rsidRPr="00DC56A8" w:rsidRDefault="00A7276A" w:rsidP="00253705">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Kullanılabilir Maksimum Dakika Sayısı ve Kesinti Süresi</m:t>
              </m:r>
            </m:num>
            <m:den>
              <m:r>
                <m:rPr>
                  <m:nor/>
                </m:rPr>
                <w:rPr>
                  <w:rFonts w:ascii="Cambria Math" w:hAnsi="Cambria Math" w:cs="Tahoma"/>
                  <w:i/>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952E559" w14:textId="77777777" w:rsidR="00253705" w:rsidRPr="00DC56A8" w:rsidRDefault="00253705" w:rsidP="00253705">
      <w:pPr>
        <w:rPr>
          <w:sz w:val="18"/>
          <w:szCs w:val="18"/>
        </w:rPr>
      </w:pPr>
      <w:r w:rsidRPr="00D53DAF">
        <w:rPr>
          <w:rFonts w:eastAsiaTheme="minorEastAsia"/>
          <w:sz w:val="18"/>
          <w:szCs w:val="18"/>
        </w:rPr>
        <w:t>Aşağıdaki Hizmet Düzeyleri ve Hizmet Kredileri, Müşterinin Visual Studio App Center Anlık Bildirim Hizmetini kullanımı için geçerlidir. Free tier hizmeti, bu Hizmet Düzeyi Anlaşması kapsamında değildir.</w:t>
      </w:r>
    </w:p>
    <w:p w14:paraId="4C353663" w14:textId="77777777" w:rsidR="00253705" w:rsidRPr="00D53DAF" w:rsidRDefault="00253705" w:rsidP="00253705">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3705" w:rsidRPr="00DC56A8" w14:paraId="532F9DAE" w14:textId="77777777" w:rsidTr="003504ED">
        <w:trPr>
          <w:tblHeader/>
        </w:trPr>
        <w:tc>
          <w:tcPr>
            <w:tcW w:w="5400" w:type="dxa"/>
            <w:tcBorders>
              <w:bottom w:val="single" w:sz="4" w:space="0" w:color="auto"/>
            </w:tcBorders>
            <w:shd w:val="clear" w:color="auto" w:fill="0072C6"/>
          </w:tcPr>
          <w:p w14:paraId="30745081" w14:textId="77777777" w:rsidR="00253705" w:rsidRPr="00D53DAF" w:rsidRDefault="00253705"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tcBorders>
              <w:bottom w:val="single" w:sz="4" w:space="0" w:color="auto"/>
            </w:tcBorders>
            <w:shd w:val="clear" w:color="auto" w:fill="0072C6"/>
          </w:tcPr>
          <w:p w14:paraId="794124D9" w14:textId="77777777" w:rsidR="00253705" w:rsidRPr="00D53DAF" w:rsidRDefault="00253705" w:rsidP="003504ED">
            <w:pPr>
              <w:pStyle w:val="ProductList-OfferingBody"/>
              <w:jc w:val="center"/>
              <w:rPr>
                <w:color w:val="FFFFFF" w:themeColor="background1"/>
              </w:rPr>
            </w:pPr>
            <w:r w:rsidRPr="00D53DAF">
              <w:rPr>
                <w:color w:val="FFFFFF" w:themeColor="background1"/>
              </w:rPr>
              <w:t>Hizmet Kredisi</w:t>
            </w:r>
          </w:p>
        </w:tc>
      </w:tr>
      <w:tr w:rsidR="00253705" w:rsidRPr="00DC56A8" w14:paraId="6ED7173C" w14:textId="77777777" w:rsidTr="003504ED">
        <w:tc>
          <w:tcPr>
            <w:tcW w:w="5400" w:type="dxa"/>
            <w:tcBorders>
              <w:top w:val="single" w:sz="4" w:space="0" w:color="auto"/>
              <w:left w:val="single" w:sz="4" w:space="0" w:color="auto"/>
              <w:bottom w:val="single" w:sz="4" w:space="0" w:color="auto"/>
              <w:right w:val="single" w:sz="4" w:space="0" w:color="auto"/>
            </w:tcBorders>
          </w:tcPr>
          <w:p w14:paraId="64C0F7FF" w14:textId="773ED72D" w:rsidR="00253705" w:rsidRPr="00D53DAF" w:rsidRDefault="00253705" w:rsidP="003504ED">
            <w:pPr>
              <w:pStyle w:val="ProductList-OfferingBody"/>
              <w:jc w:val="center"/>
            </w:pPr>
            <w:r w:rsidRPr="00D53DAF">
              <w:t>&lt; %99,9</w:t>
            </w:r>
          </w:p>
        </w:tc>
        <w:tc>
          <w:tcPr>
            <w:tcW w:w="5400" w:type="dxa"/>
            <w:tcBorders>
              <w:top w:val="single" w:sz="4" w:space="0" w:color="auto"/>
              <w:left w:val="single" w:sz="4" w:space="0" w:color="auto"/>
              <w:bottom w:val="single" w:sz="4" w:space="0" w:color="auto"/>
              <w:right w:val="single" w:sz="4" w:space="0" w:color="auto"/>
            </w:tcBorders>
          </w:tcPr>
          <w:p w14:paraId="59F6DF08" w14:textId="77777777" w:rsidR="00253705" w:rsidRPr="00D53DAF" w:rsidRDefault="00253705" w:rsidP="003504ED">
            <w:pPr>
              <w:pStyle w:val="ProductList-OfferingBody"/>
              <w:jc w:val="center"/>
            </w:pPr>
            <w:r w:rsidRPr="00D53DAF">
              <w:t>10%</w:t>
            </w:r>
          </w:p>
        </w:tc>
      </w:tr>
      <w:tr w:rsidR="00253705" w:rsidRPr="00DC56A8" w14:paraId="3CEFD659" w14:textId="77777777" w:rsidTr="003504ED">
        <w:tc>
          <w:tcPr>
            <w:tcW w:w="5400" w:type="dxa"/>
            <w:tcBorders>
              <w:top w:val="single" w:sz="4" w:space="0" w:color="auto"/>
              <w:left w:val="single" w:sz="4" w:space="0" w:color="auto"/>
              <w:bottom w:val="single" w:sz="4" w:space="0" w:color="auto"/>
              <w:right w:val="single" w:sz="4" w:space="0" w:color="auto"/>
            </w:tcBorders>
          </w:tcPr>
          <w:p w14:paraId="4CA35720" w14:textId="45EFB9D3" w:rsidR="00253705" w:rsidRPr="00D53DAF" w:rsidRDefault="00253705" w:rsidP="003504ED">
            <w:pPr>
              <w:pStyle w:val="ProductList-OfferingBody"/>
              <w:jc w:val="center"/>
            </w:pPr>
            <w:r w:rsidRPr="00D53DAF">
              <w:t>&lt; %99</w:t>
            </w:r>
          </w:p>
        </w:tc>
        <w:tc>
          <w:tcPr>
            <w:tcW w:w="5400" w:type="dxa"/>
            <w:tcBorders>
              <w:top w:val="single" w:sz="4" w:space="0" w:color="auto"/>
              <w:left w:val="single" w:sz="4" w:space="0" w:color="auto"/>
              <w:bottom w:val="single" w:sz="4" w:space="0" w:color="auto"/>
              <w:right w:val="single" w:sz="4" w:space="0" w:color="auto"/>
            </w:tcBorders>
          </w:tcPr>
          <w:p w14:paraId="31524A0E" w14:textId="77777777" w:rsidR="00253705" w:rsidRPr="00D53DAF" w:rsidRDefault="00253705" w:rsidP="003504ED">
            <w:pPr>
              <w:pStyle w:val="ProductList-OfferingBody"/>
              <w:jc w:val="center"/>
            </w:pPr>
            <w:r w:rsidRPr="00D53DAF">
              <w:t>25%</w:t>
            </w:r>
          </w:p>
        </w:tc>
      </w:tr>
    </w:tbl>
    <w:bookmarkStart w:id="316" w:name="_Toc523498651"/>
    <w:bookmarkStart w:id="317" w:name="_Toc524384537"/>
    <w:bookmarkEnd w:id="305"/>
    <w:bookmarkEnd w:id="306"/>
    <w:bookmarkEnd w:id="307"/>
    <w:bookmarkEnd w:id="308"/>
    <w:p w14:paraId="68107B58"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89CC52C" w14:textId="77777777" w:rsidR="008967AA" w:rsidRPr="00B66CFD" w:rsidRDefault="008967AA" w:rsidP="008967AA">
      <w:pPr>
        <w:pStyle w:val="ProductList-Offering2Heading"/>
        <w:tabs>
          <w:tab w:val="clear" w:pos="360"/>
          <w:tab w:val="clear" w:pos="720"/>
          <w:tab w:val="clear" w:pos="1080"/>
        </w:tabs>
        <w:outlineLvl w:val="2"/>
      </w:pPr>
      <w:bookmarkStart w:id="318" w:name="_Toc25737640"/>
      <w:r w:rsidRPr="00B66CFD">
        <w:t xml:space="preserve">Azure Dev Ops Services – </w:t>
      </w:r>
      <w:bookmarkEnd w:id="316"/>
      <w:r w:rsidRPr="00B66CFD">
        <w:t>Azure Pipelines</w:t>
      </w:r>
      <w:bookmarkEnd w:id="317"/>
      <w:bookmarkEnd w:id="318"/>
    </w:p>
    <w:p w14:paraId="0144DDDA" w14:textId="77777777" w:rsidR="008967AA" w:rsidRPr="00B66CFD" w:rsidRDefault="008967AA" w:rsidP="008967AA">
      <w:pPr>
        <w:pStyle w:val="ProductList-Body"/>
      </w:pPr>
      <w:r w:rsidRPr="00B66CFD">
        <w:rPr>
          <w:b/>
          <w:color w:val="00188F"/>
        </w:rPr>
        <w:t>Ek Tanımlar</w:t>
      </w:r>
      <w:r w:rsidRPr="00B66CFD">
        <w:t>:</w:t>
      </w:r>
    </w:p>
    <w:p w14:paraId="2A75484C" w14:textId="52716A03" w:rsidR="00DC56A8" w:rsidRPr="002B713E" w:rsidRDefault="00DC56A8" w:rsidP="00DC56A8">
      <w:pPr>
        <w:pStyle w:val="ProductList-Body"/>
        <w:spacing w:after="40"/>
      </w:pPr>
      <w:r>
        <w:t>“</w:t>
      </w:r>
      <w:r>
        <w:rPr>
          <w:b/>
          <w:color w:val="00188F"/>
        </w:rPr>
        <w:t>Azure Pipelines</w:t>
      </w:r>
      <w:r>
        <w:t>”, müşterilerin Azure DevOps Services'te uygulamalarını oluşturup dağıtmalarına olanak sağlayan bir özelliktir.</w:t>
      </w:r>
    </w:p>
    <w:p w14:paraId="70635317" w14:textId="77777777" w:rsidR="00DC56A8" w:rsidRPr="002B713E" w:rsidRDefault="00DC56A8" w:rsidP="00DC56A8">
      <w:pPr>
        <w:pStyle w:val="ProductList-Body"/>
      </w:pPr>
      <w:r>
        <w:t>“</w:t>
      </w:r>
      <w:r>
        <w:rPr>
          <w:b/>
          <w:color w:val="00188F"/>
        </w:rPr>
        <w:t>Kullanılabilir Maksimum Dakika</w:t>
      </w:r>
      <w:r>
        <w:t>”, ücretli Azure Pipelines'ın bir fatura ayında belirli bir Microsoft Azure üyeliğinin etkinleştirilmiş olduğu dakikaların toplamıdır.</w:t>
      </w:r>
    </w:p>
    <w:p w14:paraId="2D777E23" w14:textId="77777777" w:rsidR="00DC56A8" w:rsidRPr="002B713E" w:rsidRDefault="00DC56A8" w:rsidP="00DC56A8">
      <w:pPr>
        <w:pStyle w:val="ProductList-Body"/>
      </w:pPr>
    </w:p>
    <w:p w14:paraId="5C2EC407" w14:textId="77777777" w:rsidR="00DC56A8" w:rsidRPr="002B713E" w:rsidRDefault="00DC56A8" w:rsidP="00DC56A8">
      <w:pPr>
        <w:pStyle w:val="ProductList-Body"/>
      </w:pPr>
      <w:r>
        <w:t>“</w:t>
      </w:r>
      <w:r>
        <w:rPr>
          <w:b/>
          <w:color w:val="00188F"/>
        </w:rPr>
        <w:t>Kesinti Süresi</w:t>
      </w:r>
      <w:r>
        <w:t>”, Azure Pipelines Hizmetinin kullanılamaz olduğu belirli bir Microsoft Azure üyeliği için birikmiş dakikaların toplamıdır. Dakika boyunca başlattığınız işlemlerin gerçekleştirilmesine yönelik olarak Azure Pipelines Hizmetine ilişkin tüm sürekli HTTP isteklerinin bir Hata Koduyla sonuçlanması veya yanıt vermemesi durumunda, ilgili dakika kullanılamaz olarak kabul edilir.</w:t>
      </w:r>
    </w:p>
    <w:p w14:paraId="09232D0B" w14:textId="77777777" w:rsidR="00DC56A8" w:rsidRPr="002B713E" w:rsidRDefault="00DC56A8" w:rsidP="00DC56A8">
      <w:pPr>
        <w:pStyle w:val="ProductList-Body"/>
      </w:pPr>
    </w:p>
    <w:p w14:paraId="2583B313" w14:textId="77777777" w:rsidR="00DC56A8" w:rsidRPr="002B713E" w:rsidRDefault="00DC56A8" w:rsidP="00DC56A8">
      <w:pPr>
        <w:pStyle w:val="ProductList-Body"/>
      </w:pPr>
      <w:r>
        <w:rPr>
          <w:b/>
          <w:color w:val="00188F"/>
        </w:rPr>
        <w:t>Aylık Çalışma Süresi Yüzdesi</w:t>
      </w:r>
      <w:r w:rsidRPr="00BA0BB9">
        <w:rPr>
          <w:b/>
        </w:rPr>
        <w:t>:</w:t>
      </w:r>
      <w:r>
        <w:t xml:space="preserve"> Azure Pipelines Hizmeti için “Aylık Çalışma Süresi Yüzdesi”, Kullanılabilir Maksimum Dakikadan Kesinti Süresinin çıkarılması ve bu değerin Kullanılabilir Maksimum Dakikaya bölünüp 100 ile çarpılmasıyla hesaplanır. Aylık Çalışma Süresi Yüzdesi aşağıdaki formül kullanılarak hesaplanır:</w:t>
      </w:r>
    </w:p>
    <w:p w14:paraId="48799C98" w14:textId="77777777" w:rsidR="00DC56A8" w:rsidRPr="002B713E" w:rsidRDefault="00DC56A8" w:rsidP="00DC56A8">
      <w:pPr>
        <w:pStyle w:val="ProductList-Body"/>
      </w:pPr>
    </w:p>
    <w:p w14:paraId="7C795200" w14:textId="77777777" w:rsidR="00DC56A8" w:rsidRPr="00DC56A8" w:rsidRDefault="00A7276A" w:rsidP="00DC56A8">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54BC196" w14:textId="77777777" w:rsidR="00DC56A8" w:rsidRPr="002B713E" w:rsidRDefault="00DC56A8" w:rsidP="00DC56A8">
      <w:pPr>
        <w:pStyle w:val="ProductList-Body"/>
      </w:pPr>
      <w:r>
        <w:rPr>
          <w:rFonts w:eastAsiaTheme="minorEastAsia"/>
          <w:szCs w:val="18"/>
        </w:rPr>
        <w:t>Aşağıdaki Hizmet Düzeyleri ve Hizmet Kredileri, Müşterinin Azure Pipelines Hizmeti kullanımı için geçerlidir: Ücretsiz katman hizmeti, bu Hizmet Seviyesi Anlaşması kapsamında değildir.</w:t>
      </w:r>
    </w:p>
    <w:p w14:paraId="4F6D6161" w14:textId="77777777" w:rsidR="00DC56A8" w:rsidRDefault="00DC56A8" w:rsidP="00E1233D">
      <w:pPr>
        <w:pStyle w:val="ProductList-Body"/>
        <w:rPr>
          <w:b/>
          <w:color w:val="00188F"/>
        </w:rPr>
      </w:pPr>
    </w:p>
    <w:p w14:paraId="34E4E814" w14:textId="68779A75" w:rsidR="00E1233D" w:rsidRPr="00D53DAF" w:rsidRDefault="00E1233D" w:rsidP="00E1233D">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233D" w:rsidRPr="00DC56A8" w14:paraId="3AF34CAF" w14:textId="77777777" w:rsidTr="00777804">
        <w:trPr>
          <w:tblHeader/>
        </w:trPr>
        <w:tc>
          <w:tcPr>
            <w:tcW w:w="5400" w:type="dxa"/>
            <w:tcBorders>
              <w:bottom w:val="single" w:sz="4" w:space="0" w:color="auto"/>
            </w:tcBorders>
            <w:shd w:val="clear" w:color="auto" w:fill="0072C6"/>
          </w:tcPr>
          <w:p w14:paraId="4CA8236D" w14:textId="77777777" w:rsidR="00E1233D" w:rsidRPr="00D53DAF" w:rsidRDefault="00E1233D" w:rsidP="00E1233D">
            <w:pPr>
              <w:pStyle w:val="ProductList-OfferingBody"/>
              <w:jc w:val="center"/>
              <w:rPr>
                <w:color w:val="FFFFFF" w:themeColor="background1"/>
              </w:rPr>
            </w:pPr>
            <w:r w:rsidRPr="00D53DAF">
              <w:rPr>
                <w:color w:val="FFFFFF" w:themeColor="background1"/>
              </w:rPr>
              <w:t>Aylık Çalışma Süresi Yüzdesi</w:t>
            </w:r>
          </w:p>
        </w:tc>
        <w:tc>
          <w:tcPr>
            <w:tcW w:w="5400" w:type="dxa"/>
            <w:tcBorders>
              <w:bottom w:val="single" w:sz="4" w:space="0" w:color="auto"/>
            </w:tcBorders>
            <w:shd w:val="clear" w:color="auto" w:fill="0072C6"/>
          </w:tcPr>
          <w:p w14:paraId="6963F678" w14:textId="77777777" w:rsidR="00E1233D" w:rsidRPr="00D53DAF" w:rsidRDefault="00E1233D" w:rsidP="00E1233D">
            <w:pPr>
              <w:pStyle w:val="ProductList-OfferingBody"/>
              <w:jc w:val="center"/>
              <w:rPr>
                <w:color w:val="FFFFFF" w:themeColor="background1"/>
              </w:rPr>
            </w:pPr>
            <w:r w:rsidRPr="00D53DAF">
              <w:rPr>
                <w:color w:val="FFFFFF" w:themeColor="background1"/>
              </w:rPr>
              <w:t>Hizmet Kredisi</w:t>
            </w:r>
          </w:p>
        </w:tc>
      </w:tr>
      <w:tr w:rsidR="00E1233D" w:rsidRPr="00DC56A8" w14:paraId="6D0E8919" w14:textId="77777777" w:rsidTr="00777804">
        <w:tc>
          <w:tcPr>
            <w:tcW w:w="5400" w:type="dxa"/>
            <w:tcBorders>
              <w:top w:val="single" w:sz="4" w:space="0" w:color="auto"/>
              <w:left w:val="single" w:sz="4" w:space="0" w:color="auto"/>
              <w:bottom w:val="single" w:sz="4" w:space="0" w:color="auto"/>
              <w:right w:val="single" w:sz="4" w:space="0" w:color="auto"/>
            </w:tcBorders>
          </w:tcPr>
          <w:p w14:paraId="22D1AF6A" w14:textId="77777777" w:rsidR="00E1233D" w:rsidRPr="00D53DAF" w:rsidRDefault="00E1233D" w:rsidP="00E1233D">
            <w:pPr>
              <w:pStyle w:val="ProductList-OfferingBody"/>
              <w:jc w:val="center"/>
            </w:pPr>
            <w:r w:rsidRPr="00D53DAF">
              <w:t>&lt; %99,9</w:t>
            </w:r>
          </w:p>
        </w:tc>
        <w:tc>
          <w:tcPr>
            <w:tcW w:w="5400" w:type="dxa"/>
            <w:tcBorders>
              <w:top w:val="single" w:sz="4" w:space="0" w:color="auto"/>
              <w:left w:val="single" w:sz="4" w:space="0" w:color="auto"/>
              <w:bottom w:val="single" w:sz="4" w:space="0" w:color="auto"/>
              <w:right w:val="single" w:sz="4" w:space="0" w:color="auto"/>
            </w:tcBorders>
          </w:tcPr>
          <w:p w14:paraId="6143472E" w14:textId="77777777" w:rsidR="00E1233D" w:rsidRPr="00D53DAF" w:rsidRDefault="00E1233D" w:rsidP="00E1233D">
            <w:pPr>
              <w:pStyle w:val="ProductList-OfferingBody"/>
              <w:jc w:val="center"/>
            </w:pPr>
            <w:r w:rsidRPr="00D53DAF">
              <w:t>%10</w:t>
            </w:r>
          </w:p>
        </w:tc>
      </w:tr>
      <w:tr w:rsidR="00E1233D" w:rsidRPr="00DC56A8" w14:paraId="3A593223" w14:textId="77777777" w:rsidTr="00777804">
        <w:tc>
          <w:tcPr>
            <w:tcW w:w="5400" w:type="dxa"/>
            <w:tcBorders>
              <w:top w:val="single" w:sz="4" w:space="0" w:color="auto"/>
              <w:left w:val="single" w:sz="4" w:space="0" w:color="auto"/>
              <w:bottom w:val="single" w:sz="4" w:space="0" w:color="auto"/>
              <w:right w:val="single" w:sz="4" w:space="0" w:color="auto"/>
            </w:tcBorders>
          </w:tcPr>
          <w:p w14:paraId="61AE78AB" w14:textId="77777777" w:rsidR="00E1233D" w:rsidRPr="00D53DAF" w:rsidRDefault="00E1233D" w:rsidP="00E1233D">
            <w:pPr>
              <w:pStyle w:val="ProductList-OfferingBody"/>
              <w:jc w:val="center"/>
            </w:pPr>
            <w:r w:rsidRPr="00D53DAF">
              <w:t>&lt; %99</w:t>
            </w:r>
          </w:p>
        </w:tc>
        <w:tc>
          <w:tcPr>
            <w:tcW w:w="5400" w:type="dxa"/>
            <w:tcBorders>
              <w:top w:val="single" w:sz="4" w:space="0" w:color="auto"/>
              <w:left w:val="single" w:sz="4" w:space="0" w:color="auto"/>
              <w:bottom w:val="single" w:sz="4" w:space="0" w:color="auto"/>
              <w:right w:val="single" w:sz="4" w:space="0" w:color="auto"/>
            </w:tcBorders>
          </w:tcPr>
          <w:p w14:paraId="7D582A3C" w14:textId="77777777" w:rsidR="00E1233D" w:rsidRPr="00D53DAF" w:rsidRDefault="00E1233D" w:rsidP="00E1233D">
            <w:pPr>
              <w:pStyle w:val="ProductList-OfferingBody"/>
              <w:jc w:val="center"/>
            </w:pPr>
            <w:r w:rsidRPr="00D53DAF">
              <w:t>%25</w:t>
            </w:r>
          </w:p>
        </w:tc>
      </w:tr>
    </w:tbl>
    <w:bookmarkStart w:id="319" w:name="_Toc457821589"/>
    <w:bookmarkStart w:id="320" w:name="_Toc526859726"/>
    <w:bookmarkStart w:id="321" w:name="_Toc524384538"/>
    <w:bookmarkStart w:id="322" w:name="_Toc525207192"/>
    <w:bookmarkStart w:id="323" w:name="VisualStudioTeamServices_LoadTestService"/>
    <w:bookmarkEnd w:id="292"/>
    <w:p w14:paraId="5B58C7B8"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2B224B04" w14:textId="77777777" w:rsidR="00DC56A8" w:rsidRPr="002B713E" w:rsidRDefault="00DC56A8" w:rsidP="00DC56A8">
      <w:pPr>
        <w:pStyle w:val="ProductList-Offering2Heading"/>
        <w:keepNext/>
        <w:tabs>
          <w:tab w:val="clear" w:pos="360"/>
          <w:tab w:val="clear" w:pos="720"/>
          <w:tab w:val="clear" w:pos="1080"/>
        </w:tabs>
        <w:outlineLvl w:val="2"/>
      </w:pPr>
      <w:bookmarkStart w:id="324" w:name="_Toc25737641"/>
      <w:r>
        <w:t>Azure DevOps Test Plans: Yük Test Etme Hizmeti</w:t>
      </w:r>
      <w:bookmarkEnd w:id="319"/>
      <w:bookmarkEnd w:id="320"/>
      <w:bookmarkEnd w:id="321"/>
      <w:bookmarkEnd w:id="322"/>
      <w:bookmarkEnd w:id="324"/>
    </w:p>
    <w:bookmarkEnd w:id="323"/>
    <w:p w14:paraId="5DA49119" w14:textId="77777777" w:rsidR="00DC56A8" w:rsidRPr="002B713E" w:rsidRDefault="00DC56A8" w:rsidP="00DC56A8">
      <w:pPr>
        <w:pStyle w:val="ProductList-Body"/>
        <w:keepNext/>
      </w:pPr>
      <w:r>
        <w:rPr>
          <w:b/>
          <w:color w:val="00188F"/>
        </w:rPr>
        <w:t>Ek Tanımlar</w:t>
      </w:r>
      <w:r w:rsidRPr="00BA0BB9">
        <w:rPr>
          <w:b/>
        </w:rPr>
        <w:t>:</w:t>
      </w:r>
    </w:p>
    <w:p w14:paraId="0D5F5236" w14:textId="77777777" w:rsidR="00DC56A8" w:rsidRPr="002B713E" w:rsidRDefault="00DC56A8" w:rsidP="00DC56A8">
      <w:pPr>
        <w:pStyle w:val="ProductList-Body"/>
        <w:spacing w:after="40"/>
      </w:pPr>
      <w:r>
        <w:t>“</w:t>
      </w:r>
      <w:r>
        <w:rPr>
          <w:b/>
          <w:bCs/>
          <w:color w:val="00188F"/>
        </w:rPr>
        <w:t>Azure DevOps Test Plans</w:t>
      </w:r>
      <w:r>
        <w:rPr>
          <w:color w:val="00188F"/>
        </w:rPr>
        <w:t xml:space="preserve">, </w:t>
      </w:r>
      <w:r>
        <w:rPr>
          <w:b/>
          <w:color w:val="00188F"/>
        </w:rPr>
        <w:t>Yük Test Etme Hizmeti</w:t>
      </w:r>
      <w:r>
        <w:t>”, müşterilerin uygulamaların performansını ve ölçeklenebilirliğini test etmek üzere otomatikleştirilmiş görevler oluşturmasına olanak sağlayan bir özelliktir.</w:t>
      </w:r>
    </w:p>
    <w:p w14:paraId="1CE1AB33" w14:textId="77777777" w:rsidR="00DC56A8" w:rsidRPr="002B713E" w:rsidRDefault="00DC56A8" w:rsidP="00DC56A8">
      <w:pPr>
        <w:pStyle w:val="ProductList-Body"/>
      </w:pPr>
      <w:r w:rsidRPr="00264E5F">
        <w:t>“</w:t>
      </w:r>
      <w:r>
        <w:rPr>
          <w:b/>
          <w:color w:val="00188F"/>
        </w:rPr>
        <w:t>Kullanılabilir Maksimum Dakika</w:t>
      </w:r>
      <w:r>
        <w:t>”, ücretli Azure DevOps Test Plans Yük Test Etme Hizmetinin bir fatura ayında belirli bir Microsoft Azure üyeliği için etkinleştirilmiş olduğu dakikalarının toplamıdır.</w:t>
      </w:r>
    </w:p>
    <w:p w14:paraId="1871853E" w14:textId="77777777" w:rsidR="00DC56A8" w:rsidRPr="002B713E" w:rsidRDefault="00DC56A8" w:rsidP="00DC56A8">
      <w:pPr>
        <w:pStyle w:val="ProductList-Body"/>
      </w:pPr>
    </w:p>
    <w:p w14:paraId="56115A76" w14:textId="77777777" w:rsidR="00DC56A8" w:rsidRPr="002B713E" w:rsidRDefault="00DC56A8" w:rsidP="00DC56A8">
      <w:pPr>
        <w:pStyle w:val="ProductList-Body"/>
      </w:pPr>
      <w:r>
        <w:t>“</w:t>
      </w:r>
      <w:r>
        <w:rPr>
          <w:b/>
          <w:color w:val="00188F"/>
        </w:rPr>
        <w:t>Kesinti Süresi</w:t>
      </w:r>
      <w:r>
        <w:t>”, Azure DevOps Test Plans Yük Test Etme Hizmetinin kullanılamaz olduğu belirli bir Microsoft Azure üyeliği ile ilgili olarak, birikmiş dakikaların toplamıdır. Dakika boyunca tarafınızdan başlatılan işlemlerin gerçekleştirilmesine yönelik olarak Azure DevOps Test Plans Yük Test Etme Hizmetine ilişkin tüm sürekli HTTP isteklerinin bir Hata Koduyla sonuçlanması veya yanıt vermemesi durumunda, ilgili dakika kullanılamaz olarak kabul edilir.</w:t>
      </w:r>
    </w:p>
    <w:p w14:paraId="72C850E2" w14:textId="77777777" w:rsidR="00DC56A8" w:rsidRPr="002B713E" w:rsidRDefault="00DC56A8" w:rsidP="00DC56A8">
      <w:pPr>
        <w:pStyle w:val="ProductList-Body"/>
      </w:pPr>
    </w:p>
    <w:p w14:paraId="09D3DD26" w14:textId="77777777" w:rsidR="00DC56A8" w:rsidRPr="002B713E" w:rsidRDefault="00DC56A8" w:rsidP="00DC56A8">
      <w:pPr>
        <w:pStyle w:val="ProductList-Body"/>
      </w:pPr>
      <w:r>
        <w:rPr>
          <w:b/>
          <w:color w:val="00188F"/>
        </w:rPr>
        <w:t>Aylık Çalışma Süresi Yüzdesi</w:t>
      </w:r>
      <w:r w:rsidRPr="00BA0BB9">
        <w:rPr>
          <w:b/>
        </w:rPr>
        <w:t>:</w:t>
      </w:r>
      <w:r>
        <w:t xml:space="preserve"> Azure DevOps Test Plans Yük Test Etme Hizmeti ile ilgili olarak “Aylık Çalışma Süresi Yüzdesi”, Kullanılabilir Maksimum Dakikadan Kesinti Süresinin çıkarılması ve bu değerin Kullanılabilir Maksimum Dakikaya bölünüp 100 ile çarpılmasıyla hesaplanır. Aylık Çalışma Süresi Yüzdesi aşağıdaki formül kullanılarak hesaplanır:</w:t>
      </w:r>
    </w:p>
    <w:p w14:paraId="1FD7B5C7" w14:textId="77777777" w:rsidR="00DC56A8" w:rsidRPr="002B713E" w:rsidRDefault="00DC56A8" w:rsidP="00DC56A8">
      <w:pPr>
        <w:pStyle w:val="ProductList-Body"/>
      </w:pPr>
    </w:p>
    <w:p w14:paraId="316544E6" w14:textId="77777777" w:rsidR="00DC56A8" w:rsidRPr="00DC56A8" w:rsidRDefault="00A7276A" w:rsidP="00DC56A8">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10E879" w14:textId="77777777" w:rsidR="00DC56A8" w:rsidRPr="002B713E" w:rsidRDefault="00DC56A8" w:rsidP="00DC56A8">
      <w:pPr>
        <w:pStyle w:val="ProductList-Body"/>
      </w:pPr>
      <w:r>
        <w:rPr>
          <w:rFonts w:eastAsiaTheme="minorEastAsia"/>
          <w:szCs w:val="18"/>
        </w:rPr>
        <w:t>Aşağıdaki Hizmet Düzeyleri ve Hizmet Kredileri, Müşterinin Azure Test Plans Yük Test Etme Hizmetini kullanımı için geçerlidir.</w:t>
      </w:r>
    </w:p>
    <w:p w14:paraId="74492BE4" w14:textId="77777777" w:rsidR="00DC56A8" w:rsidRDefault="00DC56A8" w:rsidP="003E32A3">
      <w:pPr>
        <w:pStyle w:val="ProductList-Body"/>
        <w:rPr>
          <w:b/>
          <w:color w:val="00188F"/>
        </w:rPr>
      </w:pPr>
    </w:p>
    <w:p w14:paraId="6DD0A6A3" w14:textId="454E9F7C" w:rsidR="003E32A3" w:rsidRPr="00D53DAF" w:rsidRDefault="003E32A3" w:rsidP="003E32A3">
      <w:pPr>
        <w:pStyle w:val="ProductList-Body"/>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E32A3" w:rsidRPr="00DC56A8" w14:paraId="3249CAC2" w14:textId="77777777" w:rsidTr="00777804">
        <w:trPr>
          <w:tblHeader/>
        </w:trPr>
        <w:tc>
          <w:tcPr>
            <w:tcW w:w="5400" w:type="dxa"/>
            <w:shd w:val="clear" w:color="auto" w:fill="0072C6"/>
          </w:tcPr>
          <w:p w14:paraId="7895A589" w14:textId="77777777" w:rsidR="003E32A3" w:rsidRPr="00D53DAF" w:rsidRDefault="003E32A3"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FFC6F62" w14:textId="77777777" w:rsidR="003E32A3" w:rsidRPr="00D53DAF" w:rsidRDefault="003E32A3" w:rsidP="00002CD6">
            <w:pPr>
              <w:pStyle w:val="ProductList-OfferingBody"/>
              <w:jc w:val="center"/>
              <w:rPr>
                <w:color w:val="FFFFFF" w:themeColor="background1"/>
              </w:rPr>
            </w:pPr>
            <w:r w:rsidRPr="00D53DAF">
              <w:rPr>
                <w:color w:val="FFFFFF" w:themeColor="background1"/>
              </w:rPr>
              <w:t>Hizmet Kredisi</w:t>
            </w:r>
          </w:p>
        </w:tc>
      </w:tr>
      <w:tr w:rsidR="003E32A3" w:rsidRPr="00DC56A8" w14:paraId="789FE1F3" w14:textId="77777777" w:rsidTr="00777804">
        <w:tc>
          <w:tcPr>
            <w:tcW w:w="5400" w:type="dxa"/>
          </w:tcPr>
          <w:p w14:paraId="53F44B3E" w14:textId="61209544" w:rsidR="003E32A3" w:rsidRPr="00D53DAF" w:rsidRDefault="003E32A3" w:rsidP="00002CD6">
            <w:pPr>
              <w:pStyle w:val="ProductList-OfferingBody"/>
              <w:jc w:val="center"/>
            </w:pPr>
            <w:r w:rsidRPr="00D53DAF">
              <w:t>&lt; %99,9</w:t>
            </w:r>
          </w:p>
        </w:tc>
        <w:tc>
          <w:tcPr>
            <w:tcW w:w="5400" w:type="dxa"/>
          </w:tcPr>
          <w:p w14:paraId="5DF77066" w14:textId="77777777" w:rsidR="003E32A3" w:rsidRPr="00D53DAF" w:rsidRDefault="003E32A3" w:rsidP="00002CD6">
            <w:pPr>
              <w:pStyle w:val="ProductList-OfferingBody"/>
              <w:jc w:val="center"/>
            </w:pPr>
            <w:r w:rsidRPr="00D53DAF">
              <w:t>10%</w:t>
            </w:r>
          </w:p>
        </w:tc>
      </w:tr>
      <w:tr w:rsidR="003E32A3" w:rsidRPr="00DC56A8" w14:paraId="33BC1AB3" w14:textId="77777777" w:rsidTr="00777804">
        <w:tc>
          <w:tcPr>
            <w:tcW w:w="5400" w:type="dxa"/>
          </w:tcPr>
          <w:p w14:paraId="28AC32DF" w14:textId="3A0B2A45" w:rsidR="003E32A3" w:rsidRPr="00D53DAF" w:rsidRDefault="003E32A3" w:rsidP="00002CD6">
            <w:pPr>
              <w:pStyle w:val="ProductList-OfferingBody"/>
              <w:jc w:val="center"/>
            </w:pPr>
            <w:r w:rsidRPr="00D53DAF">
              <w:t>&lt; %99</w:t>
            </w:r>
          </w:p>
        </w:tc>
        <w:tc>
          <w:tcPr>
            <w:tcW w:w="5400" w:type="dxa"/>
          </w:tcPr>
          <w:p w14:paraId="712857C5" w14:textId="77777777" w:rsidR="003E32A3" w:rsidRPr="00D53DAF" w:rsidRDefault="003E32A3" w:rsidP="00002CD6">
            <w:pPr>
              <w:pStyle w:val="ProductList-OfferingBody"/>
              <w:jc w:val="center"/>
            </w:pPr>
            <w:r w:rsidRPr="00D53DAF">
              <w:t>25%</w:t>
            </w:r>
          </w:p>
        </w:tc>
      </w:tr>
    </w:tbl>
    <w:bookmarkStart w:id="325" w:name="_Toc457821590"/>
    <w:bookmarkStart w:id="326" w:name="_Toc524384539"/>
    <w:bookmarkStart w:id="327" w:name="_Toc523498653"/>
    <w:bookmarkStart w:id="328" w:name="VisualStudioTeamServices_UserPlanService"/>
    <w:bookmarkStart w:id="329" w:name="_Toc412532220"/>
    <w:bookmarkStart w:id="330" w:name="_Toc457821528"/>
    <w:bookmarkStart w:id="331" w:name="_Toc468346612"/>
    <w:bookmarkStart w:id="332" w:name="_Toc465333765"/>
    <w:bookmarkStart w:id="333" w:name="MicrosoftAzurePlans"/>
    <w:bookmarkStart w:id="334" w:name="_Toc457821529"/>
    <w:bookmarkStart w:id="335" w:name="_Toc461003306"/>
    <w:p w14:paraId="77F2B522"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C003E7A" w14:textId="77777777" w:rsidR="008967AA" w:rsidRPr="00B66CFD" w:rsidRDefault="008967AA" w:rsidP="00461685">
      <w:pPr>
        <w:pStyle w:val="ProductList-Offering2Heading"/>
        <w:keepNext/>
        <w:tabs>
          <w:tab w:val="clear" w:pos="360"/>
          <w:tab w:val="clear" w:pos="720"/>
          <w:tab w:val="clear" w:pos="1080"/>
        </w:tabs>
        <w:outlineLvl w:val="2"/>
      </w:pPr>
      <w:bookmarkStart w:id="336" w:name="_Toc25737642"/>
      <w:r w:rsidRPr="00B66CFD">
        <w:t>Azure DevOps Services – Kullanıcı Planları Hizmeti</w:t>
      </w:r>
      <w:bookmarkEnd w:id="325"/>
      <w:bookmarkEnd w:id="326"/>
      <w:bookmarkEnd w:id="327"/>
      <w:bookmarkEnd w:id="336"/>
    </w:p>
    <w:bookmarkEnd w:id="328"/>
    <w:p w14:paraId="6AEEB13E" w14:textId="77777777" w:rsidR="00DC56A8" w:rsidRPr="002B713E" w:rsidRDefault="00DC56A8" w:rsidP="00DC56A8">
      <w:pPr>
        <w:pStyle w:val="ProductList-Body"/>
        <w:keepNext/>
      </w:pPr>
      <w:r>
        <w:rPr>
          <w:b/>
          <w:color w:val="00188F"/>
        </w:rPr>
        <w:t>Ek Tanımlar</w:t>
      </w:r>
      <w:r w:rsidRPr="00BA0BB9">
        <w:rPr>
          <w:b/>
        </w:rPr>
        <w:t>:</w:t>
      </w:r>
    </w:p>
    <w:p w14:paraId="62128D3C" w14:textId="77777777" w:rsidR="00DC56A8" w:rsidRPr="002B713E" w:rsidRDefault="00DC56A8" w:rsidP="00DC56A8">
      <w:pPr>
        <w:pStyle w:val="ProductList-Body"/>
        <w:spacing w:after="40"/>
      </w:pPr>
      <w:r>
        <w:t>“</w:t>
      </w:r>
      <w:r>
        <w:rPr>
          <w:b/>
          <w:bCs/>
          <w:color w:val="00188F"/>
        </w:rPr>
        <w:t>Azure DevOps Test Plans</w:t>
      </w:r>
      <w:r>
        <w:rPr>
          <w:color w:val="00188F"/>
        </w:rPr>
        <w:t xml:space="preserve">, </w:t>
      </w:r>
      <w:r>
        <w:rPr>
          <w:b/>
          <w:color w:val="00188F"/>
        </w:rPr>
        <w:t>Yük Test Etme Hizmeti</w:t>
      </w:r>
      <w:r>
        <w:t>”, müşterilerin uygulamaların performansını ve ölçeklenebilirliğini test etmek üzere otomatikleştirilmiş görevler oluşturmasına olanak sağlayan bir özelliktir.</w:t>
      </w:r>
    </w:p>
    <w:p w14:paraId="7CC11E6B" w14:textId="77777777" w:rsidR="00DC56A8" w:rsidRPr="002B713E" w:rsidRDefault="00DC56A8" w:rsidP="00DC56A8">
      <w:pPr>
        <w:pStyle w:val="ProductList-Body"/>
        <w:spacing w:after="40"/>
      </w:pPr>
      <w:r>
        <w:t>“</w:t>
      </w:r>
      <w:r>
        <w:rPr>
          <w:b/>
          <w:color w:val="00188F"/>
        </w:rPr>
        <w:t>Azure DevOps Services Kullanıcıları</w:t>
      </w:r>
      <w:r>
        <w:t xml:space="preserve">”, Müşteri aboneliğinde bir Azure DevOps Services hesabı dahilinde bir kullanıcı için mevcut olan özellikler ve yetenekler kümesi anlamına gelir. Kullanılabilir özellikler ve yetenekler, </w:t>
      </w:r>
      <w:r>
        <w:rPr>
          <w:rStyle w:val="Hyperlink"/>
        </w:rPr>
        <w:t>Azure DevOps</w:t>
      </w:r>
      <w:r>
        <w:t xml:space="preserve"> web sitesinde açıklanmıştır.</w:t>
      </w:r>
    </w:p>
    <w:p w14:paraId="17B8F718" w14:textId="77777777" w:rsidR="00DC56A8" w:rsidRPr="002B713E" w:rsidRDefault="00DC56A8" w:rsidP="00DC56A8">
      <w:pPr>
        <w:pStyle w:val="ProductList-Body"/>
        <w:spacing w:after="40"/>
      </w:pPr>
      <w:r>
        <w:t>“</w:t>
      </w:r>
      <w:r>
        <w:rPr>
          <w:b/>
          <w:color w:val="00188F"/>
        </w:rPr>
        <w:t>Azure Pipelines</w:t>
      </w:r>
      <w:r>
        <w:t>”, müşterilerin Azure DevOps Services'te uygulamalarını oluşturup dağıtmalarına olanak sağlayan bir özelliktir.</w:t>
      </w:r>
    </w:p>
    <w:p w14:paraId="2DEC0FE3" w14:textId="77777777" w:rsidR="00DC56A8" w:rsidRPr="002B713E" w:rsidRDefault="00DC56A8" w:rsidP="00DC56A8">
      <w:pPr>
        <w:pStyle w:val="ProductList-Body"/>
      </w:pPr>
      <w:r>
        <w:t>“</w:t>
      </w:r>
      <w:r>
        <w:rPr>
          <w:b/>
          <w:color w:val="00188F"/>
        </w:rPr>
        <w:t>Dağıtım Dakikaları</w:t>
      </w:r>
      <w:r>
        <w:t>” bir Kullanıcı Planının bir fatura ayında satın alındığı toplam dakika sayısıdır.</w:t>
      </w:r>
    </w:p>
    <w:p w14:paraId="542A4BD5" w14:textId="77777777" w:rsidR="00DC56A8" w:rsidRPr="002B713E" w:rsidRDefault="00DC56A8" w:rsidP="00DC56A8">
      <w:pPr>
        <w:pStyle w:val="ProductList-Body"/>
      </w:pPr>
      <w:r>
        <w:t>“</w:t>
      </w:r>
      <w:r>
        <w:rPr>
          <w:b/>
          <w:color w:val="00188F"/>
        </w:rPr>
        <w:t>Kesinti Süresi</w:t>
      </w:r>
      <w:r>
        <w:t>” Hizmet Planının kullanılamaz olduğu belirli bir Microsoft Azure aboneliği için tüm Kullanıcı Planlarında birikmiş Dağıtım Dakikalarının toplamıdır. Dakika boyunca Azure Pipelines Hizmeti veya Azure DevOps Test Plans Yük Test Etme Hizmeti ile ilgili işlemler dışında işlemlerin gerçekleştirilmesine yönelik tüm sürekli HTTP isteklerinin bir Hata Koduyla sonuçlanması veya yanıt vermemesi durumunda, belirli bir Kullanıcı Planı için ilgili dakika kullanılamaz olarak kabul edilir.</w:t>
      </w:r>
    </w:p>
    <w:p w14:paraId="75AC1872" w14:textId="77777777" w:rsidR="00DC56A8" w:rsidRPr="002B713E" w:rsidRDefault="00DC56A8" w:rsidP="00DC56A8">
      <w:pPr>
        <w:pStyle w:val="ProductList-Body"/>
        <w:spacing w:after="40"/>
      </w:pPr>
      <w:r>
        <w:t>“</w:t>
      </w:r>
      <w:r>
        <w:rPr>
          <w:b/>
          <w:color w:val="00188F"/>
        </w:rPr>
        <w:t>Kullanılabilir Maksimum Dakika</w:t>
      </w:r>
      <w:r>
        <w:t>” bir fatura ayında belirli bir Microsoft Azure aboneliğinde tüm Kullanıcı Planlarındaki tüm Dağıtım Dakikalarının toplamıdır.</w:t>
      </w:r>
    </w:p>
    <w:p w14:paraId="6632C718" w14:textId="77777777" w:rsidR="00DC56A8" w:rsidRPr="002B713E" w:rsidRDefault="00DC56A8" w:rsidP="00DC56A8">
      <w:pPr>
        <w:pStyle w:val="ProductList-Body"/>
      </w:pPr>
      <w:r>
        <w:t>“</w:t>
      </w:r>
      <w:r>
        <w:rPr>
          <w:b/>
          <w:color w:val="00188F"/>
        </w:rPr>
        <w:t>Kullanıcı Tabanlı Uzantılar</w:t>
      </w:r>
      <w:r>
        <w:t>”, Microsoft tarafından yayınlanan, kullanıcı başına şeklinde Azure DevOps Marketplace üzerinden satılan Azure DevOps Services uzantıları kümesi anlamına gelir.</w:t>
      </w:r>
    </w:p>
    <w:p w14:paraId="450CE352" w14:textId="77777777" w:rsidR="00DC56A8" w:rsidRPr="002B713E" w:rsidRDefault="00DC56A8" w:rsidP="00DC56A8">
      <w:pPr>
        <w:pStyle w:val="ProductList-Body"/>
      </w:pPr>
      <w:r>
        <w:t>“</w:t>
      </w:r>
      <w:r>
        <w:rPr>
          <w:b/>
          <w:color w:val="00188F"/>
        </w:rPr>
        <w:t>Kullanıcı Planları</w:t>
      </w:r>
      <w:r>
        <w:t>” Azure DevOps Services Kullanıcıları ve Kullanıcı Tabanlı Uzantılar anlamına gelir.</w:t>
      </w:r>
    </w:p>
    <w:p w14:paraId="1A79A772" w14:textId="77777777" w:rsidR="00DC56A8" w:rsidRPr="002B713E" w:rsidRDefault="00DC56A8" w:rsidP="00DC56A8">
      <w:pPr>
        <w:pStyle w:val="ProductList-Body"/>
      </w:pPr>
    </w:p>
    <w:p w14:paraId="48196E0C" w14:textId="77777777" w:rsidR="00DC56A8" w:rsidRPr="002B713E" w:rsidRDefault="00DC56A8" w:rsidP="00DD7A71">
      <w:pPr>
        <w:pStyle w:val="ProductList-Body"/>
        <w:pageBreakBefore/>
      </w:pPr>
      <w:r>
        <w:rPr>
          <w:b/>
          <w:color w:val="00188F"/>
        </w:rPr>
        <w:lastRenderedPageBreak/>
        <w:t>Aylık Çalışma Süresi Yüzdesi</w:t>
      </w:r>
      <w:r w:rsidRPr="00BA0BB9">
        <w:rPr>
          <w:b/>
        </w:rPr>
        <w:t>:</w:t>
      </w:r>
      <w:r>
        <w:t xml:space="preserve"> Aylık Çalışma Süresi Yüzdesi aşağıdaki formül kullanılarak hesaplanır:</w:t>
      </w:r>
    </w:p>
    <w:p w14:paraId="129F8D97" w14:textId="77777777" w:rsidR="00DC56A8" w:rsidRPr="002B713E" w:rsidRDefault="00DC56A8" w:rsidP="00DC56A8">
      <w:pPr>
        <w:pStyle w:val="ProductList-Body"/>
      </w:pPr>
    </w:p>
    <w:p w14:paraId="0E079B6C" w14:textId="77777777" w:rsidR="00DC56A8" w:rsidRPr="00DC56A8" w:rsidRDefault="00A7276A" w:rsidP="00DC56A8">
      <w:pPr>
        <w:pStyle w:val="ListParagraph"/>
        <w:rPr>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Kullanılabilir Maksimum Dakika Sayısı ve Kesinti Süresi</m:t>
              </m:r>
            </m:num>
            <m:den>
              <m:r>
                <w:rPr>
                  <w:rFonts w:ascii="Cambria Math" w:hAnsi="Cambria Math" w:cs="Tahoma"/>
                  <w:color w:val="000000" w:themeColor="text1"/>
                  <w:sz w:val="18"/>
                  <w:szCs w:val="18"/>
                </w:rPr>
                <m:t>Kullanılabilir Maksimum Dakika Sayısı</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E22F3D" w14:textId="77777777" w:rsidR="00DC56A8" w:rsidRPr="002B713E" w:rsidRDefault="00DC56A8" w:rsidP="00DC56A8">
      <w:pPr>
        <w:pStyle w:val="ProductList-Body"/>
      </w:pPr>
      <w:r>
        <w:rPr>
          <w:bCs/>
        </w:rPr>
        <w:t>Azure DevOps Services'in kullanılamaz olduğu durumda, Hizmet Kredileri; Azure DevOps Services Kullanıcıları ve Kullanıcı Tabanlı Uzantıları için geçerlidir. Aşağıdaki Hizmet Düzeyleri ve Hizmet Kredileri, Müşterinin Azure DevOps Services Kullanıcı Planları kullanımı için geçerlidir:</w:t>
      </w:r>
    </w:p>
    <w:p w14:paraId="1D849FD8" w14:textId="77777777" w:rsidR="008967AA" w:rsidRPr="00B66CFD" w:rsidRDefault="008967AA" w:rsidP="008967AA">
      <w:pPr>
        <w:pStyle w:val="ProductList-Body"/>
      </w:pPr>
    </w:p>
    <w:p w14:paraId="03F4F2FF" w14:textId="77777777" w:rsidR="008967AA" w:rsidRPr="00B66CFD" w:rsidRDefault="008967AA" w:rsidP="004B0AA1">
      <w:pPr>
        <w:pStyle w:val="ProductList-Body"/>
        <w:keepNext/>
      </w:pPr>
      <w:r w:rsidRPr="00B66CFD">
        <w:rPr>
          <w:b/>
          <w:color w:val="00188F"/>
        </w:rPr>
        <w:t>Hizmet Kredisi</w:t>
      </w:r>
      <w:r w:rsidRPr="00B66CF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67AA" w:rsidRPr="00DC56A8" w14:paraId="365215A3" w14:textId="77777777" w:rsidTr="00DC56A8">
        <w:trPr>
          <w:tblHeader/>
        </w:trPr>
        <w:tc>
          <w:tcPr>
            <w:tcW w:w="5400" w:type="dxa"/>
            <w:shd w:val="clear" w:color="auto" w:fill="0072C6"/>
          </w:tcPr>
          <w:p w14:paraId="671AC5B9" w14:textId="77777777" w:rsidR="008967AA" w:rsidRPr="00B66CFD" w:rsidRDefault="008967AA" w:rsidP="00DC56A8">
            <w:pPr>
              <w:pStyle w:val="ProductList-OfferingBody"/>
              <w:jc w:val="center"/>
              <w:rPr>
                <w:color w:val="FFFFFF" w:themeColor="background1"/>
              </w:rPr>
            </w:pPr>
            <w:r w:rsidRPr="00B66CFD">
              <w:rPr>
                <w:color w:val="FFFFFF" w:themeColor="background1"/>
              </w:rPr>
              <w:t>Aylık Çalışma Süresi Yüzdesi</w:t>
            </w:r>
          </w:p>
        </w:tc>
        <w:tc>
          <w:tcPr>
            <w:tcW w:w="5400" w:type="dxa"/>
            <w:shd w:val="clear" w:color="auto" w:fill="0072C6"/>
          </w:tcPr>
          <w:p w14:paraId="0920470B" w14:textId="77777777" w:rsidR="008967AA" w:rsidRPr="00B66CFD" w:rsidRDefault="008967AA" w:rsidP="00DC56A8">
            <w:pPr>
              <w:pStyle w:val="ProductList-OfferingBody"/>
              <w:jc w:val="center"/>
              <w:rPr>
                <w:color w:val="FFFFFF" w:themeColor="background1"/>
              </w:rPr>
            </w:pPr>
            <w:r w:rsidRPr="00B66CFD">
              <w:rPr>
                <w:color w:val="FFFFFF" w:themeColor="background1"/>
              </w:rPr>
              <w:t>Hizmet Kredisi</w:t>
            </w:r>
          </w:p>
        </w:tc>
      </w:tr>
      <w:tr w:rsidR="008967AA" w:rsidRPr="00DC56A8" w14:paraId="40FB71D1" w14:textId="77777777" w:rsidTr="00DC56A8">
        <w:tc>
          <w:tcPr>
            <w:tcW w:w="5400" w:type="dxa"/>
          </w:tcPr>
          <w:p w14:paraId="0614E13D" w14:textId="77777777" w:rsidR="008967AA" w:rsidRPr="00B66CFD" w:rsidRDefault="008967AA" w:rsidP="00DC56A8">
            <w:pPr>
              <w:pStyle w:val="ProductList-OfferingBody"/>
              <w:jc w:val="center"/>
            </w:pPr>
            <w:r w:rsidRPr="00B66CFD">
              <w:t>&lt; %99,9</w:t>
            </w:r>
          </w:p>
        </w:tc>
        <w:tc>
          <w:tcPr>
            <w:tcW w:w="5400" w:type="dxa"/>
          </w:tcPr>
          <w:p w14:paraId="6A119E86" w14:textId="77777777" w:rsidR="008967AA" w:rsidRPr="00B66CFD" w:rsidRDefault="008967AA" w:rsidP="00DC56A8">
            <w:pPr>
              <w:pStyle w:val="ProductList-OfferingBody"/>
              <w:jc w:val="center"/>
            </w:pPr>
            <w:r w:rsidRPr="00B66CFD">
              <w:t>10</w:t>
            </w:r>
            <w:r>
              <w:t xml:space="preserve"> </w:t>
            </w:r>
            <w:r w:rsidRPr="00B66CFD">
              <w:t>%</w:t>
            </w:r>
          </w:p>
        </w:tc>
      </w:tr>
      <w:tr w:rsidR="008967AA" w:rsidRPr="00DC56A8" w14:paraId="644B497A" w14:textId="77777777" w:rsidTr="00DC56A8">
        <w:tc>
          <w:tcPr>
            <w:tcW w:w="5400" w:type="dxa"/>
          </w:tcPr>
          <w:p w14:paraId="094A316D" w14:textId="77777777" w:rsidR="008967AA" w:rsidRPr="00B66CFD" w:rsidRDefault="008967AA" w:rsidP="00DC56A8">
            <w:pPr>
              <w:pStyle w:val="ProductList-OfferingBody"/>
              <w:jc w:val="center"/>
            </w:pPr>
            <w:r w:rsidRPr="00B66CFD">
              <w:t>&lt; %99</w:t>
            </w:r>
          </w:p>
        </w:tc>
        <w:tc>
          <w:tcPr>
            <w:tcW w:w="5400" w:type="dxa"/>
          </w:tcPr>
          <w:p w14:paraId="7E56D58C" w14:textId="77777777" w:rsidR="008967AA" w:rsidRPr="00B66CFD" w:rsidRDefault="008967AA" w:rsidP="00DC56A8">
            <w:pPr>
              <w:pStyle w:val="ProductList-OfferingBody"/>
              <w:jc w:val="center"/>
            </w:pPr>
            <w:r w:rsidRPr="00B66CFD">
              <w:t>25</w:t>
            </w:r>
            <w:r>
              <w:t xml:space="preserve"> </w:t>
            </w:r>
            <w:r w:rsidRPr="00B66CFD">
              <w:t>%</w:t>
            </w:r>
          </w:p>
        </w:tc>
      </w:tr>
    </w:tbl>
    <w:bookmarkEnd w:id="329"/>
    <w:p w14:paraId="351BCAA5"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BB9C0D2" w14:textId="74995ACF" w:rsidR="00E563B7" w:rsidRPr="00D53DAF" w:rsidRDefault="00E563B7" w:rsidP="00253705">
      <w:pPr>
        <w:pStyle w:val="ProductList-OfferingGroupHeading"/>
        <w:keepNext/>
        <w:tabs>
          <w:tab w:val="clear" w:pos="360"/>
          <w:tab w:val="clear" w:pos="720"/>
          <w:tab w:val="clear" w:pos="1080"/>
          <w:tab w:val="left" w:pos="3060"/>
        </w:tabs>
        <w:outlineLvl w:val="1"/>
      </w:pPr>
      <w:bookmarkStart w:id="337" w:name="_Toc25737643"/>
      <w:r w:rsidRPr="00D53DAF">
        <w:t>Microsoft Azure Planları</w:t>
      </w:r>
      <w:bookmarkEnd w:id="330"/>
      <w:bookmarkEnd w:id="331"/>
      <w:bookmarkEnd w:id="332"/>
      <w:bookmarkEnd w:id="333"/>
      <w:bookmarkEnd w:id="337"/>
    </w:p>
    <w:p w14:paraId="5746CC91" w14:textId="77777777" w:rsidR="00124FD3" w:rsidRPr="00D53DAF" w:rsidRDefault="00124FD3" w:rsidP="00253705">
      <w:pPr>
        <w:pStyle w:val="ProductList-Offering2Heading"/>
        <w:keepNext/>
        <w:tabs>
          <w:tab w:val="clear" w:pos="360"/>
          <w:tab w:val="clear" w:pos="720"/>
          <w:tab w:val="clear" w:pos="1080"/>
        </w:tabs>
        <w:outlineLvl w:val="2"/>
      </w:pPr>
      <w:bookmarkStart w:id="338" w:name="_Toc25737644"/>
      <w:r w:rsidRPr="00D53DAF">
        <w:t>Azure Active Directory Basic</w:t>
      </w:r>
      <w:bookmarkEnd w:id="334"/>
      <w:bookmarkEnd w:id="335"/>
      <w:bookmarkEnd w:id="338"/>
    </w:p>
    <w:p w14:paraId="5222AB0B" w14:textId="77777777" w:rsidR="00124FD3" w:rsidRPr="00D53DAF" w:rsidRDefault="00124FD3" w:rsidP="00124FD3">
      <w:pPr>
        <w:pStyle w:val="ProductList-Body"/>
      </w:pPr>
      <w:r w:rsidRPr="00D53DAF">
        <w:rPr>
          <w:b/>
          <w:color w:val="00188F"/>
        </w:rPr>
        <w:t>Kesinti Süresi</w:t>
      </w:r>
      <w:r w:rsidRPr="00D53DAF">
        <w:rPr>
          <w:bCs/>
        </w:rPr>
        <w:t>:</w:t>
      </w:r>
      <w:r w:rsidRPr="00D53DAF">
        <w:t xml:space="preserve"> </w:t>
      </w:r>
      <w:r w:rsidRPr="00D53DAF">
        <w:rPr>
          <w:szCs w:val="18"/>
        </w:rPr>
        <w:t>Kullanıcıların hizmette oturum açamadığı, Erişim Panelinde oturum açamadığı, Erişim Panelindeki uygulamalara erişemediği ve parolaları sıfırlayamadığı herhangi bir zaman aralığı; ya da BT yöneticilerinin dizinde girişler oluşturamadığı, girişleri okuyamadığı, yazamadığı ve silemediği ve/veya dizindeki uygulamalara kullanıcılar ekleyemediği/kullanıcıları kaldıramadığı herhangi bir zaman aralığıdır.</w:t>
      </w:r>
    </w:p>
    <w:p w14:paraId="1708B312" w14:textId="77777777" w:rsidR="00124FD3" w:rsidRPr="00D53DAF" w:rsidRDefault="00124FD3" w:rsidP="00124FD3">
      <w:pPr>
        <w:pStyle w:val="ProductList-Body"/>
      </w:pPr>
    </w:p>
    <w:p w14:paraId="43CA667F"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46CAEF60" w14:textId="77777777" w:rsidR="00124FD3" w:rsidRPr="00D53DAF" w:rsidRDefault="00124FD3" w:rsidP="00124FD3">
      <w:pPr>
        <w:pStyle w:val="ProductList-Body"/>
      </w:pPr>
    </w:p>
    <w:p w14:paraId="724E1C86" w14:textId="77777777" w:rsidR="00124FD3" w:rsidRPr="00DC56A8" w:rsidRDefault="00A7276A" w:rsidP="00124FD3">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39A93B0A" w14:textId="77777777" w:rsidR="00124FD3" w:rsidRPr="00D53DAF" w:rsidRDefault="00124FD3" w:rsidP="00124FD3">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2C4AB9F0" w14:textId="77777777" w:rsidR="00124FD3" w:rsidRPr="00D53DAF" w:rsidRDefault="00124FD3" w:rsidP="00124FD3">
      <w:pPr>
        <w:pStyle w:val="ProductList-Body"/>
      </w:pPr>
    </w:p>
    <w:p w14:paraId="49CBF4B8" w14:textId="77777777" w:rsidR="00124FD3" w:rsidRPr="00D53DAF" w:rsidRDefault="00124FD3" w:rsidP="00124FD3">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7DC772E5" w14:textId="77777777" w:rsidTr="00CA5FE5">
        <w:trPr>
          <w:tblHeader/>
        </w:trPr>
        <w:tc>
          <w:tcPr>
            <w:tcW w:w="5400" w:type="dxa"/>
            <w:shd w:val="clear" w:color="auto" w:fill="0072C6"/>
          </w:tcPr>
          <w:p w14:paraId="30780A17"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827E6A1"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4B8EEB40" w14:textId="77777777" w:rsidTr="00CA5FE5">
        <w:tc>
          <w:tcPr>
            <w:tcW w:w="5400" w:type="dxa"/>
          </w:tcPr>
          <w:p w14:paraId="678FB52C" w14:textId="0949E426" w:rsidR="00124FD3" w:rsidRPr="00D53DAF" w:rsidRDefault="007F3CF5" w:rsidP="00CA5FE5">
            <w:pPr>
              <w:pStyle w:val="ProductList-OfferingBody"/>
              <w:jc w:val="center"/>
            </w:pPr>
            <w:r w:rsidRPr="00D53DAF">
              <w:t>&lt; %99,9</w:t>
            </w:r>
          </w:p>
        </w:tc>
        <w:tc>
          <w:tcPr>
            <w:tcW w:w="5400" w:type="dxa"/>
          </w:tcPr>
          <w:p w14:paraId="0F264E1A" w14:textId="77777777" w:rsidR="00124FD3" w:rsidRPr="00D53DAF" w:rsidRDefault="00124FD3" w:rsidP="00CA5FE5">
            <w:pPr>
              <w:pStyle w:val="ProductList-OfferingBody"/>
              <w:jc w:val="center"/>
            </w:pPr>
            <w:r w:rsidRPr="00D53DAF">
              <w:t>25%</w:t>
            </w:r>
          </w:p>
        </w:tc>
      </w:tr>
      <w:tr w:rsidR="00124FD3" w:rsidRPr="00DC56A8" w14:paraId="5588EC46" w14:textId="77777777" w:rsidTr="00CA5FE5">
        <w:tc>
          <w:tcPr>
            <w:tcW w:w="5400" w:type="dxa"/>
          </w:tcPr>
          <w:p w14:paraId="44E3CBBE" w14:textId="709BF696" w:rsidR="00124FD3" w:rsidRPr="00D53DAF" w:rsidRDefault="007F3CF5" w:rsidP="00CA5FE5">
            <w:pPr>
              <w:pStyle w:val="ProductList-OfferingBody"/>
              <w:jc w:val="center"/>
            </w:pPr>
            <w:r w:rsidRPr="00D53DAF">
              <w:t>&lt; %99</w:t>
            </w:r>
          </w:p>
        </w:tc>
        <w:tc>
          <w:tcPr>
            <w:tcW w:w="5400" w:type="dxa"/>
          </w:tcPr>
          <w:p w14:paraId="720C1B87" w14:textId="77777777" w:rsidR="00124FD3" w:rsidRPr="00D53DAF" w:rsidRDefault="00124FD3" w:rsidP="00CA5FE5">
            <w:pPr>
              <w:pStyle w:val="ProductList-OfferingBody"/>
              <w:jc w:val="center"/>
            </w:pPr>
            <w:r w:rsidRPr="00D53DAF">
              <w:t>50%</w:t>
            </w:r>
          </w:p>
        </w:tc>
      </w:tr>
      <w:tr w:rsidR="00124FD3" w:rsidRPr="00DC56A8" w14:paraId="3ED1BF9E" w14:textId="77777777" w:rsidTr="00CA5FE5">
        <w:tc>
          <w:tcPr>
            <w:tcW w:w="5400" w:type="dxa"/>
          </w:tcPr>
          <w:p w14:paraId="00DD185E" w14:textId="2AA2D80C" w:rsidR="00124FD3" w:rsidRPr="00D53DAF" w:rsidRDefault="007F3CF5" w:rsidP="00CA5FE5">
            <w:pPr>
              <w:pStyle w:val="ProductList-OfferingBody"/>
              <w:jc w:val="center"/>
            </w:pPr>
            <w:r w:rsidRPr="00D53DAF">
              <w:t>&lt; %95</w:t>
            </w:r>
          </w:p>
        </w:tc>
        <w:tc>
          <w:tcPr>
            <w:tcW w:w="5400" w:type="dxa"/>
          </w:tcPr>
          <w:p w14:paraId="3CFC86F2" w14:textId="77777777" w:rsidR="00124FD3" w:rsidRPr="00D53DAF" w:rsidRDefault="00124FD3" w:rsidP="00CA5FE5">
            <w:pPr>
              <w:pStyle w:val="ProductList-OfferingBody"/>
              <w:jc w:val="center"/>
            </w:pPr>
            <w:r w:rsidRPr="00D53DAF">
              <w:t>100%</w:t>
            </w:r>
          </w:p>
        </w:tc>
      </w:tr>
    </w:tbl>
    <w:bookmarkStart w:id="339" w:name="_Toc457821530"/>
    <w:bookmarkStart w:id="340" w:name="_Toc461003307"/>
    <w:p w14:paraId="0639E7FF"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F22CE57" w14:textId="77777777" w:rsidR="00124FD3" w:rsidRPr="00D53DAF" w:rsidRDefault="00124FD3" w:rsidP="00124FD3">
      <w:pPr>
        <w:pStyle w:val="ProductList-Offering2Heading"/>
        <w:tabs>
          <w:tab w:val="clear" w:pos="360"/>
          <w:tab w:val="clear" w:pos="720"/>
          <w:tab w:val="clear" w:pos="1080"/>
        </w:tabs>
        <w:outlineLvl w:val="2"/>
      </w:pPr>
      <w:bookmarkStart w:id="341" w:name="_Toc25737645"/>
      <w:r w:rsidRPr="00D53DAF">
        <w:t>Azure Active Directory B2C</w:t>
      </w:r>
      <w:bookmarkEnd w:id="339"/>
      <w:bookmarkEnd w:id="340"/>
      <w:bookmarkEnd w:id="341"/>
    </w:p>
    <w:p w14:paraId="455286CB" w14:textId="77777777" w:rsidR="00124FD3" w:rsidRPr="00D53DAF" w:rsidRDefault="00124FD3" w:rsidP="00124FD3">
      <w:pPr>
        <w:pStyle w:val="ProductList-Body"/>
      </w:pPr>
      <w:r w:rsidRPr="00D53DAF">
        <w:rPr>
          <w:b/>
          <w:color w:val="00188F"/>
        </w:rPr>
        <w:t>Ek Tanımlar</w:t>
      </w:r>
      <w:r w:rsidRPr="00D53DAF">
        <w:t>:</w:t>
      </w:r>
    </w:p>
    <w:p w14:paraId="0A09F384" w14:textId="77777777" w:rsidR="00124FD3" w:rsidRPr="00D53DAF" w:rsidRDefault="00124FD3" w:rsidP="00124FD3">
      <w:pPr>
        <w:pStyle w:val="ProductList-Body"/>
      </w:pPr>
      <w:r w:rsidRPr="00D53DAF">
        <w:t>“</w:t>
      </w:r>
      <w:r w:rsidRPr="00D53DAF">
        <w:rPr>
          <w:b/>
          <w:color w:val="00188F"/>
        </w:rPr>
        <w:t>Dağıtım Dakikaları</w:t>
      </w:r>
      <w:r w:rsidRPr="00D53DAF">
        <w:t>”, bir Azure AD B2C dizininin bir fatura ayında dağıtıldığı toplam dakika sayısıdır.</w:t>
      </w:r>
    </w:p>
    <w:p w14:paraId="3ACFB34B" w14:textId="77777777" w:rsidR="00124FD3" w:rsidRPr="00D53DAF" w:rsidRDefault="00124FD3" w:rsidP="00124FD3">
      <w:pPr>
        <w:pStyle w:val="ProductList-Body"/>
      </w:pPr>
      <w:r w:rsidRPr="00D53DAF">
        <w:t>“</w:t>
      </w:r>
      <w:r w:rsidRPr="00D53DAF">
        <w:rPr>
          <w:b/>
          <w:color w:val="00188F"/>
        </w:rPr>
        <w:t>Kullanılabilir Maksimum Dakika Sayısı</w:t>
      </w:r>
      <w:r w:rsidRPr="00D53DAF">
        <w:t xml:space="preserve">”, bir fatura ayında belirli bir Microsoft Azure üyeliğinde tüm Azure AD B2C dizinlerindeki tüm Dağıtım Dakikalarının toplamıdır. </w:t>
      </w:r>
    </w:p>
    <w:p w14:paraId="4D1E21C2" w14:textId="77777777" w:rsidR="00124FD3" w:rsidRPr="00D53DAF" w:rsidRDefault="00124FD3" w:rsidP="00124FD3">
      <w:pPr>
        <w:pStyle w:val="ProductList-Body"/>
      </w:pPr>
      <w:r w:rsidRPr="00D53DAF">
        <w:rPr>
          <w:b/>
          <w:color w:val="00188F"/>
        </w:rPr>
        <w:t>Kesinti Süresi</w:t>
      </w:r>
      <w:r w:rsidRPr="00D53DAF">
        <w:rPr>
          <w:bCs/>
        </w:rPr>
        <w:t>:</w:t>
      </w:r>
      <w:r w:rsidRPr="00D53DAF">
        <w:t xml:space="preserve"> Azure AD B2C hizmetinin kullanılamadığı belirli bir Microsoft Azure üyeliğinde Müşteri tarafından dağıtılan tüm Azure AD B2C dizinlerinde birikmiş dakikaların toplamıdır. Kullanıcının kaydolma, oturum açma, profili düzenleme, parolayı sıfırlama ve çok faktörlü kimlik doğrulaması isteklerini işlemeye yönelik tüm girişimler veya geliştiricilerin bir dizinde giriş oluşturma, okuma, yazma ve silmesine yönelik tüm girişimleri belirteç veya geçerli Hata Kodu döndürmediğinde ya da iki dakika içinde yanıt döndürmediğinde, dakikanın kullanılamaz olduğu kabul edilir.</w:t>
      </w:r>
    </w:p>
    <w:p w14:paraId="1801DD54" w14:textId="77777777" w:rsidR="00124FD3" w:rsidRPr="00D53DAF" w:rsidRDefault="00124FD3" w:rsidP="00124FD3">
      <w:pPr>
        <w:pStyle w:val="ProductList-Body"/>
      </w:pPr>
    </w:p>
    <w:p w14:paraId="1A94AECB"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55025BF7" w14:textId="77777777" w:rsidR="00124FD3" w:rsidRPr="00D53DAF" w:rsidRDefault="00124FD3" w:rsidP="00124FD3">
      <w:pPr>
        <w:pStyle w:val="ProductList-Body"/>
      </w:pPr>
    </w:p>
    <w:p w14:paraId="568EF1BD" w14:textId="77777777" w:rsidR="00124FD3" w:rsidRPr="00DC56A8" w:rsidRDefault="00A7276A" w:rsidP="00124FD3">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Kullanılabilir Maksimum Dakika Sayısı - Kapalı Kalma Süresi </m:t>
              </m:r>
            </m:num>
            <m:den>
              <m:r>
                <w:rPr>
                  <w:rFonts w:ascii="Cambria Math" w:hAnsi="Cambria Math" w:cs="Calibri"/>
                  <w:sz w:val="18"/>
                  <w:szCs w:val="18"/>
                </w:rPr>
                <m:t>Kullanılabilir Maksimum Dakika Sayısı</m:t>
              </m:r>
            </m:den>
          </m:f>
          <m:r>
            <w:rPr>
              <w:rFonts w:ascii="Cambria Math" w:hAnsi="Cambria Math" w:cs="Calibri"/>
              <w:sz w:val="18"/>
              <w:szCs w:val="18"/>
            </w:rPr>
            <m:t xml:space="preserve"> x 100</m:t>
          </m:r>
        </m:oMath>
      </m:oMathPara>
    </w:p>
    <w:p w14:paraId="649C9FF6" w14:textId="77777777" w:rsidR="00124FD3" w:rsidRPr="00D53DAF" w:rsidRDefault="00124FD3" w:rsidP="006B2EC7">
      <w:pPr>
        <w:pStyle w:val="ProductList-Body"/>
        <w:keepNext/>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563438B6" w14:textId="77777777" w:rsidTr="00CA5FE5">
        <w:trPr>
          <w:tblHeader/>
        </w:trPr>
        <w:tc>
          <w:tcPr>
            <w:tcW w:w="5400" w:type="dxa"/>
            <w:shd w:val="clear" w:color="auto" w:fill="0072C6"/>
          </w:tcPr>
          <w:p w14:paraId="67B18871" w14:textId="77777777" w:rsidR="00124FD3" w:rsidRPr="00D53DAF" w:rsidRDefault="00124FD3" w:rsidP="006B2EC7">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0CC3C5B" w14:textId="77777777" w:rsidR="00124FD3" w:rsidRPr="00D53DAF" w:rsidRDefault="00124FD3" w:rsidP="006B2EC7">
            <w:pPr>
              <w:pStyle w:val="ProductList-OfferingBody"/>
              <w:keepNext/>
              <w:jc w:val="center"/>
              <w:rPr>
                <w:color w:val="FFFFFF" w:themeColor="background1"/>
              </w:rPr>
            </w:pPr>
            <w:r w:rsidRPr="00D53DAF">
              <w:rPr>
                <w:color w:val="FFFFFF" w:themeColor="background1"/>
              </w:rPr>
              <w:t>Hizmet Kredisi</w:t>
            </w:r>
          </w:p>
        </w:tc>
      </w:tr>
      <w:tr w:rsidR="00124FD3" w:rsidRPr="00DC56A8" w14:paraId="7354AC4B" w14:textId="77777777" w:rsidTr="00CA5FE5">
        <w:tc>
          <w:tcPr>
            <w:tcW w:w="5400" w:type="dxa"/>
          </w:tcPr>
          <w:p w14:paraId="2C708D2A" w14:textId="111691B0" w:rsidR="00124FD3" w:rsidRPr="00D53DAF" w:rsidRDefault="007F3CF5" w:rsidP="006B2EC7">
            <w:pPr>
              <w:pStyle w:val="ProductList-OfferingBody"/>
              <w:keepNext/>
              <w:jc w:val="center"/>
            </w:pPr>
            <w:r w:rsidRPr="00D53DAF">
              <w:t>&lt; %99,9</w:t>
            </w:r>
          </w:p>
        </w:tc>
        <w:tc>
          <w:tcPr>
            <w:tcW w:w="5400" w:type="dxa"/>
          </w:tcPr>
          <w:p w14:paraId="74E43F13" w14:textId="77777777" w:rsidR="00124FD3" w:rsidRPr="00D53DAF" w:rsidRDefault="00124FD3" w:rsidP="006B2EC7">
            <w:pPr>
              <w:pStyle w:val="ProductList-OfferingBody"/>
              <w:keepNext/>
              <w:jc w:val="center"/>
            </w:pPr>
            <w:r w:rsidRPr="00D53DAF">
              <w:t>10%</w:t>
            </w:r>
          </w:p>
        </w:tc>
      </w:tr>
      <w:tr w:rsidR="00124FD3" w:rsidRPr="00DC56A8" w14:paraId="6027C536" w14:textId="77777777" w:rsidTr="00CA5FE5">
        <w:tc>
          <w:tcPr>
            <w:tcW w:w="5400" w:type="dxa"/>
          </w:tcPr>
          <w:p w14:paraId="1262A4C5" w14:textId="2AE88B87" w:rsidR="00124FD3" w:rsidRPr="00D53DAF" w:rsidRDefault="007F3CF5" w:rsidP="006B2EC7">
            <w:pPr>
              <w:pStyle w:val="ProductList-OfferingBody"/>
              <w:keepNext/>
              <w:jc w:val="center"/>
            </w:pPr>
            <w:r w:rsidRPr="00D53DAF">
              <w:t>&lt; %99</w:t>
            </w:r>
          </w:p>
        </w:tc>
        <w:tc>
          <w:tcPr>
            <w:tcW w:w="5400" w:type="dxa"/>
          </w:tcPr>
          <w:p w14:paraId="6D57E637" w14:textId="77777777" w:rsidR="00124FD3" w:rsidRPr="00D53DAF" w:rsidRDefault="00124FD3" w:rsidP="006B2EC7">
            <w:pPr>
              <w:pStyle w:val="ProductList-OfferingBody"/>
              <w:keepNext/>
              <w:jc w:val="center"/>
            </w:pPr>
            <w:r w:rsidRPr="00D53DAF">
              <w:t>25%</w:t>
            </w:r>
          </w:p>
        </w:tc>
      </w:tr>
    </w:tbl>
    <w:p w14:paraId="70C5A4EC" w14:textId="77777777" w:rsidR="00124FD3" w:rsidRPr="00D53DAF" w:rsidRDefault="00124FD3" w:rsidP="00124FD3">
      <w:pPr>
        <w:pStyle w:val="ProductList-Body"/>
      </w:pPr>
    </w:p>
    <w:p w14:paraId="6954D8AF" w14:textId="77777777" w:rsidR="00124FD3" w:rsidRPr="00D53DAF" w:rsidRDefault="00124FD3" w:rsidP="00124FD3">
      <w:pPr>
        <w:pStyle w:val="ProductList-Body"/>
      </w:pPr>
      <w:r w:rsidRPr="00D53DAF">
        <w:rPr>
          <w:b/>
          <w:color w:val="00188F"/>
        </w:rPr>
        <w:t>Hizmet Düzeyi Özel Durumları</w:t>
      </w:r>
      <w:r w:rsidRPr="00D53DAF">
        <w:rPr>
          <w:bCs/>
        </w:rPr>
        <w:t>:</w:t>
      </w:r>
      <w:r w:rsidRPr="00D53DAF">
        <w:t xml:space="preserve"> Azure Active Directory B2C'ye ait Free tier için hiçbir hizmet düzeyi anlaşması sağlanmaz.</w:t>
      </w:r>
    </w:p>
    <w:bookmarkStart w:id="342" w:name="_Toc457821531"/>
    <w:bookmarkStart w:id="343" w:name="_Toc461003308"/>
    <w:p w14:paraId="7685E31F"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7890CE6" w14:textId="77777777" w:rsidR="00124FD3" w:rsidRPr="00D53DAF" w:rsidRDefault="00124FD3" w:rsidP="00124FD3">
      <w:pPr>
        <w:pStyle w:val="ProductList-Offering2Heading"/>
        <w:tabs>
          <w:tab w:val="clear" w:pos="360"/>
          <w:tab w:val="clear" w:pos="720"/>
          <w:tab w:val="clear" w:pos="1080"/>
        </w:tabs>
        <w:outlineLvl w:val="2"/>
      </w:pPr>
      <w:bookmarkStart w:id="344" w:name="_Toc25737646"/>
      <w:r w:rsidRPr="00D53DAF">
        <w:t>Azure Active Directory Premium</w:t>
      </w:r>
      <w:bookmarkEnd w:id="342"/>
      <w:bookmarkEnd w:id="343"/>
      <w:bookmarkEnd w:id="344"/>
    </w:p>
    <w:p w14:paraId="6FC0B4E2" w14:textId="77777777" w:rsidR="00124FD3" w:rsidRPr="00D53DAF" w:rsidRDefault="00124FD3" w:rsidP="00124FD3">
      <w:pPr>
        <w:pStyle w:val="ProductList-Body"/>
      </w:pPr>
      <w:r w:rsidRPr="00D53DAF">
        <w:rPr>
          <w:b/>
          <w:color w:val="00188F"/>
        </w:rPr>
        <w:t>Kesinti Süresi</w:t>
      </w:r>
      <w:r w:rsidRPr="00D53DAF">
        <w:rPr>
          <w:bCs/>
        </w:rPr>
        <w:t>:</w:t>
      </w:r>
      <w:r w:rsidRPr="00D53DAF">
        <w:t xml:space="preserve"> </w:t>
      </w:r>
      <w:r w:rsidRPr="00D53DAF">
        <w:rPr>
          <w:szCs w:val="18"/>
        </w:rPr>
        <w:t>Kullanıcıların hizmette oturum açamadığı, Erişim Panelinde oturum açamadığı, Erişim Panelindeki uygulamalara erişemediği ve parolaları sıfırlayamadığı herhangi bir zaman aralığı; ya da BT yöneticilerinin dizinde girişler oluşturamadığı, girişleri okuyamadığı, yazamadığı ve silemediği ve/veya dizindeki uygulamalara kullanıcılar ekleyemediği/kullanıcıları kaldıramadığı herhangi bir zaman aralığıdır.</w:t>
      </w:r>
    </w:p>
    <w:p w14:paraId="4EE8406E" w14:textId="77777777" w:rsidR="00124FD3" w:rsidRPr="00D53DAF" w:rsidRDefault="00124FD3" w:rsidP="00124FD3">
      <w:pPr>
        <w:pStyle w:val="ProductList-Body"/>
      </w:pPr>
    </w:p>
    <w:p w14:paraId="3EFC9F64"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7C7B9A96" w14:textId="77777777" w:rsidR="00124FD3" w:rsidRPr="00D53DAF" w:rsidRDefault="00124FD3" w:rsidP="00124FD3">
      <w:pPr>
        <w:pStyle w:val="ProductList-Body"/>
      </w:pPr>
    </w:p>
    <w:p w14:paraId="2CE675D6" w14:textId="77777777" w:rsidR="00124FD3" w:rsidRPr="00D53DAF" w:rsidRDefault="00A7276A" w:rsidP="00124FD3">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Kullanıcı Dakikaları - Kesinti Süresi </m:t>
              </m:r>
            </m:num>
            <m:den>
              <m:r>
                <w:rPr>
                  <w:rFonts w:ascii="Cambria Math" w:hAnsi="Cambria Math" w:cs="Calibri"/>
                  <w:szCs w:val="18"/>
                </w:rPr>
                <m:t>Kullanıcı Dakikaları</m:t>
              </m:r>
            </m:den>
          </m:f>
          <m:r>
            <w:rPr>
              <w:rFonts w:ascii="Cambria Math" w:hAnsi="Cambria Math" w:cs="Calibri"/>
              <w:szCs w:val="18"/>
            </w:rPr>
            <m:t xml:space="preserve"> x 100</m:t>
          </m:r>
        </m:oMath>
      </m:oMathPara>
    </w:p>
    <w:p w14:paraId="20436AA3" w14:textId="77777777" w:rsidR="00124FD3" w:rsidRPr="00D53DAF" w:rsidRDefault="00124FD3" w:rsidP="00124FD3">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555EA52A" w14:textId="77777777" w:rsidR="00124FD3" w:rsidRPr="00D53DAF" w:rsidRDefault="00124FD3" w:rsidP="00124FD3">
      <w:pPr>
        <w:pStyle w:val="ProductList-Body"/>
      </w:pPr>
    </w:p>
    <w:p w14:paraId="2AF30DB5" w14:textId="77777777" w:rsidR="00124FD3" w:rsidRPr="00D53DAF" w:rsidRDefault="00124FD3" w:rsidP="00124FD3">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07681B62" w14:textId="77777777" w:rsidTr="00CA5FE5">
        <w:trPr>
          <w:tblHeader/>
        </w:trPr>
        <w:tc>
          <w:tcPr>
            <w:tcW w:w="5400" w:type="dxa"/>
            <w:shd w:val="clear" w:color="auto" w:fill="0072C6"/>
          </w:tcPr>
          <w:p w14:paraId="49619D3D"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0DA07C0"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6D6D6F63" w14:textId="77777777" w:rsidTr="00CA5FE5">
        <w:tc>
          <w:tcPr>
            <w:tcW w:w="5400" w:type="dxa"/>
          </w:tcPr>
          <w:p w14:paraId="3FEF2EC8" w14:textId="592845B2" w:rsidR="00124FD3" w:rsidRPr="00D53DAF" w:rsidRDefault="007F3CF5" w:rsidP="00CA5FE5">
            <w:pPr>
              <w:pStyle w:val="ProductList-OfferingBody"/>
              <w:jc w:val="center"/>
            </w:pPr>
            <w:r w:rsidRPr="00D53DAF">
              <w:t>&lt; %99,9</w:t>
            </w:r>
          </w:p>
        </w:tc>
        <w:tc>
          <w:tcPr>
            <w:tcW w:w="5400" w:type="dxa"/>
          </w:tcPr>
          <w:p w14:paraId="55E280A0" w14:textId="77777777" w:rsidR="00124FD3" w:rsidRPr="00D53DAF" w:rsidRDefault="00124FD3" w:rsidP="00CA5FE5">
            <w:pPr>
              <w:pStyle w:val="ProductList-OfferingBody"/>
              <w:jc w:val="center"/>
            </w:pPr>
            <w:r w:rsidRPr="00D53DAF">
              <w:t>25%</w:t>
            </w:r>
          </w:p>
        </w:tc>
      </w:tr>
      <w:tr w:rsidR="00124FD3" w:rsidRPr="00DC56A8" w14:paraId="629881A3" w14:textId="77777777" w:rsidTr="00CA5FE5">
        <w:tc>
          <w:tcPr>
            <w:tcW w:w="5400" w:type="dxa"/>
          </w:tcPr>
          <w:p w14:paraId="1A570D12" w14:textId="27C807E8" w:rsidR="00124FD3" w:rsidRPr="00D53DAF" w:rsidRDefault="007F3CF5" w:rsidP="00CA5FE5">
            <w:pPr>
              <w:pStyle w:val="ProductList-OfferingBody"/>
              <w:jc w:val="center"/>
            </w:pPr>
            <w:r w:rsidRPr="00D53DAF">
              <w:t>&lt; %99</w:t>
            </w:r>
          </w:p>
        </w:tc>
        <w:tc>
          <w:tcPr>
            <w:tcW w:w="5400" w:type="dxa"/>
          </w:tcPr>
          <w:p w14:paraId="189D38CB" w14:textId="77777777" w:rsidR="00124FD3" w:rsidRPr="00D53DAF" w:rsidRDefault="00124FD3" w:rsidP="00CA5FE5">
            <w:pPr>
              <w:pStyle w:val="ProductList-OfferingBody"/>
              <w:jc w:val="center"/>
            </w:pPr>
            <w:r w:rsidRPr="00D53DAF">
              <w:t>50%</w:t>
            </w:r>
          </w:p>
        </w:tc>
      </w:tr>
      <w:tr w:rsidR="00124FD3" w:rsidRPr="00DC56A8" w14:paraId="1AB6A3E7" w14:textId="77777777" w:rsidTr="00CA5FE5">
        <w:tc>
          <w:tcPr>
            <w:tcW w:w="5400" w:type="dxa"/>
          </w:tcPr>
          <w:p w14:paraId="0FB22568" w14:textId="56A97C33" w:rsidR="00124FD3" w:rsidRPr="00D53DAF" w:rsidRDefault="007F3CF5" w:rsidP="00CA5FE5">
            <w:pPr>
              <w:pStyle w:val="ProductList-OfferingBody"/>
              <w:jc w:val="center"/>
            </w:pPr>
            <w:r w:rsidRPr="00D53DAF">
              <w:t>&lt; %95</w:t>
            </w:r>
          </w:p>
        </w:tc>
        <w:tc>
          <w:tcPr>
            <w:tcW w:w="5400" w:type="dxa"/>
          </w:tcPr>
          <w:p w14:paraId="4051BC6E" w14:textId="77777777" w:rsidR="00124FD3" w:rsidRPr="00D53DAF" w:rsidRDefault="00124FD3" w:rsidP="00CA5FE5">
            <w:pPr>
              <w:pStyle w:val="ProductList-OfferingBody"/>
              <w:jc w:val="center"/>
            </w:pPr>
            <w:r w:rsidRPr="00D53DAF">
              <w:t>100%</w:t>
            </w:r>
          </w:p>
        </w:tc>
      </w:tr>
    </w:tbl>
    <w:bookmarkStart w:id="345" w:name="_Toc457821532"/>
    <w:bookmarkStart w:id="346" w:name="_Toc461003309"/>
    <w:bookmarkStart w:id="347" w:name="AzureRightsManagementPremium"/>
    <w:p w14:paraId="09671307"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D5484C4" w14:textId="77777777" w:rsidR="00124FD3" w:rsidRPr="00D53DAF" w:rsidRDefault="00124FD3" w:rsidP="00124FD3">
      <w:pPr>
        <w:pStyle w:val="ProductList-Offering2Heading"/>
        <w:tabs>
          <w:tab w:val="clear" w:pos="360"/>
          <w:tab w:val="clear" w:pos="720"/>
          <w:tab w:val="clear" w:pos="1080"/>
        </w:tabs>
        <w:outlineLvl w:val="2"/>
      </w:pPr>
      <w:bookmarkStart w:id="348" w:name="_Toc25737647"/>
      <w:r w:rsidRPr="00D53DAF">
        <w:t>Azure Information Protection Premium</w:t>
      </w:r>
      <w:bookmarkEnd w:id="345"/>
      <w:bookmarkEnd w:id="346"/>
      <w:bookmarkEnd w:id="348"/>
    </w:p>
    <w:bookmarkEnd w:id="347"/>
    <w:p w14:paraId="5E76525B" w14:textId="77777777" w:rsidR="00124FD3" w:rsidRPr="00D53DAF" w:rsidRDefault="00124FD3" w:rsidP="00124FD3">
      <w:pPr>
        <w:pStyle w:val="ProductList-Body"/>
      </w:pPr>
      <w:r w:rsidRPr="00D53DAF">
        <w:rPr>
          <w:b/>
          <w:color w:val="00188F"/>
        </w:rPr>
        <w:t>Kesinti Süresi</w:t>
      </w:r>
      <w:r w:rsidRPr="00D53DAF">
        <w:rPr>
          <w:bCs/>
        </w:rPr>
        <w:t>:</w:t>
      </w:r>
      <w:r w:rsidRPr="00D53DAF">
        <w:t xml:space="preserve"> </w:t>
      </w:r>
      <w:r w:rsidRPr="00D53DAF">
        <w:rPr>
          <w:szCs w:val="18"/>
        </w:rPr>
        <w:t>Son kullanıcıların IRM belgeleri ve e-postaları oluşturamadığı ya da bunları kullanamadığı herhangi bir zaman aralığıdır.</w:t>
      </w:r>
    </w:p>
    <w:p w14:paraId="7C425056" w14:textId="77777777" w:rsidR="00124FD3" w:rsidRPr="00D53DAF" w:rsidRDefault="00124FD3" w:rsidP="00124FD3">
      <w:pPr>
        <w:pStyle w:val="ProductList-Body"/>
      </w:pPr>
    </w:p>
    <w:p w14:paraId="1710E6EF"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7E7823AE" w14:textId="77777777" w:rsidR="00124FD3" w:rsidRPr="00D53DAF" w:rsidRDefault="00124FD3" w:rsidP="00124FD3">
      <w:pPr>
        <w:pStyle w:val="ProductList-Body"/>
      </w:pPr>
    </w:p>
    <w:p w14:paraId="61FDC7A4" w14:textId="77777777" w:rsidR="00124FD3" w:rsidRPr="00D53DAF" w:rsidRDefault="00A7276A" w:rsidP="00124FD3">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Kullanıcı Dakikaları - Kesinti Süresi </m:t>
              </m:r>
            </m:num>
            <m:den>
              <m:r>
                <w:rPr>
                  <w:rFonts w:ascii="Cambria Math" w:hAnsi="Cambria Math" w:cs="Calibri"/>
                  <w:szCs w:val="18"/>
                </w:rPr>
                <m:t>Kullanıcı Dakikaları</m:t>
              </m:r>
            </m:den>
          </m:f>
          <m:r>
            <w:rPr>
              <w:rFonts w:ascii="Cambria Math" w:hAnsi="Cambria Math" w:cs="Calibri"/>
              <w:szCs w:val="18"/>
            </w:rPr>
            <m:t xml:space="preserve"> x 100</m:t>
          </m:r>
        </m:oMath>
      </m:oMathPara>
    </w:p>
    <w:p w14:paraId="5FE0BB1D" w14:textId="77777777" w:rsidR="00124FD3" w:rsidRPr="00D53DAF" w:rsidRDefault="00124FD3" w:rsidP="00124FD3">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4B772DE3" w14:textId="77777777" w:rsidR="00124FD3" w:rsidRPr="00D53DAF" w:rsidRDefault="00124FD3" w:rsidP="00124FD3">
      <w:pPr>
        <w:pStyle w:val="ProductList-Body"/>
      </w:pPr>
    </w:p>
    <w:p w14:paraId="36283BF3" w14:textId="77777777" w:rsidR="00124FD3" w:rsidRPr="00D53DAF" w:rsidRDefault="00124FD3" w:rsidP="00124FD3">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59F0ACB2" w14:textId="77777777" w:rsidTr="00CA5FE5">
        <w:trPr>
          <w:tblHeader/>
        </w:trPr>
        <w:tc>
          <w:tcPr>
            <w:tcW w:w="5400" w:type="dxa"/>
            <w:shd w:val="clear" w:color="auto" w:fill="0072C6"/>
          </w:tcPr>
          <w:p w14:paraId="4090B4FD"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A7C3457"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553C5870" w14:textId="77777777" w:rsidTr="00CA5FE5">
        <w:trPr>
          <w:tblHeader/>
        </w:trPr>
        <w:tc>
          <w:tcPr>
            <w:tcW w:w="5400" w:type="dxa"/>
          </w:tcPr>
          <w:p w14:paraId="011E0042" w14:textId="48710EBC" w:rsidR="00124FD3" w:rsidRPr="00D53DAF" w:rsidRDefault="007F3CF5" w:rsidP="00CA5FE5">
            <w:pPr>
              <w:pStyle w:val="ProductList-OfferingBody"/>
              <w:jc w:val="center"/>
            </w:pPr>
            <w:r w:rsidRPr="00D53DAF">
              <w:t>&lt; %99,9</w:t>
            </w:r>
          </w:p>
        </w:tc>
        <w:tc>
          <w:tcPr>
            <w:tcW w:w="5400" w:type="dxa"/>
          </w:tcPr>
          <w:p w14:paraId="76FCA469" w14:textId="77777777" w:rsidR="00124FD3" w:rsidRPr="00D53DAF" w:rsidRDefault="00124FD3" w:rsidP="00CA5FE5">
            <w:pPr>
              <w:pStyle w:val="ProductList-OfferingBody"/>
              <w:jc w:val="center"/>
            </w:pPr>
            <w:r w:rsidRPr="00D53DAF">
              <w:t>25%</w:t>
            </w:r>
          </w:p>
        </w:tc>
      </w:tr>
      <w:tr w:rsidR="00124FD3" w:rsidRPr="00DC56A8" w14:paraId="2D4F484B" w14:textId="77777777" w:rsidTr="00CA5FE5">
        <w:trPr>
          <w:tblHeader/>
        </w:trPr>
        <w:tc>
          <w:tcPr>
            <w:tcW w:w="5400" w:type="dxa"/>
          </w:tcPr>
          <w:p w14:paraId="0719B5A8" w14:textId="1D7BD368" w:rsidR="00124FD3" w:rsidRPr="00D53DAF" w:rsidRDefault="007F3CF5" w:rsidP="00CA5FE5">
            <w:pPr>
              <w:pStyle w:val="ProductList-OfferingBody"/>
              <w:jc w:val="center"/>
            </w:pPr>
            <w:r w:rsidRPr="00D53DAF">
              <w:t>&lt; %99</w:t>
            </w:r>
          </w:p>
        </w:tc>
        <w:tc>
          <w:tcPr>
            <w:tcW w:w="5400" w:type="dxa"/>
          </w:tcPr>
          <w:p w14:paraId="005A8FE7" w14:textId="77777777" w:rsidR="00124FD3" w:rsidRPr="00D53DAF" w:rsidRDefault="00124FD3" w:rsidP="00CA5FE5">
            <w:pPr>
              <w:pStyle w:val="ProductList-OfferingBody"/>
              <w:jc w:val="center"/>
            </w:pPr>
            <w:r w:rsidRPr="00D53DAF">
              <w:t>50%</w:t>
            </w:r>
          </w:p>
        </w:tc>
      </w:tr>
      <w:tr w:rsidR="00124FD3" w:rsidRPr="00DC56A8" w14:paraId="6F0FAB49" w14:textId="77777777" w:rsidTr="00CA5FE5">
        <w:trPr>
          <w:tblHeader/>
        </w:trPr>
        <w:tc>
          <w:tcPr>
            <w:tcW w:w="5400" w:type="dxa"/>
          </w:tcPr>
          <w:p w14:paraId="559521A4" w14:textId="4E338003" w:rsidR="00124FD3" w:rsidRPr="00D53DAF" w:rsidRDefault="007F3CF5" w:rsidP="00CA5FE5">
            <w:pPr>
              <w:pStyle w:val="ProductList-OfferingBody"/>
              <w:jc w:val="center"/>
            </w:pPr>
            <w:r w:rsidRPr="00D53DAF">
              <w:t>&lt; %95</w:t>
            </w:r>
          </w:p>
        </w:tc>
        <w:tc>
          <w:tcPr>
            <w:tcW w:w="5400" w:type="dxa"/>
          </w:tcPr>
          <w:p w14:paraId="553861E0" w14:textId="77777777" w:rsidR="00124FD3" w:rsidRPr="00D53DAF" w:rsidRDefault="00124FD3" w:rsidP="00CA5FE5">
            <w:pPr>
              <w:pStyle w:val="ProductList-OfferingBody"/>
              <w:jc w:val="center"/>
            </w:pPr>
            <w:r w:rsidRPr="00D53DAF">
              <w:t>100%</w:t>
            </w:r>
          </w:p>
        </w:tc>
      </w:tr>
    </w:tbl>
    <w:bookmarkStart w:id="349" w:name="AzureSiteRecoveryService_OnPremtoAzure"/>
    <w:bookmarkStart w:id="350" w:name="_Toc461003312"/>
    <w:p w14:paraId="5251A346"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84A8D0D" w14:textId="77777777" w:rsidR="00124FD3" w:rsidRPr="00D53DAF" w:rsidRDefault="00124FD3" w:rsidP="001D0E5F">
      <w:pPr>
        <w:pStyle w:val="ProductList-Offering2Heading"/>
        <w:keepNext/>
        <w:tabs>
          <w:tab w:val="clear" w:pos="360"/>
          <w:tab w:val="clear" w:pos="720"/>
          <w:tab w:val="clear" w:pos="1080"/>
        </w:tabs>
        <w:outlineLvl w:val="2"/>
      </w:pPr>
      <w:bookmarkStart w:id="351" w:name="_Toc25737648"/>
      <w:r w:rsidRPr="00D53DAF">
        <w:t>Azure Site Recovery Hizmeti - Şirket İçinden Azure'a</w:t>
      </w:r>
      <w:bookmarkEnd w:id="349"/>
      <w:bookmarkEnd w:id="350"/>
      <w:bookmarkEnd w:id="351"/>
    </w:p>
    <w:p w14:paraId="2F11F30E" w14:textId="77777777" w:rsidR="00124FD3" w:rsidRPr="00D53DAF" w:rsidRDefault="00124FD3" w:rsidP="00124FD3">
      <w:pPr>
        <w:pStyle w:val="ProductList-Body"/>
      </w:pPr>
      <w:r w:rsidRPr="00D53DAF">
        <w:rPr>
          <w:b/>
          <w:color w:val="00188F"/>
        </w:rPr>
        <w:t>Ek Tanımlar</w:t>
      </w:r>
      <w:r w:rsidRPr="00D53DAF">
        <w:rPr>
          <w:bCs/>
        </w:rPr>
        <w:t>:</w:t>
      </w:r>
    </w:p>
    <w:p w14:paraId="5EA636ED" w14:textId="77777777" w:rsidR="00124FD3" w:rsidRPr="00D53DAF" w:rsidRDefault="00124FD3" w:rsidP="00124FD3">
      <w:pPr>
        <w:pStyle w:val="ProductList-Body"/>
        <w:spacing w:after="40"/>
      </w:pPr>
      <w:r w:rsidRPr="00D53DAF">
        <w:t>“</w:t>
      </w:r>
      <w:r w:rsidRPr="00D53DAF">
        <w:rPr>
          <w:b/>
          <w:color w:val="00188F"/>
        </w:rPr>
        <w:t>Yük Devretme</w:t>
      </w:r>
      <w:r w:rsidRPr="00D53DAF">
        <w:t>”, birincil bir tesisten ikincil bir tesise Korunan Örneğin benzetimli veya gerçek kontrolünün aktarılması sürecidir.</w:t>
      </w:r>
    </w:p>
    <w:p w14:paraId="29960FF2" w14:textId="6AD409CF" w:rsidR="00124FD3" w:rsidRPr="00D53DAF" w:rsidRDefault="00124FD3" w:rsidP="00124FD3">
      <w:pPr>
        <w:pStyle w:val="ProductList-Body"/>
        <w:spacing w:after="40"/>
      </w:pPr>
      <w:r w:rsidRPr="00D53DAF">
        <w:t>“</w:t>
      </w:r>
      <w:r w:rsidRPr="00D53DAF">
        <w:rPr>
          <w:b/>
          <w:color w:val="00188F"/>
        </w:rPr>
        <w:t>Tesisten Azure'a Yük Devretme</w:t>
      </w:r>
      <w:r w:rsidRPr="00D53DAF">
        <w:t xml:space="preserve">”, bir Azure dışı birincil tesisten bir Azure ikincil tesisine Korunan Örneğin Yük Devridir. </w:t>
      </w:r>
    </w:p>
    <w:p w14:paraId="7CEE7553" w14:textId="77777777" w:rsidR="00124FD3" w:rsidRPr="00D53DAF" w:rsidRDefault="00124FD3" w:rsidP="00124FD3">
      <w:pPr>
        <w:pStyle w:val="ProductList-Body"/>
        <w:spacing w:after="40"/>
      </w:pPr>
      <w:r w:rsidRPr="00D53DAF">
        <w:t>“</w:t>
      </w:r>
      <w:r w:rsidRPr="00D53DAF">
        <w:rPr>
          <w:b/>
          <w:color w:val="00188F"/>
        </w:rPr>
        <w:t>Korunan Örnek</w:t>
      </w:r>
      <w:r w:rsidRPr="00D53DAF">
        <w:t>”, birincil bir tesisten ikincil bir tesise Azure Site Recovery Hizmeti tarafından çoğaltma için yapılandırılan sanal veya fiziksel bir makine anlamına gelir. Korunan Örnekler, Yönetim Portalının Kurtarma Hizmetleri bölümdeki Korunan Öğeler sekmesinde sıralanmaktadır.</w:t>
      </w:r>
    </w:p>
    <w:p w14:paraId="6317FD1E" w14:textId="77777777" w:rsidR="00124FD3" w:rsidRPr="00D53DAF" w:rsidRDefault="00124FD3" w:rsidP="00124FD3">
      <w:pPr>
        <w:pStyle w:val="ProductList-Body"/>
      </w:pPr>
      <w:r w:rsidRPr="00D53DAF">
        <w:t>“</w:t>
      </w:r>
      <w:r w:rsidRPr="00D53DAF">
        <w:rPr>
          <w:b/>
          <w:color w:val="00188F"/>
        </w:rPr>
        <w:t>Kurtarma Süresi Hedefi</w:t>
      </w:r>
      <w:r w:rsidRPr="00D53DAF">
        <w:t>”, komut dosyalarınızın yürütülmesi veya elle yapılan işlemlerle ilişkili süre hariç olmak üzere, Korunan Örneğin Microsoft Azure'da sanal bir makine olarak çalıştığı süre için Tesisten Azure'a çoğaltma amacıyla planlı veya plansız bir kesinti yaşayan Korunan Örneğe ilişkin Yük Devretmeyi başlatmanızla başlayan süre anlamına gelir.</w:t>
      </w:r>
    </w:p>
    <w:p w14:paraId="2A564D6E" w14:textId="77777777" w:rsidR="00124FD3" w:rsidRPr="00D53DAF" w:rsidRDefault="00124FD3" w:rsidP="00124FD3">
      <w:pPr>
        <w:pStyle w:val="ProductList-Body"/>
      </w:pPr>
    </w:p>
    <w:p w14:paraId="3C92AD3E" w14:textId="02EBF6C4" w:rsidR="00145DD5" w:rsidRPr="00D53DAF" w:rsidRDefault="00145DD5" w:rsidP="00145DD5">
      <w:pPr>
        <w:pStyle w:val="ProductList-Body"/>
      </w:pPr>
      <w:r w:rsidRPr="00D53DAF">
        <w:t>“</w:t>
      </w:r>
      <w:r w:rsidRPr="00D53DAF">
        <w:rPr>
          <w:b/>
          <w:color w:val="00188F"/>
        </w:rPr>
        <w:t>Aylık Kurtarma Süresi Hedefi</w:t>
      </w:r>
      <w:r w:rsidRPr="00D53DAF">
        <w:t>”</w:t>
      </w:r>
      <w:r w:rsidR="001D0E5F" w:rsidRPr="00D53DAF">
        <w:t>: B</w:t>
      </w:r>
      <w:r w:rsidRPr="00D53DAF">
        <w:t>elirli bir fatura ayında Tesisten Azure'a çoğaltma için yapılandırılmış belirli bir Korunan Örnek için iki saattir.</w:t>
      </w:r>
    </w:p>
    <w:p w14:paraId="620CE8FB" w14:textId="77777777" w:rsidR="00145DD5" w:rsidRPr="00D53DAF" w:rsidRDefault="00145DD5" w:rsidP="00145DD5">
      <w:pPr>
        <w:pStyle w:val="ProductList-Body"/>
      </w:pPr>
    </w:p>
    <w:p w14:paraId="2452CDA3" w14:textId="77777777" w:rsidR="00145DD5" w:rsidRPr="00D53DAF" w:rsidRDefault="00145DD5" w:rsidP="00145DD5">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5DD5" w:rsidRPr="00DC56A8" w14:paraId="6E1ABE41" w14:textId="77777777" w:rsidTr="00CA5FE5">
        <w:trPr>
          <w:tblHeader/>
        </w:trPr>
        <w:tc>
          <w:tcPr>
            <w:tcW w:w="5400" w:type="dxa"/>
            <w:shd w:val="clear" w:color="auto" w:fill="0072C6"/>
          </w:tcPr>
          <w:p w14:paraId="17A7A1A3" w14:textId="77777777" w:rsidR="00145DD5" w:rsidRPr="00D53DAF" w:rsidRDefault="00145DD5" w:rsidP="00CA5FE5">
            <w:pPr>
              <w:pStyle w:val="ProductList-OfferingBody"/>
              <w:jc w:val="center"/>
              <w:rPr>
                <w:color w:val="FFFFFF" w:themeColor="background1"/>
              </w:rPr>
            </w:pPr>
            <w:r w:rsidRPr="00D53DAF">
              <w:rPr>
                <w:color w:val="FFFFFF" w:themeColor="background1"/>
              </w:rPr>
              <w:t>Aylık Kurtarma Süresi Hedefi</w:t>
            </w:r>
          </w:p>
        </w:tc>
        <w:tc>
          <w:tcPr>
            <w:tcW w:w="5400" w:type="dxa"/>
            <w:shd w:val="clear" w:color="auto" w:fill="0072C6"/>
          </w:tcPr>
          <w:p w14:paraId="14F09F44" w14:textId="77777777" w:rsidR="00145DD5" w:rsidRPr="00D53DAF" w:rsidRDefault="00145DD5" w:rsidP="00CA5FE5">
            <w:pPr>
              <w:pStyle w:val="ProductList-OfferingBody"/>
              <w:jc w:val="center"/>
              <w:rPr>
                <w:color w:val="FFFFFF" w:themeColor="background1"/>
              </w:rPr>
            </w:pPr>
            <w:r w:rsidRPr="00D53DAF">
              <w:rPr>
                <w:color w:val="FFFFFF" w:themeColor="background1"/>
              </w:rPr>
              <w:t>Hizmet Kredisi</w:t>
            </w:r>
          </w:p>
        </w:tc>
      </w:tr>
      <w:tr w:rsidR="00145DD5" w:rsidRPr="00DC56A8" w14:paraId="3A0EADB1" w14:textId="77777777" w:rsidTr="00CA5FE5">
        <w:tc>
          <w:tcPr>
            <w:tcW w:w="5400" w:type="dxa"/>
          </w:tcPr>
          <w:p w14:paraId="1301B98E" w14:textId="77777777" w:rsidR="00145DD5" w:rsidRPr="00D53DAF" w:rsidRDefault="00145DD5" w:rsidP="00CA5FE5">
            <w:pPr>
              <w:pStyle w:val="ProductList-OfferingBody"/>
              <w:jc w:val="center"/>
            </w:pPr>
            <w:r w:rsidRPr="00D53DAF">
              <w:t>&gt; 2 saat</w:t>
            </w:r>
          </w:p>
        </w:tc>
        <w:tc>
          <w:tcPr>
            <w:tcW w:w="5400" w:type="dxa"/>
          </w:tcPr>
          <w:p w14:paraId="44382C77" w14:textId="77777777" w:rsidR="00145DD5" w:rsidRPr="00D53DAF" w:rsidRDefault="00145DD5" w:rsidP="00CA5FE5">
            <w:pPr>
              <w:pStyle w:val="ProductList-OfferingBody"/>
              <w:jc w:val="center"/>
            </w:pPr>
            <w:r w:rsidRPr="00D53DAF">
              <w:t>%100</w:t>
            </w:r>
          </w:p>
        </w:tc>
      </w:tr>
    </w:tbl>
    <w:p w14:paraId="683920DD" w14:textId="77777777" w:rsidR="00124FD3" w:rsidRPr="00D53DAF" w:rsidRDefault="00124FD3" w:rsidP="00124FD3">
      <w:pPr>
        <w:pStyle w:val="ProductList-Body"/>
      </w:pPr>
    </w:p>
    <w:p w14:paraId="72AEB93D" w14:textId="77777777" w:rsidR="00124FD3" w:rsidRPr="00D53DAF" w:rsidRDefault="00124FD3" w:rsidP="00124FD3">
      <w:pPr>
        <w:pStyle w:val="ProductList-Body"/>
      </w:pPr>
      <w:r w:rsidRPr="00D53DAF">
        <w:rPr>
          <w:b/>
          <w:color w:val="00188F"/>
        </w:rPr>
        <w:t>Ek Hükümler</w:t>
      </w:r>
      <w:r w:rsidRPr="00D53DAF">
        <w:rPr>
          <w:bCs/>
        </w:rPr>
        <w:t>:</w:t>
      </w:r>
      <w:r w:rsidRPr="00D53DAF">
        <w:t xml:space="preserve"> Kullandığınız her Korunan Örnek için Aylık Kurtarma Süresi Hedefi ve Hizmet Kredileri hesaplanır.</w:t>
      </w:r>
    </w:p>
    <w:bookmarkStart w:id="352" w:name="_Toc461003313"/>
    <w:p w14:paraId="20F182F5"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CAC71AC" w14:textId="77777777" w:rsidR="00124FD3" w:rsidRPr="00D53DAF" w:rsidRDefault="00124FD3" w:rsidP="00E53EDD">
      <w:pPr>
        <w:pStyle w:val="ProductList-Offering2Heading"/>
        <w:keepNext/>
        <w:tabs>
          <w:tab w:val="clear" w:pos="360"/>
          <w:tab w:val="clear" w:pos="720"/>
          <w:tab w:val="clear" w:pos="1080"/>
        </w:tabs>
        <w:outlineLvl w:val="2"/>
      </w:pPr>
      <w:bookmarkStart w:id="353" w:name="_Toc25737649"/>
      <w:r w:rsidRPr="00D53DAF">
        <w:t>Azure Site Recovery Hizmeti - Şirket İçinden Şirket İçine</w:t>
      </w:r>
      <w:bookmarkEnd w:id="352"/>
      <w:bookmarkEnd w:id="353"/>
    </w:p>
    <w:p w14:paraId="0E91ADDA" w14:textId="77777777" w:rsidR="00124FD3" w:rsidRPr="00D53DAF" w:rsidRDefault="00124FD3" w:rsidP="00E53EDD">
      <w:pPr>
        <w:pStyle w:val="ProductList-Body"/>
        <w:keepNext/>
      </w:pPr>
      <w:r w:rsidRPr="00D53DAF">
        <w:rPr>
          <w:b/>
          <w:color w:val="00188F"/>
        </w:rPr>
        <w:t>Ek Tanımlar</w:t>
      </w:r>
      <w:r w:rsidRPr="00D53DAF">
        <w:rPr>
          <w:bCs/>
        </w:rPr>
        <w:t>:</w:t>
      </w:r>
    </w:p>
    <w:p w14:paraId="2500C2DB" w14:textId="77777777" w:rsidR="00E53EDD" w:rsidRPr="00F978D7" w:rsidRDefault="00E53EDD" w:rsidP="00E53EDD">
      <w:pPr>
        <w:pStyle w:val="ProductList-Body"/>
        <w:spacing w:after="40"/>
      </w:pPr>
      <w:r>
        <w:t>“</w:t>
      </w:r>
      <w:r>
        <w:rPr>
          <w:b/>
          <w:color w:val="00188F"/>
        </w:rPr>
        <w:t>Yük Devretme</w:t>
      </w:r>
      <w:r>
        <w:t>”, Azure olmayan birincil bir tesisten Azure olmayan ikincil bir tesise Korunan Örneğin benzetimli veya gerçek kontrolünün aktarılması sürecidir.</w:t>
      </w:r>
    </w:p>
    <w:p w14:paraId="4705CF47" w14:textId="1752EC01" w:rsidR="00124FD3" w:rsidRPr="00D53DAF" w:rsidRDefault="00124FD3" w:rsidP="00E53EDD">
      <w:pPr>
        <w:pStyle w:val="ProductList-Body"/>
        <w:spacing w:after="40"/>
      </w:pPr>
      <w:r w:rsidRPr="00D53DAF">
        <w:t>“</w:t>
      </w:r>
      <w:r w:rsidRPr="00D53DAF">
        <w:rPr>
          <w:b/>
          <w:color w:val="00188F"/>
        </w:rPr>
        <w:t>Yük Devretme Dakikaları</w:t>
      </w:r>
      <w:r w:rsidRPr="00D53DAF">
        <w:t>”, Tesisten Tesise çoğaltma için yapılandırılmış bir Korunan Örneğe ilişkin Yük Devretme girişiminin gerçekleştiği ancak tamamlanmadığı bir fatura ayındaki dakika sayısı toplamıdır.</w:t>
      </w:r>
    </w:p>
    <w:p w14:paraId="44EDA7A4" w14:textId="77777777" w:rsidR="00124FD3" w:rsidRPr="00D53DAF" w:rsidRDefault="00124FD3" w:rsidP="00124FD3">
      <w:pPr>
        <w:pStyle w:val="ProductList-Body"/>
        <w:spacing w:after="40"/>
      </w:pPr>
      <w:r w:rsidRPr="00D53DAF">
        <w:t>“</w:t>
      </w:r>
      <w:r w:rsidRPr="00D53DAF">
        <w:rPr>
          <w:b/>
          <w:color w:val="00188F"/>
        </w:rPr>
        <w:t>Kullanılabilir Maksimum Dakikaları</w:t>
      </w:r>
      <w:r w:rsidRPr="00D53DAF">
        <w:t>”, belirli bir Korunan Örneğin bir fatura ayında Azure Site Recovery Hizmeti tarafından Tesisten Tesise çoğaltma için yapılandırılmış olduğu dakika sayısı toplamıdır.</w:t>
      </w:r>
    </w:p>
    <w:p w14:paraId="6C45180A" w14:textId="77777777" w:rsidR="00124FD3" w:rsidRPr="00D53DAF" w:rsidRDefault="00124FD3" w:rsidP="00124FD3">
      <w:pPr>
        <w:pStyle w:val="ProductList-Body"/>
        <w:spacing w:after="40"/>
      </w:pPr>
      <w:r w:rsidRPr="00D53DAF">
        <w:t>“</w:t>
      </w:r>
      <w:r w:rsidRPr="00D53DAF">
        <w:rPr>
          <w:b/>
          <w:color w:val="00188F"/>
        </w:rPr>
        <w:t>Tesisten Tesise Yük Devretme</w:t>
      </w:r>
      <w:r w:rsidRPr="00D53DAF">
        <w:t>”, bir Azure dışı birincil tesisten bir Azure dışı ikincil tesise Korunan Örneğin Yük Devridir.</w:t>
      </w:r>
    </w:p>
    <w:p w14:paraId="31B83331" w14:textId="77777777" w:rsidR="00124FD3" w:rsidRPr="00D53DAF" w:rsidRDefault="00124FD3" w:rsidP="00124FD3">
      <w:pPr>
        <w:pStyle w:val="ProductList-Body"/>
      </w:pPr>
      <w:r w:rsidRPr="00D53DAF">
        <w:t>“</w:t>
      </w:r>
      <w:r w:rsidRPr="00D53DAF">
        <w:rPr>
          <w:b/>
          <w:color w:val="00188F"/>
        </w:rPr>
        <w:t>Korunan Örnek</w:t>
      </w:r>
      <w:r w:rsidRPr="00D53DAF">
        <w:t>”, birincil bir tesisten ikincil bir tesise Azure Site Recovery Hizmeti tarafından çoğaltma için yapılandırılan sanal veya fiziksel bir makine anlamına gelir. Korunan Örnekler, Yönetim Portalının Kurtarma Hizmetleri bölümdeki Korunan Öğeler sekmesinde sıralanmaktadır.</w:t>
      </w:r>
    </w:p>
    <w:p w14:paraId="0290A683" w14:textId="77777777" w:rsidR="00124FD3" w:rsidRPr="00D53DAF" w:rsidRDefault="00124FD3" w:rsidP="00124FD3">
      <w:pPr>
        <w:pStyle w:val="ProductList-Body"/>
      </w:pPr>
    </w:p>
    <w:p w14:paraId="6AD3D047" w14:textId="77777777" w:rsidR="00145DD5" w:rsidRPr="00D53DAF" w:rsidRDefault="00145DD5" w:rsidP="00145DD5">
      <w:pPr>
        <w:pStyle w:val="ProductList-Body"/>
      </w:pPr>
      <w:r w:rsidRPr="00D53DAF">
        <w:rPr>
          <w:b/>
          <w:color w:val="00188F"/>
        </w:rPr>
        <w:t>Kesinti Süresi</w:t>
      </w:r>
      <w:r w:rsidRPr="00D53DAF">
        <w:rPr>
          <w:bCs/>
        </w:rPr>
        <w:t>:</w:t>
      </w:r>
      <w:r w:rsidRPr="00D53DAF">
        <w:t xml:space="preserve"> Yeniden deneme işlemlerinin en az her otuz dakikada bir olmak üzere sürekli gerçekleştirilmesi koşuluyla, Korunan Örneğe ilişkin Yük Devretmenin, Azure Site Recovery Hizmetinin kullanılamaması nedeniyle başarısız olduğu birikmiş Yük Devretme Dakikalarının toplamıdır.</w:t>
      </w:r>
    </w:p>
    <w:p w14:paraId="69928019" w14:textId="77777777" w:rsidR="00124FD3" w:rsidRPr="00D53DAF" w:rsidRDefault="00124FD3" w:rsidP="00124FD3">
      <w:pPr>
        <w:pStyle w:val="ProductList-Body"/>
      </w:pPr>
    </w:p>
    <w:p w14:paraId="34493CBC"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78ABBB94" w14:textId="77777777" w:rsidR="00124FD3" w:rsidRPr="00D53DAF" w:rsidRDefault="00124FD3" w:rsidP="00124FD3">
      <w:pPr>
        <w:pStyle w:val="ProductList-Body"/>
      </w:pPr>
    </w:p>
    <w:p w14:paraId="6F482150" w14:textId="77777777" w:rsidR="00124FD3" w:rsidRPr="00D53DAF" w:rsidRDefault="00A7276A" w:rsidP="00124FD3">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Kullanılabilir Maksimum Dakika Sayısı - Kapalı Kalma Süresi </m:t>
              </m:r>
            </m:num>
            <m:den>
              <m:r>
                <w:rPr>
                  <w:rFonts w:ascii="Cambria Math" w:hAnsi="Cambria Math" w:cs="Calibri"/>
                  <w:szCs w:val="18"/>
                </w:rPr>
                <m:t>Kullanılabilir Maksimum Dakika Sayısı</m:t>
              </m:r>
            </m:den>
          </m:f>
          <m:r>
            <w:rPr>
              <w:rFonts w:ascii="Cambria Math" w:hAnsi="Cambria Math" w:cs="Calibri"/>
              <w:szCs w:val="18"/>
            </w:rPr>
            <m:t xml:space="preserve"> x 100</m:t>
          </m:r>
        </m:oMath>
      </m:oMathPara>
    </w:p>
    <w:p w14:paraId="3D32E057" w14:textId="77777777" w:rsidR="00124FD3" w:rsidRPr="00D53DAF" w:rsidRDefault="00124FD3" w:rsidP="00044506">
      <w:pPr>
        <w:pStyle w:val="ProductList-Body"/>
        <w:keepNext/>
      </w:pPr>
      <w:r w:rsidRPr="00D53DAF">
        <w:rPr>
          <w:b/>
          <w:color w:val="00188F"/>
        </w:rPr>
        <w:t>Hizmet Kredisi</w:t>
      </w:r>
      <w:r w:rsidRPr="00D53DAF">
        <w:rPr>
          <w:bCs/>
        </w:rPr>
        <w:t>:</w:t>
      </w:r>
      <w:r w:rsidRPr="00D53DAF">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4ADF42A9" w14:textId="77777777" w:rsidTr="00CA5FE5">
        <w:trPr>
          <w:tblHeader/>
        </w:trPr>
        <w:tc>
          <w:tcPr>
            <w:tcW w:w="5400" w:type="dxa"/>
            <w:shd w:val="clear" w:color="auto" w:fill="0072C6"/>
          </w:tcPr>
          <w:p w14:paraId="63D54132"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73301F8"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34D3466D" w14:textId="77777777" w:rsidTr="00CA5FE5">
        <w:tc>
          <w:tcPr>
            <w:tcW w:w="5400" w:type="dxa"/>
          </w:tcPr>
          <w:p w14:paraId="720D36BE" w14:textId="36E04F33" w:rsidR="00124FD3" w:rsidRPr="00D53DAF" w:rsidRDefault="007F3CF5" w:rsidP="00CA5FE5">
            <w:pPr>
              <w:pStyle w:val="ProductList-OfferingBody"/>
              <w:jc w:val="center"/>
            </w:pPr>
            <w:r w:rsidRPr="00D53DAF">
              <w:t>&lt; %99,9</w:t>
            </w:r>
          </w:p>
        </w:tc>
        <w:tc>
          <w:tcPr>
            <w:tcW w:w="5400" w:type="dxa"/>
          </w:tcPr>
          <w:p w14:paraId="7FF9FFB2" w14:textId="77777777" w:rsidR="00124FD3" w:rsidRPr="00D53DAF" w:rsidRDefault="00124FD3" w:rsidP="00CA5FE5">
            <w:pPr>
              <w:pStyle w:val="ProductList-OfferingBody"/>
              <w:jc w:val="center"/>
            </w:pPr>
            <w:r w:rsidRPr="00D53DAF">
              <w:t>10%</w:t>
            </w:r>
          </w:p>
        </w:tc>
      </w:tr>
      <w:tr w:rsidR="00124FD3" w:rsidRPr="00DC56A8" w14:paraId="7F642B46" w14:textId="77777777" w:rsidTr="00CA5FE5">
        <w:tc>
          <w:tcPr>
            <w:tcW w:w="5400" w:type="dxa"/>
          </w:tcPr>
          <w:p w14:paraId="284199B1" w14:textId="4D9705CE" w:rsidR="00124FD3" w:rsidRPr="00D53DAF" w:rsidRDefault="007F3CF5" w:rsidP="00CA5FE5">
            <w:pPr>
              <w:pStyle w:val="ProductList-OfferingBody"/>
              <w:jc w:val="center"/>
            </w:pPr>
            <w:r w:rsidRPr="00D53DAF">
              <w:t>&lt; %99</w:t>
            </w:r>
          </w:p>
        </w:tc>
        <w:tc>
          <w:tcPr>
            <w:tcW w:w="5400" w:type="dxa"/>
          </w:tcPr>
          <w:p w14:paraId="77B1E9D3" w14:textId="77777777" w:rsidR="00124FD3" w:rsidRPr="00D53DAF" w:rsidRDefault="00124FD3" w:rsidP="00CA5FE5">
            <w:pPr>
              <w:pStyle w:val="ProductList-OfferingBody"/>
              <w:jc w:val="center"/>
            </w:pPr>
            <w:r w:rsidRPr="00D53DAF">
              <w:t>25%</w:t>
            </w:r>
          </w:p>
        </w:tc>
      </w:tr>
    </w:tbl>
    <w:p w14:paraId="40DD24B9" w14:textId="77777777" w:rsidR="00124FD3" w:rsidRPr="00D53DAF" w:rsidRDefault="00124FD3" w:rsidP="00124FD3">
      <w:pPr>
        <w:pStyle w:val="ProductList-Body"/>
      </w:pPr>
    </w:p>
    <w:p w14:paraId="7ED6B6A1" w14:textId="77777777" w:rsidR="00124FD3" w:rsidRPr="00D53DAF" w:rsidRDefault="00124FD3" w:rsidP="00124FD3">
      <w:pPr>
        <w:pStyle w:val="ProductList-Body"/>
      </w:pPr>
      <w:r w:rsidRPr="00D53DAF">
        <w:rPr>
          <w:b/>
          <w:color w:val="00188F"/>
        </w:rPr>
        <w:t>Ek Hükümler</w:t>
      </w:r>
      <w:r w:rsidRPr="00D53DAF">
        <w:rPr>
          <w:bCs/>
        </w:rPr>
        <w:t>:</w:t>
      </w:r>
      <w:r w:rsidRPr="00D53DAF">
        <w:t xml:space="preserve"> Kullandığınız her Korunan Örnek için Aylık Kurtarma Süresi Hedefi ve Hizmet Kredileri hesaplanır.</w:t>
      </w:r>
    </w:p>
    <w:bookmarkStart w:id="354" w:name="_Toc521676997"/>
    <w:bookmarkStart w:id="355" w:name="MultiFactorAuthenticationService"/>
    <w:bookmarkStart w:id="356" w:name="_Toc461003311"/>
    <w:bookmarkStart w:id="357" w:name="StorSimple"/>
    <w:bookmarkStart w:id="358" w:name="_Toc461003314"/>
    <w:p w14:paraId="6C39B244"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0561708" w14:textId="77777777" w:rsidR="00E53EDD" w:rsidRPr="00F978D7" w:rsidRDefault="00E53EDD" w:rsidP="00E53EDD">
      <w:pPr>
        <w:pStyle w:val="ProductList-Offering2Heading"/>
        <w:keepNext/>
        <w:tabs>
          <w:tab w:val="clear" w:pos="360"/>
          <w:tab w:val="clear" w:pos="720"/>
          <w:tab w:val="clear" w:pos="1080"/>
        </w:tabs>
        <w:outlineLvl w:val="2"/>
      </w:pPr>
      <w:bookmarkStart w:id="359" w:name="_Toc25737650"/>
      <w:r>
        <w:t>Azure Site Recovery Hizmeti -Azure'dan Azure'a Yük Devretme</w:t>
      </w:r>
      <w:bookmarkEnd w:id="354"/>
      <w:bookmarkEnd w:id="359"/>
    </w:p>
    <w:p w14:paraId="61BE6D4A" w14:textId="77777777" w:rsidR="00E53EDD" w:rsidRPr="00F978D7" w:rsidRDefault="00E53EDD" w:rsidP="00E53EDD">
      <w:pPr>
        <w:pStyle w:val="ProductList-Body"/>
        <w:keepNext/>
      </w:pPr>
      <w:r>
        <w:rPr>
          <w:b/>
          <w:color w:val="00188F"/>
        </w:rPr>
        <w:t>Ek Tanımlar</w:t>
      </w:r>
      <w:r w:rsidRPr="000218B6">
        <w:rPr>
          <w:b/>
          <w:bCs/>
        </w:rPr>
        <w:t>:</w:t>
      </w:r>
    </w:p>
    <w:p w14:paraId="6173927D" w14:textId="77777777" w:rsidR="00E53EDD" w:rsidRPr="00F978D7" w:rsidRDefault="00E53EDD" w:rsidP="00E53EDD">
      <w:pPr>
        <w:pStyle w:val="ProductList-Body"/>
        <w:spacing w:after="40"/>
      </w:pPr>
      <w:r>
        <w:t>“</w:t>
      </w:r>
      <w:r>
        <w:rPr>
          <w:b/>
          <w:color w:val="00188F"/>
        </w:rPr>
        <w:t>Yük Devretme</w:t>
      </w:r>
      <w:r>
        <w:t>”, birincil bir tesisten ikincil bir tesise Korunan Örneğin benzetimli veya gerçek kontrolünün aktarılması sürecidir.</w:t>
      </w:r>
    </w:p>
    <w:p w14:paraId="29C7A0C0" w14:textId="77777777" w:rsidR="00E53EDD" w:rsidRPr="00F978D7" w:rsidRDefault="00E53EDD" w:rsidP="00E53EDD">
      <w:pPr>
        <w:pStyle w:val="ProductList-Body"/>
        <w:spacing w:after="40"/>
      </w:pPr>
      <w:r>
        <w:t>“</w:t>
      </w:r>
      <w:r>
        <w:rPr>
          <w:b/>
          <w:color w:val="00188F"/>
        </w:rPr>
        <w:t>Azure'dan Azure'a Yük Devretme</w:t>
      </w:r>
      <w:r>
        <w:t>”</w:t>
      </w:r>
      <w:r w:rsidRPr="006A0CAD">
        <w:t xml:space="preserve"> </w:t>
      </w:r>
      <w:r>
        <w:t>bir Azure birincil tesisinden bir Azure ikincil tesisine Korunan Örneğin Yük Devridir.</w:t>
      </w:r>
      <w:r>
        <w:rPr>
          <w:rFonts w:ascii="&amp;quot" w:hAnsi="&amp;quot"/>
          <w:color w:val="505050"/>
          <w:sz w:val="23"/>
          <w:szCs w:val="23"/>
          <w:highlight w:val="yellow"/>
        </w:rPr>
        <w:t xml:space="preserve"> </w:t>
      </w:r>
    </w:p>
    <w:p w14:paraId="6A6EA955" w14:textId="77777777" w:rsidR="00E53EDD" w:rsidRPr="00F978D7" w:rsidRDefault="00E53EDD" w:rsidP="00E53EDD">
      <w:pPr>
        <w:pStyle w:val="ProductList-Body"/>
      </w:pPr>
      <w:r>
        <w:t>“</w:t>
      </w:r>
      <w:r>
        <w:rPr>
          <w:b/>
          <w:color w:val="00188F"/>
        </w:rPr>
        <w:t>Korunan Örnek</w:t>
      </w:r>
      <w:r>
        <w:t>”, birincil bir tesisten ikincil bir tesise Azure Site Recovery Hizmeti tarafından çoğaltma için yapılandırılan sanal veya fiziksel bir makine anlamına gelir. Korunan Örnekler, Yönetim Portalının Kurtarma Hizmetleri bölümdeki Korunan Öğeler sekmesinde sıralanmaktadır.</w:t>
      </w:r>
    </w:p>
    <w:p w14:paraId="32631BF0" w14:textId="77777777" w:rsidR="00E53EDD" w:rsidRPr="00F978D7" w:rsidRDefault="00E53EDD" w:rsidP="00E53EDD">
      <w:pPr>
        <w:pStyle w:val="ProductList-Body"/>
      </w:pPr>
      <w:r>
        <w:rPr>
          <w:bCs/>
        </w:rPr>
        <w:t>“</w:t>
      </w:r>
      <w:r>
        <w:rPr>
          <w:b/>
          <w:bCs/>
          <w:color w:val="00188F"/>
        </w:rPr>
        <w:t>Kurtarma Süresi Hedefi</w:t>
      </w:r>
      <w:r>
        <w:t>,”</w:t>
      </w:r>
      <w:r>
        <w:rPr>
          <w:color w:val="00188F"/>
        </w:rPr>
        <w:t xml:space="preserve"> </w:t>
      </w:r>
      <w:r>
        <w:t>Müşterinin, Müşteri komut dosyalarının yürütülmesi veya elle yapılan işlemlerle ilişkili süre hariç olmak üzere, Azure'dan Azure'a çoğaltma için bir Korunan Örneği, ikincil Azure bölgesindeki sanal bir makine olarak çalıştığı süreye Yük Devretmeyi başlatmasıyla başlayan süre anlamına gelir.</w:t>
      </w:r>
    </w:p>
    <w:p w14:paraId="1F339BE8" w14:textId="77777777" w:rsidR="00E53EDD" w:rsidRPr="00F978D7" w:rsidRDefault="00E53EDD" w:rsidP="00E53EDD">
      <w:pPr>
        <w:pStyle w:val="ProductList-Body"/>
      </w:pPr>
    </w:p>
    <w:p w14:paraId="19F0E555" w14:textId="77777777" w:rsidR="00E53EDD" w:rsidRPr="00DC56A8" w:rsidRDefault="00E53EDD" w:rsidP="00E53EDD">
      <w:pPr>
        <w:rPr>
          <w:sz w:val="18"/>
          <w:szCs w:val="18"/>
        </w:rPr>
      </w:pPr>
      <w:r>
        <w:rPr>
          <w:sz w:val="18"/>
        </w:rPr>
        <w:t>“</w:t>
      </w:r>
      <w:r>
        <w:rPr>
          <w:b/>
          <w:bCs/>
          <w:color w:val="00188F"/>
          <w:sz w:val="18"/>
        </w:rPr>
        <w:t>Aylık Kurtarma Süresi Hedefi</w:t>
      </w:r>
      <w:r>
        <w:rPr>
          <w:sz w:val="18"/>
        </w:rPr>
        <w:t>,”</w:t>
      </w:r>
      <w:r>
        <w:rPr>
          <w:b/>
          <w:color w:val="00188F"/>
          <w:sz w:val="18"/>
        </w:rPr>
        <w:t xml:space="preserve"> </w:t>
      </w:r>
      <w:r>
        <w:rPr>
          <w:sz w:val="18"/>
        </w:rPr>
        <w:t>belirli bir fatura ayında Azure'dan Azure'a çoğaltma için yapılandırılmış belirli bir Korunan Örnek için 2 saattir.</w:t>
      </w:r>
    </w:p>
    <w:p w14:paraId="499A9D62" w14:textId="77777777" w:rsidR="00E53EDD" w:rsidRPr="00F978D7" w:rsidRDefault="00E53EDD" w:rsidP="006B2EC7">
      <w:pPr>
        <w:pStyle w:val="ProductList-Body"/>
        <w:keepNext/>
      </w:pPr>
      <w:r>
        <w:rPr>
          <w:b/>
          <w:color w:val="00188F"/>
        </w:rPr>
        <w:t>Hizmet Kredisi</w:t>
      </w:r>
      <w:r w:rsidRPr="000218B6">
        <w:rPr>
          <w:b/>
          <w:bCs/>
        </w:rPr>
        <w:t xml:space="preserve">: </w:t>
      </w:r>
    </w:p>
    <w:tbl>
      <w:tblPr>
        <w:tblW w:w="1080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405"/>
      </w:tblGrid>
      <w:tr w:rsidR="00E53EDD" w:rsidRPr="00DC56A8" w14:paraId="2775DFA2" w14:textId="77777777" w:rsidTr="00DC56A8">
        <w:trPr>
          <w:tblHeader/>
        </w:trPr>
        <w:tc>
          <w:tcPr>
            <w:tcW w:w="5395" w:type="dxa"/>
            <w:shd w:val="clear" w:color="auto" w:fill="0072C6"/>
          </w:tcPr>
          <w:p w14:paraId="4B949896" w14:textId="77777777" w:rsidR="00E53EDD" w:rsidRPr="00B666AA" w:rsidRDefault="00E53EDD" w:rsidP="00DC56A8">
            <w:pPr>
              <w:pStyle w:val="ProductList-OfferingBody"/>
              <w:jc w:val="center"/>
              <w:rPr>
                <w:bCs/>
                <w:color w:val="FFFFFF" w:themeColor="background1"/>
              </w:rPr>
            </w:pPr>
            <w:r>
              <w:rPr>
                <w:bCs/>
                <w:color w:val="FFFFFF" w:themeColor="background1"/>
              </w:rPr>
              <w:t>Aylık Kurtarma Süresi Hedefi</w:t>
            </w:r>
          </w:p>
        </w:tc>
        <w:tc>
          <w:tcPr>
            <w:tcW w:w="5405" w:type="dxa"/>
            <w:shd w:val="clear" w:color="auto" w:fill="0072C6"/>
          </w:tcPr>
          <w:p w14:paraId="1EAE801F" w14:textId="77777777" w:rsidR="00E53EDD" w:rsidRPr="00B666AA" w:rsidRDefault="00E53EDD" w:rsidP="00DC56A8">
            <w:pPr>
              <w:pStyle w:val="ProductList-OfferingBody"/>
              <w:jc w:val="center"/>
              <w:rPr>
                <w:bCs/>
                <w:color w:val="FFFFFF" w:themeColor="background1"/>
              </w:rPr>
            </w:pPr>
            <w:r>
              <w:rPr>
                <w:bCs/>
                <w:color w:val="FFFFFF" w:themeColor="background1"/>
              </w:rPr>
              <w:t>Hizmet Kredisi</w:t>
            </w:r>
          </w:p>
        </w:tc>
      </w:tr>
      <w:tr w:rsidR="00E53EDD" w:rsidRPr="00DC56A8" w14:paraId="5C01F205" w14:textId="77777777" w:rsidTr="00DC56A8">
        <w:tc>
          <w:tcPr>
            <w:tcW w:w="5395" w:type="dxa"/>
          </w:tcPr>
          <w:p w14:paraId="7011106E" w14:textId="77777777" w:rsidR="00E53EDD" w:rsidRPr="00042CC1" w:rsidRDefault="00E53EDD" w:rsidP="00DC56A8">
            <w:pPr>
              <w:pStyle w:val="ProductList-OfferingBody"/>
              <w:jc w:val="center"/>
            </w:pPr>
            <w:r>
              <w:t>&gt; 2 saat</w:t>
            </w:r>
          </w:p>
        </w:tc>
        <w:tc>
          <w:tcPr>
            <w:tcW w:w="5405" w:type="dxa"/>
          </w:tcPr>
          <w:p w14:paraId="59B05035" w14:textId="77777777" w:rsidR="00E53EDD" w:rsidRPr="00042CC1" w:rsidRDefault="00E53EDD" w:rsidP="00DC56A8">
            <w:pPr>
              <w:pStyle w:val="ProductList-OfferingBody"/>
              <w:jc w:val="center"/>
            </w:pPr>
            <w:r>
              <w:t>100%</w:t>
            </w:r>
          </w:p>
        </w:tc>
      </w:tr>
    </w:tbl>
    <w:p w14:paraId="51AE91D1" w14:textId="77777777" w:rsidR="00E53EDD" w:rsidRPr="00F978D7" w:rsidRDefault="00E53EDD" w:rsidP="00E53EDD">
      <w:pPr>
        <w:pStyle w:val="ProductList-Body"/>
      </w:pPr>
    </w:p>
    <w:p w14:paraId="311CDD43" w14:textId="77777777" w:rsidR="00E53EDD" w:rsidRPr="00F978D7" w:rsidRDefault="00E53EDD" w:rsidP="00E53EDD">
      <w:pPr>
        <w:pStyle w:val="ProductList-Body"/>
      </w:pPr>
      <w:r>
        <w:rPr>
          <w:b/>
          <w:color w:val="00188F"/>
        </w:rPr>
        <w:t>Ek Hükümler</w:t>
      </w:r>
      <w:r w:rsidRPr="004A1419">
        <w:rPr>
          <w:b/>
          <w:bCs/>
        </w:rPr>
        <w:t>:</w:t>
      </w:r>
      <w:r>
        <w:t xml:space="preserve"> Kullandığınız her Korunan Örnek için Aylık Kurtarma Süresi Hedefi ve Hizmet Kredileri hesaplanır.</w:t>
      </w:r>
    </w:p>
    <w:p w14:paraId="7C78BC8E"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470F701E" w14:textId="53B4B7AC" w:rsidR="001D0E5F" w:rsidRPr="00D53DAF" w:rsidRDefault="001D0E5F" w:rsidP="004B0AA1">
      <w:pPr>
        <w:pStyle w:val="ProductList-Offering2Heading"/>
        <w:keepNext/>
        <w:tabs>
          <w:tab w:val="clear" w:pos="360"/>
          <w:tab w:val="clear" w:pos="720"/>
          <w:tab w:val="clear" w:pos="1080"/>
        </w:tabs>
        <w:outlineLvl w:val="2"/>
      </w:pPr>
      <w:bookmarkStart w:id="360" w:name="_Toc25737651"/>
      <w:r w:rsidRPr="00D53DAF">
        <w:t>Multi-Factor Authentication Hizmeti</w:t>
      </w:r>
      <w:bookmarkEnd w:id="355"/>
      <w:bookmarkEnd w:id="356"/>
      <w:bookmarkEnd w:id="360"/>
    </w:p>
    <w:p w14:paraId="364D13FA" w14:textId="77777777" w:rsidR="001D0E5F" w:rsidRPr="00D53DAF" w:rsidRDefault="001D0E5F" w:rsidP="004B0AA1">
      <w:pPr>
        <w:pStyle w:val="ProductList-Body"/>
        <w:keepNext/>
      </w:pPr>
      <w:r w:rsidRPr="00D53DAF">
        <w:rPr>
          <w:b/>
          <w:color w:val="00188F"/>
        </w:rPr>
        <w:t>Ek Tanımlar</w:t>
      </w:r>
      <w:r w:rsidRPr="00D53DAF">
        <w:rPr>
          <w:bCs/>
        </w:rPr>
        <w:t>:</w:t>
      </w:r>
    </w:p>
    <w:p w14:paraId="460438EF" w14:textId="77777777" w:rsidR="001D0E5F" w:rsidRPr="00D53DAF" w:rsidRDefault="001D0E5F" w:rsidP="001D0E5F">
      <w:pPr>
        <w:pStyle w:val="ProductList-Body"/>
        <w:spacing w:after="40"/>
      </w:pPr>
      <w:r w:rsidRPr="00D53DAF">
        <w:t>“</w:t>
      </w:r>
      <w:r w:rsidRPr="00D53DAF">
        <w:rPr>
          <w:b/>
          <w:color w:val="00188F"/>
        </w:rPr>
        <w:t>Dağıtım Dakikaları</w:t>
      </w:r>
      <w:r w:rsidRPr="00D53DAF">
        <w:t>”, belirli bir Multi-Factor Authentication sağlayıcısının bir fatura ayında Microsoft Azure'da dağıtıldığı toplam dakika sayısıdır.</w:t>
      </w:r>
    </w:p>
    <w:p w14:paraId="2B08FDDF" w14:textId="77777777" w:rsidR="001D0E5F" w:rsidRPr="00D53DAF" w:rsidRDefault="001D0E5F" w:rsidP="001D0E5F">
      <w:pPr>
        <w:pStyle w:val="ProductList-Body"/>
      </w:pPr>
      <w:r w:rsidRPr="00D53DAF">
        <w:t>“</w:t>
      </w:r>
      <w:r w:rsidRPr="00D53DAF">
        <w:rPr>
          <w:b/>
          <w:color w:val="00188F"/>
        </w:rPr>
        <w:t>Kullanılabilir Maksimum Dakika</w:t>
      </w:r>
      <w:r w:rsidRPr="00D53DAF">
        <w:t>”, bir fatura ayında belirli bir Microsoft Azure üyeliğinde tarafınızdan dağıtılan tüm Multi-Factor Authentication sağlayıcılarındaki tüm Dağıtım Dakikalarının toplamıdır.</w:t>
      </w:r>
    </w:p>
    <w:p w14:paraId="13000DB6" w14:textId="77777777" w:rsidR="001D0E5F" w:rsidRPr="00D53DAF" w:rsidRDefault="001D0E5F" w:rsidP="001D0E5F">
      <w:pPr>
        <w:pStyle w:val="ProductList-Body"/>
      </w:pPr>
    </w:p>
    <w:p w14:paraId="041AAD5A" w14:textId="77777777" w:rsidR="001D0E5F" w:rsidRPr="00D53DAF" w:rsidRDefault="001D0E5F" w:rsidP="001D0E5F">
      <w:pPr>
        <w:pStyle w:val="ProductList-Body"/>
      </w:pPr>
      <w:r w:rsidRPr="00D53DAF">
        <w:rPr>
          <w:b/>
          <w:color w:val="00188F"/>
        </w:rPr>
        <w:t>Kesinti Süresi</w:t>
      </w:r>
      <w:r w:rsidRPr="00D53DAF">
        <w:rPr>
          <w:bCs/>
        </w:rPr>
        <w:t>:</w:t>
      </w:r>
      <w:r w:rsidRPr="00D53DAF">
        <w:t xml:space="preserve"> Multi-Factor Authentication Hizmetinin Multi-Factor Authentication sağlayıcısı için kimlik doğrulama isteklerini alamadığı veya işleyemediği belirli bir Microsoft Azure üyeliğinde tarafınızdan dağıtılan Multi-Factor Authentication sağlayıcılarındaki birikmiş Dağıtım Dakikaları toplamıdır.</w:t>
      </w:r>
    </w:p>
    <w:p w14:paraId="0E790BF2" w14:textId="77777777" w:rsidR="001D0E5F" w:rsidRPr="00D53DAF" w:rsidRDefault="001D0E5F" w:rsidP="001D0E5F">
      <w:pPr>
        <w:pStyle w:val="ProductList-Body"/>
      </w:pPr>
    </w:p>
    <w:p w14:paraId="54CC09DF" w14:textId="77777777" w:rsidR="001D0E5F" w:rsidRPr="00D53DAF" w:rsidRDefault="001D0E5F" w:rsidP="001D0E5F">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32A38A60" w14:textId="77777777" w:rsidR="001D0E5F" w:rsidRPr="00D53DAF" w:rsidRDefault="001D0E5F" w:rsidP="001D0E5F">
      <w:pPr>
        <w:pStyle w:val="ProductList-Body"/>
      </w:pPr>
    </w:p>
    <w:p w14:paraId="470060F6" w14:textId="77777777" w:rsidR="001D0E5F" w:rsidRPr="00D53DAF" w:rsidRDefault="00A7276A" w:rsidP="001D0E5F">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Kullanılabilir Maksimum Dakika Sayısı - Kapalı Kalma Süresi </m:t>
              </m:r>
            </m:num>
            <m:den>
              <m:r>
                <w:rPr>
                  <w:rFonts w:ascii="Cambria Math" w:hAnsi="Cambria Math" w:cs="Calibri"/>
                  <w:szCs w:val="18"/>
                </w:rPr>
                <m:t>Kullanılabilir Maksimum Dakika Sayısı</m:t>
              </m:r>
            </m:den>
          </m:f>
          <m:r>
            <w:rPr>
              <w:rFonts w:ascii="Cambria Math" w:hAnsi="Cambria Math" w:cs="Calibri"/>
              <w:szCs w:val="18"/>
            </w:rPr>
            <m:t xml:space="preserve"> x 100</m:t>
          </m:r>
        </m:oMath>
      </m:oMathPara>
    </w:p>
    <w:p w14:paraId="7494A045" w14:textId="77777777" w:rsidR="001D0E5F" w:rsidRPr="00D53DAF" w:rsidRDefault="001D0E5F" w:rsidP="001D0E5F">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D0E5F" w:rsidRPr="00DC56A8" w14:paraId="5EF9600A" w14:textId="77777777" w:rsidTr="00CA5FE5">
        <w:trPr>
          <w:tblHeader/>
        </w:trPr>
        <w:tc>
          <w:tcPr>
            <w:tcW w:w="5400" w:type="dxa"/>
            <w:shd w:val="clear" w:color="auto" w:fill="0072C6"/>
          </w:tcPr>
          <w:p w14:paraId="04D56E48" w14:textId="77777777" w:rsidR="001D0E5F" w:rsidRPr="00D53DAF" w:rsidRDefault="001D0E5F"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0AF47356" w14:textId="77777777" w:rsidR="001D0E5F" w:rsidRPr="00D53DAF" w:rsidRDefault="001D0E5F" w:rsidP="00CA5FE5">
            <w:pPr>
              <w:pStyle w:val="ProductList-OfferingBody"/>
              <w:jc w:val="center"/>
              <w:rPr>
                <w:color w:val="FFFFFF" w:themeColor="background1"/>
              </w:rPr>
            </w:pPr>
            <w:r w:rsidRPr="00D53DAF">
              <w:rPr>
                <w:color w:val="FFFFFF" w:themeColor="background1"/>
              </w:rPr>
              <w:t>Hizmet Kredisi</w:t>
            </w:r>
          </w:p>
        </w:tc>
      </w:tr>
      <w:tr w:rsidR="001D0E5F" w:rsidRPr="00DC56A8" w14:paraId="4729867B" w14:textId="77777777" w:rsidTr="00CA5FE5">
        <w:tc>
          <w:tcPr>
            <w:tcW w:w="5400" w:type="dxa"/>
          </w:tcPr>
          <w:p w14:paraId="1FE64982" w14:textId="77777777" w:rsidR="001D0E5F" w:rsidRPr="00D53DAF" w:rsidRDefault="001D0E5F" w:rsidP="00CA5FE5">
            <w:pPr>
              <w:pStyle w:val="ProductList-OfferingBody"/>
              <w:jc w:val="center"/>
            </w:pPr>
            <w:r w:rsidRPr="00D53DAF">
              <w:t>&lt; %99,9</w:t>
            </w:r>
          </w:p>
        </w:tc>
        <w:tc>
          <w:tcPr>
            <w:tcW w:w="5400" w:type="dxa"/>
          </w:tcPr>
          <w:p w14:paraId="609ECCF4" w14:textId="77777777" w:rsidR="001D0E5F" w:rsidRPr="00D53DAF" w:rsidRDefault="001D0E5F" w:rsidP="00CA5FE5">
            <w:pPr>
              <w:pStyle w:val="ProductList-OfferingBody"/>
              <w:jc w:val="center"/>
            </w:pPr>
            <w:r w:rsidRPr="00D53DAF">
              <w:t>10%</w:t>
            </w:r>
          </w:p>
        </w:tc>
      </w:tr>
      <w:tr w:rsidR="001D0E5F" w:rsidRPr="00DC56A8" w14:paraId="466DF401" w14:textId="77777777" w:rsidTr="00CA5FE5">
        <w:tc>
          <w:tcPr>
            <w:tcW w:w="5400" w:type="dxa"/>
          </w:tcPr>
          <w:p w14:paraId="1F18EE5C" w14:textId="77777777" w:rsidR="001D0E5F" w:rsidRPr="00D53DAF" w:rsidRDefault="001D0E5F" w:rsidP="00CA5FE5">
            <w:pPr>
              <w:pStyle w:val="ProductList-OfferingBody"/>
              <w:jc w:val="center"/>
            </w:pPr>
            <w:r w:rsidRPr="00D53DAF">
              <w:t>&lt; %99</w:t>
            </w:r>
          </w:p>
        </w:tc>
        <w:tc>
          <w:tcPr>
            <w:tcW w:w="5400" w:type="dxa"/>
          </w:tcPr>
          <w:p w14:paraId="1A7CF273" w14:textId="77777777" w:rsidR="001D0E5F" w:rsidRPr="00D53DAF" w:rsidRDefault="001D0E5F" w:rsidP="00CA5FE5">
            <w:pPr>
              <w:pStyle w:val="ProductList-OfferingBody"/>
              <w:jc w:val="center"/>
            </w:pPr>
            <w:r w:rsidRPr="00D53DAF">
              <w:t>25%</w:t>
            </w:r>
          </w:p>
        </w:tc>
      </w:tr>
    </w:tbl>
    <w:p w14:paraId="3EE69C7B"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5CDB9AB4" w14:textId="6276ADC2" w:rsidR="00124FD3" w:rsidRPr="00D53DAF" w:rsidRDefault="00124FD3" w:rsidP="00124FD3">
      <w:pPr>
        <w:pStyle w:val="ProductList-Offering2Heading"/>
        <w:tabs>
          <w:tab w:val="clear" w:pos="360"/>
          <w:tab w:val="clear" w:pos="720"/>
          <w:tab w:val="clear" w:pos="1080"/>
        </w:tabs>
        <w:outlineLvl w:val="2"/>
      </w:pPr>
      <w:bookmarkStart w:id="361" w:name="_Toc25737652"/>
      <w:r w:rsidRPr="00D53DAF">
        <w:t>StorSimple Hizmeti</w:t>
      </w:r>
      <w:bookmarkEnd w:id="357"/>
      <w:bookmarkEnd w:id="358"/>
      <w:bookmarkEnd w:id="361"/>
    </w:p>
    <w:p w14:paraId="6FCAC8C0" w14:textId="77777777" w:rsidR="00124FD3" w:rsidRPr="00D53DAF" w:rsidRDefault="00124FD3" w:rsidP="00124FD3">
      <w:pPr>
        <w:pStyle w:val="ProductList-Body"/>
      </w:pPr>
      <w:r w:rsidRPr="00D53DAF">
        <w:rPr>
          <w:b/>
          <w:color w:val="00188F"/>
        </w:rPr>
        <w:t>Ek Tanımlar</w:t>
      </w:r>
      <w:r w:rsidRPr="00D53DAF">
        <w:rPr>
          <w:bCs/>
        </w:rPr>
        <w:t>:</w:t>
      </w:r>
    </w:p>
    <w:p w14:paraId="51845407" w14:textId="77777777" w:rsidR="00124FD3" w:rsidRPr="00D53DAF" w:rsidRDefault="00124FD3" w:rsidP="00124FD3">
      <w:pPr>
        <w:pStyle w:val="ProductList-Body"/>
        <w:spacing w:after="40"/>
      </w:pPr>
      <w:r w:rsidRPr="00D53DAF">
        <w:t>“</w:t>
      </w:r>
      <w:r w:rsidRPr="00D53DAF">
        <w:rPr>
          <w:b/>
          <w:color w:val="00188F"/>
        </w:rPr>
        <w:t>Yedekleme</w:t>
      </w:r>
      <w:r w:rsidRPr="00D53DAF">
        <w:t>”, kayıtlı bir StorSimple cihazında depolanan verilerin Microsoft Azure dahilindeki bir veya daha fazla ilişkili bulut depolama hesabına yedeklenmesi işlemidir.</w:t>
      </w:r>
    </w:p>
    <w:p w14:paraId="5C986822" w14:textId="77777777" w:rsidR="00124FD3" w:rsidRPr="00D53DAF" w:rsidRDefault="00124FD3" w:rsidP="00124FD3">
      <w:pPr>
        <w:pStyle w:val="ProductList-Body"/>
        <w:spacing w:after="40"/>
      </w:pPr>
      <w:r w:rsidRPr="00D53DAF">
        <w:t>“</w:t>
      </w:r>
      <w:r w:rsidRPr="00D53DAF">
        <w:rPr>
          <w:b/>
          <w:color w:val="00188F"/>
        </w:rPr>
        <w:t>Bulut Katmanı Oluşturma</w:t>
      </w:r>
      <w:r w:rsidRPr="00D53DAF">
        <w:t>”, verilerin kayıtlı bir StorSimple cihazından Microsoft Azure dahilindeki bir veya daha fazla ilişkili bulut depolama hesabına aktarılması işlemidir.</w:t>
      </w:r>
    </w:p>
    <w:p w14:paraId="44A52A31" w14:textId="77777777" w:rsidR="00D53DAF" w:rsidRPr="00D53DAF" w:rsidRDefault="00D53DAF" w:rsidP="00D53DAF">
      <w:pPr>
        <w:pStyle w:val="ProductList-Body"/>
        <w:spacing w:after="40"/>
      </w:pPr>
      <w:r w:rsidRPr="00D53DAF">
        <w:t>“</w:t>
      </w:r>
      <w:r w:rsidRPr="00D53DAF">
        <w:rPr>
          <w:b/>
          <w:color w:val="00188F"/>
        </w:rPr>
        <w:t>Dağıtım Dakikaları</w:t>
      </w:r>
      <w:r w:rsidRPr="00D53DAF">
        <w:t>”, bir Yönetilen Öğenin Yedekleme veya Bulut Katmanı Oluşturma için Microsoft Azure'da StorSimple depolama hesabına Müşteri tarafından yapılandırıldığı toplam dakika sayısıdır.</w:t>
      </w:r>
    </w:p>
    <w:p w14:paraId="6CE80519" w14:textId="2B5C79CE" w:rsidR="00124FD3" w:rsidRPr="00D53DAF" w:rsidRDefault="00124FD3" w:rsidP="00D53DAF">
      <w:pPr>
        <w:pStyle w:val="ProductList-Body"/>
        <w:spacing w:after="40"/>
      </w:pPr>
      <w:r w:rsidRPr="00D53DAF">
        <w:t>“</w:t>
      </w:r>
      <w:r w:rsidRPr="00D53DAF">
        <w:rPr>
          <w:b/>
          <w:color w:val="00188F"/>
        </w:rPr>
        <w:t>Arıza</w:t>
      </w:r>
      <w:r w:rsidRPr="00D53DAF">
        <w:t>”, StorSimple Hizmetinin kullanılamaması nedeniyle doğru şekilde yapılandırılmış bir Yedekleme, Katman Oluşturma veya Geri Yükleme işlemini eksiksiz bir şekilde tamamlayamaması anlamına gelir.</w:t>
      </w:r>
    </w:p>
    <w:p w14:paraId="1C18796F" w14:textId="77777777" w:rsidR="00124FD3" w:rsidRPr="00D53DAF" w:rsidRDefault="00124FD3" w:rsidP="00124FD3">
      <w:pPr>
        <w:pStyle w:val="ProductList-Body"/>
        <w:spacing w:after="40"/>
      </w:pPr>
      <w:r w:rsidRPr="00D53DAF">
        <w:t>“</w:t>
      </w:r>
      <w:r w:rsidRPr="00D53DAF">
        <w:rPr>
          <w:b/>
          <w:color w:val="00188F"/>
        </w:rPr>
        <w:t>Yönetilen Öğe</w:t>
      </w:r>
      <w:r w:rsidRPr="00D53DAF">
        <w:t>”, StorSimple Hizmetini kullanarak bulut depolama hesaplarına Yedekleme için yapılandırılmış birim anlamına gelir.</w:t>
      </w:r>
    </w:p>
    <w:p w14:paraId="71F759C8" w14:textId="77777777" w:rsidR="00124FD3" w:rsidRPr="00D53DAF" w:rsidRDefault="00124FD3" w:rsidP="00124FD3">
      <w:pPr>
        <w:pStyle w:val="ProductList-Body"/>
        <w:spacing w:after="40"/>
      </w:pPr>
      <w:r w:rsidRPr="00D53DAF">
        <w:t>“</w:t>
      </w:r>
      <w:r w:rsidRPr="00D53DAF">
        <w:rPr>
          <w:b/>
          <w:color w:val="00188F"/>
        </w:rPr>
        <w:t>Kullanılabilir Maksimum Dakika</w:t>
      </w:r>
      <w:r w:rsidRPr="00D53DAF">
        <w:t>”, bir fatura ayında belirli bir Microsoft Azure üyeliğinde tüm Yönetilen Öğelerdeki tüm Dağıtım Dakikalarının toplamıdır.</w:t>
      </w:r>
    </w:p>
    <w:p w14:paraId="393C5248" w14:textId="77777777" w:rsidR="00124FD3" w:rsidRPr="00D53DAF" w:rsidRDefault="00124FD3" w:rsidP="00124FD3">
      <w:pPr>
        <w:pStyle w:val="ProductList-Body"/>
      </w:pPr>
      <w:r w:rsidRPr="00D53DAF">
        <w:t>“</w:t>
      </w:r>
      <w:r w:rsidRPr="00D53DAF">
        <w:rPr>
          <w:b/>
          <w:color w:val="00188F"/>
        </w:rPr>
        <w:t>Geri yükleme</w:t>
      </w:r>
      <w:r w:rsidRPr="00D53DAF">
        <w:t>”, verilerin ilişkili bulut depolama hesabından/hesaplarından StorSimple cihazına kopyalanması işlemidir.</w:t>
      </w:r>
    </w:p>
    <w:p w14:paraId="5A2D5B1D" w14:textId="77777777" w:rsidR="00124FD3" w:rsidRPr="00D53DAF" w:rsidRDefault="00124FD3" w:rsidP="00124FD3">
      <w:pPr>
        <w:pStyle w:val="ProductList-Body"/>
      </w:pPr>
    </w:p>
    <w:p w14:paraId="5F79FD66" w14:textId="77777777" w:rsidR="00D53DAF" w:rsidRPr="00D53DAF" w:rsidRDefault="00D53DAF" w:rsidP="00D53DAF">
      <w:pPr>
        <w:pStyle w:val="ProductList-Body"/>
      </w:pPr>
      <w:r w:rsidRPr="00D53DAF">
        <w:rPr>
          <w:b/>
          <w:color w:val="00188F"/>
        </w:rPr>
        <w:t>Çalışmama Süresi</w:t>
      </w:r>
      <w:r w:rsidRPr="00D53DAF">
        <w:t>: Kullanılabilir Maksimum Dakika içerisinde Yönetilen Öğe için StorSimple Hizmetinin kullanılamadığı toplam dakika sayısıdır. En az otuz dakikada bir sürekli yeniden deneme yapılması kaydıyla, Yönetilen Öğeyle ilgili olarak Yedekleme, Bulut Katmanı Oluşturma veya Geri Yüklemeye ilişkin ilk Arızadan Yönetilen Öğenin başarılı bir şekilde Yedeklenmesi, Bulut Katmanı Oluşturulması veya Geri Yüklenmesi işleminin başlatılmasına kadar olan sürede StorSimple Hizmetinin belirli bir Yönetilen Öğe için kullanılamaz olduğu kabul edilir.</w:t>
      </w:r>
    </w:p>
    <w:p w14:paraId="2CA5F0A5" w14:textId="77777777" w:rsidR="00124FD3" w:rsidRPr="00D53DAF" w:rsidRDefault="00124FD3" w:rsidP="00124FD3">
      <w:pPr>
        <w:pStyle w:val="ProductList-Body"/>
      </w:pPr>
    </w:p>
    <w:p w14:paraId="750DA67B"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27B8B3E5" w14:textId="77777777" w:rsidR="00124FD3" w:rsidRPr="00D53DAF" w:rsidRDefault="00124FD3" w:rsidP="00124FD3">
      <w:pPr>
        <w:pStyle w:val="ProductList-Body"/>
      </w:pPr>
    </w:p>
    <w:p w14:paraId="73DA31BA" w14:textId="77777777" w:rsidR="00124FD3" w:rsidRPr="00D53DAF" w:rsidRDefault="00A7276A" w:rsidP="00124FD3">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Kullanılabilir Maksimum Dakika Sayısı - Kapalı Kalma Süresi </m:t>
              </m:r>
            </m:num>
            <m:den>
              <m:r>
                <w:rPr>
                  <w:rFonts w:ascii="Cambria Math" w:hAnsi="Cambria Math" w:cs="Calibri"/>
                  <w:szCs w:val="18"/>
                </w:rPr>
                <m:t>Kullanılabilir Maksimum Dakika Sayısı</m:t>
              </m:r>
            </m:den>
          </m:f>
          <m:r>
            <w:rPr>
              <w:rFonts w:ascii="Cambria Math" w:hAnsi="Cambria Math" w:cs="Calibri"/>
              <w:szCs w:val="18"/>
            </w:rPr>
            <m:t xml:space="preserve"> x 100</m:t>
          </m:r>
        </m:oMath>
      </m:oMathPara>
    </w:p>
    <w:p w14:paraId="14B2AF19" w14:textId="77777777" w:rsidR="00124FD3" w:rsidRPr="00D53DAF" w:rsidRDefault="00124FD3" w:rsidP="00055946">
      <w:pPr>
        <w:pStyle w:val="ProductList-Body"/>
        <w:keepNext/>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46A1D589" w14:textId="77777777" w:rsidTr="00CA5FE5">
        <w:trPr>
          <w:tblHeader/>
        </w:trPr>
        <w:tc>
          <w:tcPr>
            <w:tcW w:w="5400" w:type="dxa"/>
            <w:shd w:val="clear" w:color="auto" w:fill="0072C6"/>
          </w:tcPr>
          <w:p w14:paraId="25F415BF"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FF2F4B0"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60D4922E" w14:textId="77777777" w:rsidTr="00CA5FE5">
        <w:tc>
          <w:tcPr>
            <w:tcW w:w="5400" w:type="dxa"/>
          </w:tcPr>
          <w:p w14:paraId="4989BB31" w14:textId="212FD0AB" w:rsidR="00124FD3" w:rsidRPr="00D53DAF" w:rsidRDefault="007F3CF5" w:rsidP="00CA5FE5">
            <w:pPr>
              <w:pStyle w:val="ProductList-OfferingBody"/>
              <w:jc w:val="center"/>
            </w:pPr>
            <w:r w:rsidRPr="00D53DAF">
              <w:t>&lt; %99,9</w:t>
            </w:r>
          </w:p>
        </w:tc>
        <w:tc>
          <w:tcPr>
            <w:tcW w:w="5400" w:type="dxa"/>
          </w:tcPr>
          <w:p w14:paraId="43DF1926" w14:textId="77777777" w:rsidR="00124FD3" w:rsidRPr="00D53DAF" w:rsidRDefault="00124FD3" w:rsidP="00CA5FE5">
            <w:pPr>
              <w:pStyle w:val="ProductList-OfferingBody"/>
              <w:jc w:val="center"/>
            </w:pPr>
            <w:r w:rsidRPr="00D53DAF">
              <w:t>10%</w:t>
            </w:r>
          </w:p>
        </w:tc>
      </w:tr>
      <w:tr w:rsidR="00124FD3" w:rsidRPr="00DC56A8" w14:paraId="7F4BCFAF" w14:textId="77777777" w:rsidTr="00CA5FE5">
        <w:tc>
          <w:tcPr>
            <w:tcW w:w="5400" w:type="dxa"/>
          </w:tcPr>
          <w:p w14:paraId="55F8E492" w14:textId="1B124538" w:rsidR="00124FD3" w:rsidRPr="00D53DAF" w:rsidRDefault="007F3CF5" w:rsidP="00CA5FE5">
            <w:pPr>
              <w:pStyle w:val="ProductList-OfferingBody"/>
              <w:jc w:val="center"/>
            </w:pPr>
            <w:r w:rsidRPr="00D53DAF">
              <w:t>&lt; %99</w:t>
            </w:r>
          </w:p>
        </w:tc>
        <w:tc>
          <w:tcPr>
            <w:tcW w:w="5400" w:type="dxa"/>
          </w:tcPr>
          <w:p w14:paraId="4865AA87" w14:textId="77777777" w:rsidR="00124FD3" w:rsidRPr="00D53DAF" w:rsidRDefault="00124FD3" w:rsidP="00CA5FE5">
            <w:pPr>
              <w:pStyle w:val="ProductList-OfferingBody"/>
              <w:jc w:val="center"/>
            </w:pPr>
            <w:r w:rsidRPr="00D53DAF">
              <w:t>25%</w:t>
            </w:r>
          </w:p>
        </w:tc>
      </w:tr>
    </w:tbl>
    <w:bookmarkStart w:id="362" w:name="_Toc503177207"/>
    <w:p w14:paraId="300DEF21"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6CA22ABF" w14:textId="77777777" w:rsidR="00D53DAF" w:rsidRPr="00D53DAF" w:rsidRDefault="00D53DAF" w:rsidP="004B0AA1">
      <w:pPr>
        <w:pStyle w:val="ProductList-Offering2Heading"/>
        <w:keepNext/>
        <w:tabs>
          <w:tab w:val="clear" w:pos="360"/>
          <w:tab w:val="clear" w:pos="720"/>
          <w:tab w:val="clear" w:pos="1080"/>
        </w:tabs>
        <w:outlineLvl w:val="2"/>
      </w:pPr>
      <w:bookmarkStart w:id="363" w:name="_Toc25737653"/>
      <w:r w:rsidRPr="00D53DAF">
        <w:t>StorSimple Veri Yöneticisi</w:t>
      </w:r>
      <w:bookmarkEnd w:id="362"/>
      <w:bookmarkEnd w:id="363"/>
    </w:p>
    <w:p w14:paraId="244ED9F3" w14:textId="77777777" w:rsidR="00D53DAF" w:rsidRPr="00D53DAF" w:rsidRDefault="00D53DAF" w:rsidP="00D53DAF">
      <w:pPr>
        <w:pStyle w:val="ProductList-Body"/>
        <w:spacing w:after="40"/>
      </w:pPr>
      <w:r w:rsidRPr="00D53DAF">
        <w:rPr>
          <w:rFonts w:cstheme="minorHAnsi"/>
          <w:b/>
          <w:color w:val="00188F"/>
        </w:rPr>
        <w:t>Ek Tanımlar</w:t>
      </w:r>
      <w:r w:rsidRPr="00D53DAF">
        <w:t>:</w:t>
      </w:r>
    </w:p>
    <w:p w14:paraId="000BFCCC" w14:textId="77777777" w:rsidR="00D53DAF" w:rsidRPr="00DC56A8" w:rsidRDefault="00D53DAF" w:rsidP="00D53DAF">
      <w:pPr>
        <w:spacing w:after="40" w:line="240" w:lineRule="auto"/>
        <w:rPr>
          <w:sz w:val="18"/>
          <w:szCs w:val="18"/>
        </w:rPr>
      </w:pPr>
      <w:r w:rsidRPr="00D53DAF">
        <w:rPr>
          <w:rFonts w:eastAsia="Times New Roman" w:cstheme="minorHAnsi"/>
          <w:bCs/>
          <w:sz w:val="18"/>
          <w:szCs w:val="18"/>
        </w:rPr>
        <w:t>“</w:t>
      </w:r>
      <w:r w:rsidRPr="00D53DAF">
        <w:rPr>
          <w:rFonts w:eastAsia="Times New Roman" w:cstheme="minorHAnsi"/>
          <w:b/>
          <w:bCs/>
          <w:color w:val="00188F"/>
          <w:sz w:val="18"/>
          <w:szCs w:val="18"/>
        </w:rPr>
        <w:t>Toplam İstekler</w:t>
      </w:r>
      <w:r w:rsidRPr="00D53DAF">
        <w:rPr>
          <w:rFonts w:eastAsia="Times New Roman" w:cstheme="minorHAnsi"/>
          <w:sz w:val="18"/>
          <w:szCs w:val="18"/>
        </w:rPr>
        <w:t>” Hariç Tutulan İstekler dışında, belirli bir Microsoft Azure üyeliği için bir fatura ayında StorSimple Veri Yöneticisi için işlemlerin gerçekleştirilmesine yönelik tüm isteklerdir.</w:t>
      </w:r>
    </w:p>
    <w:p w14:paraId="66EDD674" w14:textId="77777777" w:rsidR="00D53DAF" w:rsidRPr="00DC56A8" w:rsidRDefault="00D53DAF" w:rsidP="00D53DAF">
      <w:pPr>
        <w:spacing w:after="40" w:line="240" w:lineRule="auto"/>
        <w:rPr>
          <w:sz w:val="18"/>
          <w:szCs w:val="18"/>
        </w:rPr>
      </w:pPr>
      <w:r w:rsidRPr="00D53DAF">
        <w:rPr>
          <w:rFonts w:eastAsia="Times New Roman" w:cstheme="minorHAnsi"/>
          <w:sz w:val="18"/>
          <w:szCs w:val="18"/>
        </w:rPr>
        <w:t>“</w:t>
      </w:r>
      <w:r w:rsidRPr="00D53DAF">
        <w:rPr>
          <w:rFonts w:eastAsia="Times New Roman" w:cstheme="minorHAnsi"/>
          <w:b/>
          <w:bCs/>
          <w:color w:val="00188F"/>
          <w:sz w:val="18"/>
          <w:szCs w:val="18"/>
        </w:rPr>
        <w:t>Hariç Tutulan İstekler</w:t>
      </w:r>
      <w:r w:rsidRPr="00D53DAF">
        <w:rPr>
          <w:rFonts w:eastAsia="Times New Roman" w:cstheme="minorHAnsi"/>
          <w:sz w:val="18"/>
          <w:szCs w:val="18"/>
        </w:rPr>
        <w:t>”, herhangi bir HTTP 4xx durum koduyla sonuçlanan isteklerdir.</w:t>
      </w:r>
    </w:p>
    <w:p w14:paraId="4D4910C2" w14:textId="77777777" w:rsidR="00D53DAF" w:rsidRPr="00DC56A8" w:rsidRDefault="00D53DAF" w:rsidP="00D53DAF">
      <w:pPr>
        <w:spacing w:after="40" w:line="240" w:lineRule="auto"/>
        <w:rPr>
          <w:sz w:val="18"/>
          <w:szCs w:val="18"/>
        </w:rPr>
      </w:pPr>
      <w:r w:rsidRPr="00D53DAF">
        <w:rPr>
          <w:rFonts w:eastAsia="Times New Roman" w:cstheme="minorHAnsi"/>
          <w:sz w:val="18"/>
          <w:szCs w:val="18"/>
        </w:rPr>
        <w:t>“</w:t>
      </w:r>
      <w:r w:rsidRPr="00D53DAF">
        <w:rPr>
          <w:rFonts w:eastAsia="Times New Roman" w:cstheme="minorHAnsi"/>
          <w:b/>
          <w:bCs/>
          <w:color w:val="00188F"/>
          <w:sz w:val="18"/>
          <w:szCs w:val="18"/>
        </w:rPr>
        <w:t>Başarısız İstekler</w:t>
      </w:r>
      <w:r w:rsidRPr="00D53DAF">
        <w:rPr>
          <w:rFonts w:eastAsia="Times New Roman" w:cstheme="minorHAnsi"/>
          <w:sz w:val="18"/>
          <w:szCs w:val="18"/>
        </w:rPr>
        <w:t>” ya Hata Kodu döndüren veya 60 saniye içinde Başarı Kodu döndüremeyen, Toplam İstekler dâhilindeki tüm istekler kümesidir.</w:t>
      </w:r>
    </w:p>
    <w:p w14:paraId="0714CA2E" w14:textId="77777777" w:rsidR="00D53DAF" w:rsidRPr="00D53DAF" w:rsidRDefault="00D53DAF" w:rsidP="00D53DAF">
      <w:pPr>
        <w:pStyle w:val="ProductList-Body"/>
      </w:pPr>
    </w:p>
    <w:p w14:paraId="439D092C" w14:textId="77777777" w:rsidR="00D53DAF" w:rsidRPr="00D53DAF" w:rsidRDefault="00D53DAF" w:rsidP="00D53DAF">
      <w:pPr>
        <w:pStyle w:val="ProductList-Body"/>
      </w:pPr>
      <w:r w:rsidRPr="00D53DAF">
        <w:rPr>
          <w:rFonts w:cstheme="minorHAnsi"/>
          <w:b/>
          <w:color w:val="00188F"/>
        </w:rPr>
        <w:t>Aylık Çalışma Süresi Yüzdesi</w:t>
      </w:r>
      <w:r w:rsidRPr="00D53DAF">
        <w:t>:</w:t>
      </w:r>
      <w:r w:rsidRPr="00D53DAF">
        <w:rPr>
          <w:rFonts w:cstheme="minorHAnsi"/>
        </w:rPr>
        <w:t xml:space="preserve"> Aylık Çalışma Süresi Yüzdesi, aşağıdaki formül kullanılarak hesaplanır:</w:t>
      </w:r>
    </w:p>
    <w:p w14:paraId="7A75BB3E" w14:textId="77777777" w:rsidR="00D53DAF" w:rsidRPr="00D53DAF" w:rsidRDefault="00D53DAF" w:rsidP="00D53DAF">
      <w:pPr>
        <w:pStyle w:val="ProductList-Body"/>
      </w:pPr>
    </w:p>
    <w:p w14:paraId="119D26B2" w14:textId="77777777" w:rsidR="00D53DAF" w:rsidRPr="00DC56A8" w:rsidRDefault="00A7276A" w:rsidP="00D53DAF">
      <w:pPr>
        <w:pStyle w:val="ListParagraph"/>
        <w:rPr>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Toplam İstekler-Başarısız İstek</m:t>
              </m:r>
            </m:num>
            <m:den>
              <m:r>
                <m:rPr>
                  <m:nor/>
                </m:rPr>
                <w:rPr>
                  <w:rFonts w:ascii="Cambria Math" w:hAnsi="Cambria Math" w:cs="Tahoma"/>
                  <w:i/>
                  <w:sz w:val="18"/>
                  <w:szCs w:val="18"/>
                </w:rPr>
                <m:t>Toplam İstekler</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E2472A" w14:textId="77777777" w:rsidR="00D53DAF" w:rsidRPr="00D53DAF" w:rsidRDefault="00D53DAF" w:rsidP="00D53DAF">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3DAF" w:rsidRPr="00DC56A8" w14:paraId="37E0E607" w14:textId="77777777" w:rsidTr="003504ED">
        <w:trPr>
          <w:tblHeader/>
        </w:trPr>
        <w:tc>
          <w:tcPr>
            <w:tcW w:w="5400" w:type="dxa"/>
            <w:shd w:val="clear" w:color="auto" w:fill="0072C6"/>
          </w:tcPr>
          <w:p w14:paraId="07D1018F" w14:textId="77777777" w:rsidR="00D53DAF" w:rsidRPr="00D53DAF" w:rsidRDefault="00D53DAF" w:rsidP="003504ED">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835829E" w14:textId="77777777" w:rsidR="00D53DAF" w:rsidRPr="00D53DAF" w:rsidRDefault="00D53DAF" w:rsidP="003504ED">
            <w:pPr>
              <w:pStyle w:val="ProductList-OfferingBody"/>
              <w:jc w:val="center"/>
              <w:rPr>
                <w:color w:val="FFFFFF" w:themeColor="background1"/>
              </w:rPr>
            </w:pPr>
            <w:r w:rsidRPr="00D53DAF">
              <w:rPr>
                <w:color w:val="FFFFFF" w:themeColor="background1"/>
              </w:rPr>
              <w:t>Hizmet Kredisi</w:t>
            </w:r>
          </w:p>
        </w:tc>
      </w:tr>
      <w:tr w:rsidR="00D53DAF" w:rsidRPr="00DC56A8" w14:paraId="55BA5121" w14:textId="77777777" w:rsidTr="003504ED">
        <w:tc>
          <w:tcPr>
            <w:tcW w:w="5400" w:type="dxa"/>
          </w:tcPr>
          <w:p w14:paraId="49E5737C" w14:textId="77777777" w:rsidR="00D53DAF" w:rsidRPr="00D53DAF" w:rsidRDefault="00D53DAF" w:rsidP="003504ED">
            <w:pPr>
              <w:pStyle w:val="ProductList-OfferingBody"/>
              <w:jc w:val="center"/>
            </w:pPr>
            <w:r w:rsidRPr="00D53DAF">
              <w:t>&lt; %99,9</w:t>
            </w:r>
          </w:p>
        </w:tc>
        <w:tc>
          <w:tcPr>
            <w:tcW w:w="5400" w:type="dxa"/>
          </w:tcPr>
          <w:p w14:paraId="028C26D4" w14:textId="77777777" w:rsidR="00D53DAF" w:rsidRPr="00D53DAF" w:rsidRDefault="00D53DAF" w:rsidP="003504ED">
            <w:pPr>
              <w:pStyle w:val="ProductList-OfferingBody"/>
              <w:jc w:val="center"/>
            </w:pPr>
            <w:r w:rsidRPr="00D53DAF">
              <w:t>10%</w:t>
            </w:r>
          </w:p>
        </w:tc>
      </w:tr>
      <w:tr w:rsidR="00D53DAF" w:rsidRPr="00DC56A8" w14:paraId="63840126" w14:textId="77777777" w:rsidTr="003504ED">
        <w:tc>
          <w:tcPr>
            <w:tcW w:w="5400" w:type="dxa"/>
          </w:tcPr>
          <w:p w14:paraId="67C74F15" w14:textId="77777777" w:rsidR="00D53DAF" w:rsidRPr="00D53DAF" w:rsidRDefault="00D53DAF" w:rsidP="003504ED">
            <w:pPr>
              <w:pStyle w:val="ProductList-OfferingBody"/>
              <w:jc w:val="center"/>
            </w:pPr>
            <w:r w:rsidRPr="00D53DAF">
              <w:t>&lt; %99</w:t>
            </w:r>
          </w:p>
        </w:tc>
        <w:tc>
          <w:tcPr>
            <w:tcW w:w="5400" w:type="dxa"/>
          </w:tcPr>
          <w:p w14:paraId="6431BF47" w14:textId="77777777" w:rsidR="00D53DAF" w:rsidRPr="00D53DAF" w:rsidRDefault="00D53DAF" w:rsidP="003504ED">
            <w:pPr>
              <w:pStyle w:val="ProductList-OfferingBody"/>
              <w:jc w:val="center"/>
            </w:pPr>
            <w:r w:rsidRPr="00D53DAF">
              <w:t>25%</w:t>
            </w:r>
          </w:p>
        </w:tc>
      </w:tr>
    </w:tbl>
    <w:p w14:paraId="219B93AA"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1E8BDC16" w14:textId="58B16F37" w:rsidR="003A16EB" w:rsidRPr="00D53DAF" w:rsidRDefault="003A16EB" w:rsidP="00E1233D">
      <w:pPr>
        <w:pStyle w:val="ProductList-OfferingGroupHeading"/>
        <w:keepNext/>
        <w:tabs>
          <w:tab w:val="clear" w:pos="360"/>
          <w:tab w:val="clear" w:pos="720"/>
          <w:tab w:val="clear" w:pos="1080"/>
        </w:tabs>
        <w:outlineLvl w:val="1"/>
      </w:pPr>
      <w:bookmarkStart w:id="364" w:name="_Toc25737654"/>
      <w:r w:rsidRPr="00D53DAF">
        <w:t>Diğer Çevrimiçi Hizmetler</w:t>
      </w:r>
      <w:bookmarkEnd w:id="364"/>
    </w:p>
    <w:p w14:paraId="7686F9ED" w14:textId="6DBB62F2" w:rsidR="003A16EB" w:rsidRPr="00D53DAF" w:rsidRDefault="003A16EB" w:rsidP="00E1233D">
      <w:pPr>
        <w:pStyle w:val="ProductList-Offering2Heading"/>
        <w:keepNext/>
        <w:tabs>
          <w:tab w:val="clear" w:pos="360"/>
          <w:tab w:val="clear" w:pos="720"/>
          <w:tab w:val="clear" w:pos="1080"/>
        </w:tabs>
        <w:outlineLvl w:val="2"/>
      </w:pPr>
      <w:bookmarkStart w:id="365" w:name="_Toc25737655"/>
      <w:r w:rsidRPr="00D53DAF">
        <w:t>Bing Maps Kurumsal Platform</w:t>
      </w:r>
      <w:bookmarkEnd w:id="365"/>
    </w:p>
    <w:p w14:paraId="6227B95F" w14:textId="32A61148" w:rsidR="00515EF4" w:rsidRPr="00D53DAF" w:rsidRDefault="003A16EB" w:rsidP="00515EF4">
      <w:pPr>
        <w:pStyle w:val="ProductList-Body"/>
      </w:pPr>
      <w:r w:rsidRPr="00D53DAF">
        <w:rPr>
          <w:b/>
          <w:color w:val="00188F"/>
        </w:rPr>
        <w:t>Çalışmama Süresi</w:t>
      </w:r>
      <w:r w:rsidR="007604DF" w:rsidRPr="00D53DAF">
        <w:t>:</w:t>
      </w:r>
      <w:r w:rsidR="000A6E45" w:rsidRPr="00D53DAF">
        <w:t xml:space="preserve"> </w:t>
      </w:r>
      <w:r w:rsidRPr="00D53DAF">
        <w:t>Hizmete Bing Maps Platformu SDK'larında belgelenmiş olan erişim yöntemlerini, kimlik doğrulama ve takip yöntemlerini kullanarak erişmeniz kaydıyla, Microsoft veri merkezlerinde ölçüldüğü şekilde Hizmetin mevcut olmadığı herhangi bir zaman aralığıdır.</w:t>
      </w:r>
    </w:p>
    <w:p w14:paraId="683C27DC" w14:textId="77777777" w:rsidR="00515EF4" w:rsidRPr="00D53DAF" w:rsidRDefault="00515EF4" w:rsidP="00515EF4">
      <w:pPr>
        <w:pStyle w:val="ProductList-Body"/>
        <w:rPr>
          <w:sz w:val="16"/>
          <w:szCs w:val="16"/>
        </w:rPr>
      </w:pPr>
    </w:p>
    <w:p w14:paraId="332EF34F" w14:textId="7ECCA7C5" w:rsidR="003A16EB" w:rsidRPr="00D53DAF" w:rsidRDefault="00515EF4" w:rsidP="00515EF4">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650953C7" w14:textId="77777777" w:rsidR="00515EF4" w:rsidRPr="00D53DAF" w:rsidRDefault="00515EF4" w:rsidP="00515EF4">
      <w:pPr>
        <w:pStyle w:val="ProductList-Body"/>
        <w:rPr>
          <w:sz w:val="16"/>
          <w:szCs w:val="16"/>
        </w:rPr>
      </w:pPr>
    </w:p>
    <w:p w14:paraId="44E374EC" w14:textId="20F2D25B" w:rsidR="00515EF4" w:rsidRPr="00DC56A8" w:rsidRDefault="00A7276A" w:rsidP="00515EF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Belirli bir takvim ayı için toplam dakika miktarı – Çalışmama Süresi</m:t>
              </m:r>
              <m:r>
                <w:rPr>
                  <w:rFonts w:ascii="Cambria Math" w:hAnsi="Cambria Math" w:cs="Calibri"/>
                  <w:sz w:val="18"/>
                  <w:szCs w:val="18"/>
                </w:rPr>
                <m:t xml:space="preserve"> </m:t>
              </m:r>
            </m:num>
            <m:den>
              <m:r>
                <m:rPr>
                  <m:nor/>
                </m:rPr>
                <w:rPr>
                  <w:rFonts w:ascii="Cambria Math" w:hAnsi="Cambria Math"/>
                  <w:i/>
                  <w:sz w:val="18"/>
                  <w:szCs w:val="18"/>
                </w:rPr>
                <m:t>Belirli bir takvim ayı için toplam dakika miktarı</m:t>
              </m:r>
            </m:den>
          </m:f>
          <m:r>
            <w:rPr>
              <w:rFonts w:ascii="Cambria Math" w:hAnsi="Cambria Math" w:cs="Calibri"/>
              <w:sz w:val="18"/>
              <w:szCs w:val="18"/>
            </w:rPr>
            <m:t xml:space="preserve"> x 100</m:t>
          </m:r>
        </m:oMath>
      </m:oMathPara>
    </w:p>
    <w:p w14:paraId="73896EC6" w14:textId="368E584B" w:rsidR="008E5959" w:rsidRPr="00D53DAF" w:rsidRDefault="00515EF4" w:rsidP="004D6553">
      <w:pPr>
        <w:pStyle w:val="ProductList-Body"/>
      </w:pPr>
      <w:r w:rsidRPr="00D53DAF">
        <w:t>Çalışmama Süresi, ay içerisinde Hizmetin yukarıda belirtilen bileşenlerinin mevcut olmadığı toplam dakika sayısı olarak hesaplanır.</w:t>
      </w:r>
    </w:p>
    <w:p w14:paraId="0DDE153C" w14:textId="77777777" w:rsidR="00515EF4" w:rsidRPr="00D53DAF" w:rsidRDefault="00515EF4" w:rsidP="004D6553">
      <w:pPr>
        <w:pStyle w:val="ProductList-Body"/>
        <w:rPr>
          <w:sz w:val="16"/>
          <w:szCs w:val="16"/>
        </w:rPr>
      </w:pPr>
    </w:p>
    <w:p w14:paraId="26174FF9" w14:textId="04F38E52" w:rsidR="00515EF4" w:rsidRPr="00D53DAF" w:rsidRDefault="00515EF4" w:rsidP="00461685">
      <w:pPr>
        <w:pStyle w:val="ProductList-Body"/>
        <w:keepNext/>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DC56A8" w14:paraId="072DD82D" w14:textId="77777777" w:rsidTr="00777804">
        <w:trPr>
          <w:tblHeader/>
        </w:trPr>
        <w:tc>
          <w:tcPr>
            <w:tcW w:w="5400" w:type="dxa"/>
            <w:shd w:val="clear" w:color="auto" w:fill="0072C6"/>
          </w:tcPr>
          <w:p w14:paraId="6763C431" w14:textId="77777777" w:rsidR="00515EF4" w:rsidRPr="00D53DAF" w:rsidRDefault="00515EF4"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96A899A" w14:textId="77777777" w:rsidR="00515EF4" w:rsidRPr="00D53DAF" w:rsidRDefault="00515EF4" w:rsidP="00002CD6">
            <w:pPr>
              <w:pStyle w:val="ProductList-OfferingBody"/>
              <w:jc w:val="center"/>
              <w:rPr>
                <w:color w:val="FFFFFF" w:themeColor="background1"/>
              </w:rPr>
            </w:pPr>
            <w:r w:rsidRPr="00D53DAF">
              <w:rPr>
                <w:color w:val="FFFFFF" w:themeColor="background1"/>
              </w:rPr>
              <w:t>Hizmet Kredisi</w:t>
            </w:r>
          </w:p>
        </w:tc>
      </w:tr>
      <w:tr w:rsidR="00515EF4" w:rsidRPr="00DC56A8" w14:paraId="3FB6EA7D" w14:textId="77777777" w:rsidTr="00777804">
        <w:tc>
          <w:tcPr>
            <w:tcW w:w="5400" w:type="dxa"/>
          </w:tcPr>
          <w:p w14:paraId="04CAFA50" w14:textId="61E959DE" w:rsidR="00515EF4" w:rsidRPr="00D53DAF" w:rsidRDefault="00515EF4" w:rsidP="00002CD6">
            <w:pPr>
              <w:pStyle w:val="ProductList-OfferingBody"/>
              <w:jc w:val="center"/>
            </w:pPr>
            <w:r w:rsidRPr="00D53DAF">
              <w:t>&lt; %99,9</w:t>
            </w:r>
          </w:p>
        </w:tc>
        <w:tc>
          <w:tcPr>
            <w:tcW w:w="5400" w:type="dxa"/>
          </w:tcPr>
          <w:p w14:paraId="79F178DF" w14:textId="7F10E0CE" w:rsidR="00515EF4" w:rsidRPr="00D53DAF" w:rsidRDefault="00515EF4" w:rsidP="00002CD6">
            <w:pPr>
              <w:pStyle w:val="ProductList-OfferingBody"/>
              <w:jc w:val="center"/>
            </w:pPr>
            <w:r w:rsidRPr="00D53DAF">
              <w:t>25%</w:t>
            </w:r>
          </w:p>
        </w:tc>
      </w:tr>
      <w:tr w:rsidR="00515EF4" w:rsidRPr="00DC56A8" w14:paraId="777F4AA6" w14:textId="77777777" w:rsidTr="00777804">
        <w:tc>
          <w:tcPr>
            <w:tcW w:w="5400" w:type="dxa"/>
          </w:tcPr>
          <w:p w14:paraId="674E9167" w14:textId="50297AE8" w:rsidR="00515EF4" w:rsidRPr="00D53DAF" w:rsidRDefault="00515EF4" w:rsidP="00002CD6">
            <w:pPr>
              <w:pStyle w:val="ProductList-OfferingBody"/>
              <w:jc w:val="center"/>
            </w:pPr>
            <w:r w:rsidRPr="00D53DAF">
              <w:t>&lt; %99</w:t>
            </w:r>
          </w:p>
        </w:tc>
        <w:tc>
          <w:tcPr>
            <w:tcW w:w="5400" w:type="dxa"/>
          </w:tcPr>
          <w:p w14:paraId="4C2D0E02" w14:textId="661EED97" w:rsidR="00515EF4" w:rsidRPr="00D53DAF" w:rsidRDefault="00515EF4" w:rsidP="00002CD6">
            <w:pPr>
              <w:pStyle w:val="ProductList-OfferingBody"/>
              <w:jc w:val="center"/>
            </w:pPr>
            <w:r w:rsidRPr="00D53DAF">
              <w:t>50%</w:t>
            </w:r>
          </w:p>
        </w:tc>
      </w:tr>
      <w:tr w:rsidR="00515EF4" w:rsidRPr="00DC56A8" w14:paraId="4EB982B3" w14:textId="77777777" w:rsidTr="00777804">
        <w:tc>
          <w:tcPr>
            <w:tcW w:w="5400" w:type="dxa"/>
          </w:tcPr>
          <w:p w14:paraId="1CE067A9" w14:textId="625CE747" w:rsidR="00515EF4" w:rsidRPr="00D53DAF" w:rsidRDefault="00515EF4" w:rsidP="00002CD6">
            <w:pPr>
              <w:pStyle w:val="ProductList-OfferingBody"/>
              <w:jc w:val="center"/>
            </w:pPr>
            <w:r w:rsidRPr="00D53DAF">
              <w:t>&lt; %95</w:t>
            </w:r>
          </w:p>
        </w:tc>
        <w:tc>
          <w:tcPr>
            <w:tcW w:w="5400" w:type="dxa"/>
          </w:tcPr>
          <w:p w14:paraId="67F575EA" w14:textId="0AACC5D0" w:rsidR="00515EF4" w:rsidRPr="00D53DAF" w:rsidRDefault="00515EF4" w:rsidP="00002CD6">
            <w:pPr>
              <w:pStyle w:val="ProductList-OfferingBody"/>
              <w:jc w:val="center"/>
            </w:pPr>
            <w:r w:rsidRPr="00D53DAF">
              <w:t>100%</w:t>
            </w:r>
          </w:p>
        </w:tc>
      </w:tr>
    </w:tbl>
    <w:p w14:paraId="66593B86" w14:textId="77777777" w:rsidR="001E0407" w:rsidRPr="00D53DAF" w:rsidRDefault="001E0407" w:rsidP="004D6553">
      <w:pPr>
        <w:pStyle w:val="ProductList-Body"/>
        <w:rPr>
          <w:sz w:val="16"/>
          <w:szCs w:val="16"/>
        </w:rPr>
      </w:pPr>
    </w:p>
    <w:p w14:paraId="087D7891" w14:textId="42CEAF43" w:rsidR="00515EF4" w:rsidRPr="00D53DAF" w:rsidRDefault="00515EF4" w:rsidP="00515EF4">
      <w:pPr>
        <w:pStyle w:val="ProductList-Body"/>
      </w:pPr>
      <w:r w:rsidRPr="00D53DAF">
        <w:rPr>
          <w:b/>
          <w:color w:val="00188F"/>
        </w:rPr>
        <w:t>Hizmet Seviyesi İstisnaları</w:t>
      </w:r>
      <w:r w:rsidR="000A6E45" w:rsidRPr="00D53DAF">
        <w:t xml:space="preserve"> </w:t>
      </w:r>
      <w:r w:rsidRPr="00D53DAF">
        <w:t>Bu hizmet düzeyi sözleşmesi, Open Value ve Open Value Üyeliği toplu lisanslama anlaşmaları aracılığıyla satın alınan Bing Maps Kurumsal Platformu için geçerli değildir.</w:t>
      </w:r>
    </w:p>
    <w:p w14:paraId="39219096" w14:textId="77777777" w:rsidR="00515EF4" w:rsidRPr="00D53DAF" w:rsidRDefault="00515EF4" w:rsidP="00515EF4">
      <w:pPr>
        <w:pStyle w:val="ProductList-Body"/>
        <w:rPr>
          <w:sz w:val="16"/>
          <w:szCs w:val="16"/>
        </w:rPr>
      </w:pPr>
    </w:p>
    <w:p w14:paraId="084D7DBE" w14:textId="73FEF9A8" w:rsidR="001E0407" w:rsidRPr="00D53DAF" w:rsidRDefault="00515EF4" w:rsidP="00515EF4">
      <w:pPr>
        <w:pStyle w:val="ProductList-Body"/>
        <w:rPr>
          <w:spacing w:val="-2"/>
        </w:rPr>
      </w:pPr>
      <w:r w:rsidRPr="00D53DAF">
        <w:rPr>
          <w:spacing w:val="-2"/>
        </w:rPr>
        <w:t>Aşağıdaki durumlarda Hizmet Kredileri geçerli değildir: (i) Bing Maps Platformu API'larının Hizmet Koşullarında belirtilen süre içerisinde herhangi bir Hizmet güncellemesini uygulamamanız durumunda; ve (ii) herhangi bir bilinen önemli kullanım hacmi artışını (önemli kullanım hacmi artışı, önceki ayın kullanımına kıyasla %50 ya da daha yüksek orandaki artış olarak tanımlanır) en az doksan (90) gün öncesinden Microsoft'a bildirmemeniz durumunda.</w:t>
      </w:r>
      <w:r w:rsidR="000A6E45" w:rsidRPr="00D53DAF">
        <w:rPr>
          <w:spacing w:val="-2"/>
        </w:rPr>
        <w:t xml:space="preserve"> </w:t>
      </w:r>
    </w:p>
    <w:bookmarkStart w:id="366" w:name="_Toc413421605"/>
    <w:p w14:paraId="687CAFF4"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10B993D" w14:textId="77777777" w:rsidR="00FD7891" w:rsidRPr="00D53DAF" w:rsidRDefault="00FD7891" w:rsidP="006B2EC7">
      <w:pPr>
        <w:pStyle w:val="ProductList-Offering2Heading"/>
        <w:keepNext/>
      </w:pPr>
      <w:bookmarkStart w:id="367" w:name="_Toc25737656"/>
      <w:r w:rsidRPr="00D53DAF">
        <w:t>Bing Maps Mobil Varlık Yönetimi</w:t>
      </w:r>
      <w:bookmarkEnd w:id="366"/>
      <w:bookmarkEnd w:id="367"/>
    </w:p>
    <w:p w14:paraId="65029C5D" w14:textId="4BFA9E32" w:rsidR="00FD7891" w:rsidRPr="00D53DAF" w:rsidRDefault="00FD7891" w:rsidP="00FD7891">
      <w:pPr>
        <w:pStyle w:val="ProductList-Body"/>
      </w:pPr>
      <w:r w:rsidRPr="00D53DAF">
        <w:rPr>
          <w:b/>
          <w:color w:val="00188F"/>
        </w:rPr>
        <w:t>Çalışmama Süresi</w:t>
      </w:r>
      <w:r w:rsidR="007604DF" w:rsidRPr="00D53DAF">
        <w:t>:</w:t>
      </w:r>
      <w:r w:rsidR="000A6E45" w:rsidRPr="00D53DAF">
        <w:t xml:space="preserve"> </w:t>
      </w:r>
      <w:r w:rsidRPr="00D53DAF">
        <w:t>Hizmete Bing Maps Platformu SDK'larında belgelenmiş olan erişim yöntemlerini, kimlik doğrulama ve takip yöntemlerini kullanarak erişmeniz kaydıyla, Microsoft veri merkezlerinde ölçüldüğü şekilde Hizmetin mevcut olmadığı herhangi bir zaman aralığıdır.</w:t>
      </w:r>
    </w:p>
    <w:p w14:paraId="30358882" w14:textId="77777777" w:rsidR="00FD7891" w:rsidRPr="00D53DAF" w:rsidRDefault="00FD7891" w:rsidP="00FD7891">
      <w:pPr>
        <w:pStyle w:val="ProductList-Body"/>
        <w:rPr>
          <w:sz w:val="16"/>
          <w:szCs w:val="16"/>
        </w:rPr>
      </w:pPr>
    </w:p>
    <w:p w14:paraId="10C2AC36" w14:textId="528D2705" w:rsidR="00FD7891" w:rsidRPr="00D53DAF" w:rsidRDefault="00FD7891" w:rsidP="00FD7891">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r w:rsidR="007604DF" w:rsidRPr="00D53DAF">
        <w:t>:</w:t>
      </w:r>
    </w:p>
    <w:p w14:paraId="175543F3" w14:textId="77777777" w:rsidR="00FD7891" w:rsidRPr="00D53DAF" w:rsidRDefault="00FD7891" w:rsidP="00FD7891">
      <w:pPr>
        <w:pStyle w:val="ProductList-Body"/>
        <w:rPr>
          <w:sz w:val="16"/>
          <w:szCs w:val="16"/>
        </w:rPr>
      </w:pPr>
    </w:p>
    <w:p w14:paraId="3D1C7AD3" w14:textId="72A7E980" w:rsidR="00FD7891" w:rsidRPr="00DC56A8" w:rsidRDefault="00A7276A" w:rsidP="00FD7891">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Belirli bir takvim ayı için toplam dakika miktarı – Çalışmama Süresi</m:t>
              </m:r>
              <m:r>
                <w:rPr>
                  <w:rFonts w:ascii="Cambria Math" w:hAnsi="Cambria Math" w:cs="Calibri"/>
                  <w:sz w:val="18"/>
                  <w:szCs w:val="18"/>
                </w:rPr>
                <m:t xml:space="preserve"> </m:t>
              </m:r>
            </m:num>
            <m:den>
              <m:r>
                <m:rPr>
                  <m:nor/>
                </m:rPr>
                <w:rPr>
                  <w:rFonts w:ascii="Cambria Math" w:hAnsi="Cambria Math"/>
                  <w:i/>
                  <w:sz w:val="18"/>
                  <w:szCs w:val="18"/>
                </w:rPr>
                <m:t>Belirli bir takvim ayı için toplam dakika miktarı</m:t>
              </m:r>
            </m:den>
          </m:f>
          <m:r>
            <w:rPr>
              <w:rFonts w:ascii="Cambria Math" w:hAnsi="Cambria Math" w:cs="Calibri"/>
              <w:sz w:val="18"/>
              <w:szCs w:val="18"/>
            </w:rPr>
            <m:t xml:space="preserve"> x 100</m:t>
          </m:r>
        </m:oMath>
      </m:oMathPara>
    </w:p>
    <w:p w14:paraId="08A0B750" w14:textId="77777777" w:rsidR="00FD7891" w:rsidRPr="00D53DAF" w:rsidRDefault="00FD7891" w:rsidP="00FD7891">
      <w:pPr>
        <w:pStyle w:val="ProductList-Body"/>
      </w:pPr>
      <w:r w:rsidRPr="00D53DAF">
        <w:t>Çalışmama Süresi, ay içerisinde Hizmetin yukarıda belirtilen bileşenlerinin mevcut olmadığı toplam dakika sayısı olarak hesaplanır.</w:t>
      </w:r>
    </w:p>
    <w:p w14:paraId="18A5368E" w14:textId="77777777" w:rsidR="00FD7891" w:rsidRPr="00D53DAF" w:rsidRDefault="00FD7891" w:rsidP="00FD7891">
      <w:pPr>
        <w:pStyle w:val="ProductList-Body"/>
      </w:pPr>
    </w:p>
    <w:p w14:paraId="152AABCC" w14:textId="15457D5E" w:rsidR="00FD7891" w:rsidRPr="00D53DAF" w:rsidRDefault="00FD7891" w:rsidP="00266437">
      <w:pPr>
        <w:pStyle w:val="ProductList-Body"/>
        <w:keepNext/>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DC56A8" w14:paraId="284D0B9B" w14:textId="77777777" w:rsidTr="00777804">
        <w:trPr>
          <w:tblHeader/>
        </w:trPr>
        <w:tc>
          <w:tcPr>
            <w:tcW w:w="5400" w:type="dxa"/>
            <w:shd w:val="clear" w:color="auto" w:fill="0072C6"/>
          </w:tcPr>
          <w:p w14:paraId="210D6C28" w14:textId="77777777" w:rsidR="00FD7891" w:rsidRPr="00D53DAF" w:rsidRDefault="00FD7891" w:rsidP="00266437">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AFAF31B" w14:textId="77777777" w:rsidR="00FD7891" w:rsidRPr="00D53DAF" w:rsidRDefault="00FD7891" w:rsidP="00266437">
            <w:pPr>
              <w:pStyle w:val="ProductList-OfferingBody"/>
              <w:keepNext/>
              <w:jc w:val="center"/>
              <w:rPr>
                <w:color w:val="FFFFFF" w:themeColor="background1"/>
              </w:rPr>
            </w:pPr>
            <w:r w:rsidRPr="00D53DAF">
              <w:rPr>
                <w:color w:val="FFFFFF" w:themeColor="background1"/>
              </w:rPr>
              <w:t>Hizmet Kredisi</w:t>
            </w:r>
          </w:p>
        </w:tc>
      </w:tr>
      <w:tr w:rsidR="00FD7891" w:rsidRPr="00DC56A8" w14:paraId="50ECA16C" w14:textId="77777777" w:rsidTr="00777804">
        <w:tc>
          <w:tcPr>
            <w:tcW w:w="5400" w:type="dxa"/>
          </w:tcPr>
          <w:p w14:paraId="2EC30703" w14:textId="77777777" w:rsidR="00FD7891" w:rsidRPr="00D53DAF" w:rsidRDefault="00FD7891" w:rsidP="004A1214">
            <w:pPr>
              <w:pStyle w:val="ProductList-OfferingBody"/>
              <w:jc w:val="center"/>
            </w:pPr>
            <w:r w:rsidRPr="00D53DAF">
              <w:t>&lt; %99,9</w:t>
            </w:r>
          </w:p>
        </w:tc>
        <w:tc>
          <w:tcPr>
            <w:tcW w:w="5400" w:type="dxa"/>
          </w:tcPr>
          <w:p w14:paraId="0AF0BF6E" w14:textId="77777777" w:rsidR="00FD7891" w:rsidRPr="00D53DAF" w:rsidRDefault="00FD7891" w:rsidP="004A1214">
            <w:pPr>
              <w:pStyle w:val="ProductList-OfferingBody"/>
              <w:jc w:val="center"/>
            </w:pPr>
            <w:r w:rsidRPr="00D53DAF">
              <w:t>25%</w:t>
            </w:r>
          </w:p>
        </w:tc>
      </w:tr>
      <w:tr w:rsidR="00FD7891" w:rsidRPr="00DC56A8" w14:paraId="43224057" w14:textId="77777777" w:rsidTr="00777804">
        <w:tc>
          <w:tcPr>
            <w:tcW w:w="5400" w:type="dxa"/>
          </w:tcPr>
          <w:p w14:paraId="20F98A7F" w14:textId="77777777" w:rsidR="00FD7891" w:rsidRPr="00D53DAF" w:rsidRDefault="00FD7891" w:rsidP="004A1214">
            <w:pPr>
              <w:pStyle w:val="ProductList-OfferingBody"/>
              <w:jc w:val="center"/>
            </w:pPr>
            <w:r w:rsidRPr="00D53DAF">
              <w:t>&lt; %99</w:t>
            </w:r>
          </w:p>
        </w:tc>
        <w:tc>
          <w:tcPr>
            <w:tcW w:w="5400" w:type="dxa"/>
          </w:tcPr>
          <w:p w14:paraId="2042F0F2" w14:textId="77777777" w:rsidR="00FD7891" w:rsidRPr="00D53DAF" w:rsidRDefault="00FD7891" w:rsidP="004A1214">
            <w:pPr>
              <w:pStyle w:val="ProductList-OfferingBody"/>
              <w:jc w:val="center"/>
            </w:pPr>
            <w:r w:rsidRPr="00D53DAF">
              <w:t>50%</w:t>
            </w:r>
          </w:p>
        </w:tc>
      </w:tr>
      <w:tr w:rsidR="00FD7891" w:rsidRPr="00DC56A8" w14:paraId="464E7413" w14:textId="77777777" w:rsidTr="00777804">
        <w:tc>
          <w:tcPr>
            <w:tcW w:w="5400" w:type="dxa"/>
          </w:tcPr>
          <w:p w14:paraId="140B2DF0" w14:textId="77777777" w:rsidR="00FD7891" w:rsidRPr="00D53DAF" w:rsidRDefault="00FD7891" w:rsidP="004A1214">
            <w:pPr>
              <w:pStyle w:val="ProductList-OfferingBody"/>
              <w:jc w:val="center"/>
            </w:pPr>
            <w:r w:rsidRPr="00D53DAF">
              <w:t>&lt; %95</w:t>
            </w:r>
          </w:p>
        </w:tc>
        <w:tc>
          <w:tcPr>
            <w:tcW w:w="5400" w:type="dxa"/>
          </w:tcPr>
          <w:p w14:paraId="0BEE0BFC" w14:textId="77777777" w:rsidR="00FD7891" w:rsidRPr="00D53DAF" w:rsidRDefault="00FD7891" w:rsidP="004A1214">
            <w:pPr>
              <w:pStyle w:val="ProductList-OfferingBody"/>
              <w:jc w:val="center"/>
            </w:pPr>
            <w:r w:rsidRPr="00D53DAF">
              <w:t>100%</w:t>
            </w:r>
          </w:p>
        </w:tc>
      </w:tr>
    </w:tbl>
    <w:p w14:paraId="4AC7D937" w14:textId="77777777" w:rsidR="00FD7891" w:rsidRPr="00D53DAF" w:rsidRDefault="00FD7891" w:rsidP="00FD7891">
      <w:pPr>
        <w:pStyle w:val="ProductList-Body"/>
      </w:pPr>
    </w:p>
    <w:p w14:paraId="6FE4E46D" w14:textId="314577DE" w:rsidR="00FD7891" w:rsidRPr="00D53DAF" w:rsidRDefault="00FD7891" w:rsidP="00FD7891">
      <w:pPr>
        <w:pStyle w:val="ProductList-Body"/>
      </w:pPr>
      <w:r w:rsidRPr="00D53DAF">
        <w:rPr>
          <w:b/>
          <w:color w:val="00188F"/>
        </w:rPr>
        <w:t>Hizmet Seviyesi İstisnaları</w:t>
      </w:r>
      <w:r w:rsidR="000A6E45" w:rsidRPr="00D53DAF">
        <w:t xml:space="preserve"> </w:t>
      </w:r>
      <w:r w:rsidRPr="00D53DAF">
        <w:t>Bu hizmet düzeyi sözleşmesi, Open Value ve Open Value Üyeliği toplu lisanslama anlaşmaları aracılığıyla satın alınan Bing Maps Kurumsal Platformu için geçerli değildir.</w:t>
      </w:r>
    </w:p>
    <w:p w14:paraId="3B1C1472" w14:textId="77777777" w:rsidR="00FD7891" w:rsidRPr="00D53DAF" w:rsidRDefault="00FD7891" w:rsidP="00FD7891">
      <w:pPr>
        <w:pStyle w:val="ProductList-Body"/>
      </w:pPr>
    </w:p>
    <w:p w14:paraId="3F493427" w14:textId="1167085E" w:rsidR="00FD7891" w:rsidRPr="00D53DAF" w:rsidRDefault="00FD7891" w:rsidP="00FD7891">
      <w:pPr>
        <w:pStyle w:val="ProductList-Body"/>
      </w:pPr>
      <w:r w:rsidRPr="00D53DAF">
        <w:t>Aşağıdaki durumlarda Hizmet Kredileri geçerli değildir: (i) Bing Maps Platformu API'larının Hizmet Koşullarında belirtilen süre içerisinde herhangi bir Hizmet güncellemesini uygulamamanız durumunda; ve (ii) herhangi bir bilinen önemli kullanım hacmi artışını (önemli kullanım hacmi artışı, önceki ayın kullanımına kıyasla %50 ya da daha yüksek orandaki artış olarak tanımlanır) en az doksan (90) gün öncesinden Microsoft'a bildirmemeniz durumunda.</w:t>
      </w:r>
      <w:r w:rsidR="000A6E45" w:rsidRPr="00D53DAF">
        <w:t xml:space="preserve"> </w:t>
      </w:r>
    </w:p>
    <w:bookmarkStart w:id="368" w:name="CloudAppSecurity"/>
    <w:bookmarkStart w:id="369" w:name="_Toc461003310"/>
    <w:bookmarkStart w:id="370" w:name="_Toc463347210"/>
    <w:bookmarkStart w:id="371" w:name="Intune"/>
    <w:bookmarkStart w:id="372" w:name="_Toc461003318"/>
    <w:bookmarkStart w:id="373" w:name="_Toc457812889"/>
    <w:bookmarkStart w:id="374" w:name="_Toc454545924"/>
    <w:p w14:paraId="1277239F"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5762047E" w14:textId="77777777" w:rsidR="00C63F25" w:rsidRPr="00D53DAF" w:rsidRDefault="00C63F25" w:rsidP="00C63F25">
      <w:pPr>
        <w:pStyle w:val="ProductList-Offering2Heading"/>
        <w:keepNext/>
        <w:outlineLvl w:val="2"/>
      </w:pPr>
      <w:bookmarkStart w:id="375" w:name="_Toc25737657"/>
      <w:r w:rsidRPr="00D53DAF">
        <w:t>Microsoft Cloud App Security</w:t>
      </w:r>
      <w:bookmarkEnd w:id="368"/>
      <w:bookmarkEnd w:id="369"/>
      <w:bookmarkEnd w:id="375"/>
    </w:p>
    <w:p w14:paraId="665333F5" w14:textId="77777777" w:rsidR="00C63F25" w:rsidRPr="00D53DAF" w:rsidRDefault="00C63F25" w:rsidP="00C63F25">
      <w:pPr>
        <w:pStyle w:val="ProductList-Body"/>
      </w:pPr>
      <w:r w:rsidRPr="00D53DAF">
        <w:rPr>
          <w:b/>
          <w:color w:val="00188F"/>
        </w:rPr>
        <w:t>Kesinti Süresi</w:t>
      </w:r>
      <w:r w:rsidRPr="00D53DAF">
        <w:rPr>
          <w:bCs/>
        </w:rPr>
        <w:t>:</w:t>
      </w:r>
      <w:r w:rsidRPr="00D53DAF">
        <w:t xml:space="preserve"> Müşterinin BT yöneticisinin ya da Müşteri tarafından yetki verilen kullanıcıların doğru kimlik bilgileri ile oturum açamadığı herhangi bir zaman aralığıdır. Planlı Kesinti Süresi, bir takvim yılı içinde 10 saati aşmayacaktır.</w:t>
      </w:r>
    </w:p>
    <w:p w14:paraId="20FD2435" w14:textId="77777777" w:rsidR="00C63F25" w:rsidRPr="00D53DAF" w:rsidRDefault="00C63F25" w:rsidP="00C63F25">
      <w:pPr>
        <w:pStyle w:val="ProductList-Body"/>
        <w:spacing w:after="40"/>
      </w:pPr>
    </w:p>
    <w:p w14:paraId="2A62D5CE" w14:textId="77777777" w:rsidR="00C63F25" w:rsidRPr="00D53DAF" w:rsidRDefault="00C63F25" w:rsidP="00C63F25">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2CB0FD6E" w14:textId="77777777" w:rsidR="00C63F25" w:rsidRPr="00D53DAF" w:rsidRDefault="00C63F25" w:rsidP="00C63F25">
      <w:pPr>
        <w:pStyle w:val="ProductList-Body"/>
      </w:pPr>
    </w:p>
    <w:p w14:paraId="1CF72447" w14:textId="77777777" w:rsidR="00C63F25" w:rsidRPr="00D53DAF" w:rsidRDefault="00A7276A" w:rsidP="00C63F25">
      <w:pPr>
        <w:pStyle w:val="ProductList-Body"/>
        <w:spacing w:after="120"/>
      </w:pPr>
      <m:oMathPara>
        <m:oMath>
          <m:f>
            <m:fPr>
              <m:ctrlPr>
                <w:rPr>
                  <w:rFonts w:ascii="Cambria Math" w:hAnsi="Cambria Math" w:cs="Calibri"/>
                  <w:i/>
                  <w:szCs w:val="18"/>
                </w:rPr>
              </m:ctrlPr>
            </m:fPr>
            <m:num>
              <m:r>
                <w:rPr>
                  <w:rFonts w:ascii="Cambria Math" w:hAnsi="Cambria Math" w:cs="Calibri"/>
                  <w:szCs w:val="18"/>
                </w:rPr>
                <m:t xml:space="preserve">Kullanıcı Dakikaları - Kesinti Süresi </m:t>
              </m:r>
            </m:num>
            <m:den>
              <m:r>
                <w:rPr>
                  <w:rFonts w:ascii="Cambria Math" w:hAnsi="Cambria Math" w:cs="Calibri"/>
                  <w:szCs w:val="18"/>
                </w:rPr>
                <m:t>Kullanıcı Dakikaları</m:t>
              </m:r>
            </m:den>
          </m:f>
          <m:r>
            <w:rPr>
              <w:rFonts w:ascii="Cambria Math" w:hAnsi="Cambria Math" w:cs="Calibri"/>
              <w:szCs w:val="18"/>
            </w:rPr>
            <m:t xml:space="preserve"> x 100</m:t>
          </m:r>
        </m:oMath>
      </m:oMathPara>
    </w:p>
    <w:p w14:paraId="50377DED" w14:textId="77777777" w:rsidR="00C63F25" w:rsidRPr="00D53DAF" w:rsidRDefault="00C63F25" w:rsidP="00C63F25">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7BE6C788" w14:textId="77777777" w:rsidR="00C63F25" w:rsidRPr="00D53DAF" w:rsidRDefault="00C63F25" w:rsidP="00C63F25">
      <w:pPr>
        <w:pStyle w:val="ProductList-Body"/>
      </w:pPr>
    </w:p>
    <w:p w14:paraId="5F81B5D3" w14:textId="77777777" w:rsidR="00C63F25" w:rsidRPr="00D53DAF" w:rsidRDefault="00C63F25" w:rsidP="00C63F25">
      <w:pPr>
        <w:pStyle w:val="ProductList-Body"/>
        <w:keepNext/>
      </w:pPr>
      <w:r w:rsidRPr="00D53DAF">
        <w:rPr>
          <w:b/>
          <w:bCs/>
          <w:color w:val="00188F"/>
        </w:rPr>
        <w:t>Hizmet Kredisi</w:t>
      </w:r>
      <w:r w:rsidRPr="00D53DAF">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C63F25" w:rsidRPr="00DC56A8" w14:paraId="095AD75F" w14:textId="77777777" w:rsidTr="00CA5FE5">
        <w:trPr>
          <w:tblHeader/>
        </w:trPr>
        <w:tc>
          <w:tcPr>
            <w:tcW w:w="5400" w:type="dxa"/>
            <w:shd w:val="clear" w:color="auto" w:fill="0072C6"/>
            <w:tcMar>
              <w:top w:w="0" w:type="dxa"/>
              <w:left w:w="108" w:type="dxa"/>
              <w:bottom w:w="0" w:type="dxa"/>
              <w:right w:w="108" w:type="dxa"/>
            </w:tcMar>
            <w:hideMark/>
          </w:tcPr>
          <w:p w14:paraId="0E293E97" w14:textId="77777777" w:rsidR="00C63F25" w:rsidRPr="00D53DAF" w:rsidRDefault="00C63F25" w:rsidP="00CA5FE5">
            <w:pPr>
              <w:pStyle w:val="ProductList-OfferingBody"/>
              <w:spacing w:line="252" w:lineRule="auto"/>
              <w:jc w:val="center"/>
              <w:rPr>
                <w:color w:val="FFFFFF"/>
              </w:rPr>
            </w:pPr>
            <w:r w:rsidRPr="00D53DAF">
              <w:rPr>
                <w:color w:val="FFFFFF"/>
              </w:rPr>
              <w:t>Aylık Çalışma Süresi Yüzdesi</w:t>
            </w:r>
          </w:p>
        </w:tc>
        <w:tc>
          <w:tcPr>
            <w:tcW w:w="5400" w:type="dxa"/>
            <w:shd w:val="clear" w:color="auto" w:fill="0072C6"/>
            <w:tcMar>
              <w:top w:w="0" w:type="dxa"/>
              <w:left w:w="108" w:type="dxa"/>
              <w:bottom w:w="0" w:type="dxa"/>
              <w:right w:w="108" w:type="dxa"/>
            </w:tcMar>
            <w:hideMark/>
          </w:tcPr>
          <w:p w14:paraId="5F52DFA6" w14:textId="77777777" w:rsidR="00C63F25" w:rsidRPr="00D53DAF" w:rsidRDefault="00C63F25" w:rsidP="00CA5FE5">
            <w:pPr>
              <w:pStyle w:val="ProductList-OfferingBody"/>
              <w:spacing w:line="252" w:lineRule="auto"/>
              <w:jc w:val="center"/>
              <w:rPr>
                <w:color w:val="FFFFFF"/>
              </w:rPr>
            </w:pPr>
            <w:r w:rsidRPr="00D53DAF">
              <w:rPr>
                <w:color w:val="FFFFFF"/>
              </w:rPr>
              <w:t>Hizmet Kredisi</w:t>
            </w:r>
          </w:p>
        </w:tc>
      </w:tr>
      <w:tr w:rsidR="00C63F25" w:rsidRPr="00DC56A8" w14:paraId="0C8C7C5F" w14:textId="77777777" w:rsidTr="00CA5FE5">
        <w:tc>
          <w:tcPr>
            <w:tcW w:w="5400" w:type="dxa"/>
            <w:tcMar>
              <w:top w:w="0" w:type="dxa"/>
              <w:left w:w="108" w:type="dxa"/>
              <w:bottom w:w="0" w:type="dxa"/>
              <w:right w:w="108" w:type="dxa"/>
            </w:tcMar>
            <w:hideMark/>
          </w:tcPr>
          <w:p w14:paraId="7D0518D9" w14:textId="77777777" w:rsidR="00C63F25" w:rsidRPr="00D53DAF" w:rsidRDefault="00C63F25" w:rsidP="00CA5FE5">
            <w:pPr>
              <w:pStyle w:val="ProductList-OfferingBody"/>
              <w:spacing w:line="252" w:lineRule="auto"/>
              <w:jc w:val="center"/>
            </w:pPr>
            <w:r w:rsidRPr="00D53DAF">
              <w:t>&lt; %99,9</w:t>
            </w:r>
          </w:p>
        </w:tc>
        <w:tc>
          <w:tcPr>
            <w:tcW w:w="5400" w:type="dxa"/>
            <w:tcMar>
              <w:top w:w="0" w:type="dxa"/>
              <w:left w:w="108" w:type="dxa"/>
              <w:bottom w:w="0" w:type="dxa"/>
              <w:right w:w="108" w:type="dxa"/>
            </w:tcMar>
            <w:hideMark/>
          </w:tcPr>
          <w:p w14:paraId="479725A8" w14:textId="77777777" w:rsidR="00C63F25" w:rsidRPr="00D53DAF" w:rsidRDefault="00C63F25" w:rsidP="00CA5FE5">
            <w:pPr>
              <w:pStyle w:val="ProductList-OfferingBody"/>
              <w:spacing w:line="252" w:lineRule="auto"/>
              <w:jc w:val="center"/>
            </w:pPr>
            <w:r w:rsidRPr="00D53DAF">
              <w:t>10%</w:t>
            </w:r>
          </w:p>
        </w:tc>
      </w:tr>
      <w:tr w:rsidR="00C63F25" w:rsidRPr="00DC56A8" w14:paraId="5941971F" w14:textId="77777777" w:rsidTr="00CA5FE5">
        <w:tc>
          <w:tcPr>
            <w:tcW w:w="5400" w:type="dxa"/>
            <w:tcMar>
              <w:top w:w="0" w:type="dxa"/>
              <w:left w:w="108" w:type="dxa"/>
              <w:bottom w:w="0" w:type="dxa"/>
              <w:right w:w="108" w:type="dxa"/>
            </w:tcMar>
            <w:hideMark/>
          </w:tcPr>
          <w:p w14:paraId="048BEFEE" w14:textId="77777777" w:rsidR="00C63F25" w:rsidRPr="00D53DAF" w:rsidRDefault="00C63F25" w:rsidP="00CA5FE5">
            <w:pPr>
              <w:pStyle w:val="ProductList-OfferingBody"/>
              <w:spacing w:line="252" w:lineRule="auto"/>
              <w:jc w:val="center"/>
            </w:pPr>
            <w:r w:rsidRPr="00D53DAF">
              <w:t>&lt; %99</w:t>
            </w:r>
          </w:p>
        </w:tc>
        <w:tc>
          <w:tcPr>
            <w:tcW w:w="5400" w:type="dxa"/>
            <w:tcMar>
              <w:top w:w="0" w:type="dxa"/>
              <w:left w:w="108" w:type="dxa"/>
              <w:bottom w:w="0" w:type="dxa"/>
              <w:right w:w="108" w:type="dxa"/>
            </w:tcMar>
            <w:hideMark/>
          </w:tcPr>
          <w:p w14:paraId="07801F68" w14:textId="77777777" w:rsidR="00C63F25" w:rsidRPr="00D53DAF" w:rsidRDefault="00C63F25" w:rsidP="00CA5FE5">
            <w:pPr>
              <w:pStyle w:val="ProductList-OfferingBody"/>
              <w:spacing w:line="252" w:lineRule="auto"/>
              <w:jc w:val="center"/>
            </w:pPr>
            <w:r w:rsidRPr="00D53DAF">
              <w:t>25%</w:t>
            </w:r>
          </w:p>
        </w:tc>
      </w:tr>
    </w:tbl>
    <w:p w14:paraId="444F5EE5" w14:textId="77777777" w:rsidR="00C63F25" w:rsidRPr="00D53DAF" w:rsidRDefault="00C63F25" w:rsidP="00C63F25">
      <w:pPr>
        <w:pStyle w:val="ProductList-Body"/>
        <w:spacing w:after="40"/>
      </w:pPr>
    </w:p>
    <w:p w14:paraId="33F860D7" w14:textId="77777777" w:rsidR="00C63F25" w:rsidRPr="00D53DAF" w:rsidRDefault="00C63F25" w:rsidP="00C63F25">
      <w:pPr>
        <w:pStyle w:val="ProductList-Body"/>
        <w:spacing w:after="40"/>
      </w:pPr>
      <w:r w:rsidRPr="00D53DAF">
        <w:rPr>
          <w:b/>
          <w:color w:val="00188F"/>
        </w:rPr>
        <w:t>Hizmet Düzeyi Özel Durumları</w:t>
      </w:r>
      <w:r w:rsidRPr="00D53DAF">
        <w:rPr>
          <w:bCs/>
        </w:rPr>
        <w:t>:</w:t>
      </w:r>
      <w:r w:rsidRPr="00D53DAF">
        <w:t xml:space="preserve"> Bu Hizmet Düzeyi, aşağıdakiler için geçerli değildir: (i) Hizmet üyeliği kapsamında lisanslanan şirket içi yazılımlar ya da (ii) Hizmet üyeliği kapsamında lisanslanan tüm hizmetler için API (uygulama programlama arabirimi) aracılığıyla güncelleştirme sağlayan internet tabanlı hizmetler (Microsoft Cloud App Security hariç).</w:t>
      </w:r>
    </w:p>
    <w:p w14:paraId="7F9E4786"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01E0773A" w14:textId="7D3DED50" w:rsidR="00055946" w:rsidRPr="00D53DAF" w:rsidRDefault="00055946" w:rsidP="007348B8">
      <w:pPr>
        <w:pStyle w:val="ProductList-Offering2Heading"/>
        <w:keepNext/>
        <w:tabs>
          <w:tab w:val="clear" w:pos="360"/>
          <w:tab w:val="clear" w:pos="720"/>
          <w:tab w:val="clear" w:pos="1080"/>
        </w:tabs>
        <w:outlineLvl w:val="2"/>
      </w:pPr>
      <w:bookmarkStart w:id="376" w:name="_Toc25737658"/>
      <w:r w:rsidRPr="00D53DAF">
        <w:t>Microsoft Flow</w:t>
      </w:r>
      <w:bookmarkEnd w:id="370"/>
      <w:bookmarkEnd w:id="376"/>
    </w:p>
    <w:p w14:paraId="1B4AA7A4" w14:textId="77777777" w:rsidR="00055946" w:rsidRPr="00D53DAF" w:rsidRDefault="00055946" w:rsidP="00055946">
      <w:pPr>
        <w:pStyle w:val="ProductList-Body"/>
      </w:pPr>
      <w:r w:rsidRPr="00D53DAF">
        <w:rPr>
          <w:b/>
          <w:color w:val="00188F"/>
        </w:rPr>
        <w:t>Kesinti Süresi</w:t>
      </w:r>
      <w:r w:rsidRPr="00D53DAF">
        <w:rPr>
          <w:bCs/>
        </w:rPr>
        <w:t>:</w:t>
      </w:r>
      <w:r w:rsidRPr="00D53DAF">
        <w:t xml:space="preserve"> </w:t>
      </w:r>
      <w:r w:rsidRPr="00D53DAF">
        <w:rPr>
          <w:szCs w:val="18"/>
        </w:rPr>
        <w:t>Kullanıcıların akışlarının, Microsoft'un internet ağ geçidine hiçbir bağlantısının olmadığı herhangi bir zaman aralığıdır.</w:t>
      </w:r>
    </w:p>
    <w:p w14:paraId="1A0E0192" w14:textId="77777777" w:rsidR="00055946" w:rsidRPr="00D53DAF" w:rsidRDefault="00055946" w:rsidP="00055946">
      <w:pPr>
        <w:pStyle w:val="ProductList-Body"/>
      </w:pPr>
    </w:p>
    <w:p w14:paraId="265EF0FE" w14:textId="77777777" w:rsidR="00055946" w:rsidRPr="00D53DAF" w:rsidRDefault="00055946" w:rsidP="00055946">
      <w:pPr>
        <w:pStyle w:val="ProductList-Body"/>
      </w:pPr>
      <w:r w:rsidRPr="00D53DAF">
        <w:rPr>
          <w:b/>
          <w:color w:val="00188F"/>
        </w:rPr>
        <w:t>Aylık Çalışma Süresi Yüzdesi</w:t>
      </w:r>
      <w:r w:rsidRPr="00D53DAF">
        <w:rPr>
          <w:bCs/>
        </w:rPr>
        <w:t>:</w:t>
      </w:r>
      <w:r w:rsidRPr="00D53DAF">
        <w:rPr>
          <w:b/>
          <w:bCs/>
        </w:rPr>
        <w:t xml:space="preserve"> </w:t>
      </w:r>
      <w:r w:rsidRPr="00D53DAF">
        <w:t>Aylık Çalışma Süresi Yüzdesi, aşağıdaki formül kullanılarak hesaplanır:</w:t>
      </w:r>
    </w:p>
    <w:p w14:paraId="23500788" w14:textId="77777777" w:rsidR="00055946" w:rsidRPr="00D53DAF" w:rsidRDefault="00055946" w:rsidP="00055946">
      <w:pPr>
        <w:pStyle w:val="ProductList-Body"/>
      </w:pPr>
    </w:p>
    <w:p w14:paraId="503DBC47" w14:textId="77777777" w:rsidR="00055946" w:rsidRPr="00DC56A8" w:rsidRDefault="00A7276A" w:rsidP="0005594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Belirli bir takvim ayı için toplam dakika miktarı – Çalışmama Süresi </m:t>
              </m:r>
            </m:num>
            <m:den>
              <m:r>
                <w:rPr>
                  <w:rFonts w:ascii="Cambria Math" w:hAnsi="Cambria Math" w:cs="Calibri"/>
                  <w:sz w:val="18"/>
                  <w:szCs w:val="18"/>
                </w:rPr>
                <m:t>Belirli bir takvim ayı için toplam dakika miktarı</m:t>
              </m:r>
            </m:den>
          </m:f>
          <m:r>
            <w:rPr>
              <w:rFonts w:ascii="Cambria Math" w:hAnsi="Cambria Math" w:cs="Calibri"/>
              <w:sz w:val="18"/>
              <w:szCs w:val="18"/>
            </w:rPr>
            <m:t xml:space="preserve"> x 100</m:t>
          </m:r>
        </m:oMath>
      </m:oMathPara>
    </w:p>
    <w:p w14:paraId="6B6CE1C2" w14:textId="77777777" w:rsidR="00055946" w:rsidRPr="00D53DAF" w:rsidRDefault="00055946" w:rsidP="00055946">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4B1DB3E1" w14:textId="77777777" w:rsidR="00055946" w:rsidRPr="00D53DAF" w:rsidRDefault="00055946" w:rsidP="00055946">
      <w:pPr>
        <w:pStyle w:val="ProductList-Body"/>
      </w:pPr>
    </w:p>
    <w:p w14:paraId="4D8AA7DD" w14:textId="77777777" w:rsidR="00055946" w:rsidRPr="00D53DAF" w:rsidRDefault="00055946" w:rsidP="00055946">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5946" w:rsidRPr="00DC56A8" w14:paraId="73E1BFDA" w14:textId="77777777" w:rsidTr="00CA5FE5">
        <w:trPr>
          <w:tblHeader/>
        </w:trPr>
        <w:tc>
          <w:tcPr>
            <w:tcW w:w="5400" w:type="dxa"/>
            <w:shd w:val="clear" w:color="auto" w:fill="0072C6"/>
          </w:tcPr>
          <w:p w14:paraId="5B569D0E" w14:textId="77777777" w:rsidR="00055946" w:rsidRPr="00D53DAF" w:rsidRDefault="0005594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24D3FEC6" w14:textId="77777777" w:rsidR="00055946" w:rsidRPr="00D53DAF" w:rsidRDefault="00055946" w:rsidP="00CA5FE5">
            <w:pPr>
              <w:pStyle w:val="ProductList-OfferingBody"/>
              <w:jc w:val="center"/>
              <w:rPr>
                <w:color w:val="FFFFFF" w:themeColor="background1"/>
              </w:rPr>
            </w:pPr>
            <w:r w:rsidRPr="00D53DAF">
              <w:rPr>
                <w:color w:val="FFFFFF" w:themeColor="background1"/>
              </w:rPr>
              <w:t>Hizmet Kredisi</w:t>
            </w:r>
          </w:p>
        </w:tc>
      </w:tr>
      <w:tr w:rsidR="00055946" w:rsidRPr="00DC56A8" w14:paraId="23C42E15" w14:textId="77777777" w:rsidTr="00CA5FE5">
        <w:tc>
          <w:tcPr>
            <w:tcW w:w="5400" w:type="dxa"/>
          </w:tcPr>
          <w:p w14:paraId="368A0ACD" w14:textId="32DCCA8C" w:rsidR="00055946" w:rsidRPr="00D53DAF" w:rsidRDefault="007F3CF5" w:rsidP="00CA5FE5">
            <w:pPr>
              <w:pStyle w:val="ProductList-OfferingBody"/>
              <w:jc w:val="center"/>
            </w:pPr>
            <w:r w:rsidRPr="00D53DAF">
              <w:t>&lt; %99,9</w:t>
            </w:r>
          </w:p>
        </w:tc>
        <w:tc>
          <w:tcPr>
            <w:tcW w:w="5400" w:type="dxa"/>
          </w:tcPr>
          <w:p w14:paraId="68CD3702" w14:textId="77777777" w:rsidR="00055946" w:rsidRPr="00D53DAF" w:rsidRDefault="00055946" w:rsidP="00CA5FE5">
            <w:pPr>
              <w:pStyle w:val="ProductList-OfferingBody"/>
              <w:jc w:val="center"/>
            </w:pPr>
            <w:r w:rsidRPr="00D53DAF">
              <w:t>25%</w:t>
            </w:r>
          </w:p>
        </w:tc>
      </w:tr>
      <w:tr w:rsidR="00055946" w:rsidRPr="00DC56A8" w14:paraId="60867D4B" w14:textId="77777777" w:rsidTr="00CA5FE5">
        <w:tc>
          <w:tcPr>
            <w:tcW w:w="5400" w:type="dxa"/>
          </w:tcPr>
          <w:p w14:paraId="382893C0" w14:textId="32C6ED20" w:rsidR="00055946" w:rsidRPr="00D53DAF" w:rsidRDefault="007F3CF5" w:rsidP="00CA5FE5">
            <w:pPr>
              <w:pStyle w:val="ProductList-OfferingBody"/>
              <w:jc w:val="center"/>
            </w:pPr>
            <w:r w:rsidRPr="00D53DAF">
              <w:t>&lt; %99</w:t>
            </w:r>
          </w:p>
        </w:tc>
        <w:tc>
          <w:tcPr>
            <w:tcW w:w="5400" w:type="dxa"/>
          </w:tcPr>
          <w:p w14:paraId="07B90877" w14:textId="77777777" w:rsidR="00055946" w:rsidRPr="00D53DAF" w:rsidRDefault="00055946" w:rsidP="00CA5FE5">
            <w:pPr>
              <w:pStyle w:val="ProductList-OfferingBody"/>
              <w:jc w:val="center"/>
            </w:pPr>
            <w:r w:rsidRPr="00D53DAF">
              <w:t>50%</w:t>
            </w:r>
          </w:p>
        </w:tc>
      </w:tr>
      <w:tr w:rsidR="00055946" w:rsidRPr="00DC56A8" w14:paraId="4C1E7933" w14:textId="77777777" w:rsidTr="00CA5FE5">
        <w:tc>
          <w:tcPr>
            <w:tcW w:w="5400" w:type="dxa"/>
          </w:tcPr>
          <w:p w14:paraId="22818BB3" w14:textId="2BD931E5" w:rsidR="00055946" w:rsidRPr="00D53DAF" w:rsidRDefault="007F3CF5" w:rsidP="00CA5FE5">
            <w:pPr>
              <w:pStyle w:val="ProductList-OfferingBody"/>
              <w:jc w:val="center"/>
            </w:pPr>
            <w:r w:rsidRPr="00D53DAF">
              <w:t>&lt; %95</w:t>
            </w:r>
          </w:p>
        </w:tc>
        <w:tc>
          <w:tcPr>
            <w:tcW w:w="5400" w:type="dxa"/>
          </w:tcPr>
          <w:p w14:paraId="5ED9299E" w14:textId="77777777" w:rsidR="00055946" w:rsidRPr="00D53DAF" w:rsidRDefault="00055946" w:rsidP="00CA5FE5">
            <w:pPr>
              <w:pStyle w:val="ProductList-OfferingBody"/>
              <w:jc w:val="center"/>
            </w:pPr>
            <w:r w:rsidRPr="00D53DAF">
              <w:t>100%</w:t>
            </w:r>
          </w:p>
        </w:tc>
      </w:tr>
    </w:tbl>
    <w:p w14:paraId="481C7B75" w14:textId="77777777" w:rsidR="00055946" w:rsidRPr="00D53DAF" w:rsidRDefault="00055946" w:rsidP="00055946">
      <w:pPr>
        <w:pStyle w:val="ProductList-Body"/>
      </w:pPr>
    </w:p>
    <w:p w14:paraId="07B920DB" w14:textId="77777777" w:rsidR="00055946" w:rsidRPr="00D53DAF" w:rsidRDefault="00055946" w:rsidP="00055946">
      <w:pPr>
        <w:pStyle w:val="ProductList-Body"/>
      </w:pPr>
      <w:r w:rsidRPr="00D53DAF">
        <w:rPr>
          <w:b/>
          <w:color w:val="00188F"/>
        </w:rPr>
        <w:t>Hizmet Düzeyi Özel Durumları</w:t>
      </w:r>
      <w:r w:rsidRPr="00D53DAF">
        <w:rPr>
          <w:bCs/>
        </w:rPr>
        <w:t>:</w:t>
      </w:r>
      <w:r w:rsidRPr="00D53DAF">
        <w:rPr>
          <w:b/>
          <w:bCs/>
        </w:rPr>
        <w:t xml:space="preserve"> </w:t>
      </w:r>
      <w:r w:rsidRPr="00D53DAF">
        <w:t>Microsoft Flow'un ücretsiz katmanları için hiçbir SLA sağlanmaz.</w:t>
      </w:r>
    </w:p>
    <w:p w14:paraId="762AEBCB"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3A3FB825" w14:textId="078E5076" w:rsidR="00124FD3" w:rsidRPr="00D53DAF" w:rsidRDefault="00124FD3" w:rsidP="00E53EDD">
      <w:pPr>
        <w:pStyle w:val="ProductList-Offering2Heading"/>
        <w:keepNext/>
        <w:tabs>
          <w:tab w:val="clear" w:pos="360"/>
          <w:tab w:val="clear" w:pos="720"/>
          <w:tab w:val="clear" w:pos="1080"/>
        </w:tabs>
        <w:outlineLvl w:val="2"/>
      </w:pPr>
      <w:bookmarkStart w:id="377" w:name="_Toc25737659"/>
      <w:r w:rsidRPr="00D53DAF">
        <w:t>Microsoft Intune</w:t>
      </w:r>
      <w:bookmarkEnd w:id="371"/>
      <w:bookmarkEnd w:id="372"/>
      <w:bookmarkEnd w:id="377"/>
    </w:p>
    <w:p w14:paraId="39883DA8" w14:textId="77777777" w:rsidR="00124FD3" w:rsidRPr="00D53DAF" w:rsidRDefault="00124FD3" w:rsidP="00124FD3">
      <w:pPr>
        <w:pStyle w:val="ProductList-Body"/>
      </w:pPr>
      <w:r w:rsidRPr="00D53DAF">
        <w:rPr>
          <w:b/>
          <w:color w:val="00188F"/>
        </w:rPr>
        <w:t>Kesinti Süresi</w:t>
      </w:r>
      <w:r w:rsidRPr="00D53DAF">
        <w:rPr>
          <w:bCs/>
        </w:rPr>
        <w:t>:</w:t>
      </w:r>
      <w:r w:rsidRPr="00D53DAF">
        <w:t xml:space="preserve"> </w:t>
      </w:r>
      <w:r w:rsidRPr="00D53DAF">
        <w:rPr>
          <w:szCs w:val="18"/>
        </w:rPr>
        <w:t>Müşterinin BT yöneticisinin ya da Müşteri tarafından yetki verilen kullanıcıların doğru kimlik bilgileri ile oturum açamadığı herhangi bir zaman aralığıdır. Planlı Kesinti Süresi, bir takvim yılı içinde 10 saati aşmayacaktır.</w:t>
      </w:r>
    </w:p>
    <w:p w14:paraId="3AB2242F" w14:textId="77777777" w:rsidR="00124FD3" w:rsidRPr="00D53DAF" w:rsidRDefault="00124FD3" w:rsidP="00124FD3">
      <w:pPr>
        <w:pStyle w:val="ProductList-Body"/>
      </w:pPr>
    </w:p>
    <w:p w14:paraId="5F22E3DB" w14:textId="77777777" w:rsidR="00124FD3" w:rsidRPr="00D53DAF" w:rsidRDefault="00124FD3" w:rsidP="00124FD3">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588C3F05" w14:textId="77777777" w:rsidR="00124FD3" w:rsidRPr="00D53DAF" w:rsidRDefault="00124FD3" w:rsidP="00124FD3">
      <w:pPr>
        <w:pStyle w:val="ProductList-Body"/>
      </w:pPr>
    </w:p>
    <w:p w14:paraId="175A8354" w14:textId="77777777" w:rsidR="00124FD3" w:rsidRPr="00D53DAF" w:rsidRDefault="00A7276A" w:rsidP="00124FD3">
      <w:pPr>
        <w:pStyle w:val="ProductList-Body"/>
        <w:spacing w:after="160" w:line="259" w:lineRule="auto"/>
      </w:pPr>
      <m:oMathPara>
        <m:oMath>
          <m:f>
            <m:fPr>
              <m:ctrlPr>
                <w:rPr>
                  <w:rFonts w:ascii="Cambria Math" w:hAnsi="Cambria Math" w:cs="Calibri"/>
                  <w:i/>
                  <w:szCs w:val="18"/>
                </w:rPr>
              </m:ctrlPr>
            </m:fPr>
            <m:num>
              <m:r>
                <w:rPr>
                  <w:rFonts w:ascii="Cambria Math" w:hAnsi="Cambria Math" w:cs="Calibri"/>
                  <w:szCs w:val="18"/>
                </w:rPr>
                <m:t xml:space="preserve">Kullanıcı Dakikaları - Kesinti Süresi </m:t>
              </m:r>
            </m:num>
            <m:den>
              <m:r>
                <w:rPr>
                  <w:rFonts w:ascii="Cambria Math" w:hAnsi="Cambria Math" w:cs="Calibri"/>
                  <w:szCs w:val="18"/>
                </w:rPr>
                <m:t>Kullanıcı Dakikaları</m:t>
              </m:r>
            </m:den>
          </m:f>
          <m:r>
            <w:rPr>
              <w:rFonts w:ascii="Cambria Math" w:hAnsi="Cambria Math" w:cs="Calibri"/>
              <w:szCs w:val="18"/>
            </w:rPr>
            <m:t xml:space="preserve"> x 100</m:t>
          </m:r>
        </m:oMath>
      </m:oMathPara>
    </w:p>
    <w:p w14:paraId="066CDF32" w14:textId="77777777" w:rsidR="00124FD3" w:rsidRPr="00D53DAF" w:rsidRDefault="00124FD3" w:rsidP="00124FD3">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19BB450D" w14:textId="77777777" w:rsidR="00124FD3" w:rsidRPr="00D53DAF" w:rsidRDefault="00124FD3" w:rsidP="00124FD3">
      <w:pPr>
        <w:pStyle w:val="ProductList-Body"/>
      </w:pPr>
    </w:p>
    <w:p w14:paraId="4054CCEE" w14:textId="77777777" w:rsidR="00124FD3" w:rsidRPr="00D53DAF" w:rsidRDefault="00124FD3" w:rsidP="00124FD3">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24FD3" w:rsidRPr="00DC56A8" w14:paraId="66708266" w14:textId="77777777" w:rsidTr="00CA5FE5">
        <w:trPr>
          <w:tblHeader/>
        </w:trPr>
        <w:tc>
          <w:tcPr>
            <w:tcW w:w="5400" w:type="dxa"/>
            <w:shd w:val="clear" w:color="auto" w:fill="0072C6"/>
          </w:tcPr>
          <w:p w14:paraId="10468BB3" w14:textId="77777777" w:rsidR="00124FD3" w:rsidRPr="00D53DAF" w:rsidRDefault="00124FD3"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D69FF35" w14:textId="77777777" w:rsidR="00124FD3" w:rsidRPr="00D53DAF" w:rsidRDefault="00124FD3" w:rsidP="00CA5FE5">
            <w:pPr>
              <w:pStyle w:val="ProductList-OfferingBody"/>
              <w:jc w:val="center"/>
              <w:rPr>
                <w:color w:val="FFFFFF" w:themeColor="background1"/>
              </w:rPr>
            </w:pPr>
            <w:r w:rsidRPr="00D53DAF">
              <w:rPr>
                <w:color w:val="FFFFFF" w:themeColor="background1"/>
              </w:rPr>
              <w:t>Hizmet Kredisi</w:t>
            </w:r>
          </w:p>
        </w:tc>
      </w:tr>
      <w:tr w:rsidR="00124FD3" w:rsidRPr="00DC56A8" w14:paraId="647FDCCC" w14:textId="77777777" w:rsidTr="00CA5FE5">
        <w:tc>
          <w:tcPr>
            <w:tcW w:w="5400" w:type="dxa"/>
          </w:tcPr>
          <w:p w14:paraId="05475D7F" w14:textId="037EAF02" w:rsidR="00124FD3" w:rsidRPr="00D53DAF" w:rsidRDefault="007F3CF5" w:rsidP="00CA5FE5">
            <w:pPr>
              <w:pStyle w:val="ProductList-OfferingBody"/>
              <w:jc w:val="center"/>
            </w:pPr>
            <w:r w:rsidRPr="00D53DAF">
              <w:t>&lt; %99,9</w:t>
            </w:r>
          </w:p>
        </w:tc>
        <w:tc>
          <w:tcPr>
            <w:tcW w:w="5400" w:type="dxa"/>
          </w:tcPr>
          <w:p w14:paraId="1DDA8DD5" w14:textId="77777777" w:rsidR="00124FD3" w:rsidRPr="00D53DAF" w:rsidRDefault="00124FD3" w:rsidP="00CA5FE5">
            <w:pPr>
              <w:pStyle w:val="ProductList-OfferingBody"/>
              <w:jc w:val="center"/>
            </w:pPr>
            <w:r w:rsidRPr="00D53DAF">
              <w:t>25%</w:t>
            </w:r>
          </w:p>
        </w:tc>
      </w:tr>
      <w:tr w:rsidR="00124FD3" w:rsidRPr="00DC56A8" w14:paraId="347D3843" w14:textId="77777777" w:rsidTr="00CA5FE5">
        <w:tc>
          <w:tcPr>
            <w:tcW w:w="5400" w:type="dxa"/>
          </w:tcPr>
          <w:p w14:paraId="184675B3" w14:textId="2891B48C" w:rsidR="00124FD3" w:rsidRPr="00D53DAF" w:rsidRDefault="007F3CF5" w:rsidP="00CA5FE5">
            <w:pPr>
              <w:pStyle w:val="ProductList-OfferingBody"/>
              <w:jc w:val="center"/>
            </w:pPr>
            <w:r w:rsidRPr="00D53DAF">
              <w:t>&lt; %99</w:t>
            </w:r>
          </w:p>
        </w:tc>
        <w:tc>
          <w:tcPr>
            <w:tcW w:w="5400" w:type="dxa"/>
          </w:tcPr>
          <w:p w14:paraId="621E039B" w14:textId="77777777" w:rsidR="00124FD3" w:rsidRPr="00D53DAF" w:rsidRDefault="00124FD3" w:rsidP="00CA5FE5">
            <w:pPr>
              <w:pStyle w:val="ProductList-OfferingBody"/>
              <w:jc w:val="center"/>
            </w:pPr>
            <w:r w:rsidRPr="00D53DAF">
              <w:t>50%</w:t>
            </w:r>
          </w:p>
        </w:tc>
      </w:tr>
      <w:tr w:rsidR="00124FD3" w:rsidRPr="00DC56A8" w14:paraId="3FD196D4" w14:textId="77777777" w:rsidTr="00CA5FE5">
        <w:tc>
          <w:tcPr>
            <w:tcW w:w="5400" w:type="dxa"/>
          </w:tcPr>
          <w:p w14:paraId="42E42BD8" w14:textId="3F8DD967" w:rsidR="00124FD3" w:rsidRPr="00D53DAF" w:rsidRDefault="007F3CF5" w:rsidP="00CA5FE5">
            <w:pPr>
              <w:pStyle w:val="ProductList-OfferingBody"/>
              <w:jc w:val="center"/>
            </w:pPr>
            <w:r w:rsidRPr="00D53DAF">
              <w:t>&lt; %95</w:t>
            </w:r>
          </w:p>
        </w:tc>
        <w:tc>
          <w:tcPr>
            <w:tcW w:w="5400" w:type="dxa"/>
          </w:tcPr>
          <w:p w14:paraId="4672DE93" w14:textId="77777777" w:rsidR="00124FD3" w:rsidRPr="00D53DAF" w:rsidRDefault="00124FD3" w:rsidP="00CA5FE5">
            <w:pPr>
              <w:pStyle w:val="ProductList-OfferingBody"/>
              <w:jc w:val="center"/>
            </w:pPr>
            <w:r w:rsidRPr="00D53DAF">
              <w:t>100%</w:t>
            </w:r>
          </w:p>
        </w:tc>
      </w:tr>
    </w:tbl>
    <w:p w14:paraId="66940C4B" w14:textId="77777777" w:rsidR="00124FD3" w:rsidRPr="00D53DAF" w:rsidRDefault="00124FD3" w:rsidP="00124FD3">
      <w:pPr>
        <w:pStyle w:val="ProductList-Body"/>
      </w:pPr>
    </w:p>
    <w:p w14:paraId="58A88BCF" w14:textId="77777777" w:rsidR="00124FD3" w:rsidRPr="00D53DAF" w:rsidRDefault="00124FD3" w:rsidP="00124FD3">
      <w:pPr>
        <w:pStyle w:val="ProductList-Body"/>
      </w:pPr>
      <w:r w:rsidRPr="00D53DAF">
        <w:rPr>
          <w:b/>
          <w:color w:val="00188F"/>
        </w:rPr>
        <w:t>Hizmet Düzeyi Özel Durumları</w:t>
      </w:r>
      <w:r w:rsidRPr="00D53DAF">
        <w:rPr>
          <w:bCs/>
        </w:rPr>
        <w:t>:</w:t>
      </w:r>
      <w:r w:rsidRPr="00D53DAF">
        <w:t xml:space="preserve"> Bu Hizmet Düzeyi, aşağıdakiler için geçerli değildir: (i) Hizmet üyeliği kapsamında lisanslanan şirket içi yazılımlar ya da (ii) Hizmet üyeliği kapsamında lisanslanan herhangi bir şirket içi yazılım için güncellemeler sağlayan İnternet tabanlı hizmetler (Microsoft Intune Hizmeti hariç).</w:t>
      </w:r>
    </w:p>
    <w:bookmarkStart w:id="378" w:name="_Toc463347212"/>
    <w:p w14:paraId="67A4BE5C"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7AB0DAA2" w14:textId="6E178A8F" w:rsidR="0021289E" w:rsidRPr="00D53DAF" w:rsidRDefault="0021289E" w:rsidP="00461685">
      <w:pPr>
        <w:pStyle w:val="ProductList-Offering2Heading"/>
        <w:keepNext/>
        <w:outlineLvl w:val="2"/>
      </w:pPr>
      <w:bookmarkStart w:id="379" w:name="_Toc25737660"/>
      <w:r w:rsidRPr="00D53DAF">
        <w:t xml:space="preserve">Microsoft </w:t>
      </w:r>
      <w:r>
        <w:t>Kaizala Pro</w:t>
      </w:r>
      <w:bookmarkEnd w:id="379"/>
    </w:p>
    <w:p w14:paraId="6DC07B26" w14:textId="4CCCE606" w:rsidR="0021289E" w:rsidRPr="00D53DAF" w:rsidRDefault="00C93BAE" w:rsidP="0021289E">
      <w:pPr>
        <w:pStyle w:val="ProductList-Body"/>
      </w:pPr>
      <w:r>
        <w:rPr>
          <w:b/>
          <w:color w:val="00188F"/>
        </w:rPr>
        <w:t>Çalışmama Süresi</w:t>
      </w:r>
      <w:r w:rsidRPr="004C5EAF">
        <w:rPr>
          <w:b/>
        </w:rPr>
        <w:t>:</w:t>
      </w:r>
      <w:r>
        <w:t xml:space="preserve"> Son kullanıcıların uygun izinlere sahip oldukları organizasyon gruplarında mesaj okuyamadıkları veya gönderemedikleri zaman aralığıdır</w:t>
      </w:r>
      <w:r w:rsidR="0021289E" w:rsidRPr="00D53DAF">
        <w:t>.</w:t>
      </w:r>
    </w:p>
    <w:p w14:paraId="0C415C37" w14:textId="77777777" w:rsidR="0021289E" w:rsidRPr="00D53DAF" w:rsidRDefault="0021289E" w:rsidP="0021289E">
      <w:pPr>
        <w:pStyle w:val="ProductList-Body"/>
      </w:pPr>
    </w:p>
    <w:p w14:paraId="427B63C0" w14:textId="77777777" w:rsidR="0021289E" w:rsidRPr="00D53DAF" w:rsidRDefault="0021289E" w:rsidP="0021289E">
      <w:pPr>
        <w:pStyle w:val="ProductList-Body"/>
      </w:pPr>
      <w:r w:rsidRPr="00D53DAF">
        <w:rPr>
          <w:b/>
          <w:color w:val="00188F"/>
        </w:rPr>
        <w:t>Aylık Çalışma Süresi Yüzdesi</w:t>
      </w:r>
      <w:r w:rsidRPr="00D53DAF">
        <w:t>: Aylık Çalışma Süresi Yüzdesi, aşağıdaki formül kullanılarak hesaplanır:</w:t>
      </w:r>
    </w:p>
    <w:p w14:paraId="12AE9851" w14:textId="77777777" w:rsidR="0021289E" w:rsidRPr="00D53DAF" w:rsidRDefault="0021289E" w:rsidP="0021289E">
      <w:pPr>
        <w:pStyle w:val="ProductList-Body"/>
      </w:pPr>
    </w:p>
    <w:p w14:paraId="4F160D8D" w14:textId="77777777" w:rsidR="0021289E" w:rsidRPr="00DC56A8" w:rsidRDefault="00A7276A" w:rsidP="0021289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Kullanıcı Dakikaları - Kesinti Süresi </m:t>
              </m:r>
            </m:num>
            <m:den>
              <m:r>
                <w:rPr>
                  <w:rFonts w:ascii="Cambria Math" w:hAnsi="Cambria Math" w:cs="Calibri"/>
                  <w:sz w:val="18"/>
                  <w:szCs w:val="18"/>
                </w:rPr>
                <m:t>Kullanıcı Dakikaları</m:t>
              </m:r>
            </m:den>
          </m:f>
          <m:r>
            <w:rPr>
              <w:rFonts w:ascii="Cambria Math" w:hAnsi="Cambria Math" w:cs="Calibri"/>
              <w:sz w:val="18"/>
              <w:szCs w:val="18"/>
            </w:rPr>
            <m:t xml:space="preserve"> x 100</m:t>
          </m:r>
        </m:oMath>
      </m:oMathPara>
    </w:p>
    <w:p w14:paraId="1C12C7EC" w14:textId="77777777" w:rsidR="0021289E" w:rsidRPr="00D53DAF" w:rsidRDefault="0021289E" w:rsidP="0021289E">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178C5937" w14:textId="77777777" w:rsidR="0021289E" w:rsidRPr="00D53DAF" w:rsidRDefault="0021289E" w:rsidP="0021289E">
      <w:pPr>
        <w:pStyle w:val="ProductList-Body"/>
      </w:pPr>
    </w:p>
    <w:p w14:paraId="7E475A75" w14:textId="77777777" w:rsidR="0021289E" w:rsidRPr="00D53DAF" w:rsidRDefault="0021289E" w:rsidP="006B2EC7">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1289E" w:rsidRPr="00DC56A8" w14:paraId="7BA689E4" w14:textId="77777777" w:rsidTr="00DC56A8">
        <w:trPr>
          <w:tblHeader/>
        </w:trPr>
        <w:tc>
          <w:tcPr>
            <w:tcW w:w="5400" w:type="dxa"/>
            <w:shd w:val="clear" w:color="auto" w:fill="0072C6"/>
          </w:tcPr>
          <w:p w14:paraId="126645A6" w14:textId="77777777" w:rsidR="0021289E" w:rsidRPr="00D53DAF" w:rsidRDefault="0021289E" w:rsidP="006B2EC7">
            <w:pPr>
              <w:pStyle w:val="ProductList-OfferingBody"/>
              <w:keepNext/>
              <w:jc w:val="center"/>
              <w:rPr>
                <w:color w:val="FFFFFF" w:themeColor="background1"/>
              </w:rPr>
            </w:pPr>
            <w:r w:rsidRPr="00D53DAF">
              <w:rPr>
                <w:color w:val="FFFFFF" w:themeColor="background1"/>
              </w:rPr>
              <w:t>Aylık Çalışma Süresi Yüzdesi</w:t>
            </w:r>
          </w:p>
        </w:tc>
        <w:tc>
          <w:tcPr>
            <w:tcW w:w="5400" w:type="dxa"/>
            <w:shd w:val="clear" w:color="auto" w:fill="0072C6"/>
          </w:tcPr>
          <w:p w14:paraId="788AB09E" w14:textId="77777777" w:rsidR="0021289E" w:rsidRPr="00D53DAF" w:rsidRDefault="0021289E" w:rsidP="006B2EC7">
            <w:pPr>
              <w:pStyle w:val="ProductList-OfferingBody"/>
              <w:keepNext/>
              <w:jc w:val="center"/>
              <w:rPr>
                <w:color w:val="FFFFFF" w:themeColor="background1"/>
              </w:rPr>
            </w:pPr>
            <w:r w:rsidRPr="00D53DAF">
              <w:rPr>
                <w:color w:val="FFFFFF" w:themeColor="background1"/>
              </w:rPr>
              <w:t>Hizmet Kredisi</w:t>
            </w:r>
          </w:p>
        </w:tc>
      </w:tr>
      <w:tr w:rsidR="0021289E" w:rsidRPr="00DC56A8" w14:paraId="26191A27" w14:textId="77777777" w:rsidTr="00DC56A8">
        <w:tc>
          <w:tcPr>
            <w:tcW w:w="5400" w:type="dxa"/>
            <w:shd w:val="clear" w:color="auto" w:fill="auto"/>
          </w:tcPr>
          <w:p w14:paraId="3F04F0A1" w14:textId="77777777" w:rsidR="0021289E" w:rsidRPr="00D53DAF" w:rsidRDefault="0021289E" w:rsidP="006B2EC7">
            <w:pPr>
              <w:pStyle w:val="ProductList-OfferingBody"/>
              <w:keepNext/>
              <w:jc w:val="center"/>
            </w:pPr>
            <w:r w:rsidRPr="00D53DAF">
              <w:t>&lt; %99,9</w:t>
            </w:r>
          </w:p>
        </w:tc>
        <w:tc>
          <w:tcPr>
            <w:tcW w:w="5400" w:type="dxa"/>
          </w:tcPr>
          <w:p w14:paraId="3B90339E" w14:textId="77777777" w:rsidR="0021289E" w:rsidRPr="00D53DAF" w:rsidRDefault="0021289E" w:rsidP="006B2EC7">
            <w:pPr>
              <w:pStyle w:val="ProductList-OfferingBody"/>
              <w:keepNext/>
              <w:jc w:val="center"/>
            </w:pPr>
            <w:r w:rsidRPr="00D53DAF">
              <w:t>25%</w:t>
            </w:r>
          </w:p>
        </w:tc>
      </w:tr>
      <w:tr w:rsidR="0021289E" w:rsidRPr="00DC56A8" w14:paraId="4C76FB08" w14:textId="77777777" w:rsidTr="00DC56A8">
        <w:tc>
          <w:tcPr>
            <w:tcW w:w="5400" w:type="dxa"/>
            <w:shd w:val="clear" w:color="auto" w:fill="auto"/>
          </w:tcPr>
          <w:p w14:paraId="2C0D1745" w14:textId="77777777" w:rsidR="0021289E" w:rsidRPr="00D53DAF" w:rsidRDefault="0021289E" w:rsidP="006B2EC7">
            <w:pPr>
              <w:pStyle w:val="ProductList-OfferingBody"/>
              <w:keepNext/>
              <w:jc w:val="center"/>
            </w:pPr>
            <w:r w:rsidRPr="00D53DAF">
              <w:t>&lt; %99</w:t>
            </w:r>
          </w:p>
        </w:tc>
        <w:tc>
          <w:tcPr>
            <w:tcW w:w="5400" w:type="dxa"/>
          </w:tcPr>
          <w:p w14:paraId="0D428863" w14:textId="77777777" w:rsidR="0021289E" w:rsidRPr="00D53DAF" w:rsidRDefault="0021289E" w:rsidP="006B2EC7">
            <w:pPr>
              <w:pStyle w:val="ProductList-OfferingBody"/>
              <w:keepNext/>
              <w:jc w:val="center"/>
            </w:pPr>
            <w:r w:rsidRPr="00D53DAF">
              <w:t>50%</w:t>
            </w:r>
          </w:p>
        </w:tc>
      </w:tr>
      <w:tr w:rsidR="0021289E" w:rsidRPr="00DC56A8" w14:paraId="336B54C3" w14:textId="77777777" w:rsidTr="00DC56A8">
        <w:tc>
          <w:tcPr>
            <w:tcW w:w="5400" w:type="dxa"/>
            <w:shd w:val="clear" w:color="auto" w:fill="auto"/>
          </w:tcPr>
          <w:p w14:paraId="0B893D2C" w14:textId="77777777" w:rsidR="0021289E" w:rsidRPr="00D53DAF" w:rsidRDefault="0021289E" w:rsidP="006B2EC7">
            <w:pPr>
              <w:pStyle w:val="ProductList-OfferingBody"/>
              <w:keepNext/>
              <w:jc w:val="center"/>
            </w:pPr>
            <w:r w:rsidRPr="00D53DAF">
              <w:t>&lt; %95</w:t>
            </w:r>
          </w:p>
        </w:tc>
        <w:tc>
          <w:tcPr>
            <w:tcW w:w="5400" w:type="dxa"/>
          </w:tcPr>
          <w:p w14:paraId="2AFC7D9A" w14:textId="77777777" w:rsidR="0021289E" w:rsidRPr="00D53DAF" w:rsidRDefault="0021289E" w:rsidP="006B2EC7">
            <w:pPr>
              <w:pStyle w:val="ProductList-OfferingBody"/>
              <w:keepNext/>
              <w:jc w:val="center"/>
            </w:pPr>
            <w:r w:rsidRPr="00D53DAF">
              <w:t>100%</w:t>
            </w:r>
          </w:p>
        </w:tc>
      </w:tr>
    </w:tbl>
    <w:p w14:paraId="3627B3C0"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1F931BCC" w14:textId="3D0189C4" w:rsidR="00055946" w:rsidRPr="00D53DAF" w:rsidRDefault="00055946" w:rsidP="00055946">
      <w:pPr>
        <w:pStyle w:val="ProductList-Offering2Heading"/>
        <w:tabs>
          <w:tab w:val="clear" w:pos="360"/>
          <w:tab w:val="clear" w:pos="720"/>
          <w:tab w:val="clear" w:pos="1080"/>
        </w:tabs>
        <w:outlineLvl w:val="2"/>
      </w:pPr>
      <w:bookmarkStart w:id="380" w:name="_Toc25737661"/>
      <w:r w:rsidRPr="00D53DAF">
        <w:t>Microsoft PowerApps</w:t>
      </w:r>
      <w:bookmarkEnd w:id="378"/>
      <w:bookmarkEnd w:id="380"/>
    </w:p>
    <w:p w14:paraId="699E2CA3" w14:textId="77777777" w:rsidR="00055946" w:rsidRPr="00D53DAF" w:rsidRDefault="00055946" w:rsidP="00055946">
      <w:pPr>
        <w:pStyle w:val="ProductList-Body"/>
      </w:pPr>
      <w:r w:rsidRPr="00D53DAF">
        <w:rPr>
          <w:b/>
          <w:color w:val="00188F"/>
        </w:rPr>
        <w:t>Kesinti Süresi</w:t>
      </w:r>
      <w:r w:rsidRPr="00D53DAF">
        <w:rPr>
          <w:bCs/>
        </w:rPr>
        <w:t>:</w:t>
      </w:r>
      <w:r w:rsidRPr="00D53DAF">
        <w:rPr>
          <w:b/>
          <w:bCs/>
        </w:rPr>
        <w:t xml:space="preserve"> </w:t>
      </w:r>
      <w:r w:rsidRPr="00D53DAF">
        <w:rPr>
          <w:szCs w:val="18"/>
        </w:rPr>
        <w:t>Kullanıcıların uygun izinlere sahip oldukları Microsoft PowerApps'teki verilerinin herhangi bir bölümünü okuyamadıkları veya yazamadıkları zaman aralığıdır.</w:t>
      </w:r>
    </w:p>
    <w:p w14:paraId="742346A6" w14:textId="77777777" w:rsidR="00055946" w:rsidRPr="00D53DAF" w:rsidRDefault="00055946" w:rsidP="00055946">
      <w:pPr>
        <w:pStyle w:val="ProductList-Body"/>
      </w:pPr>
    </w:p>
    <w:p w14:paraId="085A3B8E" w14:textId="77777777" w:rsidR="00055946" w:rsidRPr="00D53DAF" w:rsidRDefault="00055946" w:rsidP="00055946">
      <w:pPr>
        <w:pStyle w:val="ProductList-Body"/>
      </w:pPr>
      <w:r w:rsidRPr="00D53DAF">
        <w:rPr>
          <w:b/>
          <w:color w:val="00188F"/>
        </w:rPr>
        <w:t>Aylık Çalışma Süresi Yüzdesi</w:t>
      </w:r>
      <w:r w:rsidRPr="00D53DAF">
        <w:rPr>
          <w:bCs/>
        </w:rPr>
        <w:t>:</w:t>
      </w:r>
      <w:r w:rsidRPr="00D53DAF">
        <w:rPr>
          <w:b/>
          <w:bCs/>
        </w:rPr>
        <w:t xml:space="preserve"> </w:t>
      </w:r>
      <w:r w:rsidRPr="00D53DAF">
        <w:t>Aylık Çalışma Süresi Yüzdesi, aşağıdaki formül kullanılarak hesaplanır:</w:t>
      </w:r>
    </w:p>
    <w:p w14:paraId="08AB63C5" w14:textId="77777777" w:rsidR="00055946" w:rsidRPr="00D53DAF" w:rsidRDefault="00055946" w:rsidP="00055946">
      <w:pPr>
        <w:pStyle w:val="ProductList-Body"/>
      </w:pPr>
    </w:p>
    <w:p w14:paraId="321F4459" w14:textId="77777777" w:rsidR="00055946" w:rsidRPr="00DC56A8" w:rsidRDefault="00A7276A" w:rsidP="0005594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Belirli bir takvim ayı için toplam dakika miktarı – Çalışmama Süresi </m:t>
              </m:r>
            </m:num>
            <m:den>
              <m:r>
                <w:rPr>
                  <w:rFonts w:ascii="Cambria Math" w:hAnsi="Cambria Math" w:cs="Calibri"/>
                  <w:sz w:val="18"/>
                  <w:szCs w:val="18"/>
                </w:rPr>
                <m:t>Belirli bir takvim ayı için toplam dakika miktarı</m:t>
              </m:r>
            </m:den>
          </m:f>
          <m:r>
            <w:rPr>
              <w:rFonts w:ascii="Cambria Math" w:hAnsi="Cambria Math" w:cs="Calibri"/>
              <w:sz w:val="18"/>
              <w:szCs w:val="18"/>
            </w:rPr>
            <m:t xml:space="preserve"> x 100</m:t>
          </m:r>
        </m:oMath>
      </m:oMathPara>
    </w:p>
    <w:p w14:paraId="748DE49E" w14:textId="77777777" w:rsidR="00055946" w:rsidRPr="00D53DAF" w:rsidRDefault="00055946" w:rsidP="00055946">
      <w:pPr>
        <w:pStyle w:val="ProductList-Body"/>
      </w:pPr>
      <w:r w:rsidRPr="00D53DAF">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02887CE2" w14:textId="77777777" w:rsidR="00055946" w:rsidRPr="00D53DAF" w:rsidRDefault="00055946" w:rsidP="00055946">
      <w:pPr>
        <w:pStyle w:val="ProductList-Body"/>
      </w:pPr>
    </w:p>
    <w:p w14:paraId="492BAAC4" w14:textId="77777777" w:rsidR="00055946" w:rsidRPr="00D53DAF" w:rsidRDefault="00055946" w:rsidP="00055946">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5946" w:rsidRPr="00DC56A8" w14:paraId="70088B79" w14:textId="77777777" w:rsidTr="00CA5FE5">
        <w:trPr>
          <w:tblHeader/>
        </w:trPr>
        <w:tc>
          <w:tcPr>
            <w:tcW w:w="5400" w:type="dxa"/>
            <w:shd w:val="clear" w:color="auto" w:fill="0072C6"/>
          </w:tcPr>
          <w:p w14:paraId="2B42F1AE" w14:textId="77777777" w:rsidR="00055946" w:rsidRPr="00D53DAF" w:rsidRDefault="00055946"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23E6DD6" w14:textId="77777777" w:rsidR="00055946" w:rsidRPr="00D53DAF" w:rsidRDefault="00055946" w:rsidP="00CA5FE5">
            <w:pPr>
              <w:pStyle w:val="ProductList-OfferingBody"/>
              <w:jc w:val="center"/>
              <w:rPr>
                <w:color w:val="FFFFFF" w:themeColor="background1"/>
              </w:rPr>
            </w:pPr>
            <w:r w:rsidRPr="00D53DAF">
              <w:rPr>
                <w:color w:val="FFFFFF" w:themeColor="background1"/>
              </w:rPr>
              <w:t>Hizmet Kredisi</w:t>
            </w:r>
          </w:p>
        </w:tc>
      </w:tr>
      <w:tr w:rsidR="00055946" w:rsidRPr="00DC56A8" w14:paraId="202DCCE9" w14:textId="77777777" w:rsidTr="00CA5FE5">
        <w:tc>
          <w:tcPr>
            <w:tcW w:w="5400" w:type="dxa"/>
          </w:tcPr>
          <w:p w14:paraId="12DB8DE8" w14:textId="2A815D3F" w:rsidR="00055946" w:rsidRPr="00D53DAF" w:rsidRDefault="007F3CF5" w:rsidP="00CA5FE5">
            <w:pPr>
              <w:pStyle w:val="ProductList-OfferingBody"/>
              <w:jc w:val="center"/>
            </w:pPr>
            <w:r w:rsidRPr="00D53DAF">
              <w:t>&lt; %99,9</w:t>
            </w:r>
          </w:p>
        </w:tc>
        <w:tc>
          <w:tcPr>
            <w:tcW w:w="5400" w:type="dxa"/>
          </w:tcPr>
          <w:p w14:paraId="0BDFB4F5" w14:textId="77777777" w:rsidR="00055946" w:rsidRPr="00D53DAF" w:rsidRDefault="00055946" w:rsidP="00CA5FE5">
            <w:pPr>
              <w:pStyle w:val="ProductList-OfferingBody"/>
              <w:jc w:val="center"/>
            </w:pPr>
            <w:r w:rsidRPr="00D53DAF">
              <w:t>25%</w:t>
            </w:r>
          </w:p>
        </w:tc>
      </w:tr>
      <w:tr w:rsidR="00055946" w:rsidRPr="00DC56A8" w14:paraId="6E80C7BE" w14:textId="77777777" w:rsidTr="00CA5FE5">
        <w:tc>
          <w:tcPr>
            <w:tcW w:w="5400" w:type="dxa"/>
          </w:tcPr>
          <w:p w14:paraId="181AB913" w14:textId="6255C93A" w:rsidR="00055946" w:rsidRPr="00D53DAF" w:rsidRDefault="007F3CF5" w:rsidP="00CA5FE5">
            <w:pPr>
              <w:pStyle w:val="ProductList-OfferingBody"/>
              <w:jc w:val="center"/>
            </w:pPr>
            <w:r w:rsidRPr="00D53DAF">
              <w:t>&lt; %99</w:t>
            </w:r>
          </w:p>
        </w:tc>
        <w:tc>
          <w:tcPr>
            <w:tcW w:w="5400" w:type="dxa"/>
          </w:tcPr>
          <w:p w14:paraId="543ACABE" w14:textId="77777777" w:rsidR="00055946" w:rsidRPr="00D53DAF" w:rsidRDefault="00055946" w:rsidP="00CA5FE5">
            <w:pPr>
              <w:pStyle w:val="ProductList-OfferingBody"/>
              <w:jc w:val="center"/>
            </w:pPr>
            <w:r w:rsidRPr="00D53DAF">
              <w:t>50%</w:t>
            </w:r>
          </w:p>
        </w:tc>
      </w:tr>
      <w:tr w:rsidR="00055946" w:rsidRPr="00DC56A8" w14:paraId="39491EC1" w14:textId="77777777" w:rsidTr="00CA5FE5">
        <w:tc>
          <w:tcPr>
            <w:tcW w:w="5400" w:type="dxa"/>
          </w:tcPr>
          <w:p w14:paraId="5D7BB35E" w14:textId="61FD0FF9" w:rsidR="00055946" w:rsidRPr="00D53DAF" w:rsidRDefault="007F3CF5" w:rsidP="00CA5FE5">
            <w:pPr>
              <w:pStyle w:val="ProductList-OfferingBody"/>
              <w:jc w:val="center"/>
            </w:pPr>
            <w:r w:rsidRPr="00D53DAF">
              <w:t>&lt; %95</w:t>
            </w:r>
          </w:p>
        </w:tc>
        <w:tc>
          <w:tcPr>
            <w:tcW w:w="5400" w:type="dxa"/>
          </w:tcPr>
          <w:p w14:paraId="6D9CF3FD" w14:textId="77777777" w:rsidR="00055946" w:rsidRPr="00D53DAF" w:rsidRDefault="00055946" w:rsidP="00CA5FE5">
            <w:pPr>
              <w:pStyle w:val="ProductList-OfferingBody"/>
              <w:jc w:val="center"/>
            </w:pPr>
            <w:r w:rsidRPr="00D53DAF">
              <w:t>100%</w:t>
            </w:r>
          </w:p>
        </w:tc>
      </w:tr>
    </w:tbl>
    <w:p w14:paraId="452DB70B" w14:textId="77777777" w:rsidR="00055946" w:rsidRPr="00D53DAF" w:rsidRDefault="00055946" w:rsidP="00055946">
      <w:pPr>
        <w:pStyle w:val="ProductList-Body"/>
      </w:pPr>
    </w:p>
    <w:p w14:paraId="05D3EE2D" w14:textId="77777777" w:rsidR="00055946" w:rsidRPr="00D53DAF" w:rsidRDefault="00055946" w:rsidP="00055946">
      <w:pPr>
        <w:pStyle w:val="ProductList-Body"/>
      </w:pPr>
      <w:r w:rsidRPr="00D53DAF">
        <w:rPr>
          <w:b/>
          <w:color w:val="00188F"/>
        </w:rPr>
        <w:t>Hizmet Düzeyi Özel Durumları</w:t>
      </w:r>
      <w:r w:rsidRPr="00D53DAF">
        <w:rPr>
          <w:bCs/>
        </w:rPr>
        <w:t>:</w:t>
      </w:r>
      <w:r w:rsidRPr="00D53DAF">
        <w:rPr>
          <w:b/>
          <w:bCs/>
        </w:rPr>
        <w:t xml:space="preserve"> </w:t>
      </w:r>
      <w:r w:rsidRPr="00D53DAF">
        <w:t>Microsoft PowerApps'in ücretsiz katmanları için hiçbir SLA sağlanmaz.</w:t>
      </w:r>
    </w:p>
    <w:p w14:paraId="2C27AEE8"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0F7DB8B3" w14:textId="79114C35" w:rsidR="00074645" w:rsidRPr="00D53DAF" w:rsidRDefault="00074645" w:rsidP="00074645">
      <w:pPr>
        <w:pStyle w:val="ProductList-Offering2Heading"/>
        <w:tabs>
          <w:tab w:val="clear" w:pos="360"/>
          <w:tab w:val="clear" w:pos="720"/>
          <w:tab w:val="clear" w:pos="1080"/>
        </w:tabs>
        <w:outlineLvl w:val="2"/>
      </w:pPr>
      <w:bookmarkStart w:id="381" w:name="_Toc25737662"/>
      <w:r w:rsidRPr="00D53DAF">
        <w:t>Minecraft: Education Edition</w:t>
      </w:r>
      <w:bookmarkEnd w:id="373"/>
      <w:bookmarkEnd w:id="381"/>
    </w:p>
    <w:p w14:paraId="652360E6" w14:textId="77777777" w:rsidR="00074645" w:rsidRPr="00D53DAF" w:rsidRDefault="00074645" w:rsidP="00074645">
      <w:pPr>
        <w:pStyle w:val="ProductList-Body"/>
      </w:pPr>
      <w:r w:rsidRPr="00D53DAF">
        <w:rPr>
          <w:b/>
          <w:color w:val="00188F"/>
        </w:rPr>
        <w:t>Kesinti Süresi</w:t>
      </w:r>
      <w:r w:rsidRPr="00D53DAF">
        <w:rPr>
          <w:bCs/>
        </w:rPr>
        <w:t>:</w:t>
      </w:r>
      <w:r w:rsidRPr="00D53DAF">
        <w:t xml:space="preserve"> </w:t>
      </w:r>
      <w:r w:rsidRPr="00D53DAF">
        <w:rPr>
          <w:szCs w:val="18"/>
        </w:rPr>
        <w:t xml:space="preserve">Kullanıcıların Minecraft hizmetine erişemediği zaman aralığıdır: Education Edition. </w:t>
      </w:r>
    </w:p>
    <w:p w14:paraId="19494866" w14:textId="77777777" w:rsidR="00074645" w:rsidRPr="00D53DAF" w:rsidRDefault="00074645" w:rsidP="00074645">
      <w:pPr>
        <w:pStyle w:val="ProductList-Body"/>
      </w:pPr>
    </w:p>
    <w:p w14:paraId="2B6B39A9" w14:textId="77777777" w:rsidR="00074645" w:rsidRPr="00D53DAF" w:rsidRDefault="00074645" w:rsidP="00074645">
      <w:pPr>
        <w:pStyle w:val="ProductList-Body"/>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4B8FE29C" w14:textId="77777777" w:rsidR="00074645" w:rsidRPr="00D53DAF" w:rsidRDefault="00074645" w:rsidP="00074645">
      <w:pPr>
        <w:pStyle w:val="ProductList-Body"/>
      </w:pPr>
    </w:p>
    <w:p w14:paraId="69F548D2" w14:textId="77777777" w:rsidR="00074645" w:rsidRPr="00DC56A8" w:rsidRDefault="00A7276A" w:rsidP="0007464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Belirli bir takvim ayı için toplam dakika miktarı -Çalışmama Süresi </m:t>
              </m:r>
            </m:num>
            <m:den>
              <m:r>
                <w:rPr>
                  <w:rFonts w:ascii="Cambria Math" w:hAnsi="Cambria Math" w:cs="Calibri"/>
                  <w:sz w:val="18"/>
                  <w:szCs w:val="18"/>
                </w:rPr>
                <m:t>Belirli bir takvim ayı için toplam dakika miktarı</m:t>
              </m:r>
            </m:den>
          </m:f>
          <m:r>
            <w:rPr>
              <w:rFonts w:ascii="Cambria Math" w:hAnsi="Cambria Math" w:cs="Calibri"/>
              <w:sz w:val="18"/>
              <w:szCs w:val="18"/>
            </w:rPr>
            <m:t xml:space="preserve"> x 100</m:t>
          </m:r>
        </m:oMath>
      </m:oMathPara>
    </w:p>
    <w:p w14:paraId="01F78B71" w14:textId="77777777" w:rsidR="00074645" w:rsidRPr="00D53DAF" w:rsidRDefault="00074645" w:rsidP="00074645">
      <w:pPr>
        <w:pStyle w:val="ProductList-Body"/>
      </w:pPr>
      <w:r w:rsidRPr="00D53DAF">
        <w:rPr>
          <w:szCs w:val="18"/>
        </w:rPr>
        <w:t>Kesinti Süresinin kullanıcı dakikaları esas alınarak ölçüldüğü durumlarda; yani, her ay için, Kesinti Süresi, söz konusu ay içinde gerçekleşen her Olayın toplam süresinin (dakika cinsinden), söz konusu Olaydan etkilenen kullanıcı sayısı ile çarpımına eşittir.</w:t>
      </w:r>
    </w:p>
    <w:p w14:paraId="10AD17CA" w14:textId="77777777" w:rsidR="00074645" w:rsidRPr="00D53DAF" w:rsidRDefault="00074645" w:rsidP="00074645">
      <w:pPr>
        <w:pStyle w:val="ProductList-Body"/>
      </w:pPr>
    </w:p>
    <w:p w14:paraId="5B765A87" w14:textId="77777777" w:rsidR="00074645" w:rsidRPr="00D53DAF" w:rsidRDefault="00074645" w:rsidP="00074645">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74645" w:rsidRPr="00DC56A8" w14:paraId="634D9D60" w14:textId="77777777" w:rsidTr="00CA5FE5">
        <w:trPr>
          <w:tblHeader/>
        </w:trPr>
        <w:tc>
          <w:tcPr>
            <w:tcW w:w="5400" w:type="dxa"/>
            <w:shd w:val="clear" w:color="auto" w:fill="0072C6"/>
          </w:tcPr>
          <w:p w14:paraId="667BDC16" w14:textId="77777777" w:rsidR="00074645" w:rsidRPr="00D53DAF" w:rsidRDefault="00074645"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8B7192D" w14:textId="77777777" w:rsidR="00074645" w:rsidRPr="00D53DAF" w:rsidRDefault="00074645" w:rsidP="00CA5FE5">
            <w:pPr>
              <w:pStyle w:val="ProductList-OfferingBody"/>
              <w:jc w:val="center"/>
              <w:rPr>
                <w:color w:val="FFFFFF" w:themeColor="background1"/>
              </w:rPr>
            </w:pPr>
            <w:r w:rsidRPr="00D53DAF">
              <w:rPr>
                <w:color w:val="FFFFFF" w:themeColor="background1"/>
              </w:rPr>
              <w:t>Hizmet Kredisi</w:t>
            </w:r>
          </w:p>
        </w:tc>
      </w:tr>
      <w:tr w:rsidR="00074645" w:rsidRPr="00DC56A8" w14:paraId="3CA902C1" w14:textId="77777777" w:rsidTr="00CA5FE5">
        <w:tc>
          <w:tcPr>
            <w:tcW w:w="5400" w:type="dxa"/>
          </w:tcPr>
          <w:p w14:paraId="339B5766" w14:textId="58417634" w:rsidR="00074645" w:rsidRPr="00D53DAF" w:rsidRDefault="007F3CF5" w:rsidP="00CA5FE5">
            <w:pPr>
              <w:pStyle w:val="ProductList-OfferingBody"/>
              <w:jc w:val="center"/>
            </w:pPr>
            <w:r w:rsidRPr="00D53DAF">
              <w:t>&lt; %99,9</w:t>
            </w:r>
          </w:p>
        </w:tc>
        <w:tc>
          <w:tcPr>
            <w:tcW w:w="5400" w:type="dxa"/>
          </w:tcPr>
          <w:p w14:paraId="6974B0A1" w14:textId="77777777" w:rsidR="00074645" w:rsidRPr="00D53DAF" w:rsidRDefault="00074645" w:rsidP="00CA5FE5">
            <w:pPr>
              <w:pStyle w:val="ProductList-OfferingBody"/>
              <w:jc w:val="center"/>
            </w:pPr>
            <w:r w:rsidRPr="00D53DAF">
              <w:t>25%</w:t>
            </w:r>
          </w:p>
        </w:tc>
      </w:tr>
      <w:tr w:rsidR="00074645" w:rsidRPr="00DC56A8" w14:paraId="42F59158" w14:textId="77777777" w:rsidTr="00CA5FE5">
        <w:tc>
          <w:tcPr>
            <w:tcW w:w="5400" w:type="dxa"/>
          </w:tcPr>
          <w:p w14:paraId="3ADB8007" w14:textId="20A287BC" w:rsidR="00074645" w:rsidRPr="00D53DAF" w:rsidRDefault="007F3CF5" w:rsidP="00CA5FE5">
            <w:pPr>
              <w:pStyle w:val="ProductList-OfferingBody"/>
              <w:jc w:val="center"/>
            </w:pPr>
            <w:r w:rsidRPr="00D53DAF">
              <w:t>&lt; %99</w:t>
            </w:r>
          </w:p>
        </w:tc>
        <w:tc>
          <w:tcPr>
            <w:tcW w:w="5400" w:type="dxa"/>
          </w:tcPr>
          <w:p w14:paraId="11CB6530" w14:textId="77777777" w:rsidR="00074645" w:rsidRPr="00D53DAF" w:rsidRDefault="00074645" w:rsidP="00CA5FE5">
            <w:pPr>
              <w:pStyle w:val="ProductList-OfferingBody"/>
              <w:jc w:val="center"/>
            </w:pPr>
            <w:r w:rsidRPr="00D53DAF">
              <w:t>50%</w:t>
            </w:r>
          </w:p>
        </w:tc>
      </w:tr>
      <w:tr w:rsidR="00074645" w:rsidRPr="00DC56A8" w14:paraId="40C6DCCD" w14:textId="77777777" w:rsidTr="00CA5FE5">
        <w:tc>
          <w:tcPr>
            <w:tcW w:w="5400" w:type="dxa"/>
          </w:tcPr>
          <w:p w14:paraId="61D5AB91" w14:textId="418DE0EC" w:rsidR="00074645" w:rsidRPr="00D53DAF" w:rsidRDefault="00CA5FE5" w:rsidP="00CA5FE5">
            <w:pPr>
              <w:pStyle w:val="ProductList-OfferingBody"/>
              <w:jc w:val="center"/>
            </w:pPr>
            <w:r w:rsidRPr="00D53DAF">
              <w:t>&lt; %95</w:t>
            </w:r>
          </w:p>
        </w:tc>
        <w:tc>
          <w:tcPr>
            <w:tcW w:w="5400" w:type="dxa"/>
          </w:tcPr>
          <w:p w14:paraId="5D23C845" w14:textId="77777777" w:rsidR="00074645" w:rsidRPr="00D53DAF" w:rsidRDefault="00074645" w:rsidP="00CA5FE5">
            <w:pPr>
              <w:pStyle w:val="ProductList-OfferingBody"/>
              <w:jc w:val="center"/>
            </w:pPr>
            <w:r w:rsidRPr="00D53DAF">
              <w:t>100%</w:t>
            </w:r>
          </w:p>
        </w:tc>
      </w:tr>
    </w:tbl>
    <w:p w14:paraId="096DD22D"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73B472C5" w14:textId="482EC0E6" w:rsidR="00B37C71" w:rsidRPr="00D53DAF" w:rsidRDefault="00B37C71" w:rsidP="007348B8">
      <w:pPr>
        <w:pStyle w:val="ProductList-Offering2Heading"/>
        <w:keepNext/>
        <w:tabs>
          <w:tab w:val="clear" w:pos="360"/>
          <w:tab w:val="clear" w:pos="720"/>
          <w:tab w:val="clear" w:pos="1080"/>
        </w:tabs>
        <w:outlineLvl w:val="2"/>
      </w:pPr>
      <w:bookmarkStart w:id="382" w:name="_Toc25737663"/>
      <w:r w:rsidRPr="00D53DAF">
        <w:t>Power BI Embedded</w:t>
      </w:r>
      <w:bookmarkEnd w:id="374"/>
      <w:bookmarkEnd w:id="382"/>
    </w:p>
    <w:p w14:paraId="6CA3D71D" w14:textId="77777777" w:rsidR="00B37C71" w:rsidRPr="00DC56A8" w:rsidRDefault="00B37C71" w:rsidP="00B37C71">
      <w:pPr>
        <w:shd w:val="clear" w:color="auto" w:fill="FFFFFF"/>
        <w:spacing w:before="150" w:after="0" w:line="240" w:lineRule="auto"/>
        <w:rPr>
          <w:sz w:val="18"/>
          <w:szCs w:val="18"/>
        </w:rPr>
      </w:pPr>
      <w:r w:rsidRPr="00D53DAF">
        <w:rPr>
          <w:b/>
          <w:color w:val="00188F"/>
          <w:sz w:val="18"/>
        </w:rPr>
        <w:t>Dağıtım Dakikaları</w:t>
      </w:r>
      <w:r w:rsidRPr="00D53DAF">
        <w:rPr>
          <w:sz w:val="18"/>
        </w:rPr>
        <w:t>:</w:t>
      </w:r>
      <w:r w:rsidRPr="00DC56A8">
        <w:rPr>
          <w:sz w:val="18"/>
          <w:szCs w:val="18"/>
        </w:rPr>
        <w:t xml:space="preserve"> </w:t>
      </w:r>
      <w:r w:rsidRPr="00D53DAF">
        <w:rPr>
          <w:sz w:val="18"/>
          <w:szCs w:val="18"/>
        </w:rPr>
        <w:t>Bir faturalama ayı boyunca kendisi için bir çalışma alanı koleksiyonu kullandırılmış olan toplam dakika sayısıdır.</w:t>
      </w:r>
    </w:p>
    <w:p w14:paraId="648074EF" w14:textId="77777777" w:rsidR="00B37C71" w:rsidRPr="00DC56A8" w:rsidRDefault="00B37C71" w:rsidP="00B37C71">
      <w:pPr>
        <w:shd w:val="clear" w:color="auto" w:fill="FFFFFF"/>
        <w:spacing w:after="0" w:line="240" w:lineRule="auto"/>
        <w:rPr>
          <w:sz w:val="18"/>
          <w:szCs w:val="18"/>
        </w:rPr>
      </w:pPr>
    </w:p>
    <w:p w14:paraId="2F12E957" w14:textId="60B66E8C" w:rsidR="00B37C71" w:rsidRPr="00D53DAF" w:rsidRDefault="003D372D" w:rsidP="00B37C71">
      <w:pPr>
        <w:pStyle w:val="ProductList-Body"/>
      </w:pPr>
      <w:r w:rsidRPr="00D53DAF">
        <w:t>“</w:t>
      </w:r>
      <w:r w:rsidRPr="00D53DAF">
        <w:rPr>
          <w:b/>
          <w:color w:val="00188F"/>
        </w:rPr>
        <w:t>Kullanılabilir Maksimum Dakika</w:t>
      </w:r>
      <w:r w:rsidRPr="00D53DAF">
        <w:t>” b</w:t>
      </w:r>
      <w:r w:rsidR="00B37C71" w:rsidRPr="00D53DAF">
        <w:rPr>
          <w:szCs w:val="18"/>
        </w:rPr>
        <w:t>ir fatura ayı boyunca belirli bir Microsoft Azure üyeliğinde bir müşteri tarafından kullandırılan tüm çalışma alanı koleksiyonlarındaki tüm Dağıtım Dakikalarının toplamıdır.</w:t>
      </w:r>
    </w:p>
    <w:p w14:paraId="038E7365" w14:textId="77777777" w:rsidR="00B37C71" w:rsidRPr="00D53DAF" w:rsidRDefault="00B37C71" w:rsidP="00B37C71">
      <w:pPr>
        <w:pStyle w:val="ProductList-Body"/>
      </w:pPr>
    </w:p>
    <w:p w14:paraId="0AED936E" w14:textId="77777777" w:rsidR="00B37C71" w:rsidRPr="00D53DAF" w:rsidRDefault="00B37C71" w:rsidP="00B37C71">
      <w:pPr>
        <w:pStyle w:val="ProductList-Body"/>
      </w:pPr>
      <w:r w:rsidRPr="00D53DAF">
        <w:rPr>
          <w:b/>
          <w:color w:val="00188F"/>
        </w:rPr>
        <w:t>Kesinti Süresi</w:t>
      </w:r>
      <w:r w:rsidRPr="00D53DAF">
        <w:t xml:space="preserve">: </w:t>
      </w:r>
      <w:r w:rsidRPr="00D53DAF">
        <w:rPr>
          <w:szCs w:val="18"/>
        </w:rPr>
        <w:t>, Çalışma alanı koleksiyonunun kullanılamaz olduğu toplam birikmiş Dağıtım Dakikalarıdır. Dakika içerisindeki Power BI Embedded verilerinin herhangi bir bölümünü okumaya veya yazmaya yönelik tüm sürekli girişimlerin beş dakika içerisinde bir Hata Koduyla sonuçlanması veya bir hata kodu döndürmemesi durumunda, bir çalışma alanı koleksiyonu için o dakika kullanılamaz olarak kabul edilir.</w:t>
      </w:r>
    </w:p>
    <w:p w14:paraId="573D9D1B" w14:textId="77777777" w:rsidR="00B37C71" w:rsidRPr="00D53DAF" w:rsidRDefault="00B37C71" w:rsidP="00B37C71">
      <w:pPr>
        <w:pStyle w:val="ProductList-Body"/>
      </w:pPr>
    </w:p>
    <w:p w14:paraId="71C0ECD9" w14:textId="77777777" w:rsidR="00B37C71" w:rsidRPr="00D53DAF" w:rsidRDefault="00B37C71" w:rsidP="00B37C71">
      <w:pPr>
        <w:pStyle w:val="ProductList-Body"/>
      </w:pPr>
      <w:r w:rsidRPr="00D53DAF">
        <w:rPr>
          <w:b/>
          <w:color w:val="00188F"/>
        </w:rPr>
        <w:t>Aylık Çalışma Süresi Yüzdesi</w:t>
      </w:r>
      <w:r w:rsidRPr="00D53DAF">
        <w:t>: Aylık Çalışma Süresi Yüzdesi, aşağıdaki formül kullanılarak hesaplanır:</w:t>
      </w:r>
    </w:p>
    <w:p w14:paraId="114B2B15" w14:textId="77777777" w:rsidR="00B37C71" w:rsidRPr="00D53DAF" w:rsidRDefault="00B37C71" w:rsidP="00B37C71">
      <w:pPr>
        <w:pStyle w:val="ProductList-Body"/>
      </w:pPr>
    </w:p>
    <w:p w14:paraId="0BC08DFD" w14:textId="77777777" w:rsidR="00B37C71" w:rsidRPr="00DC56A8" w:rsidRDefault="00A7276A" w:rsidP="00B37C7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Kullanılabilir Maksimum Dakika Sayısı-Kesinti Süresi</m:t>
              </m:r>
            </m:num>
            <m:den>
              <m:r>
                <w:rPr>
                  <w:rFonts w:ascii="Cambria Math" w:hAnsi="Cambria Math" w:cs="Calibri"/>
                  <w:sz w:val="18"/>
                  <w:szCs w:val="18"/>
                </w:rPr>
                <m:t>Kullanılabilir Maksimum Dakika Sayısı</m:t>
              </m:r>
            </m:den>
          </m:f>
          <m:r>
            <w:rPr>
              <w:rFonts w:ascii="Cambria Math" w:hAnsi="Cambria Math" w:cs="Calibri"/>
              <w:sz w:val="18"/>
              <w:szCs w:val="18"/>
            </w:rPr>
            <m:t xml:space="preserve"> x 100</m:t>
          </m:r>
        </m:oMath>
      </m:oMathPara>
    </w:p>
    <w:p w14:paraId="7513CFB7" w14:textId="77777777" w:rsidR="00B37C71" w:rsidRPr="00D53DAF" w:rsidRDefault="00B37C71" w:rsidP="00B37C71">
      <w:pPr>
        <w:pStyle w:val="ProductList-Body"/>
      </w:pPr>
      <w:r w:rsidRPr="00D53DAF">
        <w:rPr>
          <w:szCs w:val="18"/>
        </w:rPr>
        <w:t>Kesinti Süresinin kullanıcı dakikaları esas alınarak ölçüldüğü durumlarda; yani, her ay için, Kesinti Süresi, söz konusu ay içinde gerçekleşen her Olayın toplam süresinin (dakika cinsinden), Olaydan etkilenen kullanıcı sayısı ile çarpımına eşittir.</w:t>
      </w:r>
    </w:p>
    <w:p w14:paraId="14149126" w14:textId="77777777" w:rsidR="00B37C71" w:rsidRPr="00D53DAF" w:rsidRDefault="00B37C71" w:rsidP="00B37C71">
      <w:pPr>
        <w:pStyle w:val="ProductList-Body"/>
      </w:pPr>
    </w:p>
    <w:p w14:paraId="74112768" w14:textId="77777777" w:rsidR="00B37C71" w:rsidRPr="00D53DAF" w:rsidRDefault="00B37C71" w:rsidP="00055946">
      <w:pPr>
        <w:pStyle w:val="ProductList-Body"/>
        <w:keepNext/>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37C71" w:rsidRPr="00DC56A8" w14:paraId="04333031" w14:textId="77777777" w:rsidTr="00CA5FE5">
        <w:trPr>
          <w:tblHeader/>
        </w:trPr>
        <w:tc>
          <w:tcPr>
            <w:tcW w:w="5400" w:type="dxa"/>
            <w:shd w:val="clear" w:color="auto" w:fill="0072C6"/>
          </w:tcPr>
          <w:p w14:paraId="5121C15C" w14:textId="77777777" w:rsidR="00B37C71" w:rsidRPr="00D53DAF" w:rsidRDefault="00B37C71"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703B493" w14:textId="77777777" w:rsidR="00B37C71" w:rsidRPr="00D53DAF" w:rsidRDefault="00B37C71" w:rsidP="00CA5FE5">
            <w:pPr>
              <w:pStyle w:val="ProductList-OfferingBody"/>
              <w:jc w:val="center"/>
              <w:rPr>
                <w:color w:val="FFFFFF" w:themeColor="background1"/>
              </w:rPr>
            </w:pPr>
            <w:r w:rsidRPr="00D53DAF">
              <w:rPr>
                <w:color w:val="FFFFFF" w:themeColor="background1"/>
              </w:rPr>
              <w:t>Hizmet Kredisi</w:t>
            </w:r>
          </w:p>
        </w:tc>
      </w:tr>
      <w:tr w:rsidR="00B37C71" w:rsidRPr="00DC56A8" w14:paraId="549BFCD5" w14:textId="77777777" w:rsidTr="00CA5FE5">
        <w:tc>
          <w:tcPr>
            <w:tcW w:w="5400" w:type="dxa"/>
          </w:tcPr>
          <w:p w14:paraId="3ACC7189" w14:textId="3C62A3B9" w:rsidR="00B37C71" w:rsidRPr="00D53DAF" w:rsidRDefault="007F3CF5" w:rsidP="00CA5FE5">
            <w:pPr>
              <w:pStyle w:val="ProductList-OfferingBody"/>
              <w:jc w:val="center"/>
            </w:pPr>
            <w:r w:rsidRPr="00D53DAF">
              <w:t>&lt; %99,9</w:t>
            </w:r>
          </w:p>
        </w:tc>
        <w:tc>
          <w:tcPr>
            <w:tcW w:w="5400" w:type="dxa"/>
          </w:tcPr>
          <w:p w14:paraId="502C7547" w14:textId="77777777" w:rsidR="00B37C71" w:rsidRPr="00D53DAF" w:rsidRDefault="00B37C71" w:rsidP="00CA5FE5">
            <w:pPr>
              <w:pStyle w:val="ProductList-OfferingBody"/>
              <w:jc w:val="center"/>
            </w:pPr>
            <w:r w:rsidRPr="00D53DAF">
              <w:t>10%</w:t>
            </w:r>
          </w:p>
        </w:tc>
      </w:tr>
      <w:tr w:rsidR="00B37C71" w:rsidRPr="00DC56A8" w14:paraId="04863FFA" w14:textId="77777777" w:rsidTr="00CA5FE5">
        <w:tc>
          <w:tcPr>
            <w:tcW w:w="5400" w:type="dxa"/>
          </w:tcPr>
          <w:p w14:paraId="7F3F61A0" w14:textId="3568B501" w:rsidR="00B37C71" w:rsidRPr="00D53DAF" w:rsidRDefault="007F3CF5" w:rsidP="00CA5FE5">
            <w:pPr>
              <w:pStyle w:val="ProductList-OfferingBody"/>
              <w:jc w:val="center"/>
            </w:pPr>
            <w:r w:rsidRPr="00D53DAF">
              <w:t>&lt; %99</w:t>
            </w:r>
          </w:p>
        </w:tc>
        <w:tc>
          <w:tcPr>
            <w:tcW w:w="5400" w:type="dxa"/>
          </w:tcPr>
          <w:p w14:paraId="3D9126B2" w14:textId="77777777" w:rsidR="00B37C71" w:rsidRPr="00D53DAF" w:rsidRDefault="00B37C71" w:rsidP="00CA5FE5">
            <w:pPr>
              <w:pStyle w:val="ProductList-OfferingBody"/>
              <w:jc w:val="center"/>
            </w:pPr>
            <w:r w:rsidRPr="00D53DAF">
              <w:t>25%</w:t>
            </w:r>
          </w:p>
        </w:tc>
      </w:tr>
    </w:tbl>
    <w:bookmarkStart w:id="383" w:name="_Toc484160735"/>
    <w:p w14:paraId="5524BE4C"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0BC27896" w14:textId="77777777" w:rsidR="001D0E5F" w:rsidRPr="00D53DAF" w:rsidRDefault="001D0E5F" w:rsidP="003829A8">
      <w:pPr>
        <w:pStyle w:val="ProductList-Offering2Heading"/>
        <w:keepNext/>
        <w:tabs>
          <w:tab w:val="clear" w:pos="360"/>
          <w:tab w:val="clear" w:pos="720"/>
          <w:tab w:val="clear" w:pos="1080"/>
        </w:tabs>
        <w:outlineLvl w:val="2"/>
      </w:pPr>
      <w:bookmarkStart w:id="384" w:name="_Toc25737664"/>
      <w:r w:rsidRPr="00D53DAF">
        <w:t>Power BI Premium</w:t>
      </w:r>
      <w:bookmarkEnd w:id="383"/>
      <w:bookmarkEnd w:id="384"/>
    </w:p>
    <w:p w14:paraId="3E98BC9A" w14:textId="77777777" w:rsidR="001D0E5F" w:rsidRPr="00D53DAF" w:rsidRDefault="001D0E5F" w:rsidP="001D0E5F">
      <w:pPr>
        <w:pStyle w:val="ProductList-Body"/>
      </w:pPr>
      <w:r w:rsidRPr="00D53DAF">
        <w:t>“</w:t>
      </w:r>
      <w:r w:rsidRPr="00D53DAF">
        <w:rPr>
          <w:b/>
          <w:color w:val="00188F"/>
        </w:rPr>
        <w:t>Kapasite</w:t>
      </w:r>
      <w:r w:rsidRPr="00D53DAF">
        <w:t>”, bir yönetici tarafından Power BI Premium kapasite yönetim portalı üzerinden sağlanan belirli bir kapasiteyi ifade eder. Bir Kapasite, bir veya birden fazla düğümlü bir gruplandırmadır.</w:t>
      </w:r>
    </w:p>
    <w:p w14:paraId="04883CEF" w14:textId="77777777" w:rsidR="001D0E5F" w:rsidRPr="00D53DAF" w:rsidRDefault="001D0E5F" w:rsidP="001D0E5F">
      <w:pPr>
        <w:pStyle w:val="ProductList-Body"/>
      </w:pPr>
      <w:r w:rsidRPr="00D53DAF">
        <w:t>“</w:t>
      </w:r>
      <w:r w:rsidRPr="00D53DAF">
        <w:rPr>
          <w:b/>
          <w:color w:val="00188F"/>
        </w:rPr>
        <w:t>Kullanılabilir Maksimum Dakika Sayısı</w:t>
      </w:r>
      <w:r w:rsidRPr="00D53DAF">
        <w:t>”, belirli bir Kapasitenin bir fatura ayında belirli bir kiracı için somutlaştırılmış olduğu toplam dakika sayısıdır.</w:t>
      </w:r>
    </w:p>
    <w:p w14:paraId="79966042" w14:textId="77777777" w:rsidR="001D0E5F" w:rsidRPr="00D53DAF" w:rsidRDefault="001D0E5F" w:rsidP="001D0E5F">
      <w:pPr>
        <w:pStyle w:val="ProductList-Body"/>
      </w:pPr>
    </w:p>
    <w:p w14:paraId="18F7B01A" w14:textId="77777777" w:rsidR="001D0E5F" w:rsidRPr="00D53DAF" w:rsidRDefault="001D0E5F" w:rsidP="001D0E5F">
      <w:pPr>
        <w:pStyle w:val="ProductList-Body"/>
      </w:pPr>
      <w:r w:rsidRPr="00D53DAF">
        <w:rPr>
          <w:b/>
          <w:color w:val="00188F"/>
        </w:rPr>
        <w:t>Çalışmama Süresi</w:t>
      </w:r>
      <w:r w:rsidRPr="00D53DAF">
        <w:rPr>
          <w:bCs/>
        </w:rPr>
        <w:t>:</w:t>
      </w:r>
      <w:r w:rsidRPr="00D53DAF">
        <w:t xml:space="preserve"> B</w:t>
      </w:r>
      <w:r w:rsidRPr="00D53DAF">
        <w:rPr>
          <w:szCs w:val="18"/>
        </w:rPr>
        <w:t>elirli bir Kapasite için bir fatura ayında, belirli bir Kapasitenin kullanılamadığı birikmiş dakikaların toplamı. Bir dakika içinde Power BI raporlarının veya panolarının görüntülenmesine yönelik tüm girişimler başarısız olursa, bu dakikanın söz konusu Kapasite için kullanılamaz olduğu kabul edilir</w:t>
      </w:r>
      <w:r w:rsidRPr="00D53DAF">
        <w:t>.</w:t>
      </w:r>
    </w:p>
    <w:p w14:paraId="712B8D1D" w14:textId="77777777" w:rsidR="001D0E5F" w:rsidRPr="00D53DAF" w:rsidRDefault="001D0E5F" w:rsidP="001D0E5F">
      <w:pPr>
        <w:pStyle w:val="ProductList-Body"/>
      </w:pPr>
    </w:p>
    <w:p w14:paraId="2ED1902A" w14:textId="77777777" w:rsidR="001D0E5F" w:rsidRPr="00D53DAF" w:rsidRDefault="001D0E5F" w:rsidP="001D0E5F">
      <w:pPr>
        <w:pStyle w:val="ProductList-Body"/>
        <w:spacing w:after="120"/>
      </w:pPr>
      <w:r w:rsidRPr="00D53DAF">
        <w:rPr>
          <w:b/>
          <w:color w:val="00188F"/>
        </w:rPr>
        <w:t>Aylık Çalışma Süresi Yüzdesi</w:t>
      </w:r>
      <w:r w:rsidRPr="00D53DAF">
        <w:rPr>
          <w:bCs/>
        </w:rPr>
        <w:t>:</w:t>
      </w:r>
      <w:r w:rsidRPr="00D53DAF">
        <w:t xml:space="preserve"> Aylık Çalışma Süresi Yüzdesi, aşağıdaki formül kullanılarak hesaplanır:</w:t>
      </w:r>
    </w:p>
    <w:p w14:paraId="38947433" w14:textId="77777777" w:rsidR="001D0E5F" w:rsidRPr="00DC56A8" w:rsidRDefault="00A7276A" w:rsidP="001D0E5F">
      <w:pPr>
        <w:spacing w:after="60" w:line="240" w:lineRule="auto"/>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Kullanılabilir Maksimum Dakika - Çalışmama Süresi </m:t>
              </m:r>
            </m:num>
            <m:den>
              <m:r>
                <w:rPr>
                  <w:rFonts w:ascii="Cambria Math" w:hAnsi="Cambria Math" w:cs="Calibri"/>
                  <w:sz w:val="18"/>
                  <w:szCs w:val="18"/>
                </w:rPr>
                <m:t>Kullanılabilir Maksimum Dakika</m:t>
              </m:r>
            </m:den>
          </m:f>
          <m:r>
            <w:rPr>
              <w:rFonts w:ascii="Cambria Math" w:hAnsi="Cambria Math" w:cs="Calibri"/>
              <w:sz w:val="18"/>
              <w:szCs w:val="18"/>
            </w:rPr>
            <m:t xml:space="preserve"> x 100</m:t>
          </m:r>
        </m:oMath>
      </m:oMathPara>
    </w:p>
    <w:p w14:paraId="25372030" w14:textId="77777777" w:rsidR="00240DCE" w:rsidRPr="00D53DAF" w:rsidRDefault="00240DCE" w:rsidP="001D0E5F">
      <w:pPr>
        <w:pStyle w:val="ProductList-Body"/>
        <w:rPr>
          <w:szCs w:val="18"/>
        </w:rPr>
      </w:pPr>
    </w:p>
    <w:p w14:paraId="323A934F" w14:textId="1B1F922A" w:rsidR="001D0E5F" w:rsidRPr="00D53DAF" w:rsidRDefault="001D0E5F" w:rsidP="001D0E5F">
      <w:pPr>
        <w:pStyle w:val="ProductList-Body"/>
      </w:pPr>
      <w:r w:rsidRPr="00D53DAF">
        <w:rPr>
          <w:szCs w:val="18"/>
        </w:rPr>
        <w:t>Çalışmama Süresinin kullanıcı dakikaları esas alınarak ölçüldüğü durumlarda, yani her ay için Çalışmama Süresi, söz konusu ay içinde gerçekleşen her Olayın toplam süresinin (dakika cinsinden), söz konusu Olaydan etkilenen kullanıcı sayısı ile çarpımına eşittir.</w:t>
      </w:r>
    </w:p>
    <w:p w14:paraId="0C31FBD1" w14:textId="77777777" w:rsidR="001D0E5F" w:rsidRPr="00D53DAF" w:rsidRDefault="001D0E5F" w:rsidP="001D0E5F">
      <w:pPr>
        <w:pStyle w:val="ProductList-Body"/>
      </w:pPr>
    </w:p>
    <w:p w14:paraId="74964AA7" w14:textId="77777777" w:rsidR="001D0E5F" w:rsidRPr="00D53DAF" w:rsidRDefault="001D0E5F" w:rsidP="001D0E5F">
      <w:pPr>
        <w:pStyle w:val="ProductList-Body"/>
      </w:pPr>
      <w:r w:rsidRPr="00D53DAF">
        <w:rPr>
          <w:b/>
          <w:color w:val="00188F"/>
        </w:rPr>
        <w:t>Hizmet Kredisi</w:t>
      </w:r>
      <w:r w:rsidRPr="00D53DAF">
        <w:rPr>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D0E5F" w:rsidRPr="00DC56A8" w14:paraId="4E7DA5B4" w14:textId="77777777" w:rsidTr="00CA5FE5">
        <w:trPr>
          <w:tblHeader/>
        </w:trPr>
        <w:tc>
          <w:tcPr>
            <w:tcW w:w="5400" w:type="dxa"/>
            <w:shd w:val="clear" w:color="auto" w:fill="0072C6"/>
          </w:tcPr>
          <w:p w14:paraId="44BADEAE" w14:textId="77777777" w:rsidR="001D0E5F" w:rsidRPr="00D53DAF" w:rsidRDefault="001D0E5F"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4FFD9659" w14:textId="77777777" w:rsidR="001D0E5F" w:rsidRPr="00D53DAF" w:rsidRDefault="001D0E5F" w:rsidP="00CA5FE5">
            <w:pPr>
              <w:pStyle w:val="ProductList-OfferingBody"/>
              <w:jc w:val="center"/>
              <w:rPr>
                <w:color w:val="FFFFFF" w:themeColor="background1"/>
              </w:rPr>
            </w:pPr>
            <w:r w:rsidRPr="00D53DAF">
              <w:rPr>
                <w:color w:val="FFFFFF" w:themeColor="background1"/>
              </w:rPr>
              <w:t>Hizmet Kredisi</w:t>
            </w:r>
          </w:p>
        </w:tc>
      </w:tr>
      <w:tr w:rsidR="001D0E5F" w:rsidRPr="00DC56A8" w14:paraId="38489B8C" w14:textId="77777777" w:rsidTr="00CA5FE5">
        <w:tc>
          <w:tcPr>
            <w:tcW w:w="5400" w:type="dxa"/>
          </w:tcPr>
          <w:p w14:paraId="454ACE45" w14:textId="008BD52C" w:rsidR="001D0E5F" w:rsidRPr="00D53DAF" w:rsidRDefault="00CA5FE5" w:rsidP="00CA5FE5">
            <w:pPr>
              <w:pStyle w:val="ProductList-OfferingBody"/>
              <w:jc w:val="center"/>
            </w:pPr>
            <w:r w:rsidRPr="00D53DAF">
              <w:t>&lt; %99,9</w:t>
            </w:r>
          </w:p>
        </w:tc>
        <w:tc>
          <w:tcPr>
            <w:tcW w:w="5400" w:type="dxa"/>
          </w:tcPr>
          <w:p w14:paraId="61D80BC6" w14:textId="77777777" w:rsidR="001D0E5F" w:rsidRPr="00D53DAF" w:rsidRDefault="001D0E5F" w:rsidP="00CA5FE5">
            <w:pPr>
              <w:pStyle w:val="ProductList-OfferingBody"/>
              <w:jc w:val="center"/>
            </w:pPr>
            <w:r w:rsidRPr="00D53DAF">
              <w:t>%10</w:t>
            </w:r>
          </w:p>
        </w:tc>
      </w:tr>
      <w:tr w:rsidR="001D0E5F" w:rsidRPr="00DC56A8" w14:paraId="2C4FF917" w14:textId="77777777" w:rsidTr="00CA5FE5">
        <w:tc>
          <w:tcPr>
            <w:tcW w:w="5400" w:type="dxa"/>
          </w:tcPr>
          <w:p w14:paraId="548423EC" w14:textId="42128D17" w:rsidR="001D0E5F" w:rsidRPr="00D53DAF" w:rsidRDefault="00CA5FE5" w:rsidP="00CA5FE5">
            <w:pPr>
              <w:pStyle w:val="ProductList-OfferingBody"/>
              <w:jc w:val="center"/>
            </w:pPr>
            <w:r w:rsidRPr="00D53DAF">
              <w:t>&lt; %99</w:t>
            </w:r>
          </w:p>
        </w:tc>
        <w:tc>
          <w:tcPr>
            <w:tcW w:w="5400" w:type="dxa"/>
          </w:tcPr>
          <w:p w14:paraId="6C62FB4F" w14:textId="77777777" w:rsidR="001D0E5F" w:rsidRPr="00D53DAF" w:rsidRDefault="001D0E5F" w:rsidP="00CA5FE5">
            <w:pPr>
              <w:pStyle w:val="ProductList-OfferingBody"/>
              <w:jc w:val="center"/>
            </w:pPr>
            <w:r w:rsidRPr="00D53DAF">
              <w:t>%25</w:t>
            </w:r>
          </w:p>
        </w:tc>
      </w:tr>
    </w:tbl>
    <w:p w14:paraId="7DA53B0E"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7B30F133" w14:textId="5C6AA8DE" w:rsidR="00515EF4" w:rsidRPr="00D53DAF" w:rsidRDefault="00515EF4" w:rsidP="00E1233D">
      <w:pPr>
        <w:pStyle w:val="ProductList-Offering2Heading"/>
        <w:keepNext/>
        <w:tabs>
          <w:tab w:val="clear" w:pos="360"/>
          <w:tab w:val="clear" w:pos="720"/>
          <w:tab w:val="clear" w:pos="1080"/>
        </w:tabs>
        <w:outlineLvl w:val="2"/>
      </w:pPr>
      <w:bookmarkStart w:id="385" w:name="_Toc25737665"/>
      <w:r w:rsidRPr="00D53DAF">
        <w:t>Power BI</w:t>
      </w:r>
      <w:r w:rsidR="00E1233D" w:rsidRPr="00D53DAF">
        <w:t xml:space="preserve"> Pro</w:t>
      </w:r>
      <w:bookmarkEnd w:id="385"/>
    </w:p>
    <w:p w14:paraId="1FA2333B" w14:textId="33120457" w:rsidR="00515EF4" w:rsidRPr="00D53DAF" w:rsidRDefault="00515EF4" w:rsidP="00515EF4">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uygun izinlere sahip oldukları Power BI verilerinin herhangi bir bölümünü okuyamadıkları veya yazamadıkları zaman aralığıdır.</w:t>
      </w:r>
    </w:p>
    <w:p w14:paraId="2C942218" w14:textId="77777777" w:rsidR="00515EF4" w:rsidRPr="00D53DAF" w:rsidRDefault="00515EF4" w:rsidP="00515EF4">
      <w:pPr>
        <w:pStyle w:val="ProductList-Body"/>
      </w:pPr>
    </w:p>
    <w:p w14:paraId="49ECCD62" w14:textId="2A5C841A" w:rsidR="00515EF4" w:rsidRPr="00D53DAF" w:rsidRDefault="00515EF4" w:rsidP="00515EF4">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1C8FFA33" w14:textId="77777777" w:rsidR="00515EF4" w:rsidRPr="00D53DAF" w:rsidRDefault="00515EF4" w:rsidP="00515EF4">
      <w:pPr>
        <w:pStyle w:val="ProductList-Body"/>
      </w:pPr>
    </w:p>
    <w:p w14:paraId="5A7E48F2" w14:textId="190A9927" w:rsidR="00515EF4" w:rsidRPr="00DC56A8" w:rsidRDefault="00A7276A" w:rsidP="00515EF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Belirli bir takvim ayı için toplam dakika miktarı – Çalışmama Süresi</m:t>
              </m:r>
              <m:r>
                <w:rPr>
                  <w:rFonts w:ascii="Cambria Math" w:hAnsi="Cambria Math" w:cs="Calibri"/>
                  <w:sz w:val="18"/>
                  <w:szCs w:val="18"/>
                </w:rPr>
                <m:t xml:space="preserve"> </m:t>
              </m:r>
            </m:num>
            <m:den>
              <m:r>
                <m:rPr>
                  <m:nor/>
                </m:rPr>
                <w:rPr>
                  <w:rFonts w:ascii="Cambria Math" w:hAnsi="Cambria Math"/>
                  <w:i/>
                  <w:sz w:val="18"/>
                  <w:szCs w:val="18"/>
                </w:rPr>
                <m:t>Belirli bir takvim ayı için toplam dakika miktarı</m:t>
              </m:r>
            </m:den>
          </m:f>
          <m:r>
            <w:rPr>
              <w:rFonts w:ascii="Cambria Math" w:hAnsi="Cambria Math" w:cs="Calibri"/>
              <w:sz w:val="18"/>
              <w:szCs w:val="18"/>
            </w:rPr>
            <m:t xml:space="preserve"> x 100</m:t>
          </m:r>
        </m:oMath>
      </m:oMathPara>
    </w:p>
    <w:p w14:paraId="39C164A0" w14:textId="7AFE13BC" w:rsidR="00515EF4" w:rsidRPr="00D53DAF" w:rsidRDefault="00515EF4" w:rsidP="00515EF4">
      <w:pPr>
        <w:pStyle w:val="ProductList-Body"/>
      </w:pPr>
      <w:r w:rsidRPr="00D53DAF">
        <w:rPr>
          <w:szCs w:val="18"/>
        </w:rPr>
        <w:t>Çalışmama süresinin kullanıcı dakikaları esas alınarak ölçüldüğü durumlarda; her ay için Çalışmama Süresi, ay içerisinde gerçekleşen her Olayın toplam süresinin (dakika cinsinden), Olaydan etkilenen kullanıcı sayısı ile çarpımına eşittir.</w:t>
      </w:r>
    </w:p>
    <w:p w14:paraId="4B3E1981" w14:textId="77777777" w:rsidR="00515EF4" w:rsidRPr="007348B8" w:rsidRDefault="00515EF4" w:rsidP="00515EF4">
      <w:pPr>
        <w:pStyle w:val="ProductList-Body"/>
        <w:rPr>
          <w:sz w:val="16"/>
        </w:rPr>
      </w:pPr>
    </w:p>
    <w:p w14:paraId="2865395D" w14:textId="74409B7F" w:rsidR="00515EF4" w:rsidRPr="00D53DAF" w:rsidRDefault="00515EF4" w:rsidP="00253705">
      <w:pPr>
        <w:pStyle w:val="ProductList-Body"/>
        <w:keepNext/>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DC56A8" w14:paraId="3344F223" w14:textId="77777777" w:rsidTr="00777804">
        <w:trPr>
          <w:tblHeader/>
        </w:trPr>
        <w:tc>
          <w:tcPr>
            <w:tcW w:w="5400" w:type="dxa"/>
            <w:shd w:val="clear" w:color="auto" w:fill="0072C6"/>
          </w:tcPr>
          <w:p w14:paraId="4E5673E9" w14:textId="77777777" w:rsidR="00515EF4" w:rsidRPr="00D53DAF" w:rsidRDefault="00515EF4"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65A9844A" w14:textId="77777777" w:rsidR="00515EF4" w:rsidRPr="00D53DAF" w:rsidRDefault="00515EF4" w:rsidP="00002CD6">
            <w:pPr>
              <w:pStyle w:val="ProductList-OfferingBody"/>
              <w:jc w:val="center"/>
              <w:rPr>
                <w:color w:val="FFFFFF" w:themeColor="background1"/>
              </w:rPr>
            </w:pPr>
            <w:r w:rsidRPr="00D53DAF">
              <w:rPr>
                <w:color w:val="FFFFFF" w:themeColor="background1"/>
              </w:rPr>
              <w:t>Hizmet Kredisi</w:t>
            </w:r>
          </w:p>
        </w:tc>
      </w:tr>
      <w:tr w:rsidR="00515EF4" w:rsidRPr="00DC56A8" w14:paraId="280D4F83" w14:textId="77777777" w:rsidTr="00777804">
        <w:tc>
          <w:tcPr>
            <w:tcW w:w="5400" w:type="dxa"/>
          </w:tcPr>
          <w:p w14:paraId="7709E7BA" w14:textId="21217632" w:rsidR="00515EF4" w:rsidRPr="00D53DAF" w:rsidRDefault="00515EF4" w:rsidP="00002CD6">
            <w:pPr>
              <w:pStyle w:val="ProductList-OfferingBody"/>
              <w:jc w:val="center"/>
            </w:pPr>
            <w:r w:rsidRPr="00D53DAF">
              <w:t>&lt; %99,9</w:t>
            </w:r>
          </w:p>
        </w:tc>
        <w:tc>
          <w:tcPr>
            <w:tcW w:w="5400" w:type="dxa"/>
          </w:tcPr>
          <w:p w14:paraId="520BC18E" w14:textId="77777777" w:rsidR="00515EF4" w:rsidRPr="00D53DAF" w:rsidRDefault="00515EF4" w:rsidP="00002CD6">
            <w:pPr>
              <w:pStyle w:val="ProductList-OfferingBody"/>
              <w:jc w:val="center"/>
            </w:pPr>
            <w:r w:rsidRPr="00D53DAF">
              <w:t>25%</w:t>
            </w:r>
          </w:p>
        </w:tc>
      </w:tr>
      <w:tr w:rsidR="00515EF4" w:rsidRPr="00DC56A8" w14:paraId="770309F5" w14:textId="77777777" w:rsidTr="00777804">
        <w:tc>
          <w:tcPr>
            <w:tcW w:w="5400" w:type="dxa"/>
          </w:tcPr>
          <w:p w14:paraId="21B00FC9" w14:textId="1BC0291E" w:rsidR="00515EF4" w:rsidRPr="00D53DAF" w:rsidRDefault="00515EF4" w:rsidP="00002CD6">
            <w:pPr>
              <w:pStyle w:val="ProductList-OfferingBody"/>
              <w:jc w:val="center"/>
            </w:pPr>
            <w:r w:rsidRPr="00D53DAF">
              <w:t>&lt; %99</w:t>
            </w:r>
          </w:p>
        </w:tc>
        <w:tc>
          <w:tcPr>
            <w:tcW w:w="5400" w:type="dxa"/>
          </w:tcPr>
          <w:p w14:paraId="7A5A5886" w14:textId="77777777" w:rsidR="00515EF4" w:rsidRPr="00D53DAF" w:rsidRDefault="00515EF4" w:rsidP="00002CD6">
            <w:pPr>
              <w:pStyle w:val="ProductList-OfferingBody"/>
              <w:jc w:val="center"/>
            </w:pPr>
            <w:r w:rsidRPr="00D53DAF">
              <w:t>50%</w:t>
            </w:r>
          </w:p>
        </w:tc>
      </w:tr>
      <w:tr w:rsidR="00515EF4" w:rsidRPr="00DC56A8" w14:paraId="40F5B3FA" w14:textId="77777777" w:rsidTr="00777804">
        <w:tc>
          <w:tcPr>
            <w:tcW w:w="5400" w:type="dxa"/>
          </w:tcPr>
          <w:p w14:paraId="4AA1F0D1" w14:textId="35F62C48" w:rsidR="00515EF4" w:rsidRPr="00D53DAF" w:rsidRDefault="00515EF4" w:rsidP="00002CD6">
            <w:pPr>
              <w:pStyle w:val="ProductList-OfferingBody"/>
              <w:jc w:val="center"/>
            </w:pPr>
            <w:r w:rsidRPr="00D53DAF">
              <w:t>&lt; %95</w:t>
            </w:r>
          </w:p>
        </w:tc>
        <w:tc>
          <w:tcPr>
            <w:tcW w:w="5400" w:type="dxa"/>
          </w:tcPr>
          <w:p w14:paraId="41A062A9" w14:textId="77777777" w:rsidR="00515EF4" w:rsidRPr="00D53DAF" w:rsidRDefault="00515EF4" w:rsidP="00002CD6">
            <w:pPr>
              <w:pStyle w:val="ProductList-OfferingBody"/>
              <w:jc w:val="center"/>
            </w:pPr>
            <w:r w:rsidRPr="00D53DAF">
              <w:t>100%</w:t>
            </w:r>
          </w:p>
        </w:tc>
      </w:tr>
    </w:tbl>
    <w:p w14:paraId="46D772EF"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33137B2B" w14:textId="21525A75" w:rsidR="00515EF4" w:rsidRPr="00D53DAF" w:rsidRDefault="00515EF4" w:rsidP="00515EF4">
      <w:pPr>
        <w:pStyle w:val="ProductList-Offering2Heading"/>
        <w:tabs>
          <w:tab w:val="clear" w:pos="360"/>
          <w:tab w:val="clear" w:pos="720"/>
          <w:tab w:val="clear" w:pos="1080"/>
        </w:tabs>
        <w:outlineLvl w:val="2"/>
      </w:pPr>
      <w:bookmarkStart w:id="386" w:name="_Toc25737666"/>
      <w:r w:rsidRPr="00D53DAF">
        <w:t>Translator API</w:t>
      </w:r>
      <w:bookmarkEnd w:id="386"/>
    </w:p>
    <w:p w14:paraId="0D68E64F" w14:textId="53CAE526" w:rsidR="00515EF4" w:rsidRPr="00D53DAF" w:rsidRDefault="00515EF4" w:rsidP="00515EF4">
      <w:pPr>
        <w:pStyle w:val="ProductList-Body"/>
      </w:pPr>
      <w:r w:rsidRPr="00D53DAF">
        <w:rPr>
          <w:b/>
          <w:color w:val="00188F"/>
        </w:rPr>
        <w:t>Çalışmama Süresi</w:t>
      </w:r>
      <w:r w:rsidR="007604DF" w:rsidRPr="00D53DAF">
        <w:t>:</w:t>
      </w:r>
      <w:r w:rsidR="000A6E45" w:rsidRPr="00D53DAF">
        <w:t xml:space="preserve"> </w:t>
      </w:r>
      <w:r w:rsidRPr="00D53DAF">
        <w:rPr>
          <w:szCs w:val="18"/>
        </w:rPr>
        <w:t>Kullanıcıların çevirileri gerçekleştiremediği herhangi bir zaman aralığıdır.</w:t>
      </w:r>
    </w:p>
    <w:p w14:paraId="0C581555" w14:textId="77777777" w:rsidR="00515EF4" w:rsidRPr="007348B8" w:rsidRDefault="00515EF4" w:rsidP="00515EF4">
      <w:pPr>
        <w:pStyle w:val="ProductList-Body"/>
        <w:rPr>
          <w:sz w:val="16"/>
        </w:rPr>
      </w:pPr>
    </w:p>
    <w:p w14:paraId="2A370CEF" w14:textId="23DCC0DB" w:rsidR="00515EF4" w:rsidRPr="00D53DAF" w:rsidRDefault="00515EF4" w:rsidP="00515EF4">
      <w:pPr>
        <w:pStyle w:val="ProductList-Body"/>
      </w:pPr>
      <w:r w:rsidRPr="00D53DAF">
        <w:rPr>
          <w:b/>
          <w:color w:val="00188F"/>
        </w:rPr>
        <w:t>Aylık Çalışma Süresi Yüzdesi</w:t>
      </w:r>
      <w:r w:rsidR="007604DF" w:rsidRPr="00D53DAF">
        <w:t>:</w:t>
      </w:r>
      <w:r w:rsidR="000A6E45" w:rsidRPr="00D53DAF">
        <w:t xml:space="preserve"> </w:t>
      </w:r>
      <w:r w:rsidRPr="00D53DAF">
        <w:t>Aylık Çalışma Süresi Yüzdesi, aşağıdaki formül kullanılarak hesaplanır:</w:t>
      </w:r>
    </w:p>
    <w:p w14:paraId="1CF8095D" w14:textId="77777777" w:rsidR="00515EF4" w:rsidRPr="007348B8" w:rsidRDefault="00515EF4" w:rsidP="00515EF4">
      <w:pPr>
        <w:pStyle w:val="ProductList-Body"/>
        <w:rPr>
          <w:sz w:val="16"/>
        </w:rPr>
      </w:pPr>
    </w:p>
    <w:p w14:paraId="728BF4C5" w14:textId="47EB9403" w:rsidR="00515EF4" w:rsidRPr="00DC56A8" w:rsidRDefault="00A7276A" w:rsidP="00515EF4">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Belirli bir takvim ayı için toplam dakika miktarı – Çalışmama Süresi</m:t>
              </m:r>
              <m:r>
                <w:rPr>
                  <w:rFonts w:ascii="Cambria Math" w:hAnsi="Cambria Math" w:cs="Calibri"/>
                  <w:sz w:val="18"/>
                  <w:szCs w:val="18"/>
                </w:rPr>
                <m:t xml:space="preserve"> </m:t>
              </m:r>
            </m:num>
            <m:den>
              <m:r>
                <m:rPr>
                  <m:nor/>
                </m:rPr>
                <w:rPr>
                  <w:rFonts w:ascii="Cambria Math" w:hAnsi="Cambria Math"/>
                  <w:i/>
                  <w:sz w:val="18"/>
                  <w:szCs w:val="18"/>
                </w:rPr>
                <m:t>Belirli bir takvim ayı için toplam dakika miktarı</m:t>
              </m:r>
            </m:den>
          </m:f>
          <m:r>
            <w:rPr>
              <w:rFonts w:ascii="Cambria Math" w:hAnsi="Cambria Math" w:cs="Calibri"/>
              <w:sz w:val="18"/>
              <w:szCs w:val="18"/>
            </w:rPr>
            <m:t xml:space="preserve"> x 100</m:t>
          </m:r>
        </m:oMath>
      </m:oMathPara>
    </w:p>
    <w:p w14:paraId="7E3A2E69" w14:textId="4F1D1DA8" w:rsidR="00515EF4" w:rsidRPr="00D53DAF" w:rsidRDefault="00D46DC5" w:rsidP="00515EF4">
      <w:pPr>
        <w:pStyle w:val="ProductList-Body"/>
      </w:pPr>
      <w:r w:rsidRPr="00D53DAF">
        <w:rPr>
          <w:szCs w:val="18"/>
        </w:rPr>
        <w:t>Çalışmama Süresi, ay içerisinde Hizmetin yukarıda belirtilen bileşenlerinin mevcut olmadığı toplam dakika sayısı olarak hesaplanır.</w:t>
      </w:r>
    </w:p>
    <w:p w14:paraId="1913744C" w14:textId="77777777" w:rsidR="00515EF4" w:rsidRPr="007348B8" w:rsidRDefault="00515EF4" w:rsidP="00515EF4">
      <w:pPr>
        <w:pStyle w:val="ProductList-Body"/>
        <w:rPr>
          <w:sz w:val="16"/>
        </w:rPr>
      </w:pPr>
    </w:p>
    <w:p w14:paraId="1A614EB8" w14:textId="1EE0F683" w:rsidR="00515EF4" w:rsidRPr="00D53DAF" w:rsidRDefault="00515EF4" w:rsidP="003829A8">
      <w:pPr>
        <w:pStyle w:val="ProductList-Body"/>
        <w:keepNext/>
      </w:pPr>
      <w:r w:rsidRPr="00D53DAF">
        <w:rPr>
          <w:b/>
          <w:color w:val="00188F"/>
        </w:rPr>
        <w:t>Hizmet Kredisi</w:t>
      </w:r>
      <w:r w:rsidR="007604DF"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DC56A8" w14:paraId="6B78A827" w14:textId="77777777" w:rsidTr="00777804">
        <w:trPr>
          <w:tblHeader/>
        </w:trPr>
        <w:tc>
          <w:tcPr>
            <w:tcW w:w="5400" w:type="dxa"/>
            <w:shd w:val="clear" w:color="auto" w:fill="0072C6"/>
          </w:tcPr>
          <w:p w14:paraId="2215AAC8" w14:textId="77777777" w:rsidR="00515EF4" w:rsidRPr="00D53DAF" w:rsidRDefault="00515EF4" w:rsidP="00002CD6">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34458E81" w14:textId="77777777" w:rsidR="00515EF4" w:rsidRPr="00D53DAF" w:rsidRDefault="00515EF4" w:rsidP="00002CD6">
            <w:pPr>
              <w:pStyle w:val="ProductList-OfferingBody"/>
              <w:jc w:val="center"/>
              <w:rPr>
                <w:color w:val="FFFFFF" w:themeColor="background1"/>
              </w:rPr>
            </w:pPr>
            <w:r w:rsidRPr="00D53DAF">
              <w:rPr>
                <w:color w:val="FFFFFF" w:themeColor="background1"/>
              </w:rPr>
              <w:t>Hizmet Kredisi</w:t>
            </w:r>
          </w:p>
        </w:tc>
      </w:tr>
      <w:tr w:rsidR="00515EF4" w:rsidRPr="00DC56A8" w14:paraId="710135BB" w14:textId="77777777" w:rsidTr="00777804">
        <w:tc>
          <w:tcPr>
            <w:tcW w:w="5400" w:type="dxa"/>
          </w:tcPr>
          <w:p w14:paraId="0ED7D057" w14:textId="400D8B77" w:rsidR="00515EF4" w:rsidRPr="00D53DAF" w:rsidRDefault="00515EF4" w:rsidP="00002CD6">
            <w:pPr>
              <w:pStyle w:val="ProductList-OfferingBody"/>
              <w:jc w:val="center"/>
            </w:pPr>
            <w:r w:rsidRPr="00D53DAF">
              <w:t>&lt; %99,9</w:t>
            </w:r>
          </w:p>
        </w:tc>
        <w:tc>
          <w:tcPr>
            <w:tcW w:w="5400" w:type="dxa"/>
          </w:tcPr>
          <w:p w14:paraId="086049F0" w14:textId="77777777" w:rsidR="00515EF4" w:rsidRPr="00D53DAF" w:rsidRDefault="00515EF4" w:rsidP="00002CD6">
            <w:pPr>
              <w:pStyle w:val="ProductList-OfferingBody"/>
              <w:jc w:val="center"/>
            </w:pPr>
            <w:r w:rsidRPr="00D53DAF">
              <w:t>25%</w:t>
            </w:r>
          </w:p>
        </w:tc>
      </w:tr>
      <w:tr w:rsidR="00515EF4" w:rsidRPr="00DC56A8" w14:paraId="44B63A37" w14:textId="77777777" w:rsidTr="00777804">
        <w:tc>
          <w:tcPr>
            <w:tcW w:w="5400" w:type="dxa"/>
          </w:tcPr>
          <w:p w14:paraId="567733F4" w14:textId="62AC2EBE" w:rsidR="00515EF4" w:rsidRPr="00D53DAF" w:rsidRDefault="00515EF4" w:rsidP="00002CD6">
            <w:pPr>
              <w:pStyle w:val="ProductList-OfferingBody"/>
              <w:jc w:val="center"/>
            </w:pPr>
            <w:r w:rsidRPr="00D53DAF">
              <w:t>&lt; %99</w:t>
            </w:r>
          </w:p>
        </w:tc>
        <w:tc>
          <w:tcPr>
            <w:tcW w:w="5400" w:type="dxa"/>
          </w:tcPr>
          <w:p w14:paraId="3610FC92" w14:textId="77777777" w:rsidR="00515EF4" w:rsidRPr="00D53DAF" w:rsidRDefault="00515EF4" w:rsidP="00002CD6">
            <w:pPr>
              <w:pStyle w:val="ProductList-OfferingBody"/>
              <w:jc w:val="center"/>
            </w:pPr>
            <w:r w:rsidRPr="00D53DAF">
              <w:t>50%</w:t>
            </w:r>
          </w:p>
        </w:tc>
      </w:tr>
      <w:tr w:rsidR="00515EF4" w:rsidRPr="00DC56A8" w14:paraId="5F2E73BA" w14:textId="77777777" w:rsidTr="00777804">
        <w:tc>
          <w:tcPr>
            <w:tcW w:w="5400" w:type="dxa"/>
          </w:tcPr>
          <w:p w14:paraId="1DE42D45" w14:textId="028A190D" w:rsidR="00515EF4" w:rsidRPr="00D53DAF" w:rsidRDefault="00515EF4" w:rsidP="00002CD6">
            <w:pPr>
              <w:pStyle w:val="ProductList-OfferingBody"/>
              <w:jc w:val="center"/>
            </w:pPr>
            <w:r w:rsidRPr="00D53DAF">
              <w:t>&lt; %95</w:t>
            </w:r>
          </w:p>
        </w:tc>
        <w:tc>
          <w:tcPr>
            <w:tcW w:w="5400" w:type="dxa"/>
          </w:tcPr>
          <w:p w14:paraId="55A96903" w14:textId="77777777" w:rsidR="00515EF4" w:rsidRPr="00D53DAF" w:rsidRDefault="00515EF4" w:rsidP="00002CD6">
            <w:pPr>
              <w:pStyle w:val="ProductList-OfferingBody"/>
              <w:jc w:val="center"/>
            </w:pPr>
            <w:r w:rsidRPr="00D53DAF">
              <w:t>100%</w:t>
            </w:r>
          </w:p>
        </w:tc>
      </w:tr>
    </w:tbl>
    <w:bookmarkStart w:id="387" w:name="_Toc457821597"/>
    <w:bookmarkStart w:id="388" w:name="_Toc465333785"/>
    <w:bookmarkStart w:id="389" w:name="_Toc464226363"/>
    <w:p w14:paraId="52611590" w14:textId="77777777" w:rsidR="009A55F1" w:rsidRPr="00D53DAF" w:rsidRDefault="009A55F1" w:rsidP="009A55F1">
      <w:pPr>
        <w:pStyle w:val="ProductList-Body"/>
        <w:shd w:val="clear" w:color="auto" w:fill="808080" w:themeFill="background1" w:themeFillShade="80"/>
        <w:tabs>
          <w:tab w:val="clear" w:pos="360"/>
          <w:tab w:val="clear" w:pos="720"/>
          <w:tab w:val="clear" w:pos="1080"/>
        </w:tabs>
        <w:spacing w:before="120" w:after="240"/>
        <w:jc w:val="right"/>
      </w:pPr>
      <w:r>
        <w:fldChar w:fldCharType="begin"/>
      </w:r>
      <w:r>
        <w:instrText>HYPERLINK  \l "TOC" \o "İçindekiler"</w:instrText>
      </w:r>
      <w:r>
        <w:fldChar w:fldCharType="separate"/>
      </w:r>
      <w:r w:rsidRPr="00D53DAF">
        <w:rPr>
          <w:rStyle w:val="Hyperlink"/>
          <w:sz w:val="16"/>
          <w:szCs w:val="16"/>
        </w:rPr>
        <w:t>İçindekiler</w:t>
      </w:r>
      <w:r>
        <w:rPr>
          <w:rStyle w:val="Hyperlink"/>
          <w:sz w:val="16"/>
          <w:szCs w:val="16"/>
        </w:rPr>
        <w:fldChar w:fldCharType="end"/>
      </w:r>
      <w:r w:rsidRPr="00D53DAF">
        <w:rPr>
          <w:sz w:val="16"/>
          <w:szCs w:val="16"/>
        </w:rPr>
        <w:t xml:space="preserve"> / </w:t>
      </w:r>
      <w:hyperlink w:anchor="Definitions" w:tooltip="Tanımlar Tablosu" w:history="1">
        <w:r w:rsidRPr="00D53DAF">
          <w:rPr>
            <w:rStyle w:val="Hyperlink"/>
            <w:sz w:val="16"/>
            <w:szCs w:val="16"/>
          </w:rPr>
          <w:t>Tanımlar Tablosu</w:t>
        </w:r>
      </w:hyperlink>
    </w:p>
    <w:p w14:paraId="47D9E24C" w14:textId="77777777" w:rsidR="00526DAE" w:rsidRPr="00EF7CF9" w:rsidRDefault="00526DAE" w:rsidP="00526DAE">
      <w:pPr>
        <w:pStyle w:val="ProductList-Offering2Heading"/>
        <w:keepNext/>
        <w:tabs>
          <w:tab w:val="clear" w:pos="360"/>
          <w:tab w:val="clear" w:pos="720"/>
          <w:tab w:val="clear" w:pos="1080"/>
        </w:tabs>
        <w:outlineLvl w:val="2"/>
      </w:pPr>
      <w:bookmarkStart w:id="390" w:name="MDATP"/>
      <w:bookmarkStart w:id="391" w:name="_Toc13833097"/>
      <w:bookmarkStart w:id="392" w:name="_Toc25737667"/>
      <w:bookmarkEnd w:id="387"/>
      <w:bookmarkEnd w:id="388"/>
      <w:bookmarkEnd w:id="389"/>
      <w:r>
        <w:t>Microsoft Defender Gelişmiş Tehdit Koruması</w:t>
      </w:r>
      <w:bookmarkEnd w:id="390"/>
      <w:bookmarkEnd w:id="391"/>
      <w:bookmarkEnd w:id="392"/>
    </w:p>
    <w:p w14:paraId="0CCB50A2" w14:textId="77777777" w:rsidR="00526DAE" w:rsidRPr="00EF7CF9" w:rsidRDefault="00526DAE" w:rsidP="00526DAE">
      <w:pPr>
        <w:pStyle w:val="ProductList-Body"/>
        <w:rPr>
          <w:b/>
          <w:color w:val="00188F"/>
        </w:rPr>
      </w:pPr>
      <w:r>
        <w:rPr>
          <w:b/>
          <w:color w:val="00188F"/>
        </w:rPr>
        <w:t>Ek Tanımlar</w:t>
      </w:r>
      <w:r>
        <w:t>:</w:t>
      </w:r>
    </w:p>
    <w:p w14:paraId="6EE11437" w14:textId="77777777" w:rsidR="00526DAE" w:rsidRPr="00EF7CF9" w:rsidRDefault="00526DAE" w:rsidP="00526DAE">
      <w:pPr>
        <w:pStyle w:val="ProductList-Body"/>
        <w:spacing w:after="40"/>
      </w:pPr>
      <w:r>
        <w:t>"</w:t>
      </w:r>
      <w:r>
        <w:rPr>
          <w:b/>
          <w:color w:val="00188F"/>
        </w:rPr>
        <w:t>Kullanılabilir Maksimum Dakika Sayısı</w:t>
      </w:r>
      <w:r>
        <w:t>", Microsoft Defender Gelişmiş Tehdit Koruması portalı için bir fatura ayında birikmiş toplam dakika sayısıdır. Kullanılabilir Maksimum Dakika Sayısı, ekleme sürecinin başarılı şekilde tamamlanması sonucunda Kiracı oluşturulduğu zamandan itibaren hesaplanır.</w:t>
      </w:r>
    </w:p>
    <w:p w14:paraId="4BD1791E" w14:textId="77777777" w:rsidR="00526DAE" w:rsidRPr="00EF7CF9" w:rsidRDefault="00526DAE" w:rsidP="00526DAE">
      <w:pPr>
        <w:pStyle w:val="ProductList-Body"/>
      </w:pPr>
      <w:r>
        <w:t>"</w:t>
      </w:r>
      <w:r>
        <w:rPr>
          <w:b/>
          <w:color w:val="00188F"/>
        </w:rPr>
        <w:t>Kiracı</w:t>
      </w:r>
      <w:r>
        <w:t>", Microsoft Defender Gelişmiş Tehdit Koruması için müşteriye özel bulut ortamını temsil eder.</w:t>
      </w:r>
    </w:p>
    <w:p w14:paraId="3E20468B" w14:textId="77777777" w:rsidR="00526DAE" w:rsidRPr="00EF7CF9" w:rsidRDefault="00526DAE" w:rsidP="00526DAE">
      <w:pPr>
        <w:pStyle w:val="ProductList-Body"/>
      </w:pPr>
    </w:p>
    <w:p w14:paraId="773F29BF" w14:textId="77777777" w:rsidR="00526DAE" w:rsidRPr="00EF7CF9" w:rsidRDefault="00526DAE" w:rsidP="00526DAE">
      <w:pPr>
        <w:pStyle w:val="ProductList-Body"/>
      </w:pPr>
      <w:r>
        <w:rPr>
          <w:b/>
          <w:color w:val="00188F"/>
        </w:rPr>
        <w:t>Kesinti Süresi</w:t>
      </w:r>
      <w:r>
        <w:t xml:space="preserve">: </w:t>
      </w:r>
      <w:r>
        <w:rPr>
          <w:szCs w:val="18"/>
        </w:rPr>
        <w:t>Müşterinin uygun izinlere ve geçerli etkin bir lisansa sahip olduğu bir Microsoft Defender Gelişmiş Tehdit Koruması portalı site koleksiyonunun herhangi bir parçasına erişemediği Kullanılabilir Maksimum Dakika Sayısının bir parçası olan birikmiş toplam dakika sayısıdır</w:t>
      </w:r>
      <w:r>
        <w:t>.</w:t>
      </w:r>
    </w:p>
    <w:p w14:paraId="45D08783" w14:textId="77777777" w:rsidR="006B32F0" w:rsidRPr="007348B8" w:rsidRDefault="006B32F0" w:rsidP="006B32F0">
      <w:pPr>
        <w:pStyle w:val="ProductList-Body"/>
        <w:rPr>
          <w:sz w:val="16"/>
        </w:rPr>
      </w:pPr>
    </w:p>
    <w:p w14:paraId="6BEB8C59" w14:textId="77777777" w:rsidR="006B32F0" w:rsidRPr="00D53DAF" w:rsidRDefault="006B32F0" w:rsidP="006B32F0">
      <w:pPr>
        <w:pStyle w:val="ProductList-Body"/>
      </w:pPr>
      <w:r w:rsidRPr="00D53DAF">
        <w:rPr>
          <w:b/>
          <w:color w:val="00188F"/>
        </w:rPr>
        <w:t>Aylık Çalışma Süresi Yüzdesi</w:t>
      </w:r>
      <w:r w:rsidRPr="00D53DAF">
        <w:t>: Aylık Çalışma Süresi Yüzdesi, aşağıdaki formül kullanılarak hesaplanır:</w:t>
      </w:r>
    </w:p>
    <w:p w14:paraId="4674116A" w14:textId="77777777" w:rsidR="006B32F0" w:rsidRPr="00D53DAF" w:rsidRDefault="006B32F0" w:rsidP="006B32F0">
      <w:pPr>
        <w:pStyle w:val="ProductList-Body"/>
      </w:pPr>
    </w:p>
    <w:p w14:paraId="6DCCFCAD" w14:textId="77777777" w:rsidR="006B32F0" w:rsidRPr="00DC56A8" w:rsidRDefault="00A7276A" w:rsidP="006B32F0">
      <w:pPr>
        <w:jc w:val="both"/>
        <w:rPr>
          <w:sz w:val="18"/>
          <w:szCs w:val="18"/>
        </w:rPr>
      </w:pPr>
      <m:oMathPara>
        <m:oMathParaPr>
          <m:jc m:val="center"/>
        </m:oMathParaPr>
        <m:oMath>
          <m:f>
            <m:fPr>
              <m:ctrlPr>
                <w:rPr>
                  <w:rFonts w:ascii="Cambria Math" w:hAnsi="Cambria Math" w:cs="Calibri"/>
                  <w:i/>
                  <w:sz w:val="18"/>
                  <w:szCs w:val="18"/>
                </w:rPr>
              </m:ctrlPr>
            </m:fPr>
            <m:num>
              <m:r>
                <m:rPr>
                  <m:nor/>
                </m:rPr>
                <w:rPr>
                  <w:rFonts w:ascii="Cambria Math" w:hAnsi="Cambria Math"/>
                  <w:i/>
                  <w:sz w:val="18"/>
                  <w:szCs w:val="18"/>
                </w:rPr>
                <m:t xml:space="preserve">Kullanılabilir Maksimum Dakika Sayısı </m:t>
              </m:r>
              <m:r>
                <w:rPr>
                  <w:rFonts w:ascii="Cambria Math" w:hAnsi="Cambria Math" w:cs="Calibri"/>
                  <w:sz w:val="18"/>
                  <w:szCs w:val="18"/>
                </w:rPr>
                <m:t>-</m:t>
              </m:r>
              <m:r>
                <m:rPr>
                  <m:nor/>
                </m:rPr>
                <w:rPr>
                  <w:rFonts w:ascii="Cambria Math" w:hAnsi="Cambria Math"/>
                  <w:i/>
                  <w:sz w:val="18"/>
                  <w:szCs w:val="18"/>
                </w:rPr>
                <m:t>Kapalı Kalma Süresi</m:t>
              </m:r>
              <m:r>
                <m:rPr>
                  <m:nor/>
                </m:rPr>
                <w:rPr>
                  <w:rFonts w:ascii="Cambria Math" w:hAnsi="Cambria Math" w:cs="Calibri"/>
                  <w:sz w:val="18"/>
                  <w:szCs w:val="18"/>
                </w:rPr>
                <m:t xml:space="preserve"> </m:t>
              </m:r>
            </m:num>
            <m:den>
              <m:r>
                <m:rPr>
                  <m:nor/>
                </m:rPr>
                <w:rPr>
                  <w:rFonts w:ascii="Cambria Math" w:hAnsi="Cambria Math"/>
                  <w:i/>
                  <w:sz w:val="18"/>
                  <w:szCs w:val="18"/>
                </w:rPr>
                <m:t>Kullanılabilir Maksimum Dakika Sayısı</m:t>
              </m:r>
            </m:den>
          </m:f>
          <m:r>
            <m:rPr>
              <m:nor/>
            </m:rPr>
            <w:rPr>
              <w:rFonts w:ascii="Cambria Math" w:hAnsi="Cambria Math" w:cs="Calibri"/>
              <w:sz w:val="18"/>
              <w:szCs w:val="18"/>
            </w:rPr>
            <m:t xml:space="preserve"> </m:t>
          </m:r>
          <m:r>
            <w:rPr>
              <w:rFonts w:ascii="Cambria Math" w:hAnsi="Cambria Math" w:cs="Calibri"/>
              <w:sz w:val="18"/>
              <w:szCs w:val="18"/>
            </w:rPr>
            <m:t>x</m:t>
          </m:r>
          <m:r>
            <m:rPr>
              <m:nor/>
            </m:rPr>
            <w:rPr>
              <w:rFonts w:ascii="Cambria Math" w:hAnsi="Cambria Math" w:cs="Calibri"/>
              <w:sz w:val="18"/>
              <w:szCs w:val="18"/>
            </w:rPr>
            <m:t xml:space="preserve"> 100</m:t>
          </m:r>
        </m:oMath>
      </m:oMathPara>
    </w:p>
    <w:p w14:paraId="6C066BA3" w14:textId="77777777" w:rsidR="006B32F0" w:rsidRPr="00D53DAF" w:rsidRDefault="006B32F0" w:rsidP="006B32F0">
      <w:pPr>
        <w:pStyle w:val="ProductList-Body"/>
      </w:pPr>
      <w:r w:rsidRPr="00D53DAF">
        <w:rPr>
          <w:szCs w:val="18"/>
        </w:rPr>
        <w:t>Kapalı Kalma Süresinin kullanıcı dakikaları esas alınarak ölçüldüğü durumlarda; yani, her ay için, Kapalı Kalma Süresi, söz konusu ay içinde gerçekleşen her Olayın toplam süresinin (dakika cinsinden), söz konusu Olaydan etkilenen kullanıcı sayısı ile çarpımına eşittir.</w:t>
      </w:r>
    </w:p>
    <w:p w14:paraId="4D5C308B" w14:textId="77777777" w:rsidR="006B32F0" w:rsidRPr="00D53DAF" w:rsidRDefault="006B32F0" w:rsidP="006B32F0">
      <w:pPr>
        <w:pStyle w:val="ProductList-Body"/>
      </w:pPr>
    </w:p>
    <w:p w14:paraId="64BF26BA" w14:textId="77777777" w:rsidR="006B32F0" w:rsidRPr="00D53DAF" w:rsidRDefault="006B32F0" w:rsidP="006B32F0">
      <w:pPr>
        <w:pStyle w:val="ProductList-Body"/>
      </w:pPr>
      <w:r w:rsidRPr="00D53DAF">
        <w:rPr>
          <w:b/>
          <w:color w:val="00188F"/>
        </w:rPr>
        <w:t>Hizmet Kredisi</w:t>
      </w:r>
      <w:r w:rsidRPr="00D53DAF">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B32F0" w:rsidRPr="00DC56A8" w14:paraId="17E119FE" w14:textId="77777777" w:rsidTr="00CA5FE5">
        <w:trPr>
          <w:tblHeader/>
        </w:trPr>
        <w:tc>
          <w:tcPr>
            <w:tcW w:w="5400" w:type="dxa"/>
            <w:shd w:val="clear" w:color="auto" w:fill="0072C6"/>
          </w:tcPr>
          <w:p w14:paraId="143D8C6F" w14:textId="77777777" w:rsidR="006B32F0" w:rsidRPr="00D53DAF" w:rsidRDefault="006B32F0" w:rsidP="00CA5FE5">
            <w:pPr>
              <w:pStyle w:val="ProductList-OfferingBody"/>
              <w:jc w:val="center"/>
              <w:rPr>
                <w:color w:val="FFFFFF" w:themeColor="background1"/>
              </w:rPr>
            </w:pPr>
            <w:r w:rsidRPr="00D53DAF">
              <w:rPr>
                <w:color w:val="FFFFFF" w:themeColor="background1"/>
              </w:rPr>
              <w:t>Aylık Çalışma Süresi Yüzdesi</w:t>
            </w:r>
          </w:p>
        </w:tc>
        <w:tc>
          <w:tcPr>
            <w:tcW w:w="5400" w:type="dxa"/>
            <w:shd w:val="clear" w:color="auto" w:fill="0072C6"/>
          </w:tcPr>
          <w:p w14:paraId="18413027" w14:textId="77777777" w:rsidR="006B32F0" w:rsidRPr="00D53DAF" w:rsidRDefault="006B32F0" w:rsidP="00CA5FE5">
            <w:pPr>
              <w:pStyle w:val="ProductList-OfferingBody"/>
              <w:jc w:val="center"/>
              <w:rPr>
                <w:color w:val="FFFFFF" w:themeColor="background1"/>
              </w:rPr>
            </w:pPr>
            <w:r w:rsidRPr="00D53DAF">
              <w:rPr>
                <w:color w:val="FFFFFF" w:themeColor="background1"/>
              </w:rPr>
              <w:t>Hizmet Kredisi</w:t>
            </w:r>
          </w:p>
        </w:tc>
      </w:tr>
      <w:tr w:rsidR="006B32F0" w:rsidRPr="00DC56A8" w14:paraId="6EE4EFF1" w14:textId="77777777" w:rsidTr="00CA5FE5">
        <w:tc>
          <w:tcPr>
            <w:tcW w:w="5400" w:type="dxa"/>
          </w:tcPr>
          <w:p w14:paraId="31AEE63D" w14:textId="47EFE150" w:rsidR="006B32F0" w:rsidRPr="00D53DAF" w:rsidRDefault="007F3CF5" w:rsidP="00CA5FE5">
            <w:pPr>
              <w:pStyle w:val="ProductList-OfferingBody"/>
              <w:jc w:val="center"/>
            </w:pPr>
            <w:r w:rsidRPr="00D53DAF">
              <w:t>&lt; %99,9</w:t>
            </w:r>
          </w:p>
        </w:tc>
        <w:tc>
          <w:tcPr>
            <w:tcW w:w="5400" w:type="dxa"/>
          </w:tcPr>
          <w:p w14:paraId="1DC37825" w14:textId="77777777" w:rsidR="006B32F0" w:rsidRPr="00D53DAF" w:rsidRDefault="006B32F0" w:rsidP="00CA5FE5">
            <w:pPr>
              <w:pStyle w:val="ProductList-OfferingBody"/>
              <w:jc w:val="center"/>
            </w:pPr>
            <w:r w:rsidRPr="00D53DAF">
              <w:t>10%</w:t>
            </w:r>
          </w:p>
        </w:tc>
      </w:tr>
      <w:tr w:rsidR="006B32F0" w:rsidRPr="00DC56A8" w14:paraId="3DCEA9EA" w14:textId="77777777" w:rsidTr="00CA5FE5">
        <w:tc>
          <w:tcPr>
            <w:tcW w:w="5400" w:type="dxa"/>
          </w:tcPr>
          <w:p w14:paraId="5FD5DBD9" w14:textId="72DD621C" w:rsidR="006B32F0" w:rsidRPr="00D53DAF" w:rsidRDefault="007F3CF5" w:rsidP="00CA5FE5">
            <w:pPr>
              <w:pStyle w:val="ProductList-OfferingBody"/>
              <w:jc w:val="center"/>
            </w:pPr>
            <w:r w:rsidRPr="00D53DAF">
              <w:t>&lt; %99</w:t>
            </w:r>
          </w:p>
        </w:tc>
        <w:tc>
          <w:tcPr>
            <w:tcW w:w="5400" w:type="dxa"/>
          </w:tcPr>
          <w:p w14:paraId="2A5FF1DE" w14:textId="77777777" w:rsidR="006B32F0" w:rsidRPr="00D53DAF" w:rsidRDefault="006B32F0" w:rsidP="00CA5FE5">
            <w:pPr>
              <w:pStyle w:val="ProductList-OfferingBody"/>
              <w:jc w:val="center"/>
            </w:pPr>
            <w:r w:rsidRPr="00D53DAF">
              <w:t>25%</w:t>
            </w:r>
          </w:p>
        </w:tc>
      </w:tr>
    </w:tbl>
    <w:p w14:paraId="3C594ECC" w14:textId="77777777" w:rsidR="006B32F0" w:rsidRPr="00D53DAF" w:rsidRDefault="006B32F0" w:rsidP="006B32F0">
      <w:pPr>
        <w:pStyle w:val="ProductList-Body"/>
      </w:pPr>
    </w:p>
    <w:p w14:paraId="4930CB50" w14:textId="77777777" w:rsidR="006B32F0" w:rsidRPr="00D53DAF" w:rsidRDefault="006B32F0" w:rsidP="006B32F0">
      <w:pPr>
        <w:pStyle w:val="ProductList-Body"/>
      </w:pPr>
      <w:r w:rsidRPr="00D53DAF">
        <w:rPr>
          <w:b/>
          <w:color w:val="00188F"/>
        </w:rPr>
        <w:t>Hizmet Düzeyi Özel Durumları</w:t>
      </w:r>
      <w:r w:rsidRPr="00D53DAF">
        <w:t>: Bu Hizmet Düzeyi Anlaşması, Kiracılara yönelik herhangi bir deneme/önizleme sürümü için geçerli değildir.</w:t>
      </w:r>
    </w:p>
    <w:p w14:paraId="2BA447F3" w14:textId="77777777" w:rsidR="009A55F1" w:rsidRPr="00D53DAF" w:rsidRDefault="00A7276A" w:rsidP="009A55F1">
      <w:pPr>
        <w:pStyle w:val="ProductList-Body"/>
        <w:shd w:val="clear" w:color="auto" w:fill="808080" w:themeFill="background1" w:themeFillShade="80"/>
        <w:tabs>
          <w:tab w:val="clear" w:pos="360"/>
          <w:tab w:val="clear" w:pos="720"/>
          <w:tab w:val="clear" w:pos="1080"/>
        </w:tabs>
        <w:spacing w:before="120" w:after="240"/>
        <w:jc w:val="right"/>
      </w:pPr>
      <w:hyperlink w:anchor="TOC" w:tooltip="İçindekiler" w:history="1">
        <w:r w:rsidR="009A55F1" w:rsidRPr="00D53DAF">
          <w:rPr>
            <w:rStyle w:val="Hyperlink"/>
            <w:sz w:val="16"/>
            <w:szCs w:val="16"/>
          </w:rPr>
          <w:t>İçindekiler</w:t>
        </w:r>
      </w:hyperlink>
      <w:r w:rsidR="009A55F1" w:rsidRPr="00D53DAF">
        <w:rPr>
          <w:sz w:val="16"/>
          <w:szCs w:val="16"/>
        </w:rPr>
        <w:t xml:space="preserve"> / </w:t>
      </w:r>
      <w:hyperlink w:anchor="Definitions" w:tooltip="Tanımlar Tablosu" w:history="1">
        <w:r w:rsidR="009A55F1" w:rsidRPr="00D53DAF">
          <w:rPr>
            <w:rStyle w:val="Hyperlink"/>
            <w:sz w:val="16"/>
            <w:szCs w:val="16"/>
          </w:rPr>
          <w:t>Tanımlar Tablosu</w:t>
        </w:r>
      </w:hyperlink>
    </w:p>
    <w:p w14:paraId="18723F0B" w14:textId="77777777" w:rsidR="00FE16CC" w:rsidRDefault="00FE16CC" w:rsidP="002024BF">
      <w:pPr>
        <w:pStyle w:val="ProductList-Body"/>
        <w:tabs>
          <w:tab w:val="clear" w:pos="360"/>
          <w:tab w:val="clear" w:pos="720"/>
          <w:tab w:val="clear" w:pos="1080"/>
        </w:tabs>
      </w:pPr>
    </w:p>
    <w:p w14:paraId="5E8BF013" w14:textId="71850DE0" w:rsidR="009A55F1" w:rsidRPr="00D53DAF" w:rsidRDefault="009A55F1" w:rsidP="002024BF">
      <w:pPr>
        <w:pStyle w:val="ProductList-Body"/>
        <w:tabs>
          <w:tab w:val="clear" w:pos="360"/>
          <w:tab w:val="clear" w:pos="720"/>
          <w:tab w:val="clear" w:pos="1080"/>
        </w:tabs>
        <w:sectPr w:rsidR="009A55F1" w:rsidRPr="00D53DAF" w:rsidSect="00752730">
          <w:footerReference w:type="default" r:id="rId20"/>
          <w:footerReference w:type="first" r:id="rId21"/>
          <w:pgSz w:w="12240" w:h="15840"/>
          <w:pgMar w:top="1440" w:right="720" w:bottom="1440" w:left="720" w:header="720" w:footer="720" w:gutter="0"/>
          <w:cols w:space="720"/>
          <w:titlePg/>
          <w:docGrid w:linePitch="360"/>
        </w:sectPr>
      </w:pPr>
    </w:p>
    <w:p w14:paraId="20EFEAC1" w14:textId="2C5483E3" w:rsidR="00EC2549" w:rsidRPr="00D53DAF" w:rsidRDefault="00EC2549" w:rsidP="00D46DC5">
      <w:pPr>
        <w:pStyle w:val="ProductList-SectionHeading"/>
        <w:tabs>
          <w:tab w:val="clear" w:pos="360"/>
          <w:tab w:val="clear" w:pos="720"/>
          <w:tab w:val="clear" w:pos="1080"/>
        </w:tabs>
      </w:pPr>
      <w:bookmarkStart w:id="393" w:name="AppendixA"/>
      <w:bookmarkStart w:id="394" w:name="_Toc25737668"/>
      <w:r w:rsidRPr="00D53DAF">
        <w:t>Ek A</w:t>
      </w:r>
      <w:bookmarkEnd w:id="393"/>
      <w:r w:rsidRPr="00D53DAF">
        <w:t xml:space="preserve"> – Virüs Saptama ve Engelleme, İstenmeyen E-posta Etkinliği ya da Yanlış Pozitif İçin Hizmet Seviyesi Taahhüdü</w:t>
      </w:r>
      <w:bookmarkEnd w:id="394"/>
    </w:p>
    <w:p w14:paraId="24580D76" w14:textId="2F541BE7" w:rsidR="00D46DC5" w:rsidRPr="00D53DAF" w:rsidRDefault="00D46DC5" w:rsidP="00D46DC5">
      <w:pPr>
        <w:pStyle w:val="ProductList-Body"/>
        <w:tabs>
          <w:tab w:val="clear" w:pos="360"/>
          <w:tab w:val="clear" w:pos="720"/>
          <w:tab w:val="clear" w:pos="1080"/>
        </w:tabs>
      </w:pPr>
      <w:r w:rsidRPr="00D53DAF">
        <w:t>Bağımsız bir Hizmet olarak ya da ECAL paketi veya Exchange Kurumsal CAL aracılığıyla Hizmetlerle birlikte lisanslanan Exchange Çevrimiçi ve EOP ile ilgili olarak, şunlar için aşağıda açıklanan Hizmet Seviyesini karşılamamamız durumunda Hizmet Kredisi almaya uygun olabilirsiniz:</w:t>
      </w:r>
      <w:r w:rsidR="000A6E45" w:rsidRPr="00D53DAF">
        <w:t xml:space="preserve"> </w:t>
      </w:r>
      <w:r w:rsidRPr="00D53DAF">
        <w:t>(1) Virüs Saptama ve Engelleme, (2) İstenmeyen E-posta Etkinliği ya da (3) Yanlış Pozitif.</w:t>
      </w:r>
      <w:r w:rsidR="000A6E45" w:rsidRPr="00D53DAF">
        <w:t xml:space="preserve"> </w:t>
      </w:r>
      <w:r w:rsidRPr="00D53DAF">
        <w:t>Bu bağımsız Hizmet Seviyelerinden herhangi birinin karşılanmaması durumunda, bir Hizmet Kredisi için bir talep gönderebilirsiniz.</w:t>
      </w:r>
      <w:r w:rsidR="000A6E45" w:rsidRPr="00D53DAF">
        <w:t xml:space="preserve"> </w:t>
      </w:r>
      <w:r w:rsidRPr="00D53DAF">
        <w:t>Bir Olayın Exchange Çevrimiçi ya da EOP için birden fazla hizmet düzeyi sözleşmesi ölçüsünü karşılayamamamıza neden olması durumunda, her Hizmet için anılan olay başına bir Hizmet Kredisi talebinde bulunabilirsiniz.</w:t>
      </w:r>
    </w:p>
    <w:p w14:paraId="0B087758" w14:textId="77777777" w:rsidR="00D46DC5" w:rsidRPr="00D53DAF" w:rsidRDefault="00D46DC5" w:rsidP="00D46DC5">
      <w:pPr>
        <w:pStyle w:val="ProductList-Body"/>
        <w:tabs>
          <w:tab w:val="clear" w:pos="360"/>
          <w:tab w:val="clear" w:pos="720"/>
          <w:tab w:val="clear" w:pos="1080"/>
        </w:tabs>
      </w:pPr>
    </w:p>
    <w:p w14:paraId="61092289" w14:textId="4FE5C0A7" w:rsidR="00D46DC5" w:rsidRPr="00D53DAF" w:rsidRDefault="00D46DC5" w:rsidP="00D46DC5">
      <w:pPr>
        <w:pStyle w:val="ProductList-Body"/>
        <w:numPr>
          <w:ilvl w:val="0"/>
          <w:numId w:val="7"/>
        </w:numPr>
        <w:tabs>
          <w:tab w:val="clear" w:pos="360"/>
          <w:tab w:val="clear" w:pos="720"/>
          <w:tab w:val="clear" w:pos="1080"/>
        </w:tabs>
        <w:ind w:left="360" w:hanging="360"/>
      </w:pPr>
      <w:r w:rsidRPr="00D53DAF">
        <w:rPr>
          <w:b/>
          <w:color w:val="00188F"/>
        </w:rPr>
        <w:t>Virüs Saptama ve Engelleme Hizmet Seviyesi</w:t>
      </w:r>
    </w:p>
    <w:p w14:paraId="367EC43A" w14:textId="71E23483" w:rsidR="00D46DC5" w:rsidRPr="00D53DAF" w:rsidRDefault="006634B8" w:rsidP="00D46DC5">
      <w:pPr>
        <w:pStyle w:val="ProductList-Body"/>
        <w:numPr>
          <w:ilvl w:val="1"/>
          <w:numId w:val="6"/>
        </w:numPr>
        <w:tabs>
          <w:tab w:val="clear" w:pos="360"/>
          <w:tab w:val="clear" w:pos="720"/>
          <w:tab w:val="clear" w:pos="1080"/>
        </w:tabs>
        <w:ind w:left="720"/>
      </w:pPr>
      <w:r w:rsidRPr="00D53DAF">
        <w:t>“</w:t>
      </w:r>
      <w:r w:rsidR="00D46DC5" w:rsidRPr="00D53DAF">
        <w:t>Virüs Saptama ve Engelleme</w:t>
      </w:r>
      <w:r w:rsidRPr="00D53DAF">
        <w:t>”</w:t>
      </w:r>
      <w:r w:rsidR="00D46DC5" w:rsidRPr="00D53DAF">
        <w:t>, Virüs bulaşmasının önlenmesi için Virüslerin filtreler tarafından saptanması ve engellenmesi olarak tanımlanmıştır.</w:t>
      </w:r>
      <w:r w:rsidR="000A6E45" w:rsidRPr="00D53DAF">
        <w:t xml:space="preserve"> </w:t>
      </w:r>
      <w:r w:rsidRPr="00D53DAF">
        <w:t>“</w:t>
      </w:r>
      <w:r w:rsidR="00D46DC5" w:rsidRPr="00D53DAF">
        <w:t>Virüsler</w:t>
      </w:r>
      <w:r w:rsidRPr="00D53DAF">
        <w:t>”</w:t>
      </w:r>
      <w:r w:rsidR="00D46DC5" w:rsidRPr="00D53DAF">
        <w:t>, genel olarak bilinen kötücül yazılımlar olarak tanımlanmıştır ve bunlara virüsler, solucanlar ve Truva atları dahildir.</w:t>
      </w:r>
    </w:p>
    <w:p w14:paraId="383AB279" w14:textId="7C5941E4" w:rsidR="00D46DC5" w:rsidRPr="00D53DAF" w:rsidRDefault="00D46DC5" w:rsidP="00D46DC5">
      <w:pPr>
        <w:pStyle w:val="ProductList-Body"/>
        <w:numPr>
          <w:ilvl w:val="1"/>
          <w:numId w:val="6"/>
        </w:numPr>
        <w:tabs>
          <w:tab w:val="clear" w:pos="360"/>
          <w:tab w:val="clear" w:pos="720"/>
          <w:tab w:val="clear" w:pos="1080"/>
        </w:tabs>
        <w:ind w:left="720"/>
      </w:pPr>
      <w:r w:rsidRPr="00D53DAF">
        <w:t>Bir Virüs, yaygın olarak kullanılan ticari virüs tarama motorlarının virüsü saptayabildiği ve saptama yeteneğinin EOP ağı çapında mevcut olduğu durumlarda bilinen virüs olarak kabul edilir.</w:t>
      </w:r>
    </w:p>
    <w:p w14:paraId="3EDD97C9" w14:textId="0741C4BD" w:rsidR="00D46DC5" w:rsidRPr="00D53DAF" w:rsidRDefault="00D46DC5" w:rsidP="00D46DC5">
      <w:pPr>
        <w:pStyle w:val="ProductList-Body"/>
        <w:numPr>
          <w:ilvl w:val="1"/>
          <w:numId w:val="6"/>
        </w:numPr>
        <w:tabs>
          <w:tab w:val="clear" w:pos="360"/>
          <w:tab w:val="clear" w:pos="720"/>
          <w:tab w:val="clear" w:pos="1080"/>
        </w:tabs>
        <w:ind w:left="720"/>
      </w:pPr>
      <w:r w:rsidRPr="00D53DAF">
        <w:t>Kasti olmayan bir virüs bulaşmasının sonucu olmalıdır.</w:t>
      </w:r>
    </w:p>
    <w:p w14:paraId="5614CCF7" w14:textId="01253259" w:rsidR="00D46DC5" w:rsidRPr="00D53DAF" w:rsidRDefault="00D46DC5" w:rsidP="00D46DC5">
      <w:pPr>
        <w:pStyle w:val="ProductList-Body"/>
        <w:numPr>
          <w:ilvl w:val="1"/>
          <w:numId w:val="6"/>
        </w:numPr>
        <w:tabs>
          <w:tab w:val="clear" w:pos="360"/>
          <w:tab w:val="clear" w:pos="720"/>
          <w:tab w:val="clear" w:pos="1080"/>
        </w:tabs>
        <w:ind w:left="720"/>
      </w:pPr>
      <w:r w:rsidRPr="00D53DAF">
        <w:t>Virüs, EOP virüs filtresi tarafından taranmış olmalıdır.</w:t>
      </w:r>
    </w:p>
    <w:p w14:paraId="7707FC7D" w14:textId="21F74FB9" w:rsidR="00D46DC5" w:rsidRPr="00D53DAF" w:rsidRDefault="00D46DC5" w:rsidP="00D46DC5">
      <w:pPr>
        <w:pStyle w:val="ProductList-Body"/>
        <w:numPr>
          <w:ilvl w:val="1"/>
          <w:numId w:val="6"/>
        </w:numPr>
        <w:tabs>
          <w:tab w:val="clear" w:pos="360"/>
          <w:tab w:val="clear" w:pos="720"/>
          <w:tab w:val="clear" w:pos="1080"/>
        </w:tabs>
        <w:ind w:left="720"/>
      </w:pPr>
      <w:r w:rsidRPr="00D53DAF">
        <w:t>EOP, size bilinen bir virüs içeren bir e-posta iletmesi durumunda, bunu size bildirecek ve virüsün belirlenmesi ve kaldırılması için sizinle birlikte çalışacaktır. Bunun sonucunda virüsün bulaşması önlenirse, Virüs Saptama ve Engelleme Hizmet Seviyesi kapsamında bir Hizmet Kredisi alma hakkınız bulunmaz.</w:t>
      </w:r>
    </w:p>
    <w:p w14:paraId="086E42AC" w14:textId="7A7D04B9" w:rsidR="00D46DC5" w:rsidRPr="00D53DAF" w:rsidRDefault="00D46DC5" w:rsidP="00D46DC5">
      <w:pPr>
        <w:pStyle w:val="ProductList-Body"/>
        <w:numPr>
          <w:ilvl w:val="1"/>
          <w:numId w:val="6"/>
        </w:numPr>
        <w:tabs>
          <w:tab w:val="clear" w:pos="360"/>
          <w:tab w:val="clear" w:pos="720"/>
          <w:tab w:val="clear" w:pos="1080"/>
        </w:tabs>
        <w:ind w:left="720"/>
      </w:pPr>
      <w:r w:rsidRPr="00D53DAF">
        <w:t>Virüs Saptama ve Engelleme Hizmet Seviyesi aşağıdaki durumlarda geçerli değildir:</w:t>
      </w:r>
    </w:p>
    <w:p w14:paraId="09006C52" w14:textId="524237E8" w:rsidR="00D46DC5" w:rsidRPr="00D53DAF" w:rsidRDefault="00D46DC5" w:rsidP="00D46DC5">
      <w:pPr>
        <w:pStyle w:val="ProductList-Body"/>
        <w:numPr>
          <w:ilvl w:val="2"/>
          <w:numId w:val="6"/>
        </w:numPr>
        <w:tabs>
          <w:tab w:val="clear" w:pos="360"/>
          <w:tab w:val="clear" w:pos="720"/>
          <w:tab w:val="clear" w:pos="1080"/>
        </w:tabs>
        <w:ind w:left="1080" w:hanging="360"/>
      </w:pPr>
      <w:r w:rsidRPr="00D53DAF">
        <w:t>Hedefli olması ya da sınırlı kullanımı nedeniyle virüslere karşı koruma topluluğu tarafından bilinmeyen ve virüslere karşı koruma ürünleri tarafından bir virüs olarak takip edilmeyen istenmeyen e-posta, kimlik hırsızlığı ve diğer dolandırıcılık girişimleri, reklam yazılımları ve casus yazılım türleri gibi kötücül yazılım olarak sınıflandırılmayan yasaya veya amaca aykırı e-posta kullanımı biçimleri.</w:t>
      </w:r>
    </w:p>
    <w:p w14:paraId="7048433A" w14:textId="7661DAAF" w:rsidR="00D46DC5" w:rsidRPr="00D53DAF" w:rsidRDefault="00D46DC5" w:rsidP="00D46DC5">
      <w:pPr>
        <w:pStyle w:val="ProductList-Body"/>
        <w:numPr>
          <w:ilvl w:val="2"/>
          <w:numId w:val="6"/>
        </w:numPr>
        <w:tabs>
          <w:tab w:val="clear" w:pos="360"/>
          <w:tab w:val="clear" w:pos="720"/>
          <w:tab w:val="clear" w:pos="1080"/>
        </w:tabs>
        <w:ind w:left="1080" w:hanging="360"/>
      </w:pPr>
      <w:r w:rsidRPr="00D53DAF">
        <w:t>İletim hatası raporlarında, bildirimlerde ya da geri dönen e-postalarda bulunan bozuk, kusurlu, eksik ya da etkin olmayan virüsler.</w:t>
      </w:r>
    </w:p>
    <w:p w14:paraId="1F48062D" w14:textId="230F736C" w:rsidR="00D46DC5" w:rsidRPr="00D53DAF" w:rsidRDefault="00D46DC5" w:rsidP="00D46DC5">
      <w:pPr>
        <w:pStyle w:val="ProductList-Body"/>
        <w:numPr>
          <w:ilvl w:val="1"/>
          <w:numId w:val="6"/>
        </w:numPr>
        <w:tabs>
          <w:tab w:val="clear" w:pos="360"/>
          <w:tab w:val="clear" w:pos="720"/>
          <w:tab w:val="clear" w:pos="1080"/>
        </w:tabs>
        <w:ind w:left="720"/>
      </w:pPr>
      <w:r w:rsidRPr="00D53DAF">
        <w:t>Virüs Saptama ve Engelleme Hizmeti için sunulan Hizmet Kredisi: Takvim ayı başına en fazla bir taleple sınırlı olmak üzere, bir takvim ayı içinde virüs bulaşması durumunda sağlanacak Hizmet Kredisi, İlgili Aylık Hizmet Ücretinin %25'idir.</w:t>
      </w:r>
    </w:p>
    <w:p w14:paraId="5A7D88E7" w14:textId="77777777" w:rsidR="00D46DC5" w:rsidRPr="00D53DAF" w:rsidRDefault="00D46DC5" w:rsidP="00D46DC5">
      <w:pPr>
        <w:pStyle w:val="ProductList-Body"/>
        <w:tabs>
          <w:tab w:val="clear" w:pos="360"/>
          <w:tab w:val="clear" w:pos="720"/>
          <w:tab w:val="clear" w:pos="1080"/>
        </w:tabs>
        <w:ind w:left="720"/>
      </w:pPr>
    </w:p>
    <w:p w14:paraId="2921BACD" w14:textId="22CBB5DA" w:rsidR="00D46DC5" w:rsidRPr="00D53DAF" w:rsidRDefault="00D46DC5" w:rsidP="00D46DC5">
      <w:pPr>
        <w:pStyle w:val="ProductList-Body"/>
        <w:numPr>
          <w:ilvl w:val="0"/>
          <w:numId w:val="6"/>
        </w:numPr>
        <w:tabs>
          <w:tab w:val="clear" w:pos="360"/>
          <w:tab w:val="clear" w:pos="720"/>
          <w:tab w:val="clear" w:pos="1080"/>
        </w:tabs>
        <w:ind w:left="360" w:hanging="360"/>
      </w:pPr>
      <w:r w:rsidRPr="00D53DAF">
        <w:rPr>
          <w:b/>
          <w:color w:val="00188F"/>
        </w:rPr>
        <w:t>İstenmeyen E-posta Etkinliği Hizmet Seviyesi</w:t>
      </w:r>
    </w:p>
    <w:p w14:paraId="0E0804C5" w14:textId="6204EDEB" w:rsidR="00D46DC5" w:rsidRPr="00D53DAF" w:rsidRDefault="006634B8" w:rsidP="00D46DC5">
      <w:pPr>
        <w:pStyle w:val="ProductList-Body"/>
        <w:numPr>
          <w:ilvl w:val="1"/>
          <w:numId w:val="6"/>
        </w:numPr>
        <w:tabs>
          <w:tab w:val="clear" w:pos="360"/>
          <w:tab w:val="clear" w:pos="720"/>
          <w:tab w:val="clear" w:pos="1080"/>
        </w:tabs>
        <w:ind w:left="720"/>
      </w:pPr>
      <w:r w:rsidRPr="00D53DAF">
        <w:t>“</w:t>
      </w:r>
      <w:r w:rsidR="00D46DC5" w:rsidRPr="00D53DAF">
        <w:t>İstenmeyen E-posta Etkinliği</w:t>
      </w:r>
      <w:r w:rsidRPr="00D53DAF">
        <w:t>”</w:t>
      </w:r>
      <w:r w:rsidR="00D46DC5" w:rsidRPr="00D53DAF">
        <w:t>, filtreleme sistemi tarafından saptanan gelen istenmeyen e-posta yüzdesi olarak tanımlanır ve günlük olarak ölçülür.</w:t>
      </w:r>
    </w:p>
    <w:p w14:paraId="64ABB92E" w14:textId="79612D0E" w:rsidR="00D46DC5" w:rsidRPr="00D53DAF" w:rsidRDefault="00D46DC5" w:rsidP="00D46DC5">
      <w:pPr>
        <w:pStyle w:val="ProductList-Body"/>
        <w:numPr>
          <w:ilvl w:val="1"/>
          <w:numId w:val="6"/>
        </w:numPr>
        <w:tabs>
          <w:tab w:val="clear" w:pos="360"/>
          <w:tab w:val="clear" w:pos="720"/>
          <w:tab w:val="clear" w:pos="1080"/>
        </w:tabs>
        <w:ind w:left="720"/>
      </w:pPr>
      <w:r w:rsidRPr="00D53DAF">
        <w:t>İstenmeyen e-posta etkinliği tahminlerine geçersiz posta kutularına gönderilen e-postalara ilişkin yanlış negatifler dahil değildir.</w:t>
      </w:r>
    </w:p>
    <w:p w14:paraId="2AEBFBB8" w14:textId="200A7D15" w:rsidR="00D46DC5" w:rsidRPr="00D53DAF" w:rsidRDefault="00D46DC5" w:rsidP="00D46DC5">
      <w:pPr>
        <w:pStyle w:val="ProductList-Body"/>
        <w:numPr>
          <w:ilvl w:val="1"/>
          <w:numId w:val="6"/>
        </w:numPr>
        <w:tabs>
          <w:tab w:val="clear" w:pos="360"/>
          <w:tab w:val="clear" w:pos="720"/>
          <w:tab w:val="clear" w:pos="1080"/>
        </w:tabs>
        <w:ind w:left="720"/>
      </w:pPr>
      <w:r w:rsidRPr="00D53DAF">
        <w:t>İstenmeyen e-posta iletisinin hizmetimiz tarafından işlenmiş olması ve bozuk, hatalı oluşturulmuş ya da eksik olmaması gerekmektedir.</w:t>
      </w:r>
    </w:p>
    <w:p w14:paraId="3A248BCC" w14:textId="4D6D4002" w:rsidR="00D46DC5" w:rsidRPr="00D53DAF" w:rsidRDefault="00D46DC5" w:rsidP="00D46DC5">
      <w:pPr>
        <w:pStyle w:val="ProductList-Body"/>
        <w:numPr>
          <w:ilvl w:val="1"/>
          <w:numId w:val="6"/>
        </w:numPr>
        <w:tabs>
          <w:tab w:val="clear" w:pos="360"/>
          <w:tab w:val="clear" w:pos="720"/>
          <w:tab w:val="clear" w:pos="1080"/>
        </w:tabs>
        <w:ind w:left="720"/>
      </w:pPr>
      <w:r w:rsidRPr="00D53DAF">
        <w:t xml:space="preserve">İstenmeyen E-posta Etkinliği Hizmet Seviyesi, çoğunluğu İngilizce olmayan içerikten oluşan e-postalar için geçerli değildir. </w:t>
      </w:r>
    </w:p>
    <w:p w14:paraId="2713F5AA" w14:textId="733D5B19" w:rsidR="00D46DC5" w:rsidRPr="00D53DAF" w:rsidRDefault="00D46DC5" w:rsidP="00D46DC5">
      <w:pPr>
        <w:pStyle w:val="ProductList-Body"/>
        <w:numPr>
          <w:ilvl w:val="1"/>
          <w:numId w:val="6"/>
        </w:numPr>
        <w:tabs>
          <w:tab w:val="clear" w:pos="360"/>
          <w:tab w:val="clear" w:pos="720"/>
          <w:tab w:val="clear" w:pos="1080"/>
        </w:tabs>
        <w:ind w:left="720"/>
      </w:pPr>
      <w:r w:rsidRPr="00D53DAF">
        <w:t>İstenmeyen e-posta sınıflandırmasının subjektif olduğunu ve istenmeyen e-posta yakalama oranı tahminini tarafınızdan zamanında sağlanan kanıtlar doğrultusunda iyi niyet ölçüleri dahilinde yaptığımızı kabul etmektesiniz.</w:t>
      </w:r>
    </w:p>
    <w:p w14:paraId="3D467451" w14:textId="13DCCE23" w:rsidR="00B10E8D" w:rsidRPr="00D53DAF" w:rsidRDefault="00D46DC5" w:rsidP="00D46DC5">
      <w:pPr>
        <w:pStyle w:val="ProductList-Body"/>
        <w:numPr>
          <w:ilvl w:val="1"/>
          <w:numId w:val="6"/>
        </w:numPr>
        <w:tabs>
          <w:tab w:val="clear" w:pos="360"/>
          <w:tab w:val="clear" w:pos="720"/>
          <w:tab w:val="clear" w:pos="1080"/>
        </w:tabs>
        <w:ind w:left="720"/>
      </w:pPr>
      <w:r w:rsidRPr="00D53DAF">
        <w:t>İstenmeyen E-posta Etkinliği Hizmeti için sunulan Hizmet Kredisi:</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DC56A8" w14:paraId="52676193" w14:textId="77777777" w:rsidTr="00D46DC5">
        <w:trPr>
          <w:tblHeader/>
        </w:trPr>
        <w:tc>
          <w:tcPr>
            <w:tcW w:w="5040" w:type="dxa"/>
            <w:shd w:val="clear" w:color="auto" w:fill="0072C6"/>
          </w:tcPr>
          <w:p w14:paraId="6236433A" w14:textId="40A88204" w:rsidR="00D46DC5" w:rsidRPr="00D53DAF" w:rsidRDefault="00D46DC5" w:rsidP="00002CD6">
            <w:pPr>
              <w:pStyle w:val="ProductList-OfferingBody"/>
              <w:jc w:val="center"/>
              <w:rPr>
                <w:color w:val="FFFFFF" w:themeColor="background1"/>
              </w:rPr>
            </w:pPr>
            <w:r w:rsidRPr="00D53DAF">
              <w:rPr>
                <w:color w:val="FFFFFF" w:themeColor="background1"/>
              </w:rPr>
              <w:t>İstenmeyen E-posta Etkinliğinin %99'un altında olduğu Takvim Ayının %'si</w:t>
            </w:r>
          </w:p>
        </w:tc>
        <w:tc>
          <w:tcPr>
            <w:tcW w:w="5040" w:type="dxa"/>
            <w:shd w:val="clear" w:color="auto" w:fill="0072C6"/>
          </w:tcPr>
          <w:p w14:paraId="56BE0234" w14:textId="77777777" w:rsidR="00D46DC5" w:rsidRPr="00D53DAF" w:rsidRDefault="00D46DC5" w:rsidP="00002CD6">
            <w:pPr>
              <w:pStyle w:val="ProductList-OfferingBody"/>
              <w:jc w:val="center"/>
              <w:rPr>
                <w:color w:val="FFFFFF" w:themeColor="background1"/>
              </w:rPr>
            </w:pPr>
            <w:r w:rsidRPr="00D53DAF">
              <w:rPr>
                <w:color w:val="FFFFFF" w:themeColor="background1"/>
              </w:rPr>
              <w:t>Hizmet Kredisi</w:t>
            </w:r>
          </w:p>
        </w:tc>
      </w:tr>
      <w:tr w:rsidR="00D46DC5" w:rsidRPr="00DC56A8" w14:paraId="09A914F6" w14:textId="77777777" w:rsidTr="00D46DC5">
        <w:tc>
          <w:tcPr>
            <w:tcW w:w="5040" w:type="dxa"/>
          </w:tcPr>
          <w:p w14:paraId="631738B0" w14:textId="06EFBC07" w:rsidR="00D46DC5" w:rsidRPr="00D53DAF" w:rsidRDefault="00D46DC5" w:rsidP="00002CD6">
            <w:pPr>
              <w:pStyle w:val="ProductList-OfferingBody"/>
              <w:jc w:val="center"/>
            </w:pPr>
            <w:r w:rsidRPr="00D53DAF">
              <w:t>&gt;%25</w:t>
            </w:r>
          </w:p>
        </w:tc>
        <w:tc>
          <w:tcPr>
            <w:tcW w:w="5040" w:type="dxa"/>
          </w:tcPr>
          <w:p w14:paraId="0CE6B48C" w14:textId="77777777" w:rsidR="00D46DC5" w:rsidRPr="00D53DAF" w:rsidRDefault="00D46DC5" w:rsidP="00002CD6">
            <w:pPr>
              <w:pStyle w:val="ProductList-OfferingBody"/>
              <w:jc w:val="center"/>
            </w:pPr>
            <w:r w:rsidRPr="00D53DAF">
              <w:t>25%</w:t>
            </w:r>
          </w:p>
        </w:tc>
      </w:tr>
      <w:tr w:rsidR="00D46DC5" w:rsidRPr="00DC56A8" w14:paraId="351EBE61" w14:textId="77777777" w:rsidTr="00D46DC5">
        <w:tc>
          <w:tcPr>
            <w:tcW w:w="5040" w:type="dxa"/>
          </w:tcPr>
          <w:p w14:paraId="3695DA63" w14:textId="360D03C8" w:rsidR="00D46DC5" w:rsidRPr="00D53DAF" w:rsidRDefault="00D46DC5" w:rsidP="00002CD6">
            <w:pPr>
              <w:pStyle w:val="ProductList-OfferingBody"/>
              <w:jc w:val="center"/>
            </w:pPr>
            <w:r w:rsidRPr="00D53DAF">
              <w:t>&gt; %50</w:t>
            </w:r>
          </w:p>
        </w:tc>
        <w:tc>
          <w:tcPr>
            <w:tcW w:w="5040" w:type="dxa"/>
          </w:tcPr>
          <w:p w14:paraId="2DE7EA92" w14:textId="77777777" w:rsidR="00D46DC5" w:rsidRPr="00D53DAF" w:rsidRDefault="00D46DC5" w:rsidP="00002CD6">
            <w:pPr>
              <w:pStyle w:val="ProductList-OfferingBody"/>
              <w:jc w:val="center"/>
            </w:pPr>
            <w:r w:rsidRPr="00D53DAF">
              <w:t>50%</w:t>
            </w:r>
          </w:p>
        </w:tc>
      </w:tr>
      <w:tr w:rsidR="00D46DC5" w:rsidRPr="00DC56A8" w14:paraId="5EBFF820" w14:textId="77777777" w:rsidTr="00D46DC5">
        <w:tc>
          <w:tcPr>
            <w:tcW w:w="5040" w:type="dxa"/>
          </w:tcPr>
          <w:p w14:paraId="777A52D2" w14:textId="2C56D2B6" w:rsidR="00D46DC5" w:rsidRPr="00D53DAF" w:rsidRDefault="00D46DC5" w:rsidP="00002CD6">
            <w:pPr>
              <w:pStyle w:val="ProductList-OfferingBody"/>
              <w:jc w:val="center"/>
            </w:pPr>
            <w:r w:rsidRPr="00D53DAF">
              <w:t>100%</w:t>
            </w:r>
          </w:p>
        </w:tc>
        <w:tc>
          <w:tcPr>
            <w:tcW w:w="5040" w:type="dxa"/>
          </w:tcPr>
          <w:p w14:paraId="2AC83C59" w14:textId="77777777" w:rsidR="00D46DC5" w:rsidRPr="00D53DAF" w:rsidRDefault="00D46DC5" w:rsidP="00002CD6">
            <w:pPr>
              <w:pStyle w:val="ProductList-OfferingBody"/>
              <w:jc w:val="center"/>
            </w:pPr>
            <w:r w:rsidRPr="00D53DAF">
              <w:t>100%</w:t>
            </w:r>
          </w:p>
        </w:tc>
      </w:tr>
    </w:tbl>
    <w:p w14:paraId="5FF28ED0" w14:textId="77777777" w:rsidR="00D46DC5" w:rsidRPr="00D53DAF" w:rsidRDefault="00D46DC5" w:rsidP="00D46DC5">
      <w:pPr>
        <w:pStyle w:val="ProductList-Body"/>
        <w:tabs>
          <w:tab w:val="clear" w:pos="360"/>
          <w:tab w:val="clear" w:pos="720"/>
          <w:tab w:val="clear" w:pos="1080"/>
        </w:tabs>
      </w:pPr>
    </w:p>
    <w:p w14:paraId="790AF5B7" w14:textId="450B8A56" w:rsidR="00D46DC5" w:rsidRPr="00D53DAF" w:rsidRDefault="00D46DC5" w:rsidP="00D46DC5">
      <w:pPr>
        <w:pStyle w:val="ProductList-Body"/>
        <w:numPr>
          <w:ilvl w:val="0"/>
          <w:numId w:val="6"/>
        </w:numPr>
        <w:tabs>
          <w:tab w:val="clear" w:pos="360"/>
          <w:tab w:val="clear" w:pos="720"/>
          <w:tab w:val="clear" w:pos="1080"/>
        </w:tabs>
        <w:ind w:left="360" w:hanging="360"/>
      </w:pPr>
      <w:r w:rsidRPr="00D53DAF">
        <w:rPr>
          <w:b/>
          <w:color w:val="00188F"/>
        </w:rPr>
        <w:t>Yanlış Pozitif Hizmet Seviyesi</w:t>
      </w:r>
    </w:p>
    <w:p w14:paraId="34815E06" w14:textId="3E2644B4" w:rsidR="00D46DC5" w:rsidRPr="00D53DAF" w:rsidRDefault="006634B8" w:rsidP="00D46DC5">
      <w:pPr>
        <w:pStyle w:val="ProductList-Body"/>
        <w:numPr>
          <w:ilvl w:val="1"/>
          <w:numId w:val="6"/>
        </w:numPr>
        <w:tabs>
          <w:tab w:val="clear" w:pos="360"/>
          <w:tab w:val="clear" w:pos="720"/>
          <w:tab w:val="clear" w:pos="1080"/>
        </w:tabs>
        <w:ind w:left="720"/>
      </w:pPr>
      <w:r w:rsidRPr="00D53DAF">
        <w:t>“</w:t>
      </w:r>
      <w:r w:rsidR="00D46DC5" w:rsidRPr="00D53DAF">
        <w:t>Yanlış Pozitif</w:t>
      </w:r>
      <w:r w:rsidRPr="00D53DAF">
        <w:t>”</w:t>
      </w:r>
      <w:r w:rsidR="00D46DC5" w:rsidRPr="00D53DAF">
        <w:t>, filtreleme sistemi tarafından hata sonucu istenmeyen e-posta olarak tanımlanan yasal iş e-postalarının bir takvim ayı içerisinde hizmet tarafından işlenen tüm e-postalara oranı olarak tanımlanır.</w:t>
      </w:r>
    </w:p>
    <w:p w14:paraId="6200DF6C" w14:textId="75E7A01E" w:rsidR="00D46DC5" w:rsidRPr="00D53DAF" w:rsidRDefault="00D46DC5" w:rsidP="00D46DC5">
      <w:pPr>
        <w:pStyle w:val="ProductList-Body"/>
        <w:numPr>
          <w:ilvl w:val="1"/>
          <w:numId w:val="6"/>
        </w:numPr>
        <w:tabs>
          <w:tab w:val="clear" w:pos="360"/>
          <w:tab w:val="clear" w:pos="720"/>
          <w:tab w:val="clear" w:pos="1080"/>
        </w:tabs>
        <w:ind w:left="720"/>
      </w:pPr>
      <w:r w:rsidRPr="00D53DAF">
        <w:t>Tüm üstbilgiler dahil olmak üzere tam, orijinal iletilerin yasaya veya amaca aykırı kullanım ekibine bildirilmesi gerekmektedir.</w:t>
      </w:r>
    </w:p>
    <w:p w14:paraId="56882ADE" w14:textId="51F69848" w:rsidR="00D46DC5" w:rsidRPr="00D53DAF" w:rsidRDefault="00D46DC5" w:rsidP="00D46DC5">
      <w:pPr>
        <w:pStyle w:val="ProductList-Body"/>
        <w:numPr>
          <w:ilvl w:val="1"/>
          <w:numId w:val="6"/>
        </w:numPr>
        <w:tabs>
          <w:tab w:val="clear" w:pos="360"/>
          <w:tab w:val="clear" w:pos="720"/>
          <w:tab w:val="clear" w:pos="1080"/>
        </w:tabs>
        <w:ind w:left="720"/>
      </w:pPr>
      <w:r w:rsidRPr="00D53DAF">
        <w:t>Yalnızca geçerli posta kutularına gönderilen e-postalar için geçerlidir.</w:t>
      </w:r>
    </w:p>
    <w:p w14:paraId="40E1716C" w14:textId="7C3CE5E2" w:rsidR="00D46DC5" w:rsidRPr="00D53DAF" w:rsidRDefault="00D46DC5" w:rsidP="00D46DC5">
      <w:pPr>
        <w:pStyle w:val="ProductList-Body"/>
        <w:numPr>
          <w:ilvl w:val="1"/>
          <w:numId w:val="6"/>
        </w:numPr>
        <w:tabs>
          <w:tab w:val="clear" w:pos="360"/>
          <w:tab w:val="clear" w:pos="720"/>
          <w:tab w:val="clear" w:pos="1080"/>
        </w:tabs>
        <w:ind w:left="720"/>
      </w:pPr>
      <w:r w:rsidRPr="00D53DAF">
        <w:t>Yanlış pozitif sınıflandırmasının subjektif olduğunu ve yanlış pozitif oranı tahminini tarafınızdan zamanında sağlanan kanıtlar doğrultusunda iyi niyet ölçüleri dahilinde yaptığımızı kabul etmektesiniz.</w:t>
      </w:r>
    </w:p>
    <w:p w14:paraId="23C90FDB" w14:textId="474C063D" w:rsidR="00D46DC5" w:rsidRPr="00D53DAF" w:rsidRDefault="00D46DC5" w:rsidP="00D46DC5">
      <w:pPr>
        <w:pStyle w:val="ProductList-Body"/>
        <w:numPr>
          <w:ilvl w:val="1"/>
          <w:numId w:val="6"/>
        </w:numPr>
        <w:tabs>
          <w:tab w:val="clear" w:pos="360"/>
          <w:tab w:val="clear" w:pos="720"/>
          <w:tab w:val="clear" w:pos="1080"/>
        </w:tabs>
        <w:ind w:left="720"/>
      </w:pPr>
      <w:r w:rsidRPr="00D53DAF">
        <w:t>Bu Yanlış Pozitif Hizmet Seviyesi, aşağıdakiler için geçerli olmayacaktır:</w:t>
      </w:r>
    </w:p>
    <w:p w14:paraId="7372134E" w14:textId="4A9824CE" w:rsidR="00D46DC5" w:rsidRPr="00D53DAF" w:rsidRDefault="00D46DC5" w:rsidP="00D46DC5">
      <w:pPr>
        <w:pStyle w:val="ProductList-Body"/>
        <w:numPr>
          <w:ilvl w:val="2"/>
          <w:numId w:val="6"/>
        </w:numPr>
        <w:tabs>
          <w:tab w:val="clear" w:pos="360"/>
          <w:tab w:val="clear" w:pos="720"/>
          <w:tab w:val="clear" w:pos="1080"/>
        </w:tabs>
        <w:ind w:left="1080" w:hanging="360"/>
      </w:pPr>
      <w:r w:rsidRPr="00D53DAF">
        <w:t>toplu, kişisel ya da pornografik e-postalar</w:t>
      </w:r>
    </w:p>
    <w:p w14:paraId="7A5B93DD" w14:textId="481EF0DD" w:rsidR="00D46DC5" w:rsidRPr="00D53DAF" w:rsidRDefault="00D46DC5" w:rsidP="00D46DC5">
      <w:pPr>
        <w:pStyle w:val="ProductList-Body"/>
        <w:numPr>
          <w:ilvl w:val="2"/>
          <w:numId w:val="6"/>
        </w:numPr>
        <w:tabs>
          <w:tab w:val="clear" w:pos="360"/>
          <w:tab w:val="clear" w:pos="720"/>
          <w:tab w:val="clear" w:pos="1080"/>
        </w:tabs>
        <w:ind w:left="1080" w:hanging="360"/>
      </w:pPr>
      <w:r w:rsidRPr="00D53DAF">
        <w:t>çoğunluğu İngilizce olmayan içerikten oluşan e-postalar</w:t>
      </w:r>
    </w:p>
    <w:p w14:paraId="2644814B" w14:textId="660B23B4" w:rsidR="00D46DC5" w:rsidRPr="00D53DAF" w:rsidRDefault="00D46DC5" w:rsidP="00D46DC5">
      <w:pPr>
        <w:pStyle w:val="ProductList-Body"/>
        <w:numPr>
          <w:ilvl w:val="2"/>
          <w:numId w:val="6"/>
        </w:numPr>
        <w:tabs>
          <w:tab w:val="clear" w:pos="360"/>
          <w:tab w:val="clear" w:pos="720"/>
          <w:tab w:val="clear" w:pos="1080"/>
        </w:tabs>
        <w:ind w:left="1080" w:hanging="360"/>
      </w:pPr>
      <w:r w:rsidRPr="00D53DAF">
        <w:t>bir politika kuralı, saygınlık filtrelemesi ya da SMTP bağlantısı filtrelemesi tarafından engellenen e-postalar</w:t>
      </w:r>
    </w:p>
    <w:p w14:paraId="2D20E567" w14:textId="54658CED" w:rsidR="00D46DC5" w:rsidRPr="00D53DAF" w:rsidRDefault="00D46DC5" w:rsidP="00D46DC5">
      <w:pPr>
        <w:pStyle w:val="ProductList-Body"/>
        <w:numPr>
          <w:ilvl w:val="2"/>
          <w:numId w:val="6"/>
        </w:numPr>
        <w:tabs>
          <w:tab w:val="clear" w:pos="360"/>
          <w:tab w:val="clear" w:pos="720"/>
          <w:tab w:val="clear" w:pos="1080"/>
        </w:tabs>
        <w:ind w:left="1080" w:hanging="360"/>
      </w:pPr>
      <w:r w:rsidRPr="00D53DAF">
        <w:t>önemsiz e-posta klasörüne iletilen e-postalar</w:t>
      </w:r>
    </w:p>
    <w:p w14:paraId="775DAECE" w14:textId="56DC4673" w:rsidR="00D46DC5" w:rsidRPr="00D53DAF" w:rsidRDefault="00D46DC5" w:rsidP="00D46DC5">
      <w:pPr>
        <w:pStyle w:val="ProductList-Body"/>
        <w:numPr>
          <w:ilvl w:val="1"/>
          <w:numId w:val="6"/>
        </w:numPr>
        <w:tabs>
          <w:tab w:val="clear" w:pos="360"/>
          <w:tab w:val="clear" w:pos="720"/>
          <w:tab w:val="clear" w:pos="1080"/>
        </w:tabs>
        <w:ind w:left="720"/>
      </w:pPr>
      <w:r w:rsidRPr="00D53DAF">
        <w:t>Yanlış Pozitif Hizmeti için sunulan Hizmet Kredisi:</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DC56A8" w14:paraId="55319DD5" w14:textId="77777777" w:rsidTr="00F575B8">
        <w:trPr>
          <w:tblHeader/>
        </w:trPr>
        <w:tc>
          <w:tcPr>
            <w:tcW w:w="5040" w:type="dxa"/>
            <w:shd w:val="clear" w:color="auto" w:fill="0072C6"/>
          </w:tcPr>
          <w:p w14:paraId="6B8ECFE6" w14:textId="148C7377" w:rsidR="00D46DC5" w:rsidRPr="00D53DAF" w:rsidRDefault="00D46DC5" w:rsidP="00002CD6">
            <w:pPr>
              <w:pStyle w:val="ProductList-OfferingBody"/>
              <w:jc w:val="center"/>
              <w:rPr>
                <w:color w:val="FFFFFF" w:themeColor="background1"/>
              </w:rPr>
            </w:pPr>
            <w:r w:rsidRPr="00D53DAF">
              <w:rPr>
                <w:color w:val="FFFFFF" w:themeColor="background1"/>
              </w:rPr>
              <w:t>Bir Takvim Ayı içindeki Yanlış Pozitif Oranı</w:t>
            </w:r>
          </w:p>
        </w:tc>
        <w:tc>
          <w:tcPr>
            <w:tcW w:w="5040" w:type="dxa"/>
            <w:shd w:val="clear" w:color="auto" w:fill="0072C6"/>
          </w:tcPr>
          <w:p w14:paraId="60CA8A89" w14:textId="77777777" w:rsidR="00D46DC5" w:rsidRPr="00D53DAF" w:rsidRDefault="00D46DC5" w:rsidP="00002CD6">
            <w:pPr>
              <w:pStyle w:val="ProductList-OfferingBody"/>
              <w:jc w:val="center"/>
              <w:rPr>
                <w:color w:val="FFFFFF" w:themeColor="background1"/>
              </w:rPr>
            </w:pPr>
            <w:r w:rsidRPr="00D53DAF">
              <w:rPr>
                <w:color w:val="FFFFFF" w:themeColor="background1"/>
              </w:rPr>
              <w:t>Hizmet Kredisi</w:t>
            </w:r>
          </w:p>
        </w:tc>
      </w:tr>
      <w:tr w:rsidR="00D46DC5" w:rsidRPr="00DC56A8" w14:paraId="7AE054B0" w14:textId="77777777" w:rsidTr="00F575B8">
        <w:tc>
          <w:tcPr>
            <w:tcW w:w="5040" w:type="dxa"/>
          </w:tcPr>
          <w:p w14:paraId="6B80DC14" w14:textId="5D72AD03" w:rsidR="00D46DC5" w:rsidRPr="00D53DAF" w:rsidRDefault="00D46DC5" w:rsidP="00002CD6">
            <w:pPr>
              <w:pStyle w:val="ProductList-OfferingBody"/>
              <w:jc w:val="center"/>
            </w:pPr>
            <w:r w:rsidRPr="00D53DAF">
              <w:t>&gt; 1:250.000</w:t>
            </w:r>
          </w:p>
        </w:tc>
        <w:tc>
          <w:tcPr>
            <w:tcW w:w="5040" w:type="dxa"/>
          </w:tcPr>
          <w:p w14:paraId="4987D417" w14:textId="77777777" w:rsidR="00D46DC5" w:rsidRPr="00D53DAF" w:rsidRDefault="00D46DC5" w:rsidP="00002CD6">
            <w:pPr>
              <w:pStyle w:val="ProductList-OfferingBody"/>
              <w:jc w:val="center"/>
            </w:pPr>
            <w:r w:rsidRPr="00D53DAF">
              <w:t>25%</w:t>
            </w:r>
          </w:p>
        </w:tc>
      </w:tr>
      <w:tr w:rsidR="00D46DC5" w:rsidRPr="00DC56A8" w14:paraId="3254687C" w14:textId="77777777" w:rsidTr="00F575B8">
        <w:tc>
          <w:tcPr>
            <w:tcW w:w="5040" w:type="dxa"/>
          </w:tcPr>
          <w:p w14:paraId="0B1DD814" w14:textId="13644447" w:rsidR="00D46DC5" w:rsidRPr="00D53DAF" w:rsidRDefault="00D46DC5" w:rsidP="00002CD6">
            <w:pPr>
              <w:pStyle w:val="ProductList-OfferingBody"/>
              <w:jc w:val="center"/>
            </w:pPr>
            <w:r w:rsidRPr="00D53DAF">
              <w:t>&gt; 1:10.000</w:t>
            </w:r>
          </w:p>
        </w:tc>
        <w:tc>
          <w:tcPr>
            <w:tcW w:w="5040" w:type="dxa"/>
          </w:tcPr>
          <w:p w14:paraId="12F73FB9" w14:textId="77777777" w:rsidR="00D46DC5" w:rsidRPr="00D53DAF" w:rsidRDefault="00D46DC5" w:rsidP="00002CD6">
            <w:pPr>
              <w:pStyle w:val="ProductList-OfferingBody"/>
              <w:jc w:val="center"/>
            </w:pPr>
            <w:r w:rsidRPr="00D53DAF">
              <w:t>50%</w:t>
            </w:r>
          </w:p>
        </w:tc>
      </w:tr>
      <w:tr w:rsidR="00D46DC5" w:rsidRPr="00DC56A8" w14:paraId="54FC3522" w14:textId="77777777" w:rsidTr="00F575B8">
        <w:tc>
          <w:tcPr>
            <w:tcW w:w="5040" w:type="dxa"/>
          </w:tcPr>
          <w:p w14:paraId="6B393370" w14:textId="089C18C2" w:rsidR="00D46DC5" w:rsidRPr="00D53DAF" w:rsidRDefault="00F575B8" w:rsidP="00002CD6">
            <w:pPr>
              <w:pStyle w:val="ProductList-OfferingBody"/>
              <w:jc w:val="center"/>
            </w:pPr>
            <w:r w:rsidRPr="00D53DAF">
              <w:t>&gt; 1:100</w:t>
            </w:r>
          </w:p>
        </w:tc>
        <w:tc>
          <w:tcPr>
            <w:tcW w:w="5040" w:type="dxa"/>
          </w:tcPr>
          <w:p w14:paraId="0C773A17" w14:textId="77777777" w:rsidR="00D46DC5" w:rsidRPr="00D53DAF" w:rsidRDefault="00D46DC5" w:rsidP="00002CD6">
            <w:pPr>
              <w:pStyle w:val="ProductList-OfferingBody"/>
              <w:jc w:val="center"/>
            </w:pPr>
            <w:r w:rsidRPr="00D53DAF">
              <w:t>100%</w:t>
            </w:r>
          </w:p>
        </w:tc>
      </w:tr>
    </w:tbl>
    <w:p w14:paraId="4AEF8266" w14:textId="77777777" w:rsidR="00D46DC5" w:rsidRPr="00D53DAF" w:rsidRDefault="00D46DC5" w:rsidP="00D46DC5">
      <w:pPr>
        <w:pStyle w:val="ProductList-Body"/>
        <w:tabs>
          <w:tab w:val="clear" w:pos="360"/>
          <w:tab w:val="clear" w:pos="720"/>
          <w:tab w:val="clear" w:pos="1080"/>
        </w:tabs>
      </w:pPr>
    </w:p>
    <w:p w14:paraId="1194507A" w14:textId="77777777" w:rsidR="00B10E8D" w:rsidRPr="00DC56A8" w:rsidRDefault="00B10E8D" w:rsidP="002024BF">
      <w:pPr>
        <w:rPr>
          <w:sz w:val="18"/>
          <w:szCs w:val="18"/>
        </w:rPr>
        <w:sectPr w:rsidR="00B10E8D" w:rsidRPr="00DC56A8" w:rsidSect="00752730">
          <w:footerReference w:type="default" r:id="rId22"/>
          <w:footerReference w:type="first" r:id="rId23"/>
          <w:pgSz w:w="12240" w:h="15840"/>
          <w:pgMar w:top="1440" w:right="720" w:bottom="1440" w:left="720" w:header="720" w:footer="720" w:gutter="0"/>
          <w:cols w:space="720"/>
          <w:titlePg/>
          <w:docGrid w:linePitch="360"/>
        </w:sectPr>
      </w:pPr>
    </w:p>
    <w:p w14:paraId="2CB1EA6B" w14:textId="46706F05" w:rsidR="00914BDB" w:rsidRPr="00D53DAF" w:rsidRDefault="00EC2549" w:rsidP="00F575B8">
      <w:pPr>
        <w:pStyle w:val="ProductList-SectionHeading"/>
        <w:tabs>
          <w:tab w:val="clear" w:pos="360"/>
          <w:tab w:val="clear" w:pos="720"/>
          <w:tab w:val="clear" w:pos="1080"/>
        </w:tabs>
      </w:pPr>
      <w:bookmarkStart w:id="395" w:name="AppendixB"/>
      <w:bookmarkStart w:id="396" w:name="_Toc25737669"/>
      <w:r w:rsidRPr="00D53DAF">
        <w:t>Ek B</w:t>
      </w:r>
      <w:bookmarkEnd w:id="395"/>
      <w:r w:rsidRPr="00D53DAF">
        <w:t xml:space="preserve"> - Çalışma Süresi ve E-posta İletimi İçin Hizmet Seviyesi Taahhüdü</w:t>
      </w:r>
      <w:bookmarkEnd w:id="396"/>
    </w:p>
    <w:p w14:paraId="73A17672" w14:textId="3E6EB6F5" w:rsidR="00F575B8" w:rsidRPr="00D53DAF" w:rsidRDefault="00F575B8" w:rsidP="00F575B8">
      <w:pPr>
        <w:pStyle w:val="ProductList-Body"/>
        <w:tabs>
          <w:tab w:val="clear" w:pos="360"/>
          <w:tab w:val="clear" w:pos="720"/>
          <w:tab w:val="clear" w:pos="1080"/>
        </w:tabs>
      </w:pPr>
      <w:r w:rsidRPr="00D53DAF">
        <w:t>Bağımsız bir Hizmet, ECAL paketi veya Hizmetlerle birlikte Exchange Kurumsal CAL olarak lisanslanan EOP ile ilgili olarak, (1) Çalışma Süresi ve (2) E-posta İletimi için aşağıda açıklanan Hizmet Seviyesini karşılamamamız durumunda Hizmet Kredisi almaya uygun olabilirsiniz:</w:t>
      </w:r>
      <w:r w:rsidR="000A6E45" w:rsidRPr="00D53DAF">
        <w:t xml:space="preserve"> </w:t>
      </w:r>
    </w:p>
    <w:p w14:paraId="1449EFF3" w14:textId="2368C54B" w:rsidR="00F575B8" w:rsidRPr="00D53DAF" w:rsidRDefault="00F575B8" w:rsidP="00F575B8">
      <w:pPr>
        <w:pStyle w:val="ProductList-Body"/>
        <w:numPr>
          <w:ilvl w:val="0"/>
          <w:numId w:val="11"/>
        </w:numPr>
        <w:tabs>
          <w:tab w:val="clear" w:pos="360"/>
          <w:tab w:val="clear" w:pos="720"/>
          <w:tab w:val="clear" w:pos="1080"/>
        </w:tabs>
        <w:ind w:left="360" w:hanging="360"/>
        <w:rPr>
          <w:b/>
        </w:rPr>
      </w:pPr>
      <w:r w:rsidRPr="00D53DAF">
        <w:rPr>
          <w:b/>
          <w:color w:val="00188F"/>
        </w:rPr>
        <w:t>Aylık Çalışma Süresi Yüzdesi</w:t>
      </w:r>
      <w:r w:rsidR="007604DF" w:rsidRPr="00D53DAF">
        <w:t>:</w:t>
      </w:r>
    </w:p>
    <w:p w14:paraId="1B335C9B" w14:textId="7386EC8E" w:rsidR="009677CB" w:rsidRPr="00D53DAF" w:rsidRDefault="00F575B8" w:rsidP="00F575B8">
      <w:pPr>
        <w:pStyle w:val="ProductList-Body"/>
        <w:tabs>
          <w:tab w:val="clear" w:pos="360"/>
          <w:tab w:val="clear" w:pos="720"/>
          <w:tab w:val="clear" w:pos="1080"/>
        </w:tabs>
        <w:ind w:left="360"/>
      </w:pPr>
      <w:r w:rsidRPr="00D53DAF">
        <w:t>EOP için Aylık Çalışma Süresi Yüzdesinin herhangi bir ayda %99,999'un altına düşmesi durumunda, aşağıda belirtilen Hizmet Kredisini almaya uygun olabilirsiniz:</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F575B8" w:rsidRPr="00DC56A8" w14:paraId="1B79F8D0" w14:textId="77777777" w:rsidTr="00F575B8">
        <w:trPr>
          <w:tblHeader/>
        </w:trPr>
        <w:tc>
          <w:tcPr>
            <w:tcW w:w="5220" w:type="dxa"/>
            <w:shd w:val="clear" w:color="auto" w:fill="0072C6"/>
          </w:tcPr>
          <w:p w14:paraId="493D279D" w14:textId="292C4E87" w:rsidR="00F575B8" w:rsidRPr="00D53DAF" w:rsidRDefault="00707882" w:rsidP="00002CD6">
            <w:pPr>
              <w:pStyle w:val="ProductList-OfferingBody"/>
              <w:tabs>
                <w:tab w:val="clear" w:pos="360"/>
                <w:tab w:val="clear" w:pos="720"/>
                <w:tab w:val="clear" w:pos="1080"/>
              </w:tabs>
              <w:jc w:val="center"/>
              <w:rPr>
                <w:color w:val="FFFFFF" w:themeColor="background1"/>
              </w:rPr>
            </w:pPr>
            <w:r w:rsidRPr="00D53DAF">
              <w:rPr>
                <w:color w:val="FFFFFF" w:themeColor="background1"/>
              </w:rPr>
              <w:t>Aylık Çalışma Süresi Yüzdesi</w:t>
            </w:r>
          </w:p>
        </w:tc>
        <w:tc>
          <w:tcPr>
            <w:tcW w:w="5220" w:type="dxa"/>
            <w:shd w:val="clear" w:color="auto" w:fill="0072C6"/>
          </w:tcPr>
          <w:p w14:paraId="4A257EB0" w14:textId="77777777" w:rsidR="00F575B8" w:rsidRPr="00D53DAF" w:rsidRDefault="00F575B8" w:rsidP="00002CD6">
            <w:pPr>
              <w:pStyle w:val="ProductList-OfferingBody"/>
              <w:tabs>
                <w:tab w:val="clear" w:pos="360"/>
                <w:tab w:val="clear" w:pos="720"/>
                <w:tab w:val="clear" w:pos="1080"/>
              </w:tabs>
              <w:jc w:val="center"/>
              <w:rPr>
                <w:color w:val="FFFFFF" w:themeColor="background1"/>
              </w:rPr>
            </w:pPr>
            <w:r w:rsidRPr="00D53DAF">
              <w:rPr>
                <w:color w:val="FFFFFF" w:themeColor="background1"/>
              </w:rPr>
              <w:t>Hizmet Kredisi</w:t>
            </w:r>
          </w:p>
        </w:tc>
      </w:tr>
      <w:tr w:rsidR="00F575B8" w:rsidRPr="00DC56A8" w14:paraId="21AE8FA2" w14:textId="77777777" w:rsidTr="00F575B8">
        <w:tc>
          <w:tcPr>
            <w:tcW w:w="5220" w:type="dxa"/>
          </w:tcPr>
          <w:p w14:paraId="314AF2FE" w14:textId="640E7489" w:rsidR="00F575B8" w:rsidRPr="00D53DAF" w:rsidRDefault="00F575B8" w:rsidP="00002CD6">
            <w:pPr>
              <w:pStyle w:val="ProductList-OfferingBody"/>
              <w:jc w:val="center"/>
            </w:pPr>
            <w:r w:rsidRPr="00D53DAF">
              <w:t>&lt;%99,999</w:t>
            </w:r>
          </w:p>
        </w:tc>
        <w:tc>
          <w:tcPr>
            <w:tcW w:w="5220" w:type="dxa"/>
          </w:tcPr>
          <w:p w14:paraId="2358D34A" w14:textId="77777777" w:rsidR="00F575B8" w:rsidRPr="00D53DAF" w:rsidRDefault="00F575B8" w:rsidP="00002CD6">
            <w:pPr>
              <w:pStyle w:val="ProductList-OfferingBody"/>
              <w:tabs>
                <w:tab w:val="clear" w:pos="360"/>
                <w:tab w:val="clear" w:pos="720"/>
                <w:tab w:val="clear" w:pos="1080"/>
              </w:tabs>
              <w:jc w:val="center"/>
            </w:pPr>
            <w:r w:rsidRPr="00D53DAF">
              <w:t>25%</w:t>
            </w:r>
          </w:p>
        </w:tc>
      </w:tr>
      <w:tr w:rsidR="00F575B8" w:rsidRPr="00DC56A8" w14:paraId="3A67E451" w14:textId="77777777" w:rsidTr="00F575B8">
        <w:tc>
          <w:tcPr>
            <w:tcW w:w="5220" w:type="dxa"/>
          </w:tcPr>
          <w:p w14:paraId="40C8F3D9" w14:textId="36226FBE" w:rsidR="00F575B8" w:rsidRPr="00D53DAF" w:rsidRDefault="00F575B8" w:rsidP="00002CD6">
            <w:pPr>
              <w:pStyle w:val="ProductList-OfferingBody"/>
              <w:jc w:val="center"/>
            </w:pPr>
            <w:r w:rsidRPr="00D53DAF">
              <w:t>&lt;%99,0</w:t>
            </w:r>
          </w:p>
        </w:tc>
        <w:tc>
          <w:tcPr>
            <w:tcW w:w="5220" w:type="dxa"/>
          </w:tcPr>
          <w:p w14:paraId="783F95EF" w14:textId="77777777" w:rsidR="00F575B8" w:rsidRPr="00D53DAF" w:rsidRDefault="00F575B8" w:rsidP="00002CD6">
            <w:pPr>
              <w:pStyle w:val="ProductList-OfferingBody"/>
              <w:tabs>
                <w:tab w:val="clear" w:pos="360"/>
                <w:tab w:val="clear" w:pos="720"/>
                <w:tab w:val="clear" w:pos="1080"/>
              </w:tabs>
              <w:jc w:val="center"/>
            </w:pPr>
            <w:r w:rsidRPr="00D53DAF">
              <w:t>50%</w:t>
            </w:r>
          </w:p>
        </w:tc>
      </w:tr>
      <w:tr w:rsidR="00F575B8" w:rsidRPr="00DC56A8" w14:paraId="238218A2" w14:textId="77777777" w:rsidTr="00F575B8">
        <w:tc>
          <w:tcPr>
            <w:tcW w:w="5220" w:type="dxa"/>
          </w:tcPr>
          <w:p w14:paraId="3EAEBFE2" w14:textId="5A13B88D" w:rsidR="00F575B8" w:rsidRPr="00D53DAF" w:rsidRDefault="00F575B8" w:rsidP="00002CD6">
            <w:pPr>
              <w:pStyle w:val="ProductList-OfferingBody"/>
              <w:jc w:val="center"/>
            </w:pPr>
            <w:r w:rsidRPr="00D53DAF">
              <w:t>&lt;%98,0</w:t>
            </w:r>
          </w:p>
        </w:tc>
        <w:tc>
          <w:tcPr>
            <w:tcW w:w="5220" w:type="dxa"/>
          </w:tcPr>
          <w:p w14:paraId="51040D61" w14:textId="77777777" w:rsidR="00F575B8" w:rsidRPr="00D53DAF" w:rsidRDefault="00F575B8" w:rsidP="00002CD6">
            <w:pPr>
              <w:pStyle w:val="ProductList-OfferingBody"/>
              <w:tabs>
                <w:tab w:val="clear" w:pos="360"/>
                <w:tab w:val="clear" w:pos="720"/>
                <w:tab w:val="clear" w:pos="1080"/>
              </w:tabs>
              <w:jc w:val="center"/>
            </w:pPr>
            <w:r w:rsidRPr="00D53DAF">
              <w:t>100%</w:t>
            </w:r>
          </w:p>
        </w:tc>
      </w:tr>
    </w:tbl>
    <w:p w14:paraId="6B892818" w14:textId="77777777" w:rsidR="0087035B" w:rsidRPr="00D53DAF" w:rsidRDefault="0087035B" w:rsidP="00F575B8">
      <w:pPr>
        <w:pStyle w:val="ProductList-Body"/>
        <w:tabs>
          <w:tab w:val="clear" w:pos="360"/>
          <w:tab w:val="clear" w:pos="720"/>
          <w:tab w:val="clear" w:pos="1080"/>
        </w:tabs>
      </w:pPr>
    </w:p>
    <w:p w14:paraId="538B442A" w14:textId="26A67469" w:rsidR="00F575B8" w:rsidRPr="00D53DAF" w:rsidRDefault="00F575B8" w:rsidP="00F575B8">
      <w:pPr>
        <w:pStyle w:val="ProductList-Body"/>
        <w:numPr>
          <w:ilvl w:val="0"/>
          <w:numId w:val="11"/>
        </w:numPr>
        <w:tabs>
          <w:tab w:val="clear" w:pos="360"/>
          <w:tab w:val="clear" w:pos="720"/>
          <w:tab w:val="clear" w:pos="1080"/>
        </w:tabs>
        <w:ind w:left="360" w:hanging="360"/>
        <w:rPr>
          <w:b/>
        </w:rPr>
      </w:pPr>
      <w:r w:rsidRPr="00D53DAF">
        <w:rPr>
          <w:b/>
          <w:color w:val="00188F"/>
        </w:rPr>
        <w:t>E-posta İletimi Hizmet Seviyesi</w:t>
      </w:r>
      <w:r w:rsidR="007604DF" w:rsidRPr="00D53DAF">
        <w:t>:</w:t>
      </w:r>
    </w:p>
    <w:p w14:paraId="20C2EBE9" w14:textId="42AEA510" w:rsidR="00F575B8" w:rsidRPr="00D53DAF" w:rsidRDefault="006634B8" w:rsidP="00F575B8">
      <w:pPr>
        <w:pStyle w:val="ProductList-Body"/>
        <w:numPr>
          <w:ilvl w:val="1"/>
          <w:numId w:val="2"/>
        </w:numPr>
        <w:tabs>
          <w:tab w:val="clear" w:pos="360"/>
          <w:tab w:val="clear" w:pos="720"/>
          <w:tab w:val="clear" w:pos="1080"/>
        </w:tabs>
        <w:ind w:left="720" w:hanging="360"/>
      </w:pPr>
      <w:r w:rsidRPr="00D53DAF">
        <w:t>“</w:t>
      </w:r>
      <w:r w:rsidR="00F575B8" w:rsidRPr="00D53DAF">
        <w:t>E-posta İletim Süresi</w:t>
      </w:r>
      <w:r w:rsidRPr="00D53DAF">
        <w:t>”</w:t>
      </w:r>
      <w:r w:rsidR="00F575B8" w:rsidRPr="00D53DAF">
        <w:t>, bir takvim ayı boyunca dakika cinsinden ölçülen e-posta iletim sürelerinin ortalaması olarak tanımlanır ve burada e-posta iletimi, bir iş e-postasının EOP ağına girmesi ile ilk iletim girişiminin yapılması arasındaki süre olarak tanımlanır.</w:t>
      </w:r>
    </w:p>
    <w:p w14:paraId="70E0FC4B" w14:textId="0584DDD9" w:rsidR="00F575B8" w:rsidRPr="00D53DAF" w:rsidRDefault="00F575B8" w:rsidP="00F575B8">
      <w:pPr>
        <w:pStyle w:val="ProductList-Body"/>
        <w:numPr>
          <w:ilvl w:val="1"/>
          <w:numId w:val="2"/>
        </w:numPr>
        <w:tabs>
          <w:tab w:val="clear" w:pos="360"/>
          <w:tab w:val="clear" w:pos="720"/>
          <w:tab w:val="clear" w:pos="1080"/>
        </w:tabs>
        <w:ind w:left="720" w:hanging="360"/>
      </w:pPr>
      <w:r w:rsidRPr="00D53DAF">
        <w:t>E-posta İletim Süresi ölçülür ve her 5 dakikada bir kaydedilir, ardından geçen süreye göre sıralanır.</w:t>
      </w:r>
      <w:r w:rsidR="000A6E45" w:rsidRPr="00D53DAF">
        <w:t xml:space="preserve"> </w:t>
      </w:r>
      <w:r w:rsidRPr="00D53DAF">
        <w:t>Takvim ayı için ortalamanın belirlenmesinde ölçümlerin en hızlı %95'i esas alınır.</w:t>
      </w:r>
    </w:p>
    <w:p w14:paraId="023BC15C" w14:textId="7E81AA2E" w:rsidR="00F575B8" w:rsidRPr="00D53DAF" w:rsidRDefault="00F575B8" w:rsidP="00F575B8">
      <w:pPr>
        <w:pStyle w:val="ProductList-Body"/>
        <w:numPr>
          <w:ilvl w:val="1"/>
          <w:numId w:val="2"/>
        </w:numPr>
        <w:tabs>
          <w:tab w:val="clear" w:pos="360"/>
          <w:tab w:val="clear" w:pos="720"/>
          <w:tab w:val="clear" w:pos="1080"/>
        </w:tabs>
        <w:ind w:left="720" w:hanging="360"/>
      </w:pPr>
      <w:r w:rsidRPr="00D53DAF">
        <w:t>İletim süresini ölçmek için benzetim ya da test e-postaları kullanmaktayız.</w:t>
      </w:r>
    </w:p>
    <w:p w14:paraId="4975A07E" w14:textId="4F6A9DD9" w:rsidR="00F575B8" w:rsidRPr="00D53DAF" w:rsidRDefault="00F575B8" w:rsidP="00F575B8">
      <w:pPr>
        <w:pStyle w:val="ProductList-Body"/>
        <w:numPr>
          <w:ilvl w:val="1"/>
          <w:numId w:val="2"/>
        </w:numPr>
        <w:tabs>
          <w:tab w:val="clear" w:pos="360"/>
          <w:tab w:val="clear" w:pos="720"/>
          <w:tab w:val="clear" w:pos="1080"/>
        </w:tabs>
        <w:ind w:left="720" w:hanging="360"/>
      </w:pPr>
      <w:r w:rsidRPr="00D53DAF">
        <w:t>E-posta İletimi Hizmet Seviyesi, yalnızca geçerli e-posta hesaplarına iletilen yasal iş e-postaları (toplu e-posta olmayan) için geçerlidir.</w:t>
      </w:r>
    </w:p>
    <w:p w14:paraId="409AD2D9" w14:textId="4836607A" w:rsidR="00F575B8" w:rsidRPr="00D53DAF" w:rsidRDefault="00F575B8" w:rsidP="00F575B8">
      <w:pPr>
        <w:pStyle w:val="ProductList-Body"/>
        <w:numPr>
          <w:ilvl w:val="1"/>
          <w:numId w:val="2"/>
        </w:numPr>
        <w:tabs>
          <w:tab w:val="clear" w:pos="360"/>
          <w:tab w:val="clear" w:pos="720"/>
          <w:tab w:val="clear" w:pos="1080"/>
        </w:tabs>
        <w:ind w:left="720" w:hanging="360"/>
      </w:pPr>
      <w:r w:rsidRPr="00D53DAF">
        <w:t>Bu E-posta İletimi Hizmet Seviyesi, aşağıdakiler için geçerli değildir:</w:t>
      </w:r>
    </w:p>
    <w:p w14:paraId="0E97ADD8" w14:textId="69200F92" w:rsidR="00F575B8" w:rsidRPr="00D53DAF" w:rsidRDefault="00F575B8" w:rsidP="00F575B8">
      <w:pPr>
        <w:pStyle w:val="ProductList-Body"/>
        <w:numPr>
          <w:ilvl w:val="0"/>
          <w:numId w:val="12"/>
        </w:numPr>
        <w:tabs>
          <w:tab w:val="clear" w:pos="360"/>
          <w:tab w:val="clear" w:pos="720"/>
          <w:tab w:val="clear" w:pos="1080"/>
        </w:tabs>
        <w:ind w:hanging="360"/>
      </w:pPr>
      <w:r w:rsidRPr="00D53DAF">
        <w:t>E-postaların karantinaya ya da arşive iletilmesi</w:t>
      </w:r>
    </w:p>
    <w:p w14:paraId="6BF4F73B" w14:textId="7BB0EB00" w:rsidR="00F575B8" w:rsidRPr="00D53DAF" w:rsidRDefault="00F575B8" w:rsidP="00F575B8">
      <w:pPr>
        <w:pStyle w:val="ProductList-Body"/>
        <w:numPr>
          <w:ilvl w:val="0"/>
          <w:numId w:val="12"/>
        </w:numPr>
        <w:tabs>
          <w:tab w:val="clear" w:pos="360"/>
          <w:tab w:val="clear" w:pos="720"/>
          <w:tab w:val="clear" w:pos="1080"/>
        </w:tabs>
        <w:ind w:hanging="360"/>
      </w:pPr>
      <w:r w:rsidRPr="00D53DAF">
        <w:t>Erteleme kuyruklarında bulunan e-postalar</w:t>
      </w:r>
    </w:p>
    <w:p w14:paraId="2FBD8261" w14:textId="4D346605" w:rsidR="00F575B8" w:rsidRPr="00D53DAF" w:rsidRDefault="00F575B8" w:rsidP="00F575B8">
      <w:pPr>
        <w:pStyle w:val="ProductList-Body"/>
        <w:numPr>
          <w:ilvl w:val="0"/>
          <w:numId w:val="12"/>
        </w:numPr>
        <w:tabs>
          <w:tab w:val="clear" w:pos="360"/>
          <w:tab w:val="clear" w:pos="720"/>
          <w:tab w:val="clear" w:pos="1080"/>
        </w:tabs>
        <w:ind w:hanging="360"/>
      </w:pPr>
      <w:r w:rsidRPr="00D53DAF">
        <w:t>Hizmet reddi saldırıları (DoS)</w:t>
      </w:r>
    </w:p>
    <w:p w14:paraId="143F851A" w14:textId="6E3AB3F1" w:rsidR="00F575B8" w:rsidRPr="00D53DAF" w:rsidRDefault="00F575B8" w:rsidP="00F575B8">
      <w:pPr>
        <w:pStyle w:val="ProductList-Body"/>
        <w:numPr>
          <w:ilvl w:val="0"/>
          <w:numId w:val="12"/>
        </w:numPr>
        <w:tabs>
          <w:tab w:val="clear" w:pos="360"/>
          <w:tab w:val="clear" w:pos="720"/>
          <w:tab w:val="clear" w:pos="1080"/>
        </w:tabs>
        <w:ind w:hanging="360"/>
      </w:pPr>
      <w:r w:rsidRPr="00D53DAF">
        <w:t>E-posta döngüleri</w:t>
      </w:r>
    </w:p>
    <w:p w14:paraId="77BA73A9" w14:textId="5D16147E" w:rsidR="00F575B8" w:rsidRPr="00D53DAF" w:rsidRDefault="00F575B8" w:rsidP="00F575B8">
      <w:pPr>
        <w:pStyle w:val="ProductList-Body"/>
        <w:numPr>
          <w:ilvl w:val="1"/>
          <w:numId w:val="2"/>
        </w:numPr>
        <w:tabs>
          <w:tab w:val="clear" w:pos="360"/>
          <w:tab w:val="clear" w:pos="720"/>
          <w:tab w:val="clear" w:pos="1080"/>
        </w:tabs>
        <w:ind w:left="720" w:hanging="360"/>
      </w:pPr>
      <w:r w:rsidRPr="00D53DAF">
        <w:t>E-posta İletimi Hizmeti için sunulan Hizmet Kredisi:</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F575B8" w:rsidRPr="00DC56A8" w14:paraId="2A6CFEAA" w14:textId="77777777" w:rsidTr="00F575B8">
        <w:trPr>
          <w:tblHeader/>
        </w:trPr>
        <w:tc>
          <w:tcPr>
            <w:tcW w:w="5040" w:type="dxa"/>
            <w:shd w:val="clear" w:color="auto" w:fill="0072C6"/>
          </w:tcPr>
          <w:p w14:paraId="50F7C2E3" w14:textId="23935687" w:rsidR="00F575B8" w:rsidRPr="00D53DAF" w:rsidRDefault="00F575B8" w:rsidP="0015445A">
            <w:pPr>
              <w:pStyle w:val="ProductList-OfferingBody"/>
              <w:tabs>
                <w:tab w:val="clear" w:pos="360"/>
                <w:tab w:val="clear" w:pos="720"/>
                <w:tab w:val="clear" w:pos="1080"/>
              </w:tabs>
              <w:jc w:val="center"/>
              <w:rPr>
                <w:color w:val="FFFFFF" w:themeColor="background1"/>
              </w:rPr>
            </w:pPr>
            <w:r w:rsidRPr="00D53DAF">
              <w:rPr>
                <w:color w:val="FFFFFF" w:themeColor="background1"/>
              </w:rPr>
              <w:t>Ortalama E-posta İletim Süresi (yukarıda tanımlandığı şekilde)</w:t>
            </w:r>
          </w:p>
        </w:tc>
        <w:tc>
          <w:tcPr>
            <w:tcW w:w="5040" w:type="dxa"/>
            <w:shd w:val="clear" w:color="auto" w:fill="0072C6"/>
          </w:tcPr>
          <w:p w14:paraId="4BFC559B" w14:textId="77777777" w:rsidR="00F575B8" w:rsidRPr="00D53DAF" w:rsidRDefault="00F575B8" w:rsidP="0015445A">
            <w:pPr>
              <w:pStyle w:val="ProductList-OfferingBody"/>
              <w:tabs>
                <w:tab w:val="clear" w:pos="360"/>
                <w:tab w:val="clear" w:pos="720"/>
                <w:tab w:val="clear" w:pos="1080"/>
              </w:tabs>
              <w:jc w:val="center"/>
              <w:rPr>
                <w:color w:val="FFFFFF" w:themeColor="background1"/>
              </w:rPr>
            </w:pPr>
            <w:r w:rsidRPr="00D53DAF">
              <w:rPr>
                <w:color w:val="FFFFFF" w:themeColor="background1"/>
              </w:rPr>
              <w:t>Hizmet Kredisi</w:t>
            </w:r>
          </w:p>
        </w:tc>
      </w:tr>
      <w:tr w:rsidR="00F575B8" w:rsidRPr="00DC56A8" w14:paraId="43017F18" w14:textId="77777777" w:rsidTr="00F575B8">
        <w:tc>
          <w:tcPr>
            <w:tcW w:w="5040" w:type="dxa"/>
          </w:tcPr>
          <w:p w14:paraId="3272940E" w14:textId="7EEF9CE1" w:rsidR="00F575B8" w:rsidRPr="00D53DAF" w:rsidRDefault="00F575B8" w:rsidP="0015445A">
            <w:pPr>
              <w:pStyle w:val="ProductList-OfferingBody"/>
              <w:tabs>
                <w:tab w:val="clear" w:pos="360"/>
                <w:tab w:val="clear" w:pos="720"/>
                <w:tab w:val="clear" w:pos="1080"/>
              </w:tabs>
              <w:jc w:val="center"/>
            </w:pPr>
            <w:r w:rsidRPr="00D53DAF">
              <w:t>&gt; 1</w:t>
            </w:r>
          </w:p>
        </w:tc>
        <w:tc>
          <w:tcPr>
            <w:tcW w:w="5040" w:type="dxa"/>
          </w:tcPr>
          <w:p w14:paraId="70A69DD2" w14:textId="77777777" w:rsidR="00F575B8" w:rsidRPr="00D53DAF" w:rsidRDefault="00F575B8" w:rsidP="0015445A">
            <w:pPr>
              <w:pStyle w:val="ProductList-OfferingBody"/>
              <w:tabs>
                <w:tab w:val="clear" w:pos="360"/>
                <w:tab w:val="clear" w:pos="720"/>
                <w:tab w:val="clear" w:pos="1080"/>
              </w:tabs>
              <w:jc w:val="center"/>
            </w:pPr>
            <w:r w:rsidRPr="00D53DAF">
              <w:t>25%</w:t>
            </w:r>
          </w:p>
        </w:tc>
      </w:tr>
      <w:tr w:rsidR="00F575B8" w:rsidRPr="00DC56A8" w14:paraId="79F59676" w14:textId="77777777" w:rsidTr="00F575B8">
        <w:tc>
          <w:tcPr>
            <w:tcW w:w="5040" w:type="dxa"/>
          </w:tcPr>
          <w:p w14:paraId="2B7594A9" w14:textId="49625CD2" w:rsidR="00F575B8" w:rsidRPr="00D53DAF" w:rsidRDefault="00F575B8" w:rsidP="0015445A">
            <w:pPr>
              <w:pStyle w:val="ProductList-OfferingBody"/>
              <w:tabs>
                <w:tab w:val="clear" w:pos="360"/>
                <w:tab w:val="clear" w:pos="720"/>
                <w:tab w:val="clear" w:pos="1080"/>
              </w:tabs>
              <w:jc w:val="center"/>
            </w:pPr>
            <w:r w:rsidRPr="00D53DAF">
              <w:t>&gt; 4</w:t>
            </w:r>
          </w:p>
        </w:tc>
        <w:tc>
          <w:tcPr>
            <w:tcW w:w="5040" w:type="dxa"/>
          </w:tcPr>
          <w:p w14:paraId="58D4E22C" w14:textId="77777777" w:rsidR="00F575B8" w:rsidRPr="00D53DAF" w:rsidRDefault="00F575B8" w:rsidP="0015445A">
            <w:pPr>
              <w:pStyle w:val="ProductList-OfferingBody"/>
              <w:tabs>
                <w:tab w:val="clear" w:pos="360"/>
                <w:tab w:val="clear" w:pos="720"/>
                <w:tab w:val="clear" w:pos="1080"/>
              </w:tabs>
              <w:jc w:val="center"/>
            </w:pPr>
            <w:r w:rsidRPr="00D53DAF">
              <w:t>50%</w:t>
            </w:r>
          </w:p>
        </w:tc>
      </w:tr>
      <w:tr w:rsidR="00F575B8" w:rsidRPr="00DC56A8" w14:paraId="04734B85" w14:textId="77777777" w:rsidTr="00F575B8">
        <w:tc>
          <w:tcPr>
            <w:tcW w:w="5040" w:type="dxa"/>
          </w:tcPr>
          <w:p w14:paraId="5D9A1CF5" w14:textId="5D8FD282" w:rsidR="00F575B8" w:rsidRPr="00D53DAF" w:rsidRDefault="00F575B8" w:rsidP="0015445A">
            <w:pPr>
              <w:pStyle w:val="ProductList-OfferingBody"/>
              <w:tabs>
                <w:tab w:val="clear" w:pos="360"/>
                <w:tab w:val="clear" w:pos="720"/>
                <w:tab w:val="clear" w:pos="1080"/>
              </w:tabs>
              <w:jc w:val="center"/>
            </w:pPr>
            <w:r w:rsidRPr="00D53DAF">
              <w:t>&gt; 10</w:t>
            </w:r>
          </w:p>
        </w:tc>
        <w:tc>
          <w:tcPr>
            <w:tcW w:w="5040" w:type="dxa"/>
          </w:tcPr>
          <w:p w14:paraId="7C55D903" w14:textId="77777777" w:rsidR="00F575B8" w:rsidRDefault="00F575B8" w:rsidP="0015445A">
            <w:pPr>
              <w:pStyle w:val="ProductList-OfferingBody"/>
              <w:tabs>
                <w:tab w:val="clear" w:pos="360"/>
                <w:tab w:val="clear" w:pos="720"/>
                <w:tab w:val="clear" w:pos="1080"/>
              </w:tabs>
              <w:jc w:val="center"/>
            </w:pPr>
            <w:r w:rsidRPr="00D53DAF">
              <w:t>100%</w:t>
            </w:r>
          </w:p>
        </w:tc>
      </w:tr>
    </w:tbl>
    <w:p w14:paraId="1950B009" w14:textId="77777777" w:rsidR="00FA110B" w:rsidRDefault="00FA110B" w:rsidP="00A45E01">
      <w:pPr>
        <w:pStyle w:val="ProductList-Body"/>
      </w:pPr>
    </w:p>
    <w:p w14:paraId="11131FE3" w14:textId="77777777" w:rsidR="00EF44BA" w:rsidRPr="00FB368F" w:rsidRDefault="00EF44BA" w:rsidP="00A45E01">
      <w:pPr>
        <w:pStyle w:val="ProductList-Body"/>
      </w:pPr>
    </w:p>
    <w:sectPr w:rsidR="00EF44BA" w:rsidRPr="00FB368F" w:rsidSect="00752730">
      <w:footerReference w:type="first" r:id="rId2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C1162" w14:textId="77777777" w:rsidR="00A7276A" w:rsidRDefault="00A7276A" w:rsidP="009A573F">
      <w:pPr>
        <w:spacing w:after="0" w:line="240" w:lineRule="auto"/>
      </w:pPr>
      <w:r>
        <w:separator/>
      </w:r>
    </w:p>
  </w:endnote>
  <w:endnote w:type="continuationSeparator" w:id="0">
    <w:p w14:paraId="07A44B96" w14:textId="77777777" w:rsidR="00A7276A" w:rsidRDefault="00A7276A" w:rsidP="009A573F">
      <w:pPr>
        <w:spacing w:after="0" w:line="240" w:lineRule="auto"/>
      </w:pPr>
      <w:r>
        <w:continuationSeparator/>
      </w:r>
    </w:p>
  </w:endnote>
  <w:endnote w:type="continuationNotice" w:id="1">
    <w:p w14:paraId="708971D0" w14:textId="77777777" w:rsidR="00A7276A" w:rsidRDefault="00A72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F96DD1" w:rsidRPr="00C76DF3" w14:paraId="15A2D634" w14:textId="77777777" w:rsidTr="00CA55D9">
      <w:tc>
        <w:tcPr>
          <w:tcW w:w="1255" w:type="dxa"/>
          <w:shd w:val="clear" w:color="auto" w:fill="BFBFBF" w:themeFill="background1" w:themeFillShade="BF"/>
          <w:vAlign w:val="center"/>
        </w:tcPr>
        <w:p w14:paraId="2DBC2034" w14:textId="77777777" w:rsidR="00F96DD1" w:rsidRPr="00C76DF3" w:rsidRDefault="00A7276A" w:rsidP="00370875">
          <w:pPr>
            <w:pStyle w:val="ProductList-OfferingBody"/>
            <w:ind w:left="-77" w:right="-73"/>
            <w:jc w:val="center"/>
            <w:rPr>
              <w:color w:val="808080" w:themeColor="background1" w:themeShade="80"/>
              <w:sz w:val="14"/>
              <w:szCs w:val="14"/>
            </w:rPr>
          </w:pPr>
          <w:hyperlink w:anchor="TableOfContents" w:history="1">
            <w:r w:rsidR="00F96DD1">
              <w:rPr>
                <w:rStyle w:val="Hyperlink"/>
                <w:sz w:val="14"/>
                <w:szCs w:val="14"/>
              </w:rPr>
              <w:t>İçindekiler</w:t>
            </w:r>
          </w:hyperlink>
        </w:p>
      </w:tc>
      <w:tc>
        <w:tcPr>
          <w:tcW w:w="181" w:type="dxa"/>
          <w:tcBorders>
            <w:top w:val="nil"/>
            <w:bottom w:val="nil"/>
          </w:tcBorders>
          <w:vAlign w:val="center"/>
        </w:tcPr>
        <w:p w14:paraId="252C3380" w14:textId="77777777" w:rsidR="00F96DD1" w:rsidRPr="00C76DF3" w:rsidRDefault="00F96DD1" w:rsidP="0037087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169" w:type="dxa"/>
          <w:shd w:val="clear" w:color="auto" w:fill="F2F2F2" w:themeFill="background1" w:themeFillShade="F2"/>
          <w:vAlign w:val="center"/>
        </w:tcPr>
        <w:p w14:paraId="2BC0695A" w14:textId="77777777" w:rsidR="00F96DD1" w:rsidRPr="00C76DF3" w:rsidRDefault="00A7276A" w:rsidP="00370875">
          <w:pPr>
            <w:pStyle w:val="ProductList-OfferingBody"/>
            <w:ind w:left="-72" w:right="-74"/>
            <w:jc w:val="center"/>
            <w:rPr>
              <w:color w:val="808080" w:themeColor="background1" w:themeShade="80"/>
              <w:sz w:val="14"/>
              <w:szCs w:val="14"/>
            </w:rPr>
          </w:pPr>
          <w:hyperlink w:anchor="Introduction" w:history="1">
            <w:r w:rsidR="00F96DD1">
              <w:rPr>
                <w:rStyle w:val="Hyperlink"/>
                <w:sz w:val="14"/>
                <w:szCs w:val="14"/>
              </w:rPr>
              <w:t>Giriş</w:t>
            </w:r>
          </w:hyperlink>
        </w:p>
      </w:tc>
      <w:tc>
        <w:tcPr>
          <w:tcW w:w="182" w:type="dxa"/>
          <w:tcBorders>
            <w:top w:val="nil"/>
            <w:bottom w:val="nil"/>
          </w:tcBorders>
          <w:vAlign w:val="center"/>
        </w:tcPr>
        <w:p w14:paraId="0F966FD9" w14:textId="77777777" w:rsidR="00F96DD1" w:rsidRPr="00C76DF3" w:rsidRDefault="00F96DD1" w:rsidP="0037087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194D9C9E" w14:textId="77777777" w:rsidR="00F96DD1" w:rsidRPr="00C76DF3" w:rsidRDefault="00A7276A" w:rsidP="00370875">
          <w:pPr>
            <w:pStyle w:val="ProductList-OfferingBody"/>
            <w:ind w:left="-72" w:right="-75"/>
            <w:jc w:val="center"/>
            <w:rPr>
              <w:color w:val="808080" w:themeColor="background1" w:themeShade="80"/>
              <w:sz w:val="14"/>
              <w:szCs w:val="14"/>
            </w:rPr>
          </w:pPr>
          <w:hyperlink w:anchor="Glossary" w:history="1">
            <w:r w:rsidR="00F96DD1">
              <w:rPr>
                <w:rStyle w:val="Hyperlink"/>
                <w:sz w:val="14"/>
                <w:szCs w:val="14"/>
              </w:rPr>
              <w:t>Sözlük</w:t>
            </w:r>
          </w:hyperlink>
          <w:r w:rsidR="00F96DD1">
            <w:rPr>
              <w:rStyle w:val="Hyperlink"/>
              <w:color w:val="023160" w:themeColor="hyperlink" w:themeShade="80"/>
              <w:sz w:val="14"/>
              <w:szCs w:val="14"/>
            </w:rPr>
            <w:t xml:space="preserve"> </w:t>
          </w:r>
        </w:p>
      </w:tc>
      <w:tc>
        <w:tcPr>
          <w:tcW w:w="183" w:type="dxa"/>
          <w:tcBorders>
            <w:top w:val="nil"/>
            <w:bottom w:val="nil"/>
          </w:tcBorders>
          <w:vAlign w:val="center"/>
        </w:tcPr>
        <w:p w14:paraId="517E297F" w14:textId="77777777" w:rsidR="00F96DD1" w:rsidRPr="00C76DF3" w:rsidRDefault="00F96DD1" w:rsidP="0037087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700ACDA4" w14:textId="77777777" w:rsidR="00F96DD1" w:rsidRPr="00C76DF3" w:rsidRDefault="00A7276A" w:rsidP="00370875">
          <w:pPr>
            <w:pStyle w:val="ProductList-OfferingBody"/>
            <w:ind w:left="-72" w:right="-77"/>
            <w:jc w:val="center"/>
            <w:rPr>
              <w:color w:val="808080" w:themeColor="background1" w:themeShade="80"/>
              <w:sz w:val="14"/>
              <w:szCs w:val="14"/>
            </w:rPr>
          </w:pPr>
          <w:hyperlink w:anchor="LicenseTerms" w:history="1">
            <w:r w:rsidR="00F96DD1">
              <w:rPr>
                <w:rStyle w:val="Hyperlink"/>
                <w:sz w:val="14"/>
                <w:szCs w:val="14"/>
              </w:rPr>
              <w:t>Lisans Koşulları</w:t>
            </w:r>
          </w:hyperlink>
        </w:p>
      </w:tc>
      <w:tc>
        <w:tcPr>
          <w:tcW w:w="185" w:type="dxa"/>
          <w:tcBorders>
            <w:top w:val="nil"/>
            <w:bottom w:val="nil"/>
          </w:tcBorders>
          <w:vAlign w:val="center"/>
        </w:tcPr>
        <w:p w14:paraId="69800AFB" w14:textId="77777777" w:rsidR="00F96DD1" w:rsidRPr="00C76DF3" w:rsidRDefault="00F96DD1"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70322981" w14:textId="77777777" w:rsidR="00F96DD1" w:rsidRPr="00C76DF3" w:rsidRDefault="00A7276A" w:rsidP="00370875">
          <w:pPr>
            <w:pStyle w:val="ProductList-OfferingBody"/>
            <w:ind w:left="-72" w:right="-77"/>
            <w:jc w:val="center"/>
            <w:rPr>
              <w:color w:val="808080" w:themeColor="background1" w:themeShade="80"/>
              <w:sz w:val="14"/>
              <w:szCs w:val="14"/>
            </w:rPr>
          </w:pPr>
          <w:hyperlink w:anchor="Software" w:history="1">
            <w:r w:rsidR="00F96DD1">
              <w:rPr>
                <w:rStyle w:val="Hyperlink"/>
                <w:sz w:val="14"/>
                <w:szCs w:val="14"/>
              </w:rPr>
              <w:t>Yazılım</w:t>
            </w:r>
          </w:hyperlink>
        </w:p>
      </w:tc>
      <w:tc>
        <w:tcPr>
          <w:tcW w:w="180" w:type="dxa"/>
          <w:tcBorders>
            <w:top w:val="nil"/>
            <w:bottom w:val="nil"/>
          </w:tcBorders>
        </w:tcPr>
        <w:p w14:paraId="4F6F3066" w14:textId="77777777" w:rsidR="00F96DD1" w:rsidRPr="00C76DF3" w:rsidRDefault="00F96DD1" w:rsidP="00370875">
          <w:pPr>
            <w:pStyle w:val="ProductList-OfferingBody"/>
            <w:ind w:left="-67"/>
            <w:jc w:val="center"/>
            <w:rPr>
              <w:rFonts w:ascii="Wingdings" w:hAnsi="Wingdings" w:cs="Wingdings"/>
              <w:color w:val="808080" w:themeColor="background1" w:themeShade="80"/>
              <w:sz w:val="14"/>
              <w:szCs w:val="14"/>
            </w:rPr>
          </w:pPr>
          <w:r>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77A0A0AD" w14:textId="77777777" w:rsidR="00F96DD1" w:rsidRPr="00C76DF3" w:rsidRDefault="00A7276A" w:rsidP="00370875">
          <w:pPr>
            <w:pStyle w:val="ProductList-OfferingBody"/>
            <w:ind w:left="-67" w:right="-72"/>
            <w:jc w:val="center"/>
            <w:rPr>
              <w:rFonts w:ascii="Wingdings" w:hAnsi="Wingdings" w:cs="Wingdings"/>
              <w:color w:val="808080" w:themeColor="background1" w:themeShade="80"/>
              <w:sz w:val="14"/>
              <w:szCs w:val="14"/>
            </w:rPr>
          </w:pPr>
          <w:hyperlink w:anchor="OnlineServices" w:history="1">
            <w:r w:rsidR="00F96DD1">
              <w:rPr>
                <w:rStyle w:val="Hyperlink"/>
                <w:sz w:val="14"/>
                <w:szCs w:val="14"/>
              </w:rPr>
              <w:t>Çevrimiçi Hizmetler</w:t>
            </w:r>
          </w:hyperlink>
          <w:hyperlink w:anchor="Services" w:history="1"/>
        </w:p>
      </w:tc>
      <w:tc>
        <w:tcPr>
          <w:tcW w:w="270" w:type="dxa"/>
          <w:tcBorders>
            <w:top w:val="nil"/>
            <w:bottom w:val="nil"/>
          </w:tcBorders>
          <w:vAlign w:val="center"/>
        </w:tcPr>
        <w:p w14:paraId="68411511" w14:textId="77777777" w:rsidR="00F96DD1" w:rsidRPr="00C76DF3" w:rsidRDefault="00F96DD1"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23D20FB5" w14:textId="77777777" w:rsidR="00F96DD1" w:rsidRPr="00C76DF3" w:rsidRDefault="00A7276A" w:rsidP="00370875">
          <w:pPr>
            <w:pStyle w:val="ProductList-OfferingBody"/>
            <w:ind w:left="-72" w:right="-76"/>
            <w:jc w:val="center"/>
            <w:rPr>
              <w:color w:val="808080" w:themeColor="background1" w:themeShade="80"/>
              <w:sz w:val="14"/>
              <w:szCs w:val="14"/>
            </w:rPr>
          </w:pPr>
          <w:hyperlink w:anchor="AppendixA" w:history="1">
            <w:r w:rsidR="00F96DD1">
              <w:rPr>
                <w:rStyle w:val="Hyperlink"/>
                <w:sz w:val="14"/>
                <w:szCs w:val="14"/>
              </w:rPr>
              <w:t>Ekler</w:t>
            </w:r>
          </w:hyperlink>
        </w:p>
      </w:tc>
      <w:tc>
        <w:tcPr>
          <w:tcW w:w="184" w:type="dxa"/>
          <w:tcBorders>
            <w:top w:val="nil"/>
            <w:bottom w:val="nil"/>
          </w:tcBorders>
          <w:vAlign w:val="center"/>
        </w:tcPr>
        <w:p w14:paraId="4CB1671F" w14:textId="77777777" w:rsidR="00F96DD1" w:rsidRPr="00C76DF3" w:rsidRDefault="00F96DD1" w:rsidP="00370875">
          <w:pPr>
            <w:pStyle w:val="ProductList-OfferingBody"/>
            <w:ind w:left="-68"/>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4CCDFE55" w14:textId="77777777" w:rsidR="00F96DD1" w:rsidRPr="00C76DF3" w:rsidRDefault="00A7276A" w:rsidP="00370875">
          <w:pPr>
            <w:pStyle w:val="ProductList-OfferingBody"/>
            <w:ind w:left="-72" w:right="-74"/>
            <w:jc w:val="center"/>
            <w:rPr>
              <w:color w:val="808080" w:themeColor="background1" w:themeShade="80"/>
              <w:sz w:val="14"/>
              <w:szCs w:val="14"/>
            </w:rPr>
          </w:pPr>
          <w:hyperlink w:anchor="Index" w:history="1">
            <w:r w:rsidR="00F96DD1">
              <w:rPr>
                <w:rStyle w:val="Hyperlink"/>
                <w:sz w:val="14"/>
                <w:szCs w:val="14"/>
              </w:rPr>
              <w:t>Dizin</w:t>
            </w:r>
          </w:hyperlink>
        </w:p>
      </w:tc>
    </w:tr>
  </w:tbl>
  <w:p w14:paraId="23003BC5" w14:textId="77777777" w:rsidR="00F96DD1" w:rsidRDefault="00F96DD1" w:rsidP="00370875">
    <w:pPr>
      <w:pStyle w:val="ProductList-Body"/>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206969C3" w14:textId="77777777" w:rsidTr="00E54F2A">
      <w:tc>
        <w:tcPr>
          <w:tcW w:w="1975" w:type="dxa"/>
          <w:shd w:val="clear" w:color="auto" w:fill="F2F2F2" w:themeFill="background1" w:themeFillShade="F2"/>
          <w:vAlign w:val="center"/>
        </w:tcPr>
        <w:p w14:paraId="48A4F28C"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7AF9B94D"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5946B402"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0874A64B"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E1C3E7E"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1C967145"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2842388"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3253EC7A"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3D684"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070B0F39" w14:textId="77777777" w:rsidR="00F96DD1" w:rsidRDefault="00F96DD1" w:rsidP="00E54F2A">
    <w:pPr>
      <w:pStyle w:val="ProductList-Body"/>
      <w:tabs>
        <w:tab w:val="clear" w:pos="360"/>
        <w:tab w:val="clear" w:pos="720"/>
        <w:tab w:val="clear" w:pos="1080"/>
      </w:tabs>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54AD6481" w14:textId="77777777" w:rsidTr="0035473A">
      <w:tc>
        <w:tcPr>
          <w:tcW w:w="1975" w:type="dxa"/>
          <w:shd w:val="clear" w:color="auto" w:fill="F2F2F2" w:themeFill="background1" w:themeFillShade="F2"/>
          <w:vAlign w:val="center"/>
        </w:tcPr>
        <w:p w14:paraId="3F5827CC"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33FB9500"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558FFD50"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0FF5B783"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608DE113"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3E00707E"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1E85C67"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3A2DB1F6"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0610FC58"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1AF58CF8" w14:textId="77777777" w:rsidR="00F96DD1" w:rsidRDefault="00F96DD1" w:rsidP="0020171B">
    <w:pPr>
      <w:pStyle w:val="ProductList-Body"/>
      <w:tabs>
        <w:tab w:val="clear" w:pos="360"/>
        <w:tab w:val="clear" w:pos="720"/>
        <w:tab w:val="clear" w:pos="108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1668B3EF" w14:textId="77777777" w:rsidTr="0020171B">
      <w:tc>
        <w:tcPr>
          <w:tcW w:w="1975" w:type="dxa"/>
          <w:shd w:val="clear" w:color="auto" w:fill="F2F2F2" w:themeFill="background1" w:themeFillShade="F2"/>
          <w:vAlign w:val="center"/>
        </w:tcPr>
        <w:p w14:paraId="53A5C001"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18C3C97F"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2A15CC87"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21542425"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33FB75C3"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50E176E8"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49B7D8B"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0C2C207B"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13E6C037"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49CB82E8" w14:textId="77777777" w:rsidR="00F96DD1" w:rsidRDefault="00F96DD1" w:rsidP="0020171B">
    <w:pPr>
      <w:pStyle w:val="ProductList-Body"/>
      <w:tabs>
        <w:tab w:val="clear" w:pos="360"/>
        <w:tab w:val="clear" w:pos="720"/>
        <w:tab w:val="clear" w:pos="1080"/>
      </w:tabs>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3539B995" w14:textId="77777777" w:rsidTr="0035473A">
      <w:tc>
        <w:tcPr>
          <w:tcW w:w="1975" w:type="dxa"/>
          <w:shd w:val="clear" w:color="auto" w:fill="F2F2F2" w:themeFill="background1" w:themeFillShade="F2"/>
          <w:vAlign w:val="center"/>
        </w:tcPr>
        <w:p w14:paraId="67A61E22"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6ADEDBC9"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02A29B45"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332B5319"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201FC64B"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7E06FE6A"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D5B1A2C"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5B07F8F4"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5BE682EE"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029149CC" w14:textId="77777777" w:rsidR="00F96DD1" w:rsidRPr="00850761" w:rsidRDefault="00F96DD1" w:rsidP="0020171B">
    <w:pPr>
      <w:pStyle w:val="ProductList-Body"/>
      <w:tabs>
        <w:tab w:val="clear" w:pos="360"/>
        <w:tab w:val="clear" w:pos="720"/>
        <w:tab w:val="clear" w:pos="1080"/>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561C" w14:textId="24A13704" w:rsidR="00F96DD1" w:rsidRDefault="00F96DD1" w:rsidP="00914BDB">
    <w:pPr>
      <w:pStyle w:val="ProductList-Body"/>
    </w:pPr>
    <w:r>
      <w:rPr>
        <w:noProof/>
        <w:lang w:val="en-US" w:eastAsia="en-US" w:bidi="ar-SA"/>
      </w:rPr>
      <w:drawing>
        <wp:inline distT="0" distB="0" distL="0" distR="0" wp14:anchorId="57C84DC6" wp14:editId="3A5C7D0C">
          <wp:extent cx="1993692" cy="457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0A87D1EE" w14:textId="77777777" w:rsidTr="00527659">
      <w:tc>
        <w:tcPr>
          <w:tcW w:w="1975" w:type="dxa"/>
          <w:shd w:val="clear" w:color="auto" w:fill="BFBFBF" w:themeFill="background1" w:themeFillShade="BF"/>
          <w:vAlign w:val="center"/>
        </w:tcPr>
        <w:p w14:paraId="2FDA2F77" w14:textId="7411BB2C" w:rsidR="00F96DD1" w:rsidRPr="00527659" w:rsidRDefault="00F96DD1" w:rsidP="00527659">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605BAA64" w14:textId="42A34929"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7A4A714" w14:textId="42F37349" w:rsidR="00F96DD1" w:rsidRPr="00343874" w:rsidRDefault="00F96DD1" w:rsidP="00343874">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42AA818F" w14:textId="225B2A21"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223915E1" w14:textId="26D3A27F" w:rsidR="00F96DD1" w:rsidRPr="00C76DF3" w:rsidRDefault="00A7276A" w:rsidP="00343874">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030924CB"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0D5413D" w14:textId="7348CA02" w:rsidR="00F96DD1" w:rsidRPr="00C818EC" w:rsidRDefault="00F96DD1" w:rsidP="00C818EC">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60346B32" w14:textId="2EA5B7B0"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014A2F" w14:textId="5E7DC60F"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178D5DAC" w14:textId="77777777" w:rsidR="00F96DD1" w:rsidRDefault="00F96DD1" w:rsidP="00527659">
    <w:pPr>
      <w:pStyle w:val="ProductList-Body"/>
      <w:tabs>
        <w:tab w:val="clear" w:pos="360"/>
        <w:tab w:val="clear" w:pos="720"/>
        <w:tab w:val="clear" w:pos="10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080DBE89" w14:textId="77777777" w:rsidTr="00CA5FE5">
      <w:tc>
        <w:tcPr>
          <w:tcW w:w="1975" w:type="dxa"/>
          <w:shd w:val="clear" w:color="auto" w:fill="BFBFBF" w:themeFill="background1" w:themeFillShade="BF"/>
          <w:vAlign w:val="center"/>
        </w:tcPr>
        <w:p w14:paraId="20737C54" w14:textId="77777777" w:rsidR="00F96DD1" w:rsidRPr="00527659" w:rsidRDefault="00F96DD1" w:rsidP="00124FD3">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0975697A" w14:textId="77777777" w:rsidR="00F96DD1" w:rsidRPr="00C76DF3" w:rsidRDefault="00F96DD1" w:rsidP="00124FD3">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85C2151" w14:textId="77777777" w:rsidR="00F96DD1" w:rsidRPr="00343874" w:rsidRDefault="00F96DD1" w:rsidP="00124FD3">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017722E1" w14:textId="77777777" w:rsidR="00F96DD1" w:rsidRPr="00C76DF3" w:rsidRDefault="00F96DD1" w:rsidP="00124FD3">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281CE5B" w14:textId="77777777" w:rsidR="00F96DD1" w:rsidRPr="00C76DF3" w:rsidRDefault="00A7276A" w:rsidP="00124FD3">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58D650E0" w14:textId="77777777" w:rsidR="00F96DD1" w:rsidRPr="00C76DF3" w:rsidRDefault="00F96DD1" w:rsidP="00124FD3">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0E9822F" w14:textId="77777777" w:rsidR="00F96DD1" w:rsidRPr="00C818EC" w:rsidRDefault="00F96DD1" w:rsidP="00124FD3">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093412A1" w14:textId="77777777" w:rsidR="00F96DD1" w:rsidRPr="00C76DF3" w:rsidRDefault="00F96DD1" w:rsidP="00124FD3">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DBB5DE4" w14:textId="77777777" w:rsidR="00F96DD1" w:rsidRPr="00C76DF3" w:rsidRDefault="00A7276A" w:rsidP="00124FD3">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55876EE2" w14:textId="77777777" w:rsidR="00F96DD1" w:rsidRDefault="00F96DD1"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F96DD1" w:rsidRPr="00C76DF3" w14:paraId="49EBE58A" w14:textId="77777777" w:rsidTr="00B5200C">
      <w:tc>
        <w:tcPr>
          <w:tcW w:w="1255" w:type="dxa"/>
          <w:shd w:val="clear" w:color="auto" w:fill="F2F2F2" w:themeFill="background1" w:themeFillShade="F2"/>
          <w:vAlign w:val="center"/>
        </w:tcPr>
        <w:p w14:paraId="102377D2" w14:textId="77777777" w:rsidR="00F96DD1" w:rsidRPr="00C76DF3" w:rsidRDefault="00A7276A" w:rsidP="00370875">
          <w:pPr>
            <w:pStyle w:val="ProductList-OfferingBody"/>
            <w:ind w:left="-77" w:right="-73"/>
            <w:jc w:val="center"/>
            <w:rPr>
              <w:color w:val="808080" w:themeColor="background1" w:themeShade="80"/>
              <w:sz w:val="14"/>
              <w:szCs w:val="14"/>
            </w:rPr>
          </w:pPr>
          <w:hyperlink w:anchor="TableOfContents" w:history="1">
            <w:r w:rsidR="00F96DD1">
              <w:rPr>
                <w:rStyle w:val="Hyperlink"/>
                <w:sz w:val="14"/>
                <w:szCs w:val="14"/>
              </w:rPr>
              <w:t>İçindekiler</w:t>
            </w:r>
          </w:hyperlink>
        </w:p>
      </w:tc>
      <w:tc>
        <w:tcPr>
          <w:tcW w:w="181" w:type="dxa"/>
          <w:tcBorders>
            <w:top w:val="nil"/>
            <w:bottom w:val="nil"/>
          </w:tcBorders>
          <w:vAlign w:val="center"/>
        </w:tcPr>
        <w:p w14:paraId="3BB867E4" w14:textId="77777777" w:rsidR="00F96DD1" w:rsidRPr="00C76DF3" w:rsidRDefault="00F96DD1" w:rsidP="00370875">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F96DD1" w:rsidRPr="00C76DF3" w:rsidRDefault="00A7276A" w:rsidP="00370875">
          <w:pPr>
            <w:pStyle w:val="ProductList-OfferingBody"/>
            <w:ind w:left="-72" w:right="-74"/>
            <w:jc w:val="center"/>
            <w:rPr>
              <w:color w:val="808080" w:themeColor="background1" w:themeShade="80"/>
              <w:sz w:val="14"/>
              <w:szCs w:val="14"/>
            </w:rPr>
          </w:pPr>
          <w:hyperlink w:anchor="Introduction" w:history="1">
            <w:r w:rsidR="00F96DD1">
              <w:rPr>
                <w:rStyle w:val="Hyperlink"/>
                <w:sz w:val="14"/>
                <w:szCs w:val="14"/>
              </w:rPr>
              <w:t>Giriş</w:t>
            </w:r>
          </w:hyperlink>
        </w:p>
      </w:tc>
      <w:tc>
        <w:tcPr>
          <w:tcW w:w="182" w:type="dxa"/>
          <w:tcBorders>
            <w:top w:val="nil"/>
            <w:bottom w:val="nil"/>
          </w:tcBorders>
          <w:vAlign w:val="center"/>
        </w:tcPr>
        <w:p w14:paraId="53D82520" w14:textId="77777777" w:rsidR="00F96DD1" w:rsidRPr="00C76DF3" w:rsidRDefault="00F96DD1" w:rsidP="00370875">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F96DD1" w:rsidRPr="00C76DF3" w:rsidRDefault="00A7276A" w:rsidP="00370875">
          <w:pPr>
            <w:pStyle w:val="ProductList-OfferingBody"/>
            <w:ind w:left="-72" w:right="-75"/>
            <w:jc w:val="center"/>
            <w:rPr>
              <w:color w:val="808080" w:themeColor="background1" w:themeShade="80"/>
              <w:sz w:val="14"/>
              <w:szCs w:val="14"/>
            </w:rPr>
          </w:pPr>
          <w:hyperlink w:anchor="LicenseTerms" w:history="1">
            <w:r w:rsidR="00F96DD1">
              <w:rPr>
                <w:rStyle w:val="Hyperlink"/>
                <w:sz w:val="14"/>
                <w:szCs w:val="14"/>
              </w:rPr>
              <w:t>Lisans Koşulları</w:t>
            </w:r>
          </w:hyperlink>
        </w:p>
      </w:tc>
      <w:tc>
        <w:tcPr>
          <w:tcW w:w="183" w:type="dxa"/>
          <w:tcBorders>
            <w:top w:val="nil"/>
            <w:bottom w:val="nil"/>
          </w:tcBorders>
          <w:vAlign w:val="center"/>
        </w:tcPr>
        <w:p w14:paraId="1125AF40" w14:textId="77777777" w:rsidR="00F96DD1" w:rsidRPr="00C76DF3" w:rsidRDefault="00F96DD1" w:rsidP="00370875">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F96DD1" w:rsidRPr="00C76DF3" w:rsidRDefault="00A7276A" w:rsidP="00370875">
          <w:pPr>
            <w:pStyle w:val="ProductList-OfferingBody"/>
            <w:ind w:left="-72" w:right="-77"/>
            <w:jc w:val="center"/>
            <w:rPr>
              <w:color w:val="808080" w:themeColor="background1" w:themeShade="80"/>
              <w:sz w:val="14"/>
              <w:szCs w:val="14"/>
            </w:rPr>
          </w:pPr>
          <w:hyperlink w:anchor="Software" w:history="1">
            <w:r w:rsidR="00F96DD1">
              <w:rPr>
                <w:rStyle w:val="Hyperlink"/>
                <w:sz w:val="14"/>
                <w:szCs w:val="14"/>
              </w:rPr>
              <w:t>Yazılım</w:t>
            </w:r>
          </w:hyperlink>
        </w:p>
      </w:tc>
      <w:tc>
        <w:tcPr>
          <w:tcW w:w="185" w:type="dxa"/>
          <w:tcBorders>
            <w:top w:val="nil"/>
            <w:bottom w:val="nil"/>
          </w:tcBorders>
          <w:vAlign w:val="center"/>
        </w:tcPr>
        <w:p w14:paraId="1E5F93B5" w14:textId="77777777" w:rsidR="00F96DD1" w:rsidRPr="00C76DF3" w:rsidRDefault="00F96DD1"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F96DD1" w:rsidRPr="00C76DF3" w:rsidRDefault="00A7276A" w:rsidP="000506C5">
          <w:pPr>
            <w:pStyle w:val="ProductList-OfferingBody"/>
            <w:ind w:left="-72" w:right="-77"/>
            <w:jc w:val="center"/>
            <w:rPr>
              <w:color w:val="808080" w:themeColor="background1" w:themeShade="80"/>
              <w:sz w:val="14"/>
              <w:szCs w:val="14"/>
            </w:rPr>
          </w:pPr>
          <w:hyperlink w:anchor="OnlineServices" w:history="1">
            <w:r w:rsidR="00F96DD1">
              <w:rPr>
                <w:rStyle w:val="Hyperlink"/>
                <w:sz w:val="14"/>
                <w:szCs w:val="14"/>
              </w:rPr>
              <w:t>Çevrimiçi Hizmetler</w:t>
            </w:r>
          </w:hyperlink>
        </w:p>
      </w:tc>
      <w:tc>
        <w:tcPr>
          <w:tcW w:w="180" w:type="dxa"/>
          <w:tcBorders>
            <w:top w:val="nil"/>
            <w:bottom w:val="nil"/>
          </w:tcBorders>
        </w:tcPr>
        <w:p w14:paraId="774E3CA7" w14:textId="77777777" w:rsidR="00F96DD1" w:rsidRPr="00C76DF3" w:rsidRDefault="00F96DD1" w:rsidP="00370875">
          <w:pPr>
            <w:pStyle w:val="ProductList-OfferingBody"/>
            <w:ind w:left="-67"/>
            <w:jc w:val="center"/>
            <w:rPr>
              <w:rFonts w:ascii="Wingdings" w:hAnsi="Wingdings" w:cs="Wingdings"/>
              <w:color w:val="808080" w:themeColor="background1" w:themeShade="80"/>
              <w:sz w:val="14"/>
              <w:szCs w:val="14"/>
            </w:rPr>
          </w:pPr>
          <w:r>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F96DD1" w:rsidRPr="00C76DF3" w:rsidRDefault="00A7276A"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F96DD1">
                <w:rPr>
                  <w:rStyle w:val="Hyperlink"/>
                  <w:sz w:val="14"/>
                  <w:szCs w:val="14"/>
                </w:rPr>
                <w:t>Sözlük</w:t>
              </w:r>
            </w:hyperlink>
          </w:hyperlink>
          <w:hyperlink w:anchor="Services" w:history="1"/>
        </w:p>
      </w:tc>
      <w:tc>
        <w:tcPr>
          <w:tcW w:w="270" w:type="dxa"/>
          <w:tcBorders>
            <w:top w:val="nil"/>
            <w:bottom w:val="nil"/>
          </w:tcBorders>
          <w:vAlign w:val="center"/>
        </w:tcPr>
        <w:p w14:paraId="5133B465" w14:textId="77777777" w:rsidR="00F96DD1" w:rsidRPr="00C76DF3" w:rsidRDefault="00F96DD1" w:rsidP="00370875">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F96DD1" w:rsidRPr="00C76DF3" w:rsidRDefault="00A7276A" w:rsidP="00370875">
          <w:pPr>
            <w:pStyle w:val="ProductList-OfferingBody"/>
            <w:ind w:left="-72" w:right="-76"/>
            <w:jc w:val="center"/>
            <w:rPr>
              <w:color w:val="808080" w:themeColor="background1" w:themeShade="80"/>
              <w:sz w:val="14"/>
              <w:szCs w:val="14"/>
            </w:rPr>
          </w:pPr>
          <w:hyperlink w:anchor="AppendixA" w:history="1">
            <w:r w:rsidR="00F96DD1">
              <w:rPr>
                <w:rStyle w:val="Hyperlink"/>
                <w:sz w:val="14"/>
                <w:szCs w:val="14"/>
              </w:rPr>
              <w:t>Ekler</w:t>
            </w:r>
          </w:hyperlink>
        </w:p>
      </w:tc>
      <w:tc>
        <w:tcPr>
          <w:tcW w:w="184" w:type="dxa"/>
          <w:tcBorders>
            <w:top w:val="nil"/>
            <w:bottom w:val="nil"/>
          </w:tcBorders>
          <w:vAlign w:val="center"/>
        </w:tcPr>
        <w:p w14:paraId="54B478A3" w14:textId="77777777" w:rsidR="00F96DD1" w:rsidRPr="00C76DF3" w:rsidRDefault="00F96DD1" w:rsidP="00370875">
          <w:pPr>
            <w:pStyle w:val="ProductList-OfferingBody"/>
            <w:ind w:left="-68"/>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F96DD1" w:rsidRPr="00C76DF3" w:rsidRDefault="00A7276A" w:rsidP="00370875">
          <w:pPr>
            <w:pStyle w:val="ProductList-OfferingBody"/>
            <w:ind w:left="-72" w:right="-74"/>
            <w:jc w:val="center"/>
            <w:rPr>
              <w:color w:val="808080" w:themeColor="background1" w:themeShade="80"/>
              <w:sz w:val="14"/>
              <w:szCs w:val="14"/>
            </w:rPr>
          </w:pPr>
          <w:hyperlink w:anchor="Index" w:history="1">
            <w:r w:rsidR="00F96DD1">
              <w:rPr>
                <w:rStyle w:val="Hyperlink"/>
                <w:sz w:val="14"/>
                <w:szCs w:val="14"/>
              </w:rPr>
              <w:t>Dizin</w:t>
            </w:r>
          </w:hyperlink>
        </w:p>
      </w:tc>
    </w:tr>
  </w:tbl>
  <w:p w14:paraId="79D1A8DC" w14:textId="77777777" w:rsidR="00F96DD1" w:rsidRDefault="00F96DD1" w:rsidP="00370875">
    <w:pPr>
      <w:pStyle w:val="ProductList-Body"/>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152CD3E0" w14:textId="77777777" w:rsidTr="002D2EA8">
      <w:tc>
        <w:tcPr>
          <w:tcW w:w="1975" w:type="dxa"/>
          <w:shd w:val="clear" w:color="auto" w:fill="F2F2F2" w:themeFill="background1" w:themeFillShade="F2"/>
          <w:vAlign w:val="center"/>
        </w:tcPr>
        <w:p w14:paraId="7E1FD12A"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25A82282"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E409E6F"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500ACD8F"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97CBA7E"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510B61EB"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CB84EA9"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05AE7E84"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12384E9F"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73C8EEFF" w14:textId="77777777" w:rsidR="00F96DD1" w:rsidRDefault="00F96DD1" w:rsidP="002D2EA8">
    <w:pPr>
      <w:pStyle w:val="ProductList-Body"/>
      <w:tabs>
        <w:tab w:val="clear" w:pos="360"/>
        <w:tab w:val="clear" w:pos="720"/>
        <w:tab w:val="clear" w:pos="108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4BC480A6" w14:textId="77777777" w:rsidTr="0035473A">
      <w:tc>
        <w:tcPr>
          <w:tcW w:w="1975" w:type="dxa"/>
          <w:shd w:val="clear" w:color="auto" w:fill="F2F2F2" w:themeFill="background1" w:themeFillShade="F2"/>
          <w:vAlign w:val="center"/>
        </w:tcPr>
        <w:p w14:paraId="33E00687"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3467468E"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90A836F"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23612EF7"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625373F3"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3694104A"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941A6A5"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16A2F7E3"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050C812E"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4C885052" w14:textId="77777777" w:rsidR="00F96DD1" w:rsidRDefault="00F96DD1" w:rsidP="002D2EA8">
    <w:pPr>
      <w:pStyle w:val="ProductList-Body"/>
      <w:tabs>
        <w:tab w:val="clear" w:pos="360"/>
        <w:tab w:val="clear" w:pos="720"/>
        <w:tab w:val="clear" w:pos="108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4207D4D0" w14:textId="77777777" w:rsidTr="002D2EA8">
      <w:tc>
        <w:tcPr>
          <w:tcW w:w="1975" w:type="dxa"/>
          <w:shd w:val="clear" w:color="auto" w:fill="F2F2F2" w:themeFill="background1" w:themeFillShade="F2"/>
          <w:vAlign w:val="center"/>
        </w:tcPr>
        <w:p w14:paraId="597C0610"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06016AA9"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F657682"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7280645E"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2974FD4"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41DE3E39"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0605F21E"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2D262179"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ADED7C1"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417C1743" w14:textId="77777777" w:rsidR="00F96DD1" w:rsidRDefault="00F96DD1" w:rsidP="002D2EA8">
    <w:pPr>
      <w:pStyle w:val="ProductList-Body"/>
      <w:tabs>
        <w:tab w:val="clear" w:pos="360"/>
        <w:tab w:val="clear" w:pos="720"/>
        <w:tab w:val="clear" w:pos="108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5" w:type="dxa"/>
      <w:tblInd w:w="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F96DD1" w:rsidRPr="00C76DF3" w14:paraId="0B987F14" w14:textId="77777777" w:rsidTr="0035473A">
      <w:tc>
        <w:tcPr>
          <w:tcW w:w="1975" w:type="dxa"/>
          <w:shd w:val="clear" w:color="auto" w:fill="F2F2F2" w:themeFill="background1" w:themeFillShade="F2"/>
          <w:vAlign w:val="center"/>
        </w:tcPr>
        <w:p w14:paraId="210CAF6D" w14:textId="77777777" w:rsidR="00F96DD1" w:rsidRPr="00527659" w:rsidRDefault="00F96DD1" w:rsidP="0035473A">
          <w:pPr>
            <w:pStyle w:val="ProductList-OfferingBody"/>
            <w:tabs>
              <w:tab w:val="clear" w:pos="360"/>
              <w:tab w:val="clear" w:pos="720"/>
              <w:tab w:val="clear" w:pos="1080"/>
            </w:tabs>
            <w:ind w:left="-72" w:right="-74"/>
            <w:jc w:val="center"/>
            <w:rPr>
              <w:rStyle w:val="Hyperlink"/>
              <w:sz w:val="14"/>
              <w:szCs w:val="14"/>
            </w:rPr>
          </w:pPr>
          <w:r w:rsidRPr="00527659">
            <w:rPr>
              <w:rStyle w:val="Hyperlink"/>
              <w:sz w:val="14"/>
              <w:szCs w:val="14"/>
            </w:rPr>
            <w:t>İ</w:t>
          </w:r>
          <w:r>
            <w:rPr>
              <w:rStyle w:val="Hyperlink"/>
              <w:sz w:val="14"/>
              <w:szCs w:val="14"/>
            </w:rPr>
            <w:fldChar w:fldCharType="begin"/>
          </w:r>
          <w:r>
            <w:rPr>
              <w:rStyle w:val="Hyperlink"/>
              <w:sz w:val="14"/>
              <w:szCs w:val="14"/>
            </w:rPr>
            <w:instrText xml:space="preserve"> HYPERLINK  \l "TOC" </w:instrText>
          </w:r>
          <w:r>
            <w:rPr>
              <w:rStyle w:val="Hyperlink"/>
              <w:sz w:val="14"/>
              <w:szCs w:val="14"/>
            </w:rPr>
            <w:fldChar w:fldCharType="separate"/>
          </w:r>
          <w:r w:rsidRPr="00527659">
            <w:rPr>
              <w:rStyle w:val="Hyperlink"/>
              <w:sz w:val="14"/>
              <w:szCs w:val="14"/>
            </w:rPr>
            <w:t>çindekiler</w:t>
          </w:r>
        </w:p>
      </w:tc>
      <w:tc>
        <w:tcPr>
          <w:tcW w:w="270" w:type="dxa"/>
          <w:tcBorders>
            <w:top w:val="nil"/>
            <w:bottom w:val="nil"/>
          </w:tcBorders>
          <w:vAlign w:val="center"/>
        </w:tcPr>
        <w:p w14:paraId="7EB2B505" w14:textId="77777777" w:rsidR="00F96DD1" w:rsidRPr="00C76DF3" w:rsidRDefault="00F96DD1" w:rsidP="0035473A">
          <w:pPr>
            <w:pStyle w:val="ProductList-OfferingBody"/>
            <w:tabs>
              <w:tab w:val="clear" w:pos="360"/>
              <w:tab w:val="clear" w:pos="720"/>
              <w:tab w:val="clear" w:pos="1080"/>
            </w:tabs>
            <w:ind w:left="-110" w:right="-99" w:firstLine="39"/>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28D78B83" w14:textId="77777777" w:rsidR="00F96DD1" w:rsidRPr="00343874" w:rsidRDefault="00F96DD1" w:rsidP="0035473A">
          <w:pPr>
            <w:pStyle w:val="ProductList-OfferingBody"/>
            <w:tabs>
              <w:tab w:val="clear" w:pos="360"/>
              <w:tab w:val="clear" w:pos="720"/>
              <w:tab w:val="clear" w:pos="1080"/>
            </w:tabs>
            <w:ind w:left="-72" w:right="-75"/>
            <w:jc w:val="center"/>
            <w:rPr>
              <w:rStyle w:val="Hyperlink"/>
              <w:sz w:val="14"/>
              <w:szCs w:val="14"/>
            </w:rPr>
          </w:pPr>
          <w:r w:rsidRPr="00343874">
            <w:rPr>
              <w:rStyle w:val="Hyperlink"/>
              <w:sz w:val="14"/>
              <w:szCs w:val="14"/>
            </w:rPr>
            <w:t>G</w:t>
          </w:r>
          <w:r>
            <w:rPr>
              <w:rStyle w:val="Hyperlink"/>
              <w:sz w:val="14"/>
              <w:szCs w:val="14"/>
            </w:rPr>
            <w:fldChar w:fldCharType="begin"/>
          </w:r>
          <w:r>
            <w:rPr>
              <w:rStyle w:val="Hyperlink"/>
              <w:sz w:val="14"/>
              <w:szCs w:val="14"/>
            </w:rPr>
            <w:instrText xml:space="preserve"> HYPERLINK  \l "Introduction" </w:instrText>
          </w:r>
          <w:r>
            <w:rPr>
              <w:rStyle w:val="Hyperlink"/>
              <w:sz w:val="14"/>
              <w:szCs w:val="14"/>
            </w:rPr>
            <w:fldChar w:fldCharType="separate"/>
          </w:r>
          <w:r w:rsidRPr="00343874">
            <w:rPr>
              <w:rStyle w:val="Hyperlink"/>
              <w:sz w:val="14"/>
              <w:szCs w:val="14"/>
            </w:rPr>
            <w:t>iriş</w:t>
          </w:r>
        </w:p>
      </w:tc>
      <w:tc>
        <w:tcPr>
          <w:tcW w:w="271" w:type="dxa"/>
          <w:tcBorders>
            <w:top w:val="nil"/>
            <w:bottom w:val="nil"/>
          </w:tcBorders>
          <w:vAlign w:val="center"/>
        </w:tcPr>
        <w:p w14:paraId="700FDC74" w14:textId="77777777" w:rsidR="00F96DD1" w:rsidRPr="00C76DF3" w:rsidRDefault="00F96DD1" w:rsidP="0035473A">
          <w:pPr>
            <w:pStyle w:val="ProductList-OfferingBody"/>
            <w:tabs>
              <w:tab w:val="clear" w:pos="360"/>
              <w:tab w:val="clear" w:pos="720"/>
              <w:tab w:val="clear" w:pos="1080"/>
            </w:tabs>
            <w:ind w:left="-70"/>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2B89535D" w14:textId="77777777" w:rsidR="00F96DD1" w:rsidRPr="00C76DF3" w:rsidRDefault="00A7276A" w:rsidP="0035473A">
          <w:pPr>
            <w:pStyle w:val="ProductList-OfferingBody"/>
            <w:tabs>
              <w:tab w:val="clear" w:pos="360"/>
              <w:tab w:val="clear" w:pos="720"/>
              <w:tab w:val="clear" w:pos="1080"/>
            </w:tabs>
            <w:ind w:left="-72" w:right="-77"/>
            <w:jc w:val="center"/>
            <w:rPr>
              <w:color w:val="808080" w:themeColor="background1" w:themeShade="80"/>
              <w:sz w:val="14"/>
              <w:szCs w:val="14"/>
            </w:rPr>
          </w:pPr>
          <w:hyperlink w:anchor="GeneralTerms" w:history="1">
            <w:r w:rsidR="00F96DD1" w:rsidRPr="00343874">
              <w:rPr>
                <w:rStyle w:val="Hyperlink"/>
                <w:sz w:val="14"/>
                <w:szCs w:val="14"/>
              </w:rPr>
              <w:t>Genel Hükümler</w:t>
            </w:r>
          </w:hyperlink>
        </w:p>
      </w:tc>
      <w:tc>
        <w:tcPr>
          <w:tcW w:w="272" w:type="dxa"/>
          <w:tcBorders>
            <w:top w:val="nil"/>
            <w:bottom w:val="nil"/>
          </w:tcBorders>
          <w:vAlign w:val="center"/>
        </w:tcPr>
        <w:p w14:paraId="4E4FEEFA" w14:textId="77777777" w:rsidR="00F96DD1" w:rsidRPr="00C76DF3" w:rsidRDefault="00F96DD1" w:rsidP="0035473A">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6B8FBEA4" w14:textId="77777777" w:rsidR="00F96DD1" w:rsidRPr="00C818EC" w:rsidRDefault="00F96DD1" w:rsidP="0035473A">
          <w:pPr>
            <w:pStyle w:val="ProductList-OfferingBody"/>
            <w:tabs>
              <w:tab w:val="clear" w:pos="360"/>
              <w:tab w:val="clear" w:pos="720"/>
              <w:tab w:val="clear" w:pos="1080"/>
            </w:tabs>
            <w:ind w:left="-72" w:right="-76"/>
            <w:jc w:val="center"/>
            <w:rPr>
              <w:rStyle w:val="Hyperlink"/>
              <w:sz w:val="14"/>
              <w:szCs w:val="14"/>
            </w:rPr>
          </w:pPr>
          <w:r w:rsidRPr="00C818EC">
            <w:rPr>
              <w:rStyle w:val="Hyperlink"/>
              <w:sz w:val="14"/>
              <w:szCs w:val="14"/>
            </w:rPr>
            <w:t>H</w:t>
          </w:r>
          <w:r>
            <w:rPr>
              <w:rStyle w:val="Hyperlink"/>
              <w:sz w:val="14"/>
              <w:szCs w:val="14"/>
            </w:rPr>
            <w:fldChar w:fldCharType="begin"/>
          </w:r>
          <w:r>
            <w:rPr>
              <w:rStyle w:val="Hyperlink"/>
              <w:sz w:val="14"/>
              <w:szCs w:val="14"/>
            </w:rPr>
            <w:instrText xml:space="preserve"> HYPERLINK  \l "ServiceSpecificTerms" </w:instrText>
          </w:r>
          <w:r>
            <w:rPr>
              <w:rStyle w:val="Hyperlink"/>
              <w:sz w:val="14"/>
              <w:szCs w:val="14"/>
            </w:rPr>
            <w:fldChar w:fldCharType="separate"/>
          </w:r>
          <w:r w:rsidRPr="00C818EC">
            <w:rPr>
              <w:rStyle w:val="Hyperlink"/>
              <w:sz w:val="14"/>
              <w:szCs w:val="14"/>
            </w:rPr>
            <w:t>izmete Özel Koşullar</w:t>
          </w:r>
        </w:p>
      </w:tc>
      <w:tc>
        <w:tcPr>
          <w:tcW w:w="273" w:type="dxa"/>
          <w:tcBorders>
            <w:top w:val="nil"/>
            <w:bottom w:val="nil"/>
          </w:tcBorders>
          <w:vAlign w:val="center"/>
        </w:tcPr>
        <w:p w14:paraId="049180E8" w14:textId="77777777" w:rsidR="00F96DD1" w:rsidRPr="00C76DF3" w:rsidRDefault="00F96DD1" w:rsidP="0035473A">
          <w:pPr>
            <w:pStyle w:val="ProductList-OfferingBody"/>
            <w:tabs>
              <w:tab w:val="clear" w:pos="360"/>
              <w:tab w:val="clear" w:pos="720"/>
              <w:tab w:val="clear" w:pos="1080"/>
            </w:tabs>
            <w:ind w:left="-67"/>
            <w:jc w:val="center"/>
            <w:rPr>
              <w:color w:val="808080" w:themeColor="background1" w:themeShade="80"/>
              <w:sz w:val="14"/>
              <w:szCs w:val="14"/>
            </w:rPr>
          </w:pPr>
          <w:r>
            <w:rPr>
              <w:rStyle w:val="Hyperlink"/>
              <w:sz w:val="14"/>
              <w:szCs w:val="14"/>
            </w:rPr>
            <w:fldChar w:fldCharType="end"/>
          </w: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D0B0A56" w14:textId="77777777" w:rsidR="00F96DD1" w:rsidRPr="00C76DF3" w:rsidRDefault="00A7276A" w:rsidP="0035473A">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F96DD1" w:rsidRPr="002D2EA8">
              <w:rPr>
                <w:rStyle w:val="Hyperlink"/>
                <w:sz w:val="14"/>
                <w:szCs w:val="14"/>
              </w:rPr>
              <w:t>Ek</w:t>
            </w:r>
          </w:hyperlink>
        </w:p>
      </w:tc>
    </w:tr>
  </w:tbl>
  <w:p w14:paraId="744FE313" w14:textId="77777777" w:rsidR="00F96DD1" w:rsidRDefault="00F96DD1" w:rsidP="0020171B">
    <w:pPr>
      <w:pStyle w:val="ProductList-Body"/>
      <w:tabs>
        <w:tab w:val="clear" w:pos="360"/>
        <w:tab w:val="clear" w:pos="720"/>
        <w:tab w:val="clear" w:pos="1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9BBF0" w14:textId="77777777" w:rsidR="00A7276A" w:rsidRDefault="00A7276A" w:rsidP="009A573F">
      <w:pPr>
        <w:spacing w:after="0" w:line="240" w:lineRule="auto"/>
      </w:pPr>
      <w:r>
        <w:separator/>
      </w:r>
    </w:p>
  </w:footnote>
  <w:footnote w:type="continuationSeparator" w:id="0">
    <w:p w14:paraId="7FD0D835" w14:textId="77777777" w:rsidR="00A7276A" w:rsidRDefault="00A7276A" w:rsidP="009A573F">
      <w:pPr>
        <w:spacing w:after="0" w:line="240" w:lineRule="auto"/>
      </w:pPr>
      <w:r>
        <w:continuationSeparator/>
      </w:r>
    </w:p>
  </w:footnote>
  <w:footnote w:type="continuationNotice" w:id="1">
    <w:p w14:paraId="3D8A5AED" w14:textId="77777777" w:rsidR="00A7276A" w:rsidRDefault="00A727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D624" w14:textId="0B2D98DD" w:rsidR="00F96DD1" w:rsidRPr="00DC2685" w:rsidRDefault="00A7276A" w:rsidP="00F96DD1">
    <w:pPr>
      <w:pStyle w:val="ProductList-Body"/>
      <w:tabs>
        <w:tab w:val="clear" w:pos="360"/>
        <w:tab w:val="clear" w:pos="720"/>
        <w:tab w:val="clear" w:pos="1080"/>
        <w:tab w:val="center" w:pos="5040"/>
        <w:tab w:val="right" w:pos="10800"/>
      </w:tabs>
      <w:rPr>
        <w:vanish/>
        <w:sz w:val="22"/>
      </w:rPr>
    </w:pPr>
    <w:sdt>
      <w:sdtPr>
        <w:rPr>
          <w:sz w:val="16"/>
          <w:szCs w:val="16"/>
        </w:rPr>
        <w:id w:val="-99422463"/>
        <w:docPartObj>
          <w:docPartGallery w:val="Page Numbers (Top of Page)"/>
          <w:docPartUnique/>
        </w:docPartObj>
      </w:sdtPr>
      <w:sdtEndPr/>
      <w:sdtContent>
        <w:r w:rsidR="00F96DD1">
          <w:rPr>
            <w:sz w:val="16"/>
            <w:szCs w:val="16"/>
          </w:rPr>
          <w:t xml:space="preserve">Microsoft Çevrimiçi Hizmetler için Microsoft Toplu Lisanslama Hizmet Düzeyi Sözleşmesi (Dünya Çapında Türkçe, 1 </w:t>
        </w:r>
        <w:r w:rsidR="00DD7A71">
          <w:rPr>
            <w:sz w:val="16"/>
            <w:szCs w:val="16"/>
          </w:rPr>
          <w:t>Aralık</w:t>
        </w:r>
        <w:r w:rsidR="009836A6" w:rsidRPr="009836A6">
          <w:rPr>
            <w:sz w:val="16"/>
            <w:szCs w:val="16"/>
          </w:rPr>
          <w:t xml:space="preserve"> </w:t>
        </w:r>
        <w:r w:rsidR="00F96DD1">
          <w:rPr>
            <w:sz w:val="16"/>
            <w:szCs w:val="16"/>
          </w:rPr>
          <w:t>2019)</w:t>
        </w:r>
        <w:r w:rsidR="00F96DD1">
          <w:rPr>
            <w:sz w:val="16"/>
            <w:szCs w:val="16"/>
          </w:rPr>
          <w:tab/>
        </w:r>
        <w:r w:rsidR="00F96DD1">
          <w:rPr>
            <w:sz w:val="16"/>
            <w:szCs w:val="16"/>
          </w:rPr>
          <w:fldChar w:fldCharType="begin"/>
        </w:r>
        <w:r w:rsidR="00F96DD1" w:rsidRPr="00A247F3">
          <w:rPr>
            <w:sz w:val="16"/>
            <w:szCs w:val="16"/>
          </w:rPr>
          <w:instrText xml:space="preserve"> PAGE </w:instrText>
        </w:r>
        <w:r w:rsidR="00F96DD1">
          <w:rPr>
            <w:sz w:val="16"/>
            <w:szCs w:val="16"/>
          </w:rPr>
          <w:fldChar w:fldCharType="separate"/>
        </w:r>
        <w:r w:rsidR="00F96DD1">
          <w:rPr>
            <w:sz w:val="16"/>
            <w:szCs w:val="16"/>
          </w:rPr>
          <w:t>2</w:t>
        </w:r>
        <w:r w:rsidR="00F96DD1">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16892" w14:textId="4D9AE6CA" w:rsidR="00F96DD1" w:rsidRPr="00DC2685" w:rsidRDefault="00A7276A" w:rsidP="00F757C4">
    <w:pPr>
      <w:pStyle w:val="ProductList-Body"/>
      <w:tabs>
        <w:tab w:val="clear" w:pos="360"/>
        <w:tab w:val="clear" w:pos="720"/>
        <w:tab w:val="clear" w:pos="1080"/>
        <w:tab w:val="center" w:pos="5040"/>
        <w:tab w:val="right" w:pos="10800"/>
      </w:tabs>
      <w:rPr>
        <w:vanish/>
        <w:sz w:val="22"/>
      </w:rPr>
    </w:pPr>
    <w:sdt>
      <w:sdtPr>
        <w:rPr>
          <w:sz w:val="16"/>
          <w:szCs w:val="16"/>
        </w:rPr>
        <w:id w:val="-1039815543"/>
        <w:docPartObj>
          <w:docPartGallery w:val="Page Numbers (Top of Page)"/>
          <w:docPartUnique/>
        </w:docPartObj>
      </w:sdtPr>
      <w:sdtEndPr/>
      <w:sdtContent>
        <w:r w:rsidR="00F96DD1">
          <w:rPr>
            <w:sz w:val="16"/>
            <w:szCs w:val="16"/>
          </w:rPr>
          <w:t xml:space="preserve">Microsoft Çevrimiçi Hizmetler için Microsoft Toplu Lisanslama Hizmet Düzeyi Sözleşmesi (Dünya Çapında Türkçe, </w:t>
        </w:r>
        <w:r w:rsidR="00F96DD1" w:rsidRPr="00526DAE">
          <w:rPr>
            <w:sz w:val="16"/>
            <w:szCs w:val="16"/>
          </w:rPr>
          <w:t xml:space="preserve">1 </w:t>
        </w:r>
        <w:r w:rsidR="00DD7A71">
          <w:rPr>
            <w:sz w:val="16"/>
            <w:szCs w:val="16"/>
          </w:rPr>
          <w:t>Aralık</w:t>
        </w:r>
        <w:r w:rsidR="009836A6" w:rsidRPr="00526DAE">
          <w:rPr>
            <w:sz w:val="16"/>
            <w:szCs w:val="16"/>
          </w:rPr>
          <w:t xml:space="preserve"> </w:t>
        </w:r>
        <w:r w:rsidR="00F96DD1">
          <w:rPr>
            <w:sz w:val="16"/>
            <w:szCs w:val="16"/>
          </w:rPr>
          <w:t>2019)</w:t>
        </w:r>
        <w:r w:rsidR="00F96DD1">
          <w:rPr>
            <w:sz w:val="16"/>
            <w:szCs w:val="16"/>
          </w:rPr>
          <w:tab/>
        </w:r>
        <w:r w:rsidR="00F96DD1">
          <w:rPr>
            <w:sz w:val="16"/>
            <w:szCs w:val="16"/>
          </w:rPr>
          <w:fldChar w:fldCharType="begin"/>
        </w:r>
        <w:r w:rsidR="00F96DD1" w:rsidRPr="00A247F3">
          <w:rPr>
            <w:sz w:val="16"/>
            <w:szCs w:val="16"/>
          </w:rPr>
          <w:instrText xml:space="preserve"> PAGE </w:instrText>
        </w:r>
        <w:r w:rsidR="00F96DD1">
          <w:rPr>
            <w:sz w:val="16"/>
            <w:szCs w:val="16"/>
          </w:rPr>
          <w:fldChar w:fldCharType="separate"/>
        </w:r>
        <w:r w:rsidR="00F96DD1">
          <w:rPr>
            <w:noProof/>
            <w:sz w:val="16"/>
            <w:szCs w:val="16"/>
          </w:rPr>
          <w:t>2</w:t>
        </w:r>
        <w:r w:rsidR="00F96DD1">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C3470"/>
    <w:multiLevelType w:val="hybridMultilevel"/>
    <w:tmpl w:val="8EE6A1BC"/>
    <w:lvl w:ilvl="0" w:tplc="421448DE">
      <w:start w:val="1"/>
      <w:numFmt w:val="decimal"/>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2C661D"/>
    <w:multiLevelType w:val="hybridMultilevel"/>
    <w:tmpl w:val="9CF05492"/>
    <w:lvl w:ilvl="0" w:tplc="BD061D16">
      <w:start w:val="1"/>
      <w:numFmt w:val="decimal"/>
      <w:lvlText w:val="%1."/>
      <w:lvlJc w:val="left"/>
      <w:pPr>
        <w:ind w:left="765" w:hanging="405"/>
      </w:pPr>
      <w:rPr>
        <w:rFonts w:hint="default"/>
        <w:b/>
        <w:bCs/>
      </w:rPr>
    </w:lvl>
    <w:lvl w:ilvl="1" w:tplc="04090019">
      <w:start w:val="1"/>
      <w:numFmt w:val="lowerLetter"/>
      <w:lvlText w:val="%2."/>
      <w:lvlJc w:val="left"/>
      <w:pPr>
        <w:ind w:left="1440" w:hanging="360"/>
      </w:pPr>
    </w:lvl>
    <w:lvl w:ilvl="2" w:tplc="E0BACC86">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abstractNumId w:val="12"/>
  </w:num>
  <w:num w:numId="2">
    <w:abstractNumId w:val="6"/>
  </w:num>
  <w:num w:numId="3">
    <w:abstractNumId w:val="4"/>
  </w:num>
  <w:num w:numId="4">
    <w:abstractNumId w:val="10"/>
  </w:num>
  <w:num w:numId="5">
    <w:abstractNumId w:val="0"/>
  </w:num>
  <w:num w:numId="6">
    <w:abstractNumId w:val="9"/>
  </w:num>
  <w:num w:numId="7">
    <w:abstractNumId w:val="5"/>
  </w:num>
  <w:num w:numId="8">
    <w:abstractNumId w:val="8"/>
  </w:num>
  <w:num w:numId="9">
    <w:abstractNumId w:val="7"/>
  </w:num>
  <w:num w:numId="10">
    <w:abstractNumId w:val="2"/>
  </w:num>
  <w:num w:numId="11">
    <w:abstractNumId w:val="1"/>
  </w:num>
  <w:num w:numId="12">
    <w:abstractNumId w:val="3"/>
  </w:num>
  <w:num w:numId="13">
    <w:abstractNumId w:val="13"/>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documentProtection w:edit="readOnly" w:enforcement="1" w:cryptProviderType="rsaAES" w:cryptAlgorithmClass="hash" w:cryptAlgorithmType="typeAny" w:cryptAlgorithmSid="14" w:cryptSpinCount="100000" w:hash="uJwGRo4oBHevaQMpzuOiKhbIS5CfzRpcxkAsD6vYnQX1ZfHf6RMCLKkYo0A2Xzw0wwzzx6I0pk1BwAjAycYNfQ==" w:salt="gdJWKQMTqDm72Rm6rCSUf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1F23"/>
    <w:rsid w:val="00002663"/>
    <w:rsid w:val="00002CD6"/>
    <w:rsid w:val="00003307"/>
    <w:rsid w:val="00003D03"/>
    <w:rsid w:val="0000417A"/>
    <w:rsid w:val="00004BE2"/>
    <w:rsid w:val="000056F6"/>
    <w:rsid w:val="0000793E"/>
    <w:rsid w:val="00007E40"/>
    <w:rsid w:val="000106A8"/>
    <w:rsid w:val="00010930"/>
    <w:rsid w:val="00010E6D"/>
    <w:rsid w:val="00011885"/>
    <w:rsid w:val="00011892"/>
    <w:rsid w:val="0001272B"/>
    <w:rsid w:val="00012831"/>
    <w:rsid w:val="00013786"/>
    <w:rsid w:val="000137E9"/>
    <w:rsid w:val="00013D56"/>
    <w:rsid w:val="00014BF6"/>
    <w:rsid w:val="00015CD8"/>
    <w:rsid w:val="000165EF"/>
    <w:rsid w:val="0001673C"/>
    <w:rsid w:val="000201CE"/>
    <w:rsid w:val="0002129B"/>
    <w:rsid w:val="0002175D"/>
    <w:rsid w:val="00021B59"/>
    <w:rsid w:val="00024B72"/>
    <w:rsid w:val="0002605D"/>
    <w:rsid w:val="00026DDE"/>
    <w:rsid w:val="0002719C"/>
    <w:rsid w:val="00031223"/>
    <w:rsid w:val="00031662"/>
    <w:rsid w:val="0003269D"/>
    <w:rsid w:val="000346AC"/>
    <w:rsid w:val="000357C5"/>
    <w:rsid w:val="00035F22"/>
    <w:rsid w:val="00036242"/>
    <w:rsid w:val="0003651D"/>
    <w:rsid w:val="00043712"/>
    <w:rsid w:val="000438F9"/>
    <w:rsid w:val="00043BAC"/>
    <w:rsid w:val="00044506"/>
    <w:rsid w:val="000452D0"/>
    <w:rsid w:val="00045C64"/>
    <w:rsid w:val="000469DE"/>
    <w:rsid w:val="000476AA"/>
    <w:rsid w:val="00047DC7"/>
    <w:rsid w:val="000506C5"/>
    <w:rsid w:val="00050BC6"/>
    <w:rsid w:val="000521EC"/>
    <w:rsid w:val="00053691"/>
    <w:rsid w:val="00055772"/>
    <w:rsid w:val="00055946"/>
    <w:rsid w:val="00056522"/>
    <w:rsid w:val="00056FAF"/>
    <w:rsid w:val="00057D82"/>
    <w:rsid w:val="00060A90"/>
    <w:rsid w:val="00060BB6"/>
    <w:rsid w:val="00061075"/>
    <w:rsid w:val="00061F6E"/>
    <w:rsid w:val="00067B4B"/>
    <w:rsid w:val="00067F05"/>
    <w:rsid w:val="000710A6"/>
    <w:rsid w:val="00071A79"/>
    <w:rsid w:val="00071C2C"/>
    <w:rsid w:val="00073506"/>
    <w:rsid w:val="0007363B"/>
    <w:rsid w:val="00073F3C"/>
    <w:rsid w:val="00074645"/>
    <w:rsid w:val="0007491F"/>
    <w:rsid w:val="0007551D"/>
    <w:rsid w:val="00075561"/>
    <w:rsid w:val="000756A2"/>
    <w:rsid w:val="00076D26"/>
    <w:rsid w:val="00077A6B"/>
    <w:rsid w:val="000805F3"/>
    <w:rsid w:val="00081149"/>
    <w:rsid w:val="00081380"/>
    <w:rsid w:val="00081CA7"/>
    <w:rsid w:val="0008307A"/>
    <w:rsid w:val="00083FE8"/>
    <w:rsid w:val="00084C5A"/>
    <w:rsid w:val="00085D21"/>
    <w:rsid w:val="000872EB"/>
    <w:rsid w:val="00087744"/>
    <w:rsid w:val="00087BC2"/>
    <w:rsid w:val="00087E64"/>
    <w:rsid w:val="000900F7"/>
    <w:rsid w:val="00090E7C"/>
    <w:rsid w:val="0009164C"/>
    <w:rsid w:val="00092062"/>
    <w:rsid w:val="00092257"/>
    <w:rsid w:val="00092C65"/>
    <w:rsid w:val="000933AB"/>
    <w:rsid w:val="000953A4"/>
    <w:rsid w:val="0009588E"/>
    <w:rsid w:val="000972B6"/>
    <w:rsid w:val="000A03D2"/>
    <w:rsid w:val="000A09FF"/>
    <w:rsid w:val="000A0CD9"/>
    <w:rsid w:val="000A2E8E"/>
    <w:rsid w:val="000A5DC6"/>
    <w:rsid w:val="000A5FA1"/>
    <w:rsid w:val="000A68A8"/>
    <w:rsid w:val="000A6E45"/>
    <w:rsid w:val="000A7688"/>
    <w:rsid w:val="000B0114"/>
    <w:rsid w:val="000B02C9"/>
    <w:rsid w:val="000B09BD"/>
    <w:rsid w:val="000B0EE9"/>
    <w:rsid w:val="000B1561"/>
    <w:rsid w:val="000B2005"/>
    <w:rsid w:val="000B2C97"/>
    <w:rsid w:val="000B7A2C"/>
    <w:rsid w:val="000B7F4B"/>
    <w:rsid w:val="000C0331"/>
    <w:rsid w:val="000C0ACA"/>
    <w:rsid w:val="000C13D4"/>
    <w:rsid w:val="000C1AEC"/>
    <w:rsid w:val="000C2CAE"/>
    <w:rsid w:val="000C457F"/>
    <w:rsid w:val="000C4BD0"/>
    <w:rsid w:val="000C6732"/>
    <w:rsid w:val="000D1B93"/>
    <w:rsid w:val="000D29F0"/>
    <w:rsid w:val="000D2BDB"/>
    <w:rsid w:val="000D41C7"/>
    <w:rsid w:val="000D5752"/>
    <w:rsid w:val="000D5959"/>
    <w:rsid w:val="000D6060"/>
    <w:rsid w:val="000D635C"/>
    <w:rsid w:val="000D64BE"/>
    <w:rsid w:val="000E08C0"/>
    <w:rsid w:val="000E0CD6"/>
    <w:rsid w:val="000E1DEC"/>
    <w:rsid w:val="000E2DFF"/>
    <w:rsid w:val="000E2E0F"/>
    <w:rsid w:val="000E65C7"/>
    <w:rsid w:val="000E79A4"/>
    <w:rsid w:val="000F0057"/>
    <w:rsid w:val="000F032B"/>
    <w:rsid w:val="000F08B9"/>
    <w:rsid w:val="000F0AAC"/>
    <w:rsid w:val="000F0C5D"/>
    <w:rsid w:val="000F0F28"/>
    <w:rsid w:val="000F0FB8"/>
    <w:rsid w:val="000F1869"/>
    <w:rsid w:val="000F1CEA"/>
    <w:rsid w:val="000F41E8"/>
    <w:rsid w:val="000F56C8"/>
    <w:rsid w:val="00101D11"/>
    <w:rsid w:val="001040A6"/>
    <w:rsid w:val="00104DBC"/>
    <w:rsid w:val="0010541D"/>
    <w:rsid w:val="0010585C"/>
    <w:rsid w:val="0010587C"/>
    <w:rsid w:val="00105B4C"/>
    <w:rsid w:val="00106C29"/>
    <w:rsid w:val="00107EFC"/>
    <w:rsid w:val="00107F31"/>
    <w:rsid w:val="0011309F"/>
    <w:rsid w:val="00113A89"/>
    <w:rsid w:val="00113B71"/>
    <w:rsid w:val="001205C6"/>
    <w:rsid w:val="00122C32"/>
    <w:rsid w:val="001242BA"/>
    <w:rsid w:val="00124F73"/>
    <w:rsid w:val="00124FD3"/>
    <w:rsid w:val="001250CC"/>
    <w:rsid w:val="00125581"/>
    <w:rsid w:val="00125CBE"/>
    <w:rsid w:val="00125F0C"/>
    <w:rsid w:val="00126263"/>
    <w:rsid w:val="001269CA"/>
    <w:rsid w:val="00127C5F"/>
    <w:rsid w:val="001320C2"/>
    <w:rsid w:val="00132A99"/>
    <w:rsid w:val="0013446A"/>
    <w:rsid w:val="0013474F"/>
    <w:rsid w:val="00134DA1"/>
    <w:rsid w:val="00134EF8"/>
    <w:rsid w:val="00135786"/>
    <w:rsid w:val="00135AB4"/>
    <w:rsid w:val="00136452"/>
    <w:rsid w:val="001364FA"/>
    <w:rsid w:val="00136599"/>
    <w:rsid w:val="00137741"/>
    <w:rsid w:val="00137E59"/>
    <w:rsid w:val="00140900"/>
    <w:rsid w:val="00140A95"/>
    <w:rsid w:val="0014192B"/>
    <w:rsid w:val="00141936"/>
    <w:rsid w:val="00141CAD"/>
    <w:rsid w:val="00143517"/>
    <w:rsid w:val="00145DD5"/>
    <w:rsid w:val="001472FC"/>
    <w:rsid w:val="00150F54"/>
    <w:rsid w:val="0015109B"/>
    <w:rsid w:val="001517E0"/>
    <w:rsid w:val="00153A22"/>
    <w:rsid w:val="0015445A"/>
    <w:rsid w:val="00156C1C"/>
    <w:rsid w:val="0015746B"/>
    <w:rsid w:val="001602AC"/>
    <w:rsid w:val="001602F8"/>
    <w:rsid w:val="001606C9"/>
    <w:rsid w:val="00160F75"/>
    <w:rsid w:val="001613A3"/>
    <w:rsid w:val="0016181D"/>
    <w:rsid w:val="00163053"/>
    <w:rsid w:val="0016594B"/>
    <w:rsid w:val="00165F81"/>
    <w:rsid w:val="00166039"/>
    <w:rsid w:val="00167128"/>
    <w:rsid w:val="00167443"/>
    <w:rsid w:val="00170401"/>
    <w:rsid w:val="00172102"/>
    <w:rsid w:val="00174C82"/>
    <w:rsid w:val="00174EEE"/>
    <w:rsid w:val="0017786C"/>
    <w:rsid w:val="00177934"/>
    <w:rsid w:val="0018106B"/>
    <w:rsid w:val="001821F6"/>
    <w:rsid w:val="0018257C"/>
    <w:rsid w:val="00183408"/>
    <w:rsid w:val="001838D6"/>
    <w:rsid w:val="001842CE"/>
    <w:rsid w:val="001864DD"/>
    <w:rsid w:val="0019070D"/>
    <w:rsid w:val="00194B97"/>
    <w:rsid w:val="00195FAF"/>
    <w:rsid w:val="00197620"/>
    <w:rsid w:val="00197FAD"/>
    <w:rsid w:val="001A0074"/>
    <w:rsid w:val="001A0977"/>
    <w:rsid w:val="001A5E18"/>
    <w:rsid w:val="001A75A3"/>
    <w:rsid w:val="001B02CF"/>
    <w:rsid w:val="001B07B6"/>
    <w:rsid w:val="001B0EBA"/>
    <w:rsid w:val="001B16F3"/>
    <w:rsid w:val="001B25E0"/>
    <w:rsid w:val="001B2CF6"/>
    <w:rsid w:val="001B351E"/>
    <w:rsid w:val="001B3FEB"/>
    <w:rsid w:val="001B44F9"/>
    <w:rsid w:val="001B4F20"/>
    <w:rsid w:val="001C09BD"/>
    <w:rsid w:val="001C11EB"/>
    <w:rsid w:val="001C3EDC"/>
    <w:rsid w:val="001C3F2C"/>
    <w:rsid w:val="001D0765"/>
    <w:rsid w:val="001D092B"/>
    <w:rsid w:val="001D0B44"/>
    <w:rsid w:val="001D0E5F"/>
    <w:rsid w:val="001D1AA6"/>
    <w:rsid w:val="001D1C2C"/>
    <w:rsid w:val="001D2A76"/>
    <w:rsid w:val="001D2D1E"/>
    <w:rsid w:val="001D494D"/>
    <w:rsid w:val="001D60FE"/>
    <w:rsid w:val="001D7C37"/>
    <w:rsid w:val="001E0407"/>
    <w:rsid w:val="001E0662"/>
    <w:rsid w:val="001E1EF2"/>
    <w:rsid w:val="001E297D"/>
    <w:rsid w:val="001E32A0"/>
    <w:rsid w:val="001E3678"/>
    <w:rsid w:val="001E3855"/>
    <w:rsid w:val="001E5012"/>
    <w:rsid w:val="001F028E"/>
    <w:rsid w:val="001F0713"/>
    <w:rsid w:val="001F243D"/>
    <w:rsid w:val="001F2DDF"/>
    <w:rsid w:val="001F3F1F"/>
    <w:rsid w:val="001F4069"/>
    <w:rsid w:val="001F474F"/>
    <w:rsid w:val="001F47DC"/>
    <w:rsid w:val="001F4A2A"/>
    <w:rsid w:val="001F6499"/>
    <w:rsid w:val="001F738A"/>
    <w:rsid w:val="001F78A1"/>
    <w:rsid w:val="00200ABA"/>
    <w:rsid w:val="002013EB"/>
    <w:rsid w:val="0020171B"/>
    <w:rsid w:val="002024BF"/>
    <w:rsid w:val="0020319C"/>
    <w:rsid w:val="002032CA"/>
    <w:rsid w:val="00203D8F"/>
    <w:rsid w:val="00203F6F"/>
    <w:rsid w:val="002049B2"/>
    <w:rsid w:val="00205A59"/>
    <w:rsid w:val="00206C82"/>
    <w:rsid w:val="00207026"/>
    <w:rsid w:val="00210530"/>
    <w:rsid w:val="0021289E"/>
    <w:rsid w:val="00212A48"/>
    <w:rsid w:val="002146DC"/>
    <w:rsid w:val="00215536"/>
    <w:rsid w:val="002160E0"/>
    <w:rsid w:val="00216B4F"/>
    <w:rsid w:val="00216BE3"/>
    <w:rsid w:val="00217724"/>
    <w:rsid w:val="002203AF"/>
    <w:rsid w:val="0022184B"/>
    <w:rsid w:val="00221BE9"/>
    <w:rsid w:val="00221CBE"/>
    <w:rsid w:val="002257C7"/>
    <w:rsid w:val="00225972"/>
    <w:rsid w:val="0022712E"/>
    <w:rsid w:val="00227978"/>
    <w:rsid w:val="002322BE"/>
    <w:rsid w:val="002346B6"/>
    <w:rsid w:val="00235556"/>
    <w:rsid w:val="00236AEC"/>
    <w:rsid w:val="00237299"/>
    <w:rsid w:val="00237725"/>
    <w:rsid w:val="00240DCE"/>
    <w:rsid w:val="00241D62"/>
    <w:rsid w:val="00241DE3"/>
    <w:rsid w:val="00241F8F"/>
    <w:rsid w:val="00241FA0"/>
    <w:rsid w:val="00242A7E"/>
    <w:rsid w:val="002435BF"/>
    <w:rsid w:val="002449E9"/>
    <w:rsid w:val="00245C71"/>
    <w:rsid w:val="00247E9C"/>
    <w:rsid w:val="0025012C"/>
    <w:rsid w:val="002502BF"/>
    <w:rsid w:val="00250620"/>
    <w:rsid w:val="00250C9F"/>
    <w:rsid w:val="0025267B"/>
    <w:rsid w:val="00253705"/>
    <w:rsid w:val="002544D2"/>
    <w:rsid w:val="00254A27"/>
    <w:rsid w:val="00254CA5"/>
    <w:rsid w:val="00255017"/>
    <w:rsid w:val="002556B2"/>
    <w:rsid w:val="00256F64"/>
    <w:rsid w:val="00257E7E"/>
    <w:rsid w:val="002609A0"/>
    <w:rsid w:val="00261F60"/>
    <w:rsid w:val="002634DC"/>
    <w:rsid w:val="002647B9"/>
    <w:rsid w:val="00264F54"/>
    <w:rsid w:val="00266437"/>
    <w:rsid w:val="00266D4D"/>
    <w:rsid w:val="00266EE8"/>
    <w:rsid w:val="00267847"/>
    <w:rsid w:val="00270341"/>
    <w:rsid w:val="00270CD4"/>
    <w:rsid w:val="00271353"/>
    <w:rsid w:val="00272E53"/>
    <w:rsid w:val="002731FA"/>
    <w:rsid w:val="00273364"/>
    <w:rsid w:val="002743C4"/>
    <w:rsid w:val="00274A9F"/>
    <w:rsid w:val="00275618"/>
    <w:rsid w:val="00281B00"/>
    <w:rsid w:val="0028263A"/>
    <w:rsid w:val="002845AC"/>
    <w:rsid w:val="00285240"/>
    <w:rsid w:val="00286D81"/>
    <w:rsid w:val="00287117"/>
    <w:rsid w:val="00287596"/>
    <w:rsid w:val="002879FE"/>
    <w:rsid w:val="002904AF"/>
    <w:rsid w:val="00291105"/>
    <w:rsid w:val="002949FD"/>
    <w:rsid w:val="00295872"/>
    <w:rsid w:val="002967A3"/>
    <w:rsid w:val="002967C1"/>
    <w:rsid w:val="00297098"/>
    <w:rsid w:val="0029712D"/>
    <w:rsid w:val="002A1B9F"/>
    <w:rsid w:val="002A23FB"/>
    <w:rsid w:val="002A35C6"/>
    <w:rsid w:val="002A395F"/>
    <w:rsid w:val="002A4090"/>
    <w:rsid w:val="002A4C21"/>
    <w:rsid w:val="002A5B13"/>
    <w:rsid w:val="002A5D61"/>
    <w:rsid w:val="002A61D1"/>
    <w:rsid w:val="002A6F53"/>
    <w:rsid w:val="002B0330"/>
    <w:rsid w:val="002B123C"/>
    <w:rsid w:val="002B1962"/>
    <w:rsid w:val="002B207D"/>
    <w:rsid w:val="002B345F"/>
    <w:rsid w:val="002B3472"/>
    <w:rsid w:val="002B4B19"/>
    <w:rsid w:val="002B686B"/>
    <w:rsid w:val="002B7512"/>
    <w:rsid w:val="002B789A"/>
    <w:rsid w:val="002C0221"/>
    <w:rsid w:val="002C0961"/>
    <w:rsid w:val="002C2D16"/>
    <w:rsid w:val="002C3399"/>
    <w:rsid w:val="002C75B0"/>
    <w:rsid w:val="002D0BF6"/>
    <w:rsid w:val="002D2EA8"/>
    <w:rsid w:val="002D32FC"/>
    <w:rsid w:val="002D3658"/>
    <w:rsid w:val="002D53AE"/>
    <w:rsid w:val="002D77A2"/>
    <w:rsid w:val="002D7FDC"/>
    <w:rsid w:val="002E028F"/>
    <w:rsid w:val="002E1F83"/>
    <w:rsid w:val="002E202B"/>
    <w:rsid w:val="002E3B8E"/>
    <w:rsid w:val="002E3F99"/>
    <w:rsid w:val="002E402E"/>
    <w:rsid w:val="002E51BB"/>
    <w:rsid w:val="002E6E58"/>
    <w:rsid w:val="002E6E74"/>
    <w:rsid w:val="002E7154"/>
    <w:rsid w:val="002F06B0"/>
    <w:rsid w:val="002F0E74"/>
    <w:rsid w:val="002F275E"/>
    <w:rsid w:val="002F3019"/>
    <w:rsid w:val="002F3904"/>
    <w:rsid w:val="002F3FF6"/>
    <w:rsid w:val="002F6407"/>
    <w:rsid w:val="002F669D"/>
    <w:rsid w:val="00300AFC"/>
    <w:rsid w:val="00301068"/>
    <w:rsid w:val="00302DE5"/>
    <w:rsid w:val="003034CF"/>
    <w:rsid w:val="003035AD"/>
    <w:rsid w:val="00305488"/>
    <w:rsid w:val="003061DB"/>
    <w:rsid w:val="00306B0D"/>
    <w:rsid w:val="00306B0E"/>
    <w:rsid w:val="00307930"/>
    <w:rsid w:val="00307E17"/>
    <w:rsid w:val="0031099E"/>
    <w:rsid w:val="003118A7"/>
    <w:rsid w:val="00312DB2"/>
    <w:rsid w:val="003134A1"/>
    <w:rsid w:val="00314DF5"/>
    <w:rsid w:val="0031516B"/>
    <w:rsid w:val="003162A8"/>
    <w:rsid w:val="00317042"/>
    <w:rsid w:val="0031772B"/>
    <w:rsid w:val="00320484"/>
    <w:rsid w:val="00321349"/>
    <w:rsid w:val="00321BDB"/>
    <w:rsid w:val="00322437"/>
    <w:rsid w:val="00325D68"/>
    <w:rsid w:val="00325DEE"/>
    <w:rsid w:val="0032621C"/>
    <w:rsid w:val="003264A7"/>
    <w:rsid w:val="003300AA"/>
    <w:rsid w:val="00330FC1"/>
    <w:rsid w:val="00331F3B"/>
    <w:rsid w:val="00332075"/>
    <w:rsid w:val="00332DA2"/>
    <w:rsid w:val="00333185"/>
    <w:rsid w:val="00333FE2"/>
    <w:rsid w:val="003356CE"/>
    <w:rsid w:val="00335B97"/>
    <w:rsid w:val="003362D5"/>
    <w:rsid w:val="003365BF"/>
    <w:rsid w:val="00340F67"/>
    <w:rsid w:val="00341301"/>
    <w:rsid w:val="003413A5"/>
    <w:rsid w:val="0034201B"/>
    <w:rsid w:val="00343417"/>
    <w:rsid w:val="00343874"/>
    <w:rsid w:val="00344C85"/>
    <w:rsid w:val="00344F32"/>
    <w:rsid w:val="0034691B"/>
    <w:rsid w:val="003474F0"/>
    <w:rsid w:val="003504ED"/>
    <w:rsid w:val="003508DC"/>
    <w:rsid w:val="0035123C"/>
    <w:rsid w:val="00353E4C"/>
    <w:rsid w:val="0035473A"/>
    <w:rsid w:val="00354D09"/>
    <w:rsid w:val="00356011"/>
    <w:rsid w:val="003564EF"/>
    <w:rsid w:val="003570CD"/>
    <w:rsid w:val="00360754"/>
    <w:rsid w:val="00362758"/>
    <w:rsid w:val="003631EE"/>
    <w:rsid w:val="003632D9"/>
    <w:rsid w:val="00363C45"/>
    <w:rsid w:val="003646C3"/>
    <w:rsid w:val="003653F7"/>
    <w:rsid w:val="003661B8"/>
    <w:rsid w:val="00366E31"/>
    <w:rsid w:val="0036780D"/>
    <w:rsid w:val="003702A6"/>
    <w:rsid w:val="00370875"/>
    <w:rsid w:val="00370AD2"/>
    <w:rsid w:val="003716BF"/>
    <w:rsid w:val="00371CE9"/>
    <w:rsid w:val="0037484F"/>
    <w:rsid w:val="00374D89"/>
    <w:rsid w:val="00376CFE"/>
    <w:rsid w:val="00376D5D"/>
    <w:rsid w:val="00377A85"/>
    <w:rsid w:val="00380806"/>
    <w:rsid w:val="00380F55"/>
    <w:rsid w:val="003821A8"/>
    <w:rsid w:val="003829A8"/>
    <w:rsid w:val="003848B5"/>
    <w:rsid w:val="003855C0"/>
    <w:rsid w:val="0038794D"/>
    <w:rsid w:val="003904F0"/>
    <w:rsid w:val="00392282"/>
    <w:rsid w:val="003946B6"/>
    <w:rsid w:val="00395026"/>
    <w:rsid w:val="003952C4"/>
    <w:rsid w:val="00395CB2"/>
    <w:rsid w:val="00395D5F"/>
    <w:rsid w:val="0039784E"/>
    <w:rsid w:val="00397EB0"/>
    <w:rsid w:val="003A0DB6"/>
    <w:rsid w:val="003A16EB"/>
    <w:rsid w:val="003A2454"/>
    <w:rsid w:val="003A35A1"/>
    <w:rsid w:val="003A43D0"/>
    <w:rsid w:val="003A53F8"/>
    <w:rsid w:val="003A6669"/>
    <w:rsid w:val="003A6A04"/>
    <w:rsid w:val="003A6E28"/>
    <w:rsid w:val="003B0439"/>
    <w:rsid w:val="003B1725"/>
    <w:rsid w:val="003B2041"/>
    <w:rsid w:val="003B28A7"/>
    <w:rsid w:val="003B3EBC"/>
    <w:rsid w:val="003B4047"/>
    <w:rsid w:val="003B4EA0"/>
    <w:rsid w:val="003B79DF"/>
    <w:rsid w:val="003B7A21"/>
    <w:rsid w:val="003C377E"/>
    <w:rsid w:val="003C399B"/>
    <w:rsid w:val="003C3B94"/>
    <w:rsid w:val="003C65F4"/>
    <w:rsid w:val="003C75FF"/>
    <w:rsid w:val="003D0497"/>
    <w:rsid w:val="003D1789"/>
    <w:rsid w:val="003D351C"/>
    <w:rsid w:val="003D372D"/>
    <w:rsid w:val="003D396A"/>
    <w:rsid w:val="003D3DF4"/>
    <w:rsid w:val="003D3EC3"/>
    <w:rsid w:val="003D66C9"/>
    <w:rsid w:val="003D7A21"/>
    <w:rsid w:val="003D7C6B"/>
    <w:rsid w:val="003D7D56"/>
    <w:rsid w:val="003E0987"/>
    <w:rsid w:val="003E1120"/>
    <w:rsid w:val="003E1568"/>
    <w:rsid w:val="003E32A3"/>
    <w:rsid w:val="003E3526"/>
    <w:rsid w:val="003E74A6"/>
    <w:rsid w:val="003F047F"/>
    <w:rsid w:val="003F2F03"/>
    <w:rsid w:val="003F46A0"/>
    <w:rsid w:val="003F4EE4"/>
    <w:rsid w:val="003F56B8"/>
    <w:rsid w:val="003F5A15"/>
    <w:rsid w:val="003F5C70"/>
    <w:rsid w:val="003F6A8B"/>
    <w:rsid w:val="003F6BD4"/>
    <w:rsid w:val="004018BA"/>
    <w:rsid w:val="0040275F"/>
    <w:rsid w:val="004029C9"/>
    <w:rsid w:val="00403CA8"/>
    <w:rsid w:val="00404EAA"/>
    <w:rsid w:val="00404FDF"/>
    <w:rsid w:val="00405189"/>
    <w:rsid w:val="004059E0"/>
    <w:rsid w:val="00406799"/>
    <w:rsid w:val="00406FB4"/>
    <w:rsid w:val="00407104"/>
    <w:rsid w:val="0040715C"/>
    <w:rsid w:val="00407597"/>
    <w:rsid w:val="00407E60"/>
    <w:rsid w:val="00410484"/>
    <w:rsid w:val="004114FD"/>
    <w:rsid w:val="004126E0"/>
    <w:rsid w:val="00412E14"/>
    <w:rsid w:val="004134D9"/>
    <w:rsid w:val="0041369F"/>
    <w:rsid w:val="00413DD7"/>
    <w:rsid w:val="00416D6B"/>
    <w:rsid w:val="004207B9"/>
    <w:rsid w:val="0042146A"/>
    <w:rsid w:val="00422587"/>
    <w:rsid w:val="00424EF7"/>
    <w:rsid w:val="004259E7"/>
    <w:rsid w:val="004261B2"/>
    <w:rsid w:val="00426727"/>
    <w:rsid w:val="00426847"/>
    <w:rsid w:val="00426885"/>
    <w:rsid w:val="00427886"/>
    <w:rsid w:val="00430C94"/>
    <w:rsid w:val="00432379"/>
    <w:rsid w:val="00434703"/>
    <w:rsid w:val="00434B26"/>
    <w:rsid w:val="0043598B"/>
    <w:rsid w:val="0043674F"/>
    <w:rsid w:val="00437184"/>
    <w:rsid w:val="00440A6E"/>
    <w:rsid w:val="00440E18"/>
    <w:rsid w:val="00442B9A"/>
    <w:rsid w:val="00443BC2"/>
    <w:rsid w:val="00443EC1"/>
    <w:rsid w:val="004456F3"/>
    <w:rsid w:val="004461C6"/>
    <w:rsid w:val="004477F1"/>
    <w:rsid w:val="00447F7F"/>
    <w:rsid w:val="0045030D"/>
    <w:rsid w:val="00450BEA"/>
    <w:rsid w:val="00450EF0"/>
    <w:rsid w:val="00452717"/>
    <w:rsid w:val="004550EB"/>
    <w:rsid w:val="0045553B"/>
    <w:rsid w:val="00456545"/>
    <w:rsid w:val="00456898"/>
    <w:rsid w:val="004569A5"/>
    <w:rsid w:val="004569FA"/>
    <w:rsid w:val="00456BFF"/>
    <w:rsid w:val="00457230"/>
    <w:rsid w:val="00457D2C"/>
    <w:rsid w:val="00460105"/>
    <w:rsid w:val="004605BC"/>
    <w:rsid w:val="00460BEB"/>
    <w:rsid w:val="00460E40"/>
    <w:rsid w:val="00461685"/>
    <w:rsid w:val="0046182D"/>
    <w:rsid w:val="00461F02"/>
    <w:rsid w:val="00462987"/>
    <w:rsid w:val="00462C59"/>
    <w:rsid w:val="00464F36"/>
    <w:rsid w:val="00466857"/>
    <w:rsid w:val="00467C95"/>
    <w:rsid w:val="004704B0"/>
    <w:rsid w:val="0047224F"/>
    <w:rsid w:val="004722C0"/>
    <w:rsid w:val="00472FC6"/>
    <w:rsid w:val="00476830"/>
    <w:rsid w:val="00476E3B"/>
    <w:rsid w:val="00476F7C"/>
    <w:rsid w:val="00477621"/>
    <w:rsid w:val="004809A6"/>
    <w:rsid w:val="00481542"/>
    <w:rsid w:val="00482BC7"/>
    <w:rsid w:val="00483231"/>
    <w:rsid w:val="00484821"/>
    <w:rsid w:val="00485818"/>
    <w:rsid w:val="00486DA0"/>
    <w:rsid w:val="00487199"/>
    <w:rsid w:val="004925A1"/>
    <w:rsid w:val="0049360D"/>
    <w:rsid w:val="0049363D"/>
    <w:rsid w:val="004947AF"/>
    <w:rsid w:val="004947FD"/>
    <w:rsid w:val="004949B3"/>
    <w:rsid w:val="00495DD9"/>
    <w:rsid w:val="00495E4F"/>
    <w:rsid w:val="004973ED"/>
    <w:rsid w:val="00497B7B"/>
    <w:rsid w:val="00497F36"/>
    <w:rsid w:val="004A0B5B"/>
    <w:rsid w:val="004A1214"/>
    <w:rsid w:val="004A3FA6"/>
    <w:rsid w:val="004A4169"/>
    <w:rsid w:val="004A5441"/>
    <w:rsid w:val="004A61F7"/>
    <w:rsid w:val="004A6CAA"/>
    <w:rsid w:val="004A6CF5"/>
    <w:rsid w:val="004B0AA1"/>
    <w:rsid w:val="004B1425"/>
    <w:rsid w:val="004B169F"/>
    <w:rsid w:val="004B1F8C"/>
    <w:rsid w:val="004B372F"/>
    <w:rsid w:val="004B4BEE"/>
    <w:rsid w:val="004B53BA"/>
    <w:rsid w:val="004B5C0B"/>
    <w:rsid w:val="004B6DAB"/>
    <w:rsid w:val="004C13CC"/>
    <w:rsid w:val="004C1D2D"/>
    <w:rsid w:val="004C1D7D"/>
    <w:rsid w:val="004C3350"/>
    <w:rsid w:val="004C49FB"/>
    <w:rsid w:val="004C523B"/>
    <w:rsid w:val="004C5C02"/>
    <w:rsid w:val="004C7334"/>
    <w:rsid w:val="004C7C65"/>
    <w:rsid w:val="004D0ACF"/>
    <w:rsid w:val="004D0F04"/>
    <w:rsid w:val="004D3CEB"/>
    <w:rsid w:val="004D4312"/>
    <w:rsid w:val="004D4DBB"/>
    <w:rsid w:val="004D59DE"/>
    <w:rsid w:val="004D5FAD"/>
    <w:rsid w:val="004D6553"/>
    <w:rsid w:val="004D72C1"/>
    <w:rsid w:val="004D7FD5"/>
    <w:rsid w:val="004E3817"/>
    <w:rsid w:val="004E3E63"/>
    <w:rsid w:val="004E53FA"/>
    <w:rsid w:val="004F0E58"/>
    <w:rsid w:val="004F2172"/>
    <w:rsid w:val="004F25AA"/>
    <w:rsid w:val="004F36CE"/>
    <w:rsid w:val="004F3C6D"/>
    <w:rsid w:val="004F681E"/>
    <w:rsid w:val="004F774C"/>
    <w:rsid w:val="00500791"/>
    <w:rsid w:val="00501CBA"/>
    <w:rsid w:val="0050253A"/>
    <w:rsid w:val="00502BC6"/>
    <w:rsid w:val="00502E27"/>
    <w:rsid w:val="00504547"/>
    <w:rsid w:val="00507D7B"/>
    <w:rsid w:val="00510119"/>
    <w:rsid w:val="0051055C"/>
    <w:rsid w:val="00512A8F"/>
    <w:rsid w:val="00512D78"/>
    <w:rsid w:val="00514288"/>
    <w:rsid w:val="00514A8B"/>
    <w:rsid w:val="00515EF4"/>
    <w:rsid w:val="00516278"/>
    <w:rsid w:val="00517485"/>
    <w:rsid w:val="00524303"/>
    <w:rsid w:val="005247C1"/>
    <w:rsid w:val="00526DAE"/>
    <w:rsid w:val="0052716F"/>
    <w:rsid w:val="00527659"/>
    <w:rsid w:val="00527DC0"/>
    <w:rsid w:val="005300A8"/>
    <w:rsid w:val="00530493"/>
    <w:rsid w:val="0053069E"/>
    <w:rsid w:val="00530D1A"/>
    <w:rsid w:val="005310A7"/>
    <w:rsid w:val="005328B4"/>
    <w:rsid w:val="00532FF2"/>
    <w:rsid w:val="00533233"/>
    <w:rsid w:val="00533DD5"/>
    <w:rsid w:val="0053420D"/>
    <w:rsid w:val="00534D3C"/>
    <w:rsid w:val="00535A01"/>
    <w:rsid w:val="00535D57"/>
    <w:rsid w:val="0053726B"/>
    <w:rsid w:val="005403A3"/>
    <w:rsid w:val="00541963"/>
    <w:rsid w:val="00541C3A"/>
    <w:rsid w:val="005422AA"/>
    <w:rsid w:val="0054282A"/>
    <w:rsid w:val="0054317D"/>
    <w:rsid w:val="00543682"/>
    <w:rsid w:val="00544156"/>
    <w:rsid w:val="005442A2"/>
    <w:rsid w:val="0054439F"/>
    <w:rsid w:val="00544A38"/>
    <w:rsid w:val="00544D9F"/>
    <w:rsid w:val="0054505A"/>
    <w:rsid w:val="00545638"/>
    <w:rsid w:val="00545D0C"/>
    <w:rsid w:val="005470A9"/>
    <w:rsid w:val="00550011"/>
    <w:rsid w:val="00550B50"/>
    <w:rsid w:val="00551AEB"/>
    <w:rsid w:val="00551F10"/>
    <w:rsid w:val="00552C67"/>
    <w:rsid w:val="00552F1B"/>
    <w:rsid w:val="00552F9A"/>
    <w:rsid w:val="00553404"/>
    <w:rsid w:val="005535A4"/>
    <w:rsid w:val="00553757"/>
    <w:rsid w:val="00554F41"/>
    <w:rsid w:val="00554F9B"/>
    <w:rsid w:val="0055560B"/>
    <w:rsid w:val="00560D87"/>
    <w:rsid w:val="0056125C"/>
    <w:rsid w:val="00561361"/>
    <w:rsid w:val="00561759"/>
    <w:rsid w:val="005618C8"/>
    <w:rsid w:val="00561F63"/>
    <w:rsid w:val="00563CBD"/>
    <w:rsid w:val="00564419"/>
    <w:rsid w:val="00564697"/>
    <w:rsid w:val="005647D5"/>
    <w:rsid w:val="00567AAC"/>
    <w:rsid w:val="00567D13"/>
    <w:rsid w:val="00571405"/>
    <w:rsid w:val="005741AA"/>
    <w:rsid w:val="00574A83"/>
    <w:rsid w:val="0057545C"/>
    <w:rsid w:val="00575833"/>
    <w:rsid w:val="00577174"/>
    <w:rsid w:val="00577A42"/>
    <w:rsid w:val="00577E49"/>
    <w:rsid w:val="005801B7"/>
    <w:rsid w:val="00581323"/>
    <w:rsid w:val="00583F72"/>
    <w:rsid w:val="00584073"/>
    <w:rsid w:val="0058430D"/>
    <w:rsid w:val="00584AA2"/>
    <w:rsid w:val="00585A48"/>
    <w:rsid w:val="005867EC"/>
    <w:rsid w:val="005868CF"/>
    <w:rsid w:val="00586E9A"/>
    <w:rsid w:val="00594255"/>
    <w:rsid w:val="00594501"/>
    <w:rsid w:val="00596759"/>
    <w:rsid w:val="005968EB"/>
    <w:rsid w:val="0059704A"/>
    <w:rsid w:val="00597218"/>
    <w:rsid w:val="005A0966"/>
    <w:rsid w:val="005A0DDC"/>
    <w:rsid w:val="005A2044"/>
    <w:rsid w:val="005A407D"/>
    <w:rsid w:val="005A483A"/>
    <w:rsid w:val="005A5401"/>
    <w:rsid w:val="005B1F4D"/>
    <w:rsid w:val="005B2831"/>
    <w:rsid w:val="005B501D"/>
    <w:rsid w:val="005B6F66"/>
    <w:rsid w:val="005B7359"/>
    <w:rsid w:val="005C0605"/>
    <w:rsid w:val="005C299D"/>
    <w:rsid w:val="005C40C4"/>
    <w:rsid w:val="005C59AF"/>
    <w:rsid w:val="005C6DC8"/>
    <w:rsid w:val="005C7157"/>
    <w:rsid w:val="005C7D5F"/>
    <w:rsid w:val="005D03C4"/>
    <w:rsid w:val="005D065A"/>
    <w:rsid w:val="005D099F"/>
    <w:rsid w:val="005D0AC4"/>
    <w:rsid w:val="005D0C2F"/>
    <w:rsid w:val="005D1B4C"/>
    <w:rsid w:val="005D22F8"/>
    <w:rsid w:val="005D4367"/>
    <w:rsid w:val="005D4A94"/>
    <w:rsid w:val="005D4FFC"/>
    <w:rsid w:val="005D544A"/>
    <w:rsid w:val="005D5E14"/>
    <w:rsid w:val="005D6244"/>
    <w:rsid w:val="005D64BB"/>
    <w:rsid w:val="005D74CC"/>
    <w:rsid w:val="005E0BE6"/>
    <w:rsid w:val="005E208E"/>
    <w:rsid w:val="005E2606"/>
    <w:rsid w:val="005E3CA9"/>
    <w:rsid w:val="005E5A82"/>
    <w:rsid w:val="005E69C9"/>
    <w:rsid w:val="005E7F3E"/>
    <w:rsid w:val="005F068D"/>
    <w:rsid w:val="005F0BFB"/>
    <w:rsid w:val="005F10A4"/>
    <w:rsid w:val="005F12BC"/>
    <w:rsid w:val="005F17AF"/>
    <w:rsid w:val="005F2BBA"/>
    <w:rsid w:val="005F375E"/>
    <w:rsid w:val="005F3D49"/>
    <w:rsid w:val="005F7C66"/>
    <w:rsid w:val="005F7CBA"/>
    <w:rsid w:val="00600926"/>
    <w:rsid w:val="00601776"/>
    <w:rsid w:val="00605BCF"/>
    <w:rsid w:val="00605D7F"/>
    <w:rsid w:val="00605E40"/>
    <w:rsid w:val="006065E6"/>
    <w:rsid w:val="00606601"/>
    <w:rsid w:val="0060744A"/>
    <w:rsid w:val="00607F71"/>
    <w:rsid w:val="00610C3F"/>
    <w:rsid w:val="00611186"/>
    <w:rsid w:val="006113F1"/>
    <w:rsid w:val="00611682"/>
    <w:rsid w:val="00611C99"/>
    <w:rsid w:val="00611E56"/>
    <w:rsid w:val="006146A3"/>
    <w:rsid w:val="0061507D"/>
    <w:rsid w:val="006159AE"/>
    <w:rsid w:val="006161E0"/>
    <w:rsid w:val="00616E28"/>
    <w:rsid w:val="00617627"/>
    <w:rsid w:val="0062172C"/>
    <w:rsid w:val="00622080"/>
    <w:rsid w:val="0062346A"/>
    <w:rsid w:val="00624D19"/>
    <w:rsid w:val="00626814"/>
    <w:rsid w:val="00627168"/>
    <w:rsid w:val="00633463"/>
    <w:rsid w:val="0063398B"/>
    <w:rsid w:val="00633CC2"/>
    <w:rsid w:val="00634A1C"/>
    <w:rsid w:val="00635199"/>
    <w:rsid w:val="006357D4"/>
    <w:rsid w:val="00635EBE"/>
    <w:rsid w:val="00636C5B"/>
    <w:rsid w:val="00637350"/>
    <w:rsid w:val="006379B5"/>
    <w:rsid w:val="00640B9C"/>
    <w:rsid w:val="0064110C"/>
    <w:rsid w:val="0064152F"/>
    <w:rsid w:val="00642513"/>
    <w:rsid w:val="006434A0"/>
    <w:rsid w:val="00644D75"/>
    <w:rsid w:val="00647998"/>
    <w:rsid w:val="006519F7"/>
    <w:rsid w:val="00651A42"/>
    <w:rsid w:val="006524A3"/>
    <w:rsid w:val="00652E45"/>
    <w:rsid w:val="00653E71"/>
    <w:rsid w:val="00655A3E"/>
    <w:rsid w:val="00660296"/>
    <w:rsid w:val="00661180"/>
    <w:rsid w:val="00661678"/>
    <w:rsid w:val="00662221"/>
    <w:rsid w:val="006626F3"/>
    <w:rsid w:val="00662D1B"/>
    <w:rsid w:val="006634B8"/>
    <w:rsid w:val="00664357"/>
    <w:rsid w:val="0066487A"/>
    <w:rsid w:val="00665883"/>
    <w:rsid w:val="006661EA"/>
    <w:rsid w:val="0066696B"/>
    <w:rsid w:val="006708E9"/>
    <w:rsid w:val="00671221"/>
    <w:rsid w:val="006715C9"/>
    <w:rsid w:val="00671B8F"/>
    <w:rsid w:val="00672DAB"/>
    <w:rsid w:val="00672EEE"/>
    <w:rsid w:val="00673197"/>
    <w:rsid w:val="00673475"/>
    <w:rsid w:val="00673D8E"/>
    <w:rsid w:val="00675C0B"/>
    <w:rsid w:val="00677274"/>
    <w:rsid w:val="0067783E"/>
    <w:rsid w:val="00677C94"/>
    <w:rsid w:val="00680856"/>
    <w:rsid w:val="00680926"/>
    <w:rsid w:val="00680B23"/>
    <w:rsid w:val="00680B4D"/>
    <w:rsid w:val="0068167B"/>
    <w:rsid w:val="00682D1C"/>
    <w:rsid w:val="0068311D"/>
    <w:rsid w:val="00684714"/>
    <w:rsid w:val="00684A60"/>
    <w:rsid w:val="00685ABF"/>
    <w:rsid w:val="00686EF8"/>
    <w:rsid w:val="00686F67"/>
    <w:rsid w:val="0068789E"/>
    <w:rsid w:val="00687E46"/>
    <w:rsid w:val="00691D16"/>
    <w:rsid w:val="00692548"/>
    <w:rsid w:val="006925AE"/>
    <w:rsid w:val="00692F0C"/>
    <w:rsid w:val="00693493"/>
    <w:rsid w:val="00694578"/>
    <w:rsid w:val="00694D60"/>
    <w:rsid w:val="006A07C3"/>
    <w:rsid w:val="006A16BA"/>
    <w:rsid w:val="006A220E"/>
    <w:rsid w:val="006A2AA6"/>
    <w:rsid w:val="006A3070"/>
    <w:rsid w:val="006A33FA"/>
    <w:rsid w:val="006A371F"/>
    <w:rsid w:val="006A3CC0"/>
    <w:rsid w:val="006A4959"/>
    <w:rsid w:val="006A4EAE"/>
    <w:rsid w:val="006A698E"/>
    <w:rsid w:val="006B151D"/>
    <w:rsid w:val="006B2591"/>
    <w:rsid w:val="006B2EC7"/>
    <w:rsid w:val="006B32F0"/>
    <w:rsid w:val="006B33BE"/>
    <w:rsid w:val="006B3495"/>
    <w:rsid w:val="006B527D"/>
    <w:rsid w:val="006B5525"/>
    <w:rsid w:val="006B5626"/>
    <w:rsid w:val="006B5A74"/>
    <w:rsid w:val="006B5B83"/>
    <w:rsid w:val="006B662A"/>
    <w:rsid w:val="006C0116"/>
    <w:rsid w:val="006C054D"/>
    <w:rsid w:val="006C0B5E"/>
    <w:rsid w:val="006C1576"/>
    <w:rsid w:val="006C2505"/>
    <w:rsid w:val="006C5517"/>
    <w:rsid w:val="006C620E"/>
    <w:rsid w:val="006C6E4A"/>
    <w:rsid w:val="006C70B2"/>
    <w:rsid w:val="006C77E2"/>
    <w:rsid w:val="006D010B"/>
    <w:rsid w:val="006D0A95"/>
    <w:rsid w:val="006D1141"/>
    <w:rsid w:val="006D2693"/>
    <w:rsid w:val="006D4179"/>
    <w:rsid w:val="006D4483"/>
    <w:rsid w:val="006D4A41"/>
    <w:rsid w:val="006E0B7E"/>
    <w:rsid w:val="006E1280"/>
    <w:rsid w:val="006E291E"/>
    <w:rsid w:val="006E3B3F"/>
    <w:rsid w:val="006E454E"/>
    <w:rsid w:val="006E51EA"/>
    <w:rsid w:val="006E52E3"/>
    <w:rsid w:val="006E6A2F"/>
    <w:rsid w:val="006E73AE"/>
    <w:rsid w:val="006F1126"/>
    <w:rsid w:val="006F2563"/>
    <w:rsid w:val="006F34E1"/>
    <w:rsid w:val="006F4716"/>
    <w:rsid w:val="006F666A"/>
    <w:rsid w:val="006F6997"/>
    <w:rsid w:val="006F7980"/>
    <w:rsid w:val="007014F0"/>
    <w:rsid w:val="0070170D"/>
    <w:rsid w:val="007019FA"/>
    <w:rsid w:val="00703344"/>
    <w:rsid w:val="00704223"/>
    <w:rsid w:val="00704D9C"/>
    <w:rsid w:val="00704E5D"/>
    <w:rsid w:val="00705779"/>
    <w:rsid w:val="00707860"/>
    <w:rsid w:val="00707882"/>
    <w:rsid w:val="007109F7"/>
    <w:rsid w:val="00710DBA"/>
    <w:rsid w:val="007110DC"/>
    <w:rsid w:val="00711815"/>
    <w:rsid w:val="00711A42"/>
    <w:rsid w:val="007136C0"/>
    <w:rsid w:val="007155B2"/>
    <w:rsid w:val="007156C9"/>
    <w:rsid w:val="00715C65"/>
    <w:rsid w:val="0071644D"/>
    <w:rsid w:val="00721CA3"/>
    <w:rsid w:val="007223E3"/>
    <w:rsid w:val="0072259C"/>
    <w:rsid w:val="00722EB1"/>
    <w:rsid w:val="007246D4"/>
    <w:rsid w:val="0072545C"/>
    <w:rsid w:val="007257F9"/>
    <w:rsid w:val="007265EF"/>
    <w:rsid w:val="00726639"/>
    <w:rsid w:val="007304A1"/>
    <w:rsid w:val="00730775"/>
    <w:rsid w:val="00730E25"/>
    <w:rsid w:val="00731669"/>
    <w:rsid w:val="00732517"/>
    <w:rsid w:val="00733083"/>
    <w:rsid w:val="0073317D"/>
    <w:rsid w:val="007337E7"/>
    <w:rsid w:val="007347E5"/>
    <w:rsid w:val="007348B8"/>
    <w:rsid w:val="00736052"/>
    <w:rsid w:val="0073620A"/>
    <w:rsid w:val="0073680F"/>
    <w:rsid w:val="007410A7"/>
    <w:rsid w:val="00742030"/>
    <w:rsid w:val="00743DF2"/>
    <w:rsid w:val="00747218"/>
    <w:rsid w:val="007476EE"/>
    <w:rsid w:val="00747B6E"/>
    <w:rsid w:val="00752382"/>
    <w:rsid w:val="00752424"/>
    <w:rsid w:val="00752730"/>
    <w:rsid w:val="00753527"/>
    <w:rsid w:val="00754795"/>
    <w:rsid w:val="007604DF"/>
    <w:rsid w:val="00761047"/>
    <w:rsid w:val="00761986"/>
    <w:rsid w:val="007619B6"/>
    <w:rsid w:val="00761B0D"/>
    <w:rsid w:val="0076238C"/>
    <w:rsid w:val="007625AC"/>
    <w:rsid w:val="0076350B"/>
    <w:rsid w:val="007642DF"/>
    <w:rsid w:val="00764C0C"/>
    <w:rsid w:val="00765C85"/>
    <w:rsid w:val="00765DA8"/>
    <w:rsid w:val="00765EA8"/>
    <w:rsid w:val="00767740"/>
    <w:rsid w:val="00767845"/>
    <w:rsid w:val="007702C8"/>
    <w:rsid w:val="00770417"/>
    <w:rsid w:val="00770C51"/>
    <w:rsid w:val="00774CA1"/>
    <w:rsid w:val="00776435"/>
    <w:rsid w:val="00776748"/>
    <w:rsid w:val="00777804"/>
    <w:rsid w:val="00777FB4"/>
    <w:rsid w:val="007804B9"/>
    <w:rsid w:val="007804C9"/>
    <w:rsid w:val="00780D45"/>
    <w:rsid w:val="00781084"/>
    <w:rsid w:val="007812B4"/>
    <w:rsid w:val="00782926"/>
    <w:rsid w:val="00782945"/>
    <w:rsid w:val="00782C7B"/>
    <w:rsid w:val="00783294"/>
    <w:rsid w:val="007834E9"/>
    <w:rsid w:val="007835FC"/>
    <w:rsid w:val="00784263"/>
    <w:rsid w:val="00787996"/>
    <w:rsid w:val="00787B04"/>
    <w:rsid w:val="00787D50"/>
    <w:rsid w:val="007910ED"/>
    <w:rsid w:val="007944FB"/>
    <w:rsid w:val="007A08BF"/>
    <w:rsid w:val="007A1B71"/>
    <w:rsid w:val="007A1DD7"/>
    <w:rsid w:val="007A24E0"/>
    <w:rsid w:val="007A3E03"/>
    <w:rsid w:val="007A512D"/>
    <w:rsid w:val="007A5622"/>
    <w:rsid w:val="007A5CCA"/>
    <w:rsid w:val="007A5D4D"/>
    <w:rsid w:val="007A5EE1"/>
    <w:rsid w:val="007A70B2"/>
    <w:rsid w:val="007B34ED"/>
    <w:rsid w:val="007B4B78"/>
    <w:rsid w:val="007B5CDE"/>
    <w:rsid w:val="007B5EFE"/>
    <w:rsid w:val="007B5F4A"/>
    <w:rsid w:val="007B68D7"/>
    <w:rsid w:val="007B77A7"/>
    <w:rsid w:val="007C0ADA"/>
    <w:rsid w:val="007C1983"/>
    <w:rsid w:val="007C1AC4"/>
    <w:rsid w:val="007C2EA7"/>
    <w:rsid w:val="007C388F"/>
    <w:rsid w:val="007C459A"/>
    <w:rsid w:val="007C468B"/>
    <w:rsid w:val="007C68D6"/>
    <w:rsid w:val="007D156A"/>
    <w:rsid w:val="007D22FF"/>
    <w:rsid w:val="007D29D8"/>
    <w:rsid w:val="007D3E78"/>
    <w:rsid w:val="007D3E93"/>
    <w:rsid w:val="007D4221"/>
    <w:rsid w:val="007D43C9"/>
    <w:rsid w:val="007D5872"/>
    <w:rsid w:val="007E0105"/>
    <w:rsid w:val="007E11EA"/>
    <w:rsid w:val="007E19F2"/>
    <w:rsid w:val="007E3F14"/>
    <w:rsid w:val="007E6D93"/>
    <w:rsid w:val="007E75AA"/>
    <w:rsid w:val="007E7DB0"/>
    <w:rsid w:val="007F0276"/>
    <w:rsid w:val="007F27BB"/>
    <w:rsid w:val="007F2F44"/>
    <w:rsid w:val="007F332E"/>
    <w:rsid w:val="007F3377"/>
    <w:rsid w:val="007F36B4"/>
    <w:rsid w:val="007F3CF5"/>
    <w:rsid w:val="007F3D92"/>
    <w:rsid w:val="007F3FE6"/>
    <w:rsid w:val="007F41A2"/>
    <w:rsid w:val="007F49B0"/>
    <w:rsid w:val="007F4EE2"/>
    <w:rsid w:val="007F6436"/>
    <w:rsid w:val="007F79FE"/>
    <w:rsid w:val="00801F50"/>
    <w:rsid w:val="008041CD"/>
    <w:rsid w:val="008041F1"/>
    <w:rsid w:val="00804913"/>
    <w:rsid w:val="00804FA3"/>
    <w:rsid w:val="008053A3"/>
    <w:rsid w:val="008062DB"/>
    <w:rsid w:val="00807286"/>
    <w:rsid w:val="00807C36"/>
    <w:rsid w:val="0081003D"/>
    <w:rsid w:val="00812549"/>
    <w:rsid w:val="00812E0D"/>
    <w:rsid w:val="00813FC9"/>
    <w:rsid w:val="00815753"/>
    <w:rsid w:val="008164DE"/>
    <w:rsid w:val="00821824"/>
    <w:rsid w:val="00821A2D"/>
    <w:rsid w:val="008221EF"/>
    <w:rsid w:val="00822F15"/>
    <w:rsid w:val="00823A9F"/>
    <w:rsid w:val="008262F8"/>
    <w:rsid w:val="00827B1F"/>
    <w:rsid w:val="00830432"/>
    <w:rsid w:val="00830CA5"/>
    <w:rsid w:val="0083121A"/>
    <w:rsid w:val="0083154C"/>
    <w:rsid w:val="00833215"/>
    <w:rsid w:val="0083500E"/>
    <w:rsid w:val="0083545F"/>
    <w:rsid w:val="00835678"/>
    <w:rsid w:val="0083582D"/>
    <w:rsid w:val="00835DCD"/>
    <w:rsid w:val="00836117"/>
    <w:rsid w:val="00836411"/>
    <w:rsid w:val="00840F96"/>
    <w:rsid w:val="008414C4"/>
    <w:rsid w:val="00846057"/>
    <w:rsid w:val="00846426"/>
    <w:rsid w:val="00846616"/>
    <w:rsid w:val="00846CB9"/>
    <w:rsid w:val="0084752D"/>
    <w:rsid w:val="008504F7"/>
    <w:rsid w:val="00850761"/>
    <w:rsid w:val="008507CF"/>
    <w:rsid w:val="00850E85"/>
    <w:rsid w:val="00851A23"/>
    <w:rsid w:val="008524D6"/>
    <w:rsid w:val="00852623"/>
    <w:rsid w:val="008526EC"/>
    <w:rsid w:val="0085308E"/>
    <w:rsid w:val="00853A0E"/>
    <w:rsid w:val="008561D3"/>
    <w:rsid w:val="0085720F"/>
    <w:rsid w:val="008573BE"/>
    <w:rsid w:val="00860090"/>
    <w:rsid w:val="00861FEC"/>
    <w:rsid w:val="0086405D"/>
    <w:rsid w:val="00864C0F"/>
    <w:rsid w:val="00867B7D"/>
    <w:rsid w:val="00867D3C"/>
    <w:rsid w:val="0087035B"/>
    <w:rsid w:val="008729B5"/>
    <w:rsid w:val="00873545"/>
    <w:rsid w:val="0087399A"/>
    <w:rsid w:val="00874868"/>
    <w:rsid w:val="00874A71"/>
    <w:rsid w:val="00874E71"/>
    <w:rsid w:val="008761C7"/>
    <w:rsid w:val="008761E1"/>
    <w:rsid w:val="008774E5"/>
    <w:rsid w:val="00880CA2"/>
    <w:rsid w:val="008822D7"/>
    <w:rsid w:val="00882C43"/>
    <w:rsid w:val="00884019"/>
    <w:rsid w:val="00887502"/>
    <w:rsid w:val="00887E02"/>
    <w:rsid w:val="00891785"/>
    <w:rsid w:val="008939FD"/>
    <w:rsid w:val="008940CA"/>
    <w:rsid w:val="0089477A"/>
    <w:rsid w:val="008967AA"/>
    <w:rsid w:val="008968F4"/>
    <w:rsid w:val="00897417"/>
    <w:rsid w:val="00897D19"/>
    <w:rsid w:val="00897E26"/>
    <w:rsid w:val="008A0064"/>
    <w:rsid w:val="008A017A"/>
    <w:rsid w:val="008A2E96"/>
    <w:rsid w:val="008B0005"/>
    <w:rsid w:val="008B02EF"/>
    <w:rsid w:val="008B08EC"/>
    <w:rsid w:val="008B0AAE"/>
    <w:rsid w:val="008B0ED6"/>
    <w:rsid w:val="008B0F9D"/>
    <w:rsid w:val="008B2E04"/>
    <w:rsid w:val="008B4306"/>
    <w:rsid w:val="008B6ABD"/>
    <w:rsid w:val="008B7A36"/>
    <w:rsid w:val="008B7BF0"/>
    <w:rsid w:val="008C0120"/>
    <w:rsid w:val="008C0FB9"/>
    <w:rsid w:val="008C162B"/>
    <w:rsid w:val="008C1B76"/>
    <w:rsid w:val="008C2391"/>
    <w:rsid w:val="008C3135"/>
    <w:rsid w:val="008C3E2C"/>
    <w:rsid w:val="008C550F"/>
    <w:rsid w:val="008C5746"/>
    <w:rsid w:val="008C5771"/>
    <w:rsid w:val="008C5EDB"/>
    <w:rsid w:val="008C615C"/>
    <w:rsid w:val="008C6215"/>
    <w:rsid w:val="008C65F0"/>
    <w:rsid w:val="008C733D"/>
    <w:rsid w:val="008D0DB4"/>
    <w:rsid w:val="008D1A52"/>
    <w:rsid w:val="008D38E9"/>
    <w:rsid w:val="008D4434"/>
    <w:rsid w:val="008D48C6"/>
    <w:rsid w:val="008D51E4"/>
    <w:rsid w:val="008D557B"/>
    <w:rsid w:val="008D6F21"/>
    <w:rsid w:val="008D71AC"/>
    <w:rsid w:val="008D74AC"/>
    <w:rsid w:val="008D7AE7"/>
    <w:rsid w:val="008E0593"/>
    <w:rsid w:val="008E15EC"/>
    <w:rsid w:val="008E2E9E"/>
    <w:rsid w:val="008E36C0"/>
    <w:rsid w:val="008E36F2"/>
    <w:rsid w:val="008E450B"/>
    <w:rsid w:val="008E4C23"/>
    <w:rsid w:val="008E5959"/>
    <w:rsid w:val="008E667F"/>
    <w:rsid w:val="008E676F"/>
    <w:rsid w:val="008E6785"/>
    <w:rsid w:val="008E7251"/>
    <w:rsid w:val="008E76EF"/>
    <w:rsid w:val="008E7D7C"/>
    <w:rsid w:val="008F0097"/>
    <w:rsid w:val="008F2449"/>
    <w:rsid w:val="008F4555"/>
    <w:rsid w:val="008F4615"/>
    <w:rsid w:val="008F4ABC"/>
    <w:rsid w:val="008F591D"/>
    <w:rsid w:val="008F60F8"/>
    <w:rsid w:val="008F7CB6"/>
    <w:rsid w:val="009007FB"/>
    <w:rsid w:val="00900807"/>
    <w:rsid w:val="00903003"/>
    <w:rsid w:val="009041B8"/>
    <w:rsid w:val="0090449C"/>
    <w:rsid w:val="009048D8"/>
    <w:rsid w:val="00905040"/>
    <w:rsid w:val="00905A05"/>
    <w:rsid w:val="00906A75"/>
    <w:rsid w:val="00907FC3"/>
    <w:rsid w:val="009106BC"/>
    <w:rsid w:val="009123E5"/>
    <w:rsid w:val="009125BA"/>
    <w:rsid w:val="00912C01"/>
    <w:rsid w:val="009130AF"/>
    <w:rsid w:val="00913546"/>
    <w:rsid w:val="009141A9"/>
    <w:rsid w:val="00914BDB"/>
    <w:rsid w:val="00916FAA"/>
    <w:rsid w:val="009177DF"/>
    <w:rsid w:val="00917C22"/>
    <w:rsid w:val="00920617"/>
    <w:rsid w:val="009216DB"/>
    <w:rsid w:val="00925750"/>
    <w:rsid w:val="00925DB8"/>
    <w:rsid w:val="009267F8"/>
    <w:rsid w:val="00927552"/>
    <w:rsid w:val="00930021"/>
    <w:rsid w:val="00930A79"/>
    <w:rsid w:val="00930B49"/>
    <w:rsid w:val="00930D5E"/>
    <w:rsid w:val="00934B9C"/>
    <w:rsid w:val="009377C8"/>
    <w:rsid w:val="0094248A"/>
    <w:rsid w:val="00943761"/>
    <w:rsid w:val="009446CB"/>
    <w:rsid w:val="00944F89"/>
    <w:rsid w:val="00946A93"/>
    <w:rsid w:val="00946ED5"/>
    <w:rsid w:val="009470DA"/>
    <w:rsid w:val="00947226"/>
    <w:rsid w:val="009472AC"/>
    <w:rsid w:val="009517E6"/>
    <w:rsid w:val="00951EE6"/>
    <w:rsid w:val="00953739"/>
    <w:rsid w:val="00953775"/>
    <w:rsid w:val="00954337"/>
    <w:rsid w:val="00955A9E"/>
    <w:rsid w:val="00956918"/>
    <w:rsid w:val="00956AFC"/>
    <w:rsid w:val="009579F3"/>
    <w:rsid w:val="00957C2A"/>
    <w:rsid w:val="00957E4A"/>
    <w:rsid w:val="00957FF7"/>
    <w:rsid w:val="00963E11"/>
    <w:rsid w:val="00965718"/>
    <w:rsid w:val="00965777"/>
    <w:rsid w:val="009677CB"/>
    <w:rsid w:val="009703A9"/>
    <w:rsid w:val="009708AE"/>
    <w:rsid w:val="00971DC1"/>
    <w:rsid w:val="00972D21"/>
    <w:rsid w:val="00974D6F"/>
    <w:rsid w:val="009757C2"/>
    <w:rsid w:val="00976456"/>
    <w:rsid w:val="00976475"/>
    <w:rsid w:val="0097769C"/>
    <w:rsid w:val="00977A83"/>
    <w:rsid w:val="00980207"/>
    <w:rsid w:val="009811EB"/>
    <w:rsid w:val="00981B7C"/>
    <w:rsid w:val="0098222D"/>
    <w:rsid w:val="009825E8"/>
    <w:rsid w:val="00982FBC"/>
    <w:rsid w:val="009836A6"/>
    <w:rsid w:val="009848F2"/>
    <w:rsid w:val="00984F03"/>
    <w:rsid w:val="009857C8"/>
    <w:rsid w:val="0099101C"/>
    <w:rsid w:val="00991840"/>
    <w:rsid w:val="009919D2"/>
    <w:rsid w:val="00991D47"/>
    <w:rsid w:val="00991E89"/>
    <w:rsid w:val="00992355"/>
    <w:rsid w:val="00993957"/>
    <w:rsid w:val="009946E6"/>
    <w:rsid w:val="0099471C"/>
    <w:rsid w:val="00994842"/>
    <w:rsid w:val="0099687F"/>
    <w:rsid w:val="00996DF3"/>
    <w:rsid w:val="009A0C93"/>
    <w:rsid w:val="009A167F"/>
    <w:rsid w:val="009A1CED"/>
    <w:rsid w:val="009A38BC"/>
    <w:rsid w:val="009A48E0"/>
    <w:rsid w:val="009A55F1"/>
    <w:rsid w:val="009A573F"/>
    <w:rsid w:val="009A7F90"/>
    <w:rsid w:val="009B0F82"/>
    <w:rsid w:val="009B3712"/>
    <w:rsid w:val="009B373A"/>
    <w:rsid w:val="009B3FD1"/>
    <w:rsid w:val="009B4528"/>
    <w:rsid w:val="009B462A"/>
    <w:rsid w:val="009B47D8"/>
    <w:rsid w:val="009B56B6"/>
    <w:rsid w:val="009B7110"/>
    <w:rsid w:val="009B719A"/>
    <w:rsid w:val="009B7DDC"/>
    <w:rsid w:val="009C0242"/>
    <w:rsid w:val="009C07AD"/>
    <w:rsid w:val="009C1263"/>
    <w:rsid w:val="009C1D1F"/>
    <w:rsid w:val="009C1F0E"/>
    <w:rsid w:val="009C2439"/>
    <w:rsid w:val="009C2E11"/>
    <w:rsid w:val="009C2F72"/>
    <w:rsid w:val="009C332D"/>
    <w:rsid w:val="009C3946"/>
    <w:rsid w:val="009C45A3"/>
    <w:rsid w:val="009C4DC6"/>
    <w:rsid w:val="009C4F47"/>
    <w:rsid w:val="009C5748"/>
    <w:rsid w:val="009C5997"/>
    <w:rsid w:val="009C691E"/>
    <w:rsid w:val="009C6E3D"/>
    <w:rsid w:val="009D06EB"/>
    <w:rsid w:val="009D1928"/>
    <w:rsid w:val="009D47AA"/>
    <w:rsid w:val="009D48DC"/>
    <w:rsid w:val="009D4EA1"/>
    <w:rsid w:val="009D50D3"/>
    <w:rsid w:val="009D55C7"/>
    <w:rsid w:val="009D6FC5"/>
    <w:rsid w:val="009D7029"/>
    <w:rsid w:val="009D75E4"/>
    <w:rsid w:val="009D7B57"/>
    <w:rsid w:val="009E1894"/>
    <w:rsid w:val="009E2D49"/>
    <w:rsid w:val="009E411D"/>
    <w:rsid w:val="009E54BC"/>
    <w:rsid w:val="009E564D"/>
    <w:rsid w:val="009E7466"/>
    <w:rsid w:val="009E770E"/>
    <w:rsid w:val="009E7F8C"/>
    <w:rsid w:val="009F2065"/>
    <w:rsid w:val="009F282C"/>
    <w:rsid w:val="009F3C10"/>
    <w:rsid w:val="009F4B15"/>
    <w:rsid w:val="009F7D89"/>
    <w:rsid w:val="00A0071A"/>
    <w:rsid w:val="00A00E54"/>
    <w:rsid w:val="00A01B88"/>
    <w:rsid w:val="00A01E85"/>
    <w:rsid w:val="00A024F6"/>
    <w:rsid w:val="00A028CF"/>
    <w:rsid w:val="00A0350E"/>
    <w:rsid w:val="00A0377F"/>
    <w:rsid w:val="00A03DFC"/>
    <w:rsid w:val="00A0485E"/>
    <w:rsid w:val="00A04A78"/>
    <w:rsid w:val="00A05175"/>
    <w:rsid w:val="00A061BA"/>
    <w:rsid w:val="00A071CE"/>
    <w:rsid w:val="00A07E6B"/>
    <w:rsid w:val="00A10F56"/>
    <w:rsid w:val="00A11413"/>
    <w:rsid w:val="00A12C31"/>
    <w:rsid w:val="00A13C12"/>
    <w:rsid w:val="00A1418D"/>
    <w:rsid w:val="00A146DC"/>
    <w:rsid w:val="00A157E7"/>
    <w:rsid w:val="00A172BE"/>
    <w:rsid w:val="00A17BD0"/>
    <w:rsid w:val="00A20D2E"/>
    <w:rsid w:val="00A21F1C"/>
    <w:rsid w:val="00A22AFB"/>
    <w:rsid w:val="00A23FD9"/>
    <w:rsid w:val="00A247F3"/>
    <w:rsid w:val="00A2507B"/>
    <w:rsid w:val="00A27638"/>
    <w:rsid w:val="00A27D0C"/>
    <w:rsid w:val="00A27E72"/>
    <w:rsid w:val="00A30B11"/>
    <w:rsid w:val="00A319AE"/>
    <w:rsid w:val="00A333C6"/>
    <w:rsid w:val="00A34521"/>
    <w:rsid w:val="00A35873"/>
    <w:rsid w:val="00A4004C"/>
    <w:rsid w:val="00A40274"/>
    <w:rsid w:val="00A40375"/>
    <w:rsid w:val="00A405CB"/>
    <w:rsid w:val="00A40FB6"/>
    <w:rsid w:val="00A41808"/>
    <w:rsid w:val="00A429E6"/>
    <w:rsid w:val="00A438F0"/>
    <w:rsid w:val="00A43EDA"/>
    <w:rsid w:val="00A44009"/>
    <w:rsid w:val="00A448CD"/>
    <w:rsid w:val="00A4591C"/>
    <w:rsid w:val="00A45E01"/>
    <w:rsid w:val="00A47BC2"/>
    <w:rsid w:val="00A50201"/>
    <w:rsid w:val="00A50252"/>
    <w:rsid w:val="00A5088A"/>
    <w:rsid w:val="00A50B0B"/>
    <w:rsid w:val="00A51183"/>
    <w:rsid w:val="00A52B86"/>
    <w:rsid w:val="00A549D6"/>
    <w:rsid w:val="00A568DD"/>
    <w:rsid w:val="00A60401"/>
    <w:rsid w:val="00A60B7C"/>
    <w:rsid w:val="00A60DE6"/>
    <w:rsid w:val="00A61912"/>
    <w:rsid w:val="00A62D6C"/>
    <w:rsid w:val="00A62DEC"/>
    <w:rsid w:val="00A646CD"/>
    <w:rsid w:val="00A64F2E"/>
    <w:rsid w:val="00A65101"/>
    <w:rsid w:val="00A65992"/>
    <w:rsid w:val="00A67D29"/>
    <w:rsid w:val="00A71A27"/>
    <w:rsid w:val="00A723F7"/>
    <w:rsid w:val="00A7276A"/>
    <w:rsid w:val="00A72A3A"/>
    <w:rsid w:val="00A72B12"/>
    <w:rsid w:val="00A72E2D"/>
    <w:rsid w:val="00A7340B"/>
    <w:rsid w:val="00A73FE3"/>
    <w:rsid w:val="00A75A51"/>
    <w:rsid w:val="00A765FA"/>
    <w:rsid w:val="00A77C9D"/>
    <w:rsid w:val="00A80AAC"/>
    <w:rsid w:val="00A81AF6"/>
    <w:rsid w:val="00A81D37"/>
    <w:rsid w:val="00A82EA2"/>
    <w:rsid w:val="00A83621"/>
    <w:rsid w:val="00A838B6"/>
    <w:rsid w:val="00A83980"/>
    <w:rsid w:val="00A854E8"/>
    <w:rsid w:val="00A86780"/>
    <w:rsid w:val="00A905BA"/>
    <w:rsid w:val="00A91EF0"/>
    <w:rsid w:val="00A938E0"/>
    <w:rsid w:val="00A93B06"/>
    <w:rsid w:val="00A93DF2"/>
    <w:rsid w:val="00A9432E"/>
    <w:rsid w:val="00A9457E"/>
    <w:rsid w:val="00A94738"/>
    <w:rsid w:val="00A94C02"/>
    <w:rsid w:val="00A94FDF"/>
    <w:rsid w:val="00AA0B21"/>
    <w:rsid w:val="00AA0F4D"/>
    <w:rsid w:val="00AA2CC4"/>
    <w:rsid w:val="00AA483D"/>
    <w:rsid w:val="00AA56FC"/>
    <w:rsid w:val="00AA6837"/>
    <w:rsid w:val="00AA69BE"/>
    <w:rsid w:val="00AB0098"/>
    <w:rsid w:val="00AB1667"/>
    <w:rsid w:val="00AB223B"/>
    <w:rsid w:val="00AB3349"/>
    <w:rsid w:val="00AB48DD"/>
    <w:rsid w:val="00AB4B93"/>
    <w:rsid w:val="00AB60A6"/>
    <w:rsid w:val="00AB64F8"/>
    <w:rsid w:val="00AB6630"/>
    <w:rsid w:val="00AB66E8"/>
    <w:rsid w:val="00AC0A42"/>
    <w:rsid w:val="00AC1338"/>
    <w:rsid w:val="00AC28B1"/>
    <w:rsid w:val="00AC2980"/>
    <w:rsid w:val="00AC3398"/>
    <w:rsid w:val="00AC3BA6"/>
    <w:rsid w:val="00AC404D"/>
    <w:rsid w:val="00AC4F3A"/>
    <w:rsid w:val="00AC5165"/>
    <w:rsid w:val="00AC61DE"/>
    <w:rsid w:val="00AC6C7B"/>
    <w:rsid w:val="00AC7E59"/>
    <w:rsid w:val="00AD0F99"/>
    <w:rsid w:val="00AD1A32"/>
    <w:rsid w:val="00AD1FEE"/>
    <w:rsid w:val="00AD224C"/>
    <w:rsid w:val="00AD53EA"/>
    <w:rsid w:val="00AD5C31"/>
    <w:rsid w:val="00AD6DB4"/>
    <w:rsid w:val="00AD7853"/>
    <w:rsid w:val="00AD7BC9"/>
    <w:rsid w:val="00AE08F5"/>
    <w:rsid w:val="00AE0A60"/>
    <w:rsid w:val="00AE12F3"/>
    <w:rsid w:val="00AE1B22"/>
    <w:rsid w:val="00AE1CE5"/>
    <w:rsid w:val="00AE24BE"/>
    <w:rsid w:val="00AE3D1A"/>
    <w:rsid w:val="00AE433F"/>
    <w:rsid w:val="00AE55C3"/>
    <w:rsid w:val="00AE64A9"/>
    <w:rsid w:val="00AE709D"/>
    <w:rsid w:val="00AF6659"/>
    <w:rsid w:val="00AF67A7"/>
    <w:rsid w:val="00B01933"/>
    <w:rsid w:val="00B03C1D"/>
    <w:rsid w:val="00B03EBB"/>
    <w:rsid w:val="00B03FD2"/>
    <w:rsid w:val="00B051E0"/>
    <w:rsid w:val="00B070CB"/>
    <w:rsid w:val="00B0782A"/>
    <w:rsid w:val="00B10588"/>
    <w:rsid w:val="00B10E8D"/>
    <w:rsid w:val="00B12C95"/>
    <w:rsid w:val="00B13CE8"/>
    <w:rsid w:val="00B17611"/>
    <w:rsid w:val="00B17BDD"/>
    <w:rsid w:val="00B20876"/>
    <w:rsid w:val="00B20F28"/>
    <w:rsid w:val="00B21869"/>
    <w:rsid w:val="00B21DA3"/>
    <w:rsid w:val="00B21E4F"/>
    <w:rsid w:val="00B238F8"/>
    <w:rsid w:val="00B23DB8"/>
    <w:rsid w:val="00B26BEF"/>
    <w:rsid w:val="00B3179A"/>
    <w:rsid w:val="00B31F12"/>
    <w:rsid w:val="00B35314"/>
    <w:rsid w:val="00B3709F"/>
    <w:rsid w:val="00B3772C"/>
    <w:rsid w:val="00B37C71"/>
    <w:rsid w:val="00B40097"/>
    <w:rsid w:val="00B427E6"/>
    <w:rsid w:val="00B4343E"/>
    <w:rsid w:val="00B438B1"/>
    <w:rsid w:val="00B44C15"/>
    <w:rsid w:val="00B45BE8"/>
    <w:rsid w:val="00B4717C"/>
    <w:rsid w:val="00B47BC3"/>
    <w:rsid w:val="00B504F8"/>
    <w:rsid w:val="00B50DB9"/>
    <w:rsid w:val="00B5200C"/>
    <w:rsid w:val="00B52768"/>
    <w:rsid w:val="00B5449A"/>
    <w:rsid w:val="00B608EC"/>
    <w:rsid w:val="00B60ECF"/>
    <w:rsid w:val="00B627EE"/>
    <w:rsid w:val="00B63CDC"/>
    <w:rsid w:val="00B6432A"/>
    <w:rsid w:val="00B64912"/>
    <w:rsid w:val="00B64EAD"/>
    <w:rsid w:val="00B65D42"/>
    <w:rsid w:val="00B66D05"/>
    <w:rsid w:val="00B66D72"/>
    <w:rsid w:val="00B674C3"/>
    <w:rsid w:val="00B67D4D"/>
    <w:rsid w:val="00B7044F"/>
    <w:rsid w:val="00B70B42"/>
    <w:rsid w:val="00B70E21"/>
    <w:rsid w:val="00B710C4"/>
    <w:rsid w:val="00B71CC4"/>
    <w:rsid w:val="00B72C36"/>
    <w:rsid w:val="00B73AC6"/>
    <w:rsid w:val="00B758F4"/>
    <w:rsid w:val="00B75CB7"/>
    <w:rsid w:val="00B7645F"/>
    <w:rsid w:val="00B76D83"/>
    <w:rsid w:val="00B803E2"/>
    <w:rsid w:val="00B80DB3"/>
    <w:rsid w:val="00B8103D"/>
    <w:rsid w:val="00B81B95"/>
    <w:rsid w:val="00B84303"/>
    <w:rsid w:val="00B85965"/>
    <w:rsid w:val="00B85A5E"/>
    <w:rsid w:val="00B85CA9"/>
    <w:rsid w:val="00B876EB"/>
    <w:rsid w:val="00B87CC0"/>
    <w:rsid w:val="00B922BB"/>
    <w:rsid w:val="00B92B25"/>
    <w:rsid w:val="00B9361B"/>
    <w:rsid w:val="00B942D8"/>
    <w:rsid w:val="00B94358"/>
    <w:rsid w:val="00B959E3"/>
    <w:rsid w:val="00B96E35"/>
    <w:rsid w:val="00B96E63"/>
    <w:rsid w:val="00B97C36"/>
    <w:rsid w:val="00BA09A6"/>
    <w:rsid w:val="00BA12C4"/>
    <w:rsid w:val="00BA2024"/>
    <w:rsid w:val="00BA3910"/>
    <w:rsid w:val="00BA49EA"/>
    <w:rsid w:val="00BA49F6"/>
    <w:rsid w:val="00BA7269"/>
    <w:rsid w:val="00BA7277"/>
    <w:rsid w:val="00BA7CE6"/>
    <w:rsid w:val="00BB0DD0"/>
    <w:rsid w:val="00BB1F35"/>
    <w:rsid w:val="00BB3BDA"/>
    <w:rsid w:val="00BB45F5"/>
    <w:rsid w:val="00BB69CB"/>
    <w:rsid w:val="00BB72EA"/>
    <w:rsid w:val="00BC01B9"/>
    <w:rsid w:val="00BC068E"/>
    <w:rsid w:val="00BC0BD3"/>
    <w:rsid w:val="00BC0BEF"/>
    <w:rsid w:val="00BC0C31"/>
    <w:rsid w:val="00BC0C5F"/>
    <w:rsid w:val="00BC328D"/>
    <w:rsid w:val="00BC37C3"/>
    <w:rsid w:val="00BC45D7"/>
    <w:rsid w:val="00BC5096"/>
    <w:rsid w:val="00BC626C"/>
    <w:rsid w:val="00BC6487"/>
    <w:rsid w:val="00BC7AF7"/>
    <w:rsid w:val="00BC7EA5"/>
    <w:rsid w:val="00BD1863"/>
    <w:rsid w:val="00BD1D7E"/>
    <w:rsid w:val="00BD3C4D"/>
    <w:rsid w:val="00BD4EF0"/>
    <w:rsid w:val="00BD502E"/>
    <w:rsid w:val="00BD50E5"/>
    <w:rsid w:val="00BD7093"/>
    <w:rsid w:val="00BD73C0"/>
    <w:rsid w:val="00BD7835"/>
    <w:rsid w:val="00BD79C3"/>
    <w:rsid w:val="00BD7D7A"/>
    <w:rsid w:val="00BE27AD"/>
    <w:rsid w:val="00BE2987"/>
    <w:rsid w:val="00BE318B"/>
    <w:rsid w:val="00BE34E2"/>
    <w:rsid w:val="00BE396A"/>
    <w:rsid w:val="00BE646A"/>
    <w:rsid w:val="00BE6786"/>
    <w:rsid w:val="00BE719D"/>
    <w:rsid w:val="00BE7B7B"/>
    <w:rsid w:val="00BF408D"/>
    <w:rsid w:val="00BF5800"/>
    <w:rsid w:val="00BF5B01"/>
    <w:rsid w:val="00BF6A60"/>
    <w:rsid w:val="00BF7633"/>
    <w:rsid w:val="00BF7BCA"/>
    <w:rsid w:val="00C0319E"/>
    <w:rsid w:val="00C04B1E"/>
    <w:rsid w:val="00C05A53"/>
    <w:rsid w:val="00C0717F"/>
    <w:rsid w:val="00C076CA"/>
    <w:rsid w:val="00C10580"/>
    <w:rsid w:val="00C10F04"/>
    <w:rsid w:val="00C11AC4"/>
    <w:rsid w:val="00C11DBC"/>
    <w:rsid w:val="00C13DF8"/>
    <w:rsid w:val="00C15E68"/>
    <w:rsid w:val="00C16CDA"/>
    <w:rsid w:val="00C17C66"/>
    <w:rsid w:val="00C202AE"/>
    <w:rsid w:val="00C20F60"/>
    <w:rsid w:val="00C21E41"/>
    <w:rsid w:val="00C22F1E"/>
    <w:rsid w:val="00C2361A"/>
    <w:rsid w:val="00C2472D"/>
    <w:rsid w:val="00C24AE1"/>
    <w:rsid w:val="00C25295"/>
    <w:rsid w:val="00C2756B"/>
    <w:rsid w:val="00C30890"/>
    <w:rsid w:val="00C347FF"/>
    <w:rsid w:val="00C351CD"/>
    <w:rsid w:val="00C35601"/>
    <w:rsid w:val="00C3569B"/>
    <w:rsid w:val="00C357BE"/>
    <w:rsid w:val="00C36553"/>
    <w:rsid w:val="00C36DBB"/>
    <w:rsid w:val="00C37042"/>
    <w:rsid w:val="00C37C7A"/>
    <w:rsid w:val="00C422FE"/>
    <w:rsid w:val="00C432A4"/>
    <w:rsid w:val="00C438E8"/>
    <w:rsid w:val="00C43C48"/>
    <w:rsid w:val="00C44909"/>
    <w:rsid w:val="00C44B5C"/>
    <w:rsid w:val="00C457FA"/>
    <w:rsid w:val="00C4629F"/>
    <w:rsid w:val="00C4636F"/>
    <w:rsid w:val="00C47037"/>
    <w:rsid w:val="00C47698"/>
    <w:rsid w:val="00C47D85"/>
    <w:rsid w:val="00C50217"/>
    <w:rsid w:val="00C513D8"/>
    <w:rsid w:val="00C524DB"/>
    <w:rsid w:val="00C5280A"/>
    <w:rsid w:val="00C53D25"/>
    <w:rsid w:val="00C5457E"/>
    <w:rsid w:val="00C55E46"/>
    <w:rsid w:val="00C614E7"/>
    <w:rsid w:val="00C6271A"/>
    <w:rsid w:val="00C63F25"/>
    <w:rsid w:val="00C64C21"/>
    <w:rsid w:val="00C66710"/>
    <w:rsid w:val="00C66C0B"/>
    <w:rsid w:val="00C70991"/>
    <w:rsid w:val="00C70D10"/>
    <w:rsid w:val="00C718F1"/>
    <w:rsid w:val="00C7400B"/>
    <w:rsid w:val="00C744BD"/>
    <w:rsid w:val="00C74F33"/>
    <w:rsid w:val="00C76752"/>
    <w:rsid w:val="00C76DF3"/>
    <w:rsid w:val="00C805D3"/>
    <w:rsid w:val="00C818EC"/>
    <w:rsid w:val="00C81E30"/>
    <w:rsid w:val="00C86427"/>
    <w:rsid w:val="00C8675E"/>
    <w:rsid w:val="00C86919"/>
    <w:rsid w:val="00C90A2B"/>
    <w:rsid w:val="00C92DC7"/>
    <w:rsid w:val="00C9307D"/>
    <w:rsid w:val="00C93BAE"/>
    <w:rsid w:val="00C93EA7"/>
    <w:rsid w:val="00C9518F"/>
    <w:rsid w:val="00C952C9"/>
    <w:rsid w:val="00C96A29"/>
    <w:rsid w:val="00C9711E"/>
    <w:rsid w:val="00CA461C"/>
    <w:rsid w:val="00CA509E"/>
    <w:rsid w:val="00CA55D9"/>
    <w:rsid w:val="00CA5B94"/>
    <w:rsid w:val="00CA5FE5"/>
    <w:rsid w:val="00CA71D7"/>
    <w:rsid w:val="00CA7BE1"/>
    <w:rsid w:val="00CB138C"/>
    <w:rsid w:val="00CB1C65"/>
    <w:rsid w:val="00CB1DC5"/>
    <w:rsid w:val="00CB2737"/>
    <w:rsid w:val="00CB2A13"/>
    <w:rsid w:val="00CB3D69"/>
    <w:rsid w:val="00CB4168"/>
    <w:rsid w:val="00CB4443"/>
    <w:rsid w:val="00CB4A17"/>
    <w:rsid w:val="00CB79AE"/>
    <w:rsid w:val="00CC0487"/>
    <w:rsid w:val="00CC258E"/>
    <w:rsid w:val="00CC2904"/>
    <w:rsid w:val="00CC2C63"/>
    <w:rsid w:val="00CC2D6F"/>
    <w:rsid w:val="00CC338A"/>
    <w:rsid w:val="00CC5137"/>
    <w:rsid w:val="00CC54F7"/>
    <w:rsid w:val="00CC5FD6"/>
    <w:rsid w:val="00CC615D"/>
    <w:rsid w:val="00CC6BFE"/>
    <w:rsid w:val="00CC7292"/>
    <w:rsid w:val="00CC758E"/>
    <w:rsid w:val="00CC78C9"/>
    <w:rsid w:val="00CD10C2"/>
    <w:rsid w:val="00CD12B3"/>
    <w:rsid w:val="00CD2F67"/>
    <w:rsid w:val="00CD3EC9"/>
    <w:rsid w:val="00CD3F90"/>
    <w:rsid w:val="00CD5187"/>
    <w:rsid w:val="00CD538A"/>
    <w:rsid w:val="00CD601A"/>
    <w:rsid w:val="00CD6EAB"/>
    <w:rsid w:val="00CD740E"/>
    <w:rsid w:val="00CE08B4"/>
    <w:rsid w:val="00CE0C80"/>
    <w:rsid w:val="00CE1320"/>
    <w:rsid w:val="00CE136B"/>
    <w:rsid w:val="00CE1FBF"/>
    <w:rsid w:val="00CE2B04"/>
    <w:rsid w:val="00CE2C91"/>
    <w:rsid w:val="00CE3214"/>
    <w:rsid w:val="00CE324F"/>
    <w:rsid w:val="00CE42E3"/>
    <w:rsid w:val="00CE4450"/>
    <w:rsid w:val="00CE45F9"/>
    <w:rsid w:val="00CE5EEC"/>
    <w:rsid w:val="00CE62C3"/>
    <w:rsid w:val="00CE6EBB"/>
    <w:rsid w:val="00CE7091"/>
    <w:rsid w:val="00CF012D"/>
    <w:rsid w:val="00CF18DD"/>
    <w:rsid w:val="00CF19C2"/>
    <w:rsid w:val="00CF4D41"/>
    <w:rsid w:val="00CF5F24"/>
    <w:rsid w:val="00CF7488"/>
    <w:rsid w:val="00CF7C6F"/>
    <w:rsid w:val="00D00A7E"/>
    <w:rsid w:val="00D03DA5"/>
    <w:rsid w:val="00D05387"/>
    <w:rsid w:val="00D05F6D"/>
    <w:rsid w:val="00D0622E"/>
    <w:rsid w:val="00D06898"/>
    <w:rsid w:val="00D1024F"/>
    <w:rsid w:val="00D103AF"/>
    <w:rsid w:val="00D1097B"/>
    <w:rsid w:val="00D11F4A"/>
    <w:rsid w:val="00D12B19"/>
    <w:rsid w:val="00D14649"/>
    <w:rsid w:val="00D14E32"/>
    <w:rsid w:val="00D1557B"/>
    <w:rsid w:val="00D15B9F"/>
    <w:rsid w:val="00D1684A"/>
    <w:rsid w:val="00D1755F"/>
    <w:rsid w:val="00D17D13"/>
    <w:rsid w:val="00D20FC9"/>
    <w:rsid w:val="00D21C78"/>
    <w:rsid w:val="00D21E5E"/>
    <w:rsid w:val="00D2306E"/>
    <w:rsid w:val="00D230CD"/>
    <w:rsid w:val="00D244FB"/>
    <w:rsid w:val="00D253AA"/>
    <w:rsid w:val="00D26825"/>
    <w:rsid w:val="00D26892"/>
    <w:rsid w:val="00D27ABE"/>
    <w:rsid w:val="00D3001A"/>
    <w:rsid w:val="00D315FF"/>
    <w:rsid w:val="00D31A83"/>
    <w:rsid w:val="00D31A98"/>
    <w:rsid w:val="00D338A5"/>
    <w:rsid w:val="00D33C4C"/>
    <w:rsid w:val="00D3417F"/>
    <w:rsid w:val="00D3457C"/>
    <w:rsid w:val="00D35241"/>
    <w:rsid w:val="00D37586"/>
    <w:rsid w:val="00D37B13"/>
    <w:rsid w:val="00D37F31"/>
    <w:rsid w:val="00D40866"/>
    <w:rsid w:val="00D41AF5"/>
    <w:rsid w:val="00D4228D"/>
    <w:rsid w:val="00D42562"/>
    <w:rsid w:val="00D437A5"/>
    <w:rsid w:val="00D450D0"/>
    <w:rsid w:val="00D46DC5"/>
    <w:rsid w:val="00D46E2F"/>
    <w:rsid w:val="00D47F97"/>
    <w:rsid w:val="00D50DF9"/>
    <w:rsid w:val="00D510DA"/>
    <w:rsid w:val="00D51790"/>
    <w:rsid w:val="00D51A52"/>
    <w:rsid w:val="00D51F02"/>
    <w:rsid w:val="00D522CD"/>
    <w:rsid w:val="00D53585"/>
    <w:rsid w:val="00D5365D"/>
    <w:rsid w:val="00D53DAF"/>
    <w:rsid w:val="00D5434B"/>
    <w:rsid w:val="00D54D5A"/>
    <w:rsid w:val="00D5519A"/>
    <w:rsid w:val="00D56CFD"/>
    <w:rsid w:val="00D608A0"/>
    <w:rsid w:val="00D609CB"/>
    <w:rsid w:val="00D6337A"/>
    <w:rsid w:val="00D655C1"/>
    <w:rsid w:val="00D65BE7"/>
    <w:rsid w:val="00D65DA3"/>
    <w:rsid w:val="00D66827"/>
    <w:rsid w:val="00D67014"/>
    <w:rsid w:val="00D67331"/>
    <w:rsid w:val="00D67524"/>
    <w:rsid w:val="00D67764"/>
    <w:rsid w:val="00D67904"/>
    <w:rsid w:val="00D70B5E"/>
    <w:rsid w:val="00D714D5"/>
    <w:rsid w:val="00D72477"/>
    <w:rsid w:val="00D739D2"/>
    <w:rsid w:val="00D73C40"/>
    <w:rsid w:val="00D74656"/>
    <w:rsid w:val="00D75B54"/>
    <w:rsid w:val="00D763C8"/>
    <w:rsid w:val="00D77036"/>
    <w:rsid w:val="00D80950"/>
    <w:rsid w:val="00D80A12"/>
    <w:rsid w:val="00D8160E"/>
    <w:rsid w:val="00D8182E"/>
    <w:rsid w:val="00D8251F"/>
    <w:rsid w:val="00D83D51"/>
    <w:rsid w:val="00D8533F"/>
    <w:rsid w:val="00D85813"/>
    <w:rsid w:val="00D86163"/>
    <w:rsid w:val="00D866F6"/>
    <w:rsid w:val="00D8706E"/>
    <w:rsid w:val="00D870BC"/>
    <w:rsid w:val="00D8788C"/>
    <w:rsid w:val="00D87D89"/>
    <w:rsid w:val="00D909A5"/>
    <w:rsid w:val="00D91814"/>
    <w:rsid w:val="00D91B17"/>
    <w:rsid w:val="00D93E58"/>
    <w:rsid w:val="00D93F83"/>
    <w:rsid w:val="00D979D3"/>
    <w:rsid w:val="00DA018C"/>
    <w:rsid w:val="00DA2953"/>
    <w:rsid w:val="00DA42EE"/>
    <w:rsid w:val="00DA4C8F"/>
    <w:rsid w:val="00DA5AF7"/>
    <w:rsid w:val="00DA5C94"/>
    <w:rsid w:val="00DA5EB4"/>
    <w:rsid w:val="00DA6241"/>
    <w:rsid w:val="00DA734C"/>
    <w:rsid w:val="00DB0BA2"/>
    <w:rsid w:val="00DB0FA5"/>
    <w:rsid w:val="00DB22EE"/>
    <w:rsid w:val="00DB2657"/>
    <w:rsid w:val="00DB2A2C"/>
    <w:rsid w:val="00DB5001"/>
    <w:rsid w:val="00DB5F71"/>
    <w:rsid w:val="00DB6414"/>
    <w:rsid w:val="00DB7A1F"/>
    <w:rsid w:val="00DC0385"/>
    <w:rsid w:val="00DC097C"/>
    <w:rsid w:val="00DC23FC"/>
    <w:rsid w:val="00DC2685"/>
    <w:rsid w:val="00DC38ED"/>
    <w:rsid w:val="00DC40C2"/>
    <w:rsid w:val="00DC47E5"/>
    <w:rsid w:val="00DC56A8"/>
    <w:rsid w:val="00DC66F8"/>
    <w:rsid w:val="00DC6F8F"/>
    <w:rsid w:val="00DC7ACC"/>
    <w:rsid w:val="00DC7CDF"/>
    <w:rsid w:val="00DC7D20"/>
    <w:rsid w:val="00DD1A45"/>
    <w:rsid w:val="00DD1F37"/>
    <w:rsid w:val="00DD4D0E"/>
    <w:rsid w:val="00DD7A71"/>
    <w:rsid w:val="00DE064E"/>
    <w:rsid w:val="00DE44BF"/>
    <w:rsid w:val="00DE5D23"/>
    <w:rsid w:val="00DE5F5E"/>
    <w:rsid w:val="00DE7535"/>
    <w:rsid w:val="00DF1449"/>
    <w:rsid w:val="00DF229E"/>
    <w:rsid w:val="00DF268D"/>
    <w:rsid w:val="00DF2A90"/>
    <w:rsid w:val="00DF331D"/>
    <w:rsid w:val="00DF3BB8"/>
    <w:rsid w:val="00DF3DB9"/>
    <w:rsid w:val="00DF45EB"/>
    <w:rsid w:val="00DF470E"/>
    <w:rsid w:val="00DF52E3"/>
    <w:rsid w:val="00E02A7B"/>
    <w:rsid w:val="00E03E25"/>
    <w:rsid w:val="00E04037"/>
    <w:rsid w:val="00E05DAC"/>
    <w:rsid w:val="00E05F95"/>
    <w:rsid w:val="00E0647C"/>
    <w:rsid w:val="00E11454"/>
    <w:rsid w:val="00E11DA2"/>
    <w:rsid w:val="00E1233D"/>
    <w:rsid w:val="00E1260A"/>
    <w:rsid w:val="00E12A9E"/>
    <w:rsid w:val="00E12C91"/>
    <w:rsid w:val="00E143E7"/>
    <w:rsid w:val="00E15D39"/>
    <w:rsid w:val="00E22ED9"/>
    <w:rsid w:val="00E24148"/>
    <w:rsid w:val="00E24565"/>
    <w:rsid w:val="00E24900"/>
    <w:rsid w:val="00E25A96"/>
    <w:rsid w:val="00E25FBB"/>
    <w:rsid w:val="00E31CE3"/>
    <w:rsid w:val="00E34860"/>
    <w:rsid w:val="00E36443"/>
    <w:rsid w:val="00E366FD"/>
    <w:rsid w:val="00E3770D"/>
    <w:rsid w:val="00E40100"/>
    <w:rsid w:val="00E4075B"/>
    <w:rsid w:val="00E40A34"/>
    <w:rsid w:val="00E41311"/>
    <w:rsid w:val="00E4293A"/>
    <w:rsid w:val="00E43F8B"/>
    <w:rsid w:val="00E44A07"/>
    <w:rsid w:val="00E44D93"/>
    <w:rsid w:val="00E45A5A"/>
    <w:rsid w:val="00E46232"/>
    <w:rsid w:val="00E466E3"/>
    <w:rsid w:val="00E46975"/>
    <w:rsid w:val="00E474EB"/>
    <w:rsid w:val="00E47557"/>
    <w:rsid w:val="00E47D53"/>
    <w:rsid w:val="00E504FC"/>
    <w:rsid w:val="00E50DA2"/>
    <w:rsid w:val="00E5189B"/>
    <w:rsid w:val="00E526D8"/>
    <w:rsid w:val="00E53EDD"/>
    <w:rsid w:val="00E53F8E"/>
    <w:rsid w:val="00E54F2A"/>
    <w:rsid w:val="00E553C4"/>
    <w:rsid w:val="00E5548C"/>
    <w:rsid w:val="00E56122"/>
    <w:rsid w:val="00E563B7"/>
    <w:rsid w:val="00E56418"/>
    <w:rsid w:val="00E564B7"/>
    <w:rsid w:val="00E57613"/>
    <w:rsid w:val="00E6194F"/>
    <w:rsid w:val="00E61DFC"/>
    <w:rsid w:val="00E62C75"/>
    <w:rsid w:val="00E62D9C"/>
    <w:rsid w:val="00E652A8"/>
    <w:rsid w:val="00E67F37"/>
    <w:rsid w:val="00E70643"/>
    <w:rsid w:val="00E71098"/>
    <w:rsid w:val="00E72179"/>
    <w:rsid w:val="00E73EB0"/>
    <w:rsid w:val="00E74A85"/>
    <w:rsid w:val="00E74CED"/>
    <w:rsid w:val="00E75532"/>
    <w:rsid w:val="00E75D91"/>
    <w:rsid w:val="00E76C11"/>
    <w:rsid w:val="00E8031A"/>
    <w:rsid w:val="00E81D86"/>
    <w:rsid w:val="00E83157"/>
    <w:rsid w:val="00E833C7"/>
    <w:rsid w:val="00E83CB8"/>
    <w:rsid w:val="00E84A23"/>
    <w:rsid w:val="00E8548C"/>
    <w:rsid w:val="00E85897"/>
    <w:rsid w:val="00E85AFD"/>
    <w:rsid w:val="00E8647C"/>
    <w:rsid w:val="00E865C5"/>
    <w:rsid w:val="00E87EC1"/>
    <w:rsid w:val="00E915FD"/>
    <w:rsid w:val="00E957F0"/>
    <w:rsid w:val="00E96D66"/>
    <w:rsid w:val="00EA044F"/>
    <w:rsid w:val="00EA116D"/>
    <w:rsid w:val="00EA3FA8"/>
    <w:rsid w:val="00EA4BEE"/>
    <w:rsid w:val="00EA53A5"/>
    <w:rsid w:val="00EA5FCC"/>
    <w:rsid w:val="00EA6181"/>
    <w:rsid w:val="00EA700B"/>
    <w:rsid w:val="00EB1B5A"/>
    <w:rsid w:val="00EB401F"/>
    <w:rsid w:val="00EB42C1"/>
    <w:rsid w:val="00EB4400"/>
    <w:rsid w:val="00EB46C3"/>
    <w:rsid w:val="00EB6C0C"/>
    <w:rsid w:val="00EB7DEB"/>
    <w:rsid w:val="00EC004A"/>
    <w:rsid w:val="00EC1871"/>
    <w:rsid w:val="00EC1E28"/>
    <w:rsid w:val="00EC2549"/>
    <w:rsid w:val="00EC2618"/>
    <w:rsid w:val="00EC26E1"/>
    <w:rsid w:val="00EC38EC"/>
    <w:rsid w:val="00EC3D50"/>
    <w:rsid w:val="00EC3F08"/>
    <w:rsid w:val="00EC4F2C"/>
    <w:rsid w:val="00EC5566"/>
    <w:rsid w:val="00EC5EAE"/>
    <w:rsid w:val="00EC6254"/>
    <w:rsid w:val="00EC64EA"/>
    <w:rsid w:val="00EC6866"/>
    <w:rsid w:val="00EC7440"/>
    <w:rsid w:val="00EC7C56"/>
    <w:rsid w:val="00ED080D"/>
    <w:rsid w:val="00ED0AEC"/>
    <w:rsid w:val="00ED14D9"/>
    <w:rsid w:val="00ED160F"/>
    <w:rsid w:val="00ED3A2C"/>
    <w:rsid w:val="00ED4056"/>
    <w:rsid w:val="00ED5B1B"/>
    <w:rsid w:val="00EE04BA"/>
    <w:rsid w:val="00EE0836"/>
    <w:rsid w:val="00EE0874"/>
    <w:rsid w:val="00EE1519"/>
    <w:rsid w:val="00EE2557"/>
    <w:rsid w:val="00EE3DA5"/>
    <w:rsid w:val="00EE40B5"/>
    <w:rsid w:val="00EE429C"/>
    <w:rsid w:val="00EE7B09"/>
    <w:rsid w:val="00EF0970"/>
    <w:rsid w:val="00EF171D"/>
    <w:rsid w:val="00EF2FC2"/>
    <w:rsid w:val="00EF37C3"/>
    <w:rsid w:val="00EF3BE5"/>
    <w:rsid w:val="00EF3D6B"/>
    <w:rsid w:val="00EF3DD2"/>
    <w:rsid w:val="00EF44BA"/>
    <w:rsid w:val="00EF4E82"/>
    <w:rsid w:val="00EF5E58"/>
    <w:rsid w:val="00EF6654"/>
    <w:rsid w:val="00EF6AA8"/>
    <w:rsid w:val="00EF6E26"/>
    <w:rsid w:val="00EF726E"/>
    <w:rsid w:val="00EF76BC"/>
    <w:rsid w:val="00F00DCA"/>
    <w:rsid w:val="00F01038"/>
    <w:rsid w:val="00F03925"/>
    <w:rsid w:val="00F03BB9"/>
    <w:rsid w:val="00F07542"/>
    <w:rsid w:val="00F10723"/>
    <w:rsid w:val="00F11336"/>
    <w:rsid w:val="00F11719"/>
    <w:rsid w:val="00F131AB"/>
    <w:rsid w:val="00F13330"/>
    <w:rsid w:val="00F151AE"/>
    <w:rsid w:val="00F17C77"/>
    <w:rsid w:val="00F20AFE"/>
    <w:rsid w:val="00F22048"/>
    <w:rsid w:val="00F22455"/>
    <w:rsid w:val="00F23557"/>
    <w:rsid w:val="00F25E06"/>
    <w:rsid w:val="00F25FD1"/>
    <w:rsid w:val="00F2610F"/>
    <w:rsid w:val="00F2636E"/>
    <w:rsid w:val="00F26938"/>
    <w:rsid w:val="00F26BF1"/>
    <w:rsid w:val="00F271E1"/>
    <w:rsid w:val="00F27C5D"/>
    <w:rsid w:val="00F30E8F"/>
    <w:rsid w:val="00F31AAD"/>
    <w:rsid w:val="00F324B8"/>
    <w:rsid w:val="00F3261B"/>
    <w:rsid w:val="00F32697"/>
    <w:rsid w:val="00F32AEC"/>
    <w:rsid w:val="00F355DA"/>
    <w:rsid w:val="00F359A7"/>
    <w:rsid w:val="00F364BF"/>
    <w:rsid w:val="00F3669D"/>
    <w:rsid w:val="00F37CAF"/>
    <w:rsid w:val="00F37D2E"/>
    <w:rsid w:val="00F411E8"/>
    <w:rsid w:val="00F4500B"/>
    <w:rsid w:val="00F4592A"/>
    <w:rsid w:val="00F45E67"/>
    <w:rsid w:val="00F46C0F"/>
    <w:rsid w:val="00F5268E"/>
    <w:rsid w:val="00F53A36"/>
    <w:rsid w:val="00F53C4C"/>
    <w:rsid w:val="00F5471E"/>
    <w:rsid w:val="00F5696E"/>
    <w:rsid w:val="00F56E2C"/>
    <w:rsid w:val="00F575B8"/>
    <w:rsid w:val="00F578AB"/>
    <w:rsid w:val="00F579D4"/>
    <w:rsid w:val="00F57EB9"/>
    <w:rsid w:val="00F6031E"/>
    <w:rsid w:val="00F611BA"/>
    <w:rsid w:val="00F617BB"/>
    <w:rsid w:val="00F637F6"/>
    <w:rsid w:val="00F64628"/>
    <w:rsid w:val="00F65AC1"/>
    <w:rsid w:val="00F66206"/>
    <w:rsid w:val="00F66A13"/>
    <w:rsid w:val="00F66EA1"/>
    <w:rsid w:val="00F67265"/>
    <w:rsid w:val="00F713D9"/>
    <w:rsid w:val="00F72194"/>
    <w:rsid w:val="00F72CC2"/>
    <w:rsid w:val="00F734A8"/>
    <w:rsid w:val="00F73609"/>
    <w:rsid w:val="00F7500B"/>
    <w:rsid w:val="00F757C4"/>
    <w:rsid w:val="00F76524"/>
    <w:rsid w:val="00F76E42"/>
    <w:rsid w:val="00F776A8"/>
    <w:rsid w:val="00F7774D"/>
    <w:rsid w:val="00F8070D"/>
    <w:rsid w:val="00F80A49"/>
    <w:rsid w:val="00F81110"/>
    <w:rsid w:val="00F81332"/>
    <w:rsid w:val="00F81A5C"/>
    <w:rsid w:val="00F822FF"/>
    <w:rsid w:val="00F8261A"/>
    <w:rsid w:val="00F8294E"/>
    <w:rsid w:val="00F83EE8"/>
    <w:rsid w:val="00F84975"/>
    <w:rsid w:val="00F8533B"/>
    <w:rsid w:val="00F86874"/>
    <w:rsid w:val="00F868C9"/>
    <w:rsid w:val="00F9064F"/>
    <w:rsid w:val="00F910AC"/>
    <w:rsid w:val="00F92613"/>
    <w:rsid w:val="00F93EC8"/>
    <w:rsid w:val="00F944EC"/>
    <w:rsid w:val="00F94EE1"/>
    <w:rsid w:val="00F954A6"/>
    <w:rsid w:val="00F96DD1"/>
    <w:rsid w:val="00F97372"/>
    <w:rsid w:val="00F97607"/>
    <w:rsid w:val="00FA00BF"/>
    <w:rsid w:val="00FA110B"/>
    <w:rsid w:val="00FA18B4"/>
    <w:rsid w:val="00FA2596"/>
    <w:rsid w:val="00FA3752"/>
    <w:rsid w:val="00FA4985"/>
    <w:rsid w:val="00FA6567"/>
    <w:rsid w:val="00FA691A"/>
    <w:rsid w:val="00FA6E9B"/>
    <w:rsid w:val="00FA72EE"/>
    <w:rsid w:val="00FA74B2"/>
    <w:rsid w:val="00FB1558"/>
    <w:rsid w:val="00FB1ECC"/>
    <w:rsid w:val="00FB2E57"/>
    <w:rsid w:val="00FB33DB"/>
    <w:rsid w:val="00FB368F"/>
    <w:rsid w:val="00FB3990"/>
    <w:rsid w:val="00FB4C9B"/>
    <w:rsid w:val="00FB5E33"/>
    <w:rsid w:val="00FB6373"/>
    <w:rsid w:val="00FB719E"/>
    <w:rsid w:val="00FB7B75"/>
    <w:rsid w:val="00FC298D"/>
    <w:rsid w:val="00FC2B19"/>
    <w:rsid w:val="00FC2DA8"/>
    <w:rsid w:val="00FC34A4"/>
    <w:rsid w:val="00FC3DF4"/>
    <w:rsid w:val="00FC3FF1"/>
    <w:rsid w:val="00FC4EA1"/>
    <w:rsid w:val="00FD16FB"/>
    <w:rsid w:val="00FD17DB"/>
    <w:rsid w:val="00FD1815"/>
    <w:rsid w:val="00FD2170"/>
    <w:rsid w:val="00FD3474"/>
    <w:rsid w:val="00FD347A"/>
    <w:rsid w:val="00FD463A"/>
    <w:rsid w:val="00FD4A5C"/>
    <w:rsid w:val="00FD4F22"/>
    <w:rsid w:val="00FD587A"/>
    <w:rsid w:val="00FD67D5"/>
    <w:rsid w:val="00FD6942"/>
    <w:rsid w:val="00FD6BB5"/>
    <w:rsid w:val="00FD7891"/>
    <w:rsid w:val="00FD7C04"/>
    <w:rsid w:val="00FE0079"/>
    <w:rsid w:val="00FE0A91"/>
    <w:rsid w:val="00FE161B"/>
    <w:rsid w:val="00FE16CC"/>
    <w:rsid w:val="00FE2401"/>
    <w:rsid w:val="00FE674F"/>
    <w:rsid w:val="00FE6D61"/>
    <w:rsid w:val="00FF08DB"/>
    <w:rsid w:val="00FF2556"/>
    <w:rsid w:val="00FF4139"/>
    <w:rsid w:val="00FF455E"/>
    <w:rsid w:val="00FF4B22"/>
    <w:rsid w:val="00FF4D5E"/>
    <w:rsid w:val="00FF6D96"/>
    <w:rsid w:val="00FF7F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tr-TR" w:bidi="tr-T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36"/>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3C75FF"/>
    <w:pPr>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customStyle="1" w:styleId="LogoportMarkup">
    <w:name w:val="LogoportMarkup"/>
    <w:basedOn w:val="DefaultParagraphFont"/>
    <w:rsid w:val="00FB368F"/>
    <w:rPr>
      <w:rFonts w:ascii="Courier New" w:hAnsi="Courier New" w:cs="Courier New"/>
      <w:b w:val="0"/>
      <w:color w:val="FF0000"/>
      <w:sz w:val="18"/>
      <w:szCs w:val="6"/>
    </w:rPr>
  </w:style>
  <w:style w:type="character" w:customStyle="1" w:styleId="LogoportDoNotTranslate">
    <w:name w:val="LogoportDoNotTranslate"/>
    <w:basedOn w:val="DefaultParagraphFont"/>
    <w:rsid w:val="00FB368F"/>
    <w:rPr>
      <w:rFonts w:ascii="Courier New" w:hAnsi="Courier New" w:cs="Courier New"/>
      <w:b w:val="0"/>
      <w:color w:val="808080"/>
      <w:sz w:val="18"/>
      <w:szCs w:val="6"/>
    </w:rPr>
  </w:style>
  <w:style w:type="character" w:styleId="Mention">
    <w:name w:val="Mention"/>
    <w:basedOn w:val="DefaultParagraphFont"/>
    <w:uiPriority w:val="99"/>
    <w:semiHidden/>
    <w:unhideWhenUsed/>
    <w:rsid w:val="00C63F25"/>
    <w:rPr>
      <w:color w:val="2B579A"/>
      <w:shd w:val="clear" w:color="auto" w:fill="E6E6E6"/>
    </w:rPr>
  </w:style>
  <w:style w:type="character" w:styleId="UnresolvedMention">
    <w:name w:val="Unresolved Mention"/>
    <w:basedOn w:val="DefaultParagraphFont"/>
    <w:uiPriority w:val="99"/>
    <w:semiHidden/>
    <w:unhideWhenUsed/>
    <w:rsid w:val="00240DCE"/>
    <w:rPr>
      <w:color w:val="808080"/>
      <w:shd w:val="clear" w:color="auto" w:fill="E6E6E6"/>
    </w:rPr>
  </w:style>
  <w:style w:type="table" w:customStyle="1" w:styleId="ListTable6Colorful1">
    <w:name w:val="List Table 6 Colorful1"/>
    <w:basedOn w:val="TableNormal"/>
    <w:uiPriority w:val="51"/>
    <w:rsid w:val="00253705"/>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leNormal"/>
    <w:uiPriority w:val="48"/>
    <w:rsid w:val="00253705"/>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73922">
      <w:bodyDiv w:val="1"/>
      <w:marLeft w:val="0"/>
      <w:marRight w:val="0"/>
      <w:marTop w:val="0"/>
      <w:marBottom w:val="0"/>
      <w:divBdr>
        <w:top w:val="none" w:sz="0" w:space="0" w:color="auto"/>
        <w:left w:val="none" w:sz="0" w:space="0" w:color="auto"/>
        <w:bottom w:val="none" w:sz="0" w:space="0" w:color="auto"/>
        <w:right w:val="none" w:sz="0" w:space="0" w:color="auto"/>
      </w:divBdr>
    </w:div>
    <w:div w:id="983849476">
      <w:bodyDiv w:val="1"/>
      <w:marLeft w:val="0"/>
      <w:marRight w:val="0"/>
      <w:marTop w:val="0"/>
      <w:marBottom w:val="0"/>
      <w:divBdr>
        <w:top w:val="none" w:sz="0" w:space="0" w:color="auto"/>
        <w:left w:val="none" w:sz="0" w:space="0" w:color="auto"/>
        <w:bottom w:val="none" w:sz="0" w:space="0" w:color="auto"/>
        <w:right w:val="none" w:sz="0" w:space="0" w:color="auto"/>
      </w:divBdr>
    </w:div>
    <w:div w:id="995449546">
      <w:bodyDiv w:val="1"/>
      <w:marLeft w:val="0"/>
      <w:marRight w:val="0"/>
      <w:marTop w:val="0"/>
      <w:marBottom w:val="0"/>
      <w:divBdr>
        <w:top w:val="none" w:sz="0" w:space="0" w:color="auto"/>
        <w:left w:val="none" w:sz="0" w:space="0" w:color="auto"/>
        <w:bottom w:val="none" w:sz="0" w:space="0" w:color="auto"/>
        <w:right w:val="none" w:sz="0" w:space="0" w:color="auto"/>
      </w:divBdr>
    </w:div>
    <w:div w:id="1068115893">
      <w:bodyDiv w:val="1"/>
      <w:marLeft w:val="0"/>
      <w:marRight w:val="0"/>
      <w:marTop w:val="0"/>
      <w:marBottom w:val="0"/>
      <w:divBdr>
        <w:top w:val="none" w:sz="0" w:space="0" w:color="auto"/>
        <w:left w:val="none" w:sz="0" w:space="0" w:color="auto"/>
        <w:bottom w:val="none" w:sz="0" w:space="0" w:color="auto"/>
        <w:right w:val="none" w:sz="0" w:space="0" w:color="auto"/>
      </w:divBdr>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432818599">
      <w:bodyDiv w:val="1"/>
      <w:marLeft w:val="0"/>
      <w:marRight w:val="0"/>
      <w:marTop w:val="0"/>
      <w:marBottom w:val="0"/>
      <w:divBdr>
        <w:top w:val="none" w:sz="0" w:space="0" w:color="auto"/>
        <w:left w:val="none" w:sz="0" w:space="0" w:color="auto"/>
        <w:bottom w:val="none" w:sz="0" w:space="0" w:color="auto"/>
        <w:right w:val="none" w:sz="0" w:space="0" w:color="auto"/>
      </w:divBdr>
    </w:div>
    <w:div w:id="1631207435">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54470957">
      <w:bodyDiv w:val="1"/>
      <w:marLeft w:val="0"/>
      <w:marRight w:val="0"/>
      <w:marTop w:val="0"/>
      <w:marBottom w:val="0"/>
      <w:divBdr>
        <w:top w:val="none" w:sz="0" w:space="0" w:color="auto"/>
        <w:left w:val="none" w:sz="0" w:space="0" w:color="auto"/>
        <w:bottom w:val="none" w:sz="0" w:space="0" w:color="auto"/>
        <w:right w:val="none" w:sz="0" w:space="0" w:color="auto"/>
      </w:divBdr>
    </w:div>
    <w:div w:id="190572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yperlink" Target="http://www.microsoftvolumelicensing.com/" TargetMode="External"/><Relationship Id="rId23" Type="http://schemas.openxmlformats.org/officeDocument/2006/relationships/footer" Target="footer12.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volumelicensing.com/DocumentSearch.aspx?Mode=3&amp;DocumentTypeId=37" TargetMode="External"/><Relationship Id="rId22" Type="http://schemas.openxmlformats.org/officeDocument/2006/relationships/footer" Target="footer1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9B4DF-19E9-4593-A36F-C46E1282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34900</Words>
  <Characters>198932</Characters>
  <Application>Microsoft Office Word</Application>
  <DocSecurity>8</DocSecurity>
  <Lines>1657</Lines>
  <Paragraphs>466</Paragraphs>
  <ScaleCrop>false</ScaleCrop>
  <LinksUpToDate>false</LinksUpToDate>
  <CharactersWithSpaces>233366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2019-11-27T21:43:00Z</dcterms:created>
  <dcterms:modified xsi:type="dcterms:W3CDTF">2019-11-27T21:43:00Z</dcterms:modified>
</cp:coreProperties>
</file>