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0570E">
      <w:pPr>
        <w:rPr>
          <w:rFonts w:ascii="Tahoma" w:hAnsi="Tahoma" w:eastAsia="仿宋" w:cs="Tahoma"/>
          <w:szCs w:val="21"/>
        </w:rPr>
      </w:pPr>
      <w:r>
        <w:rPr>
          <w:rFonts w:ascii="Tahoma" w:hAnsi="Tahoma" w:eastAsia="仿宋" w:cs="Tahoma"/>
          <w:szCs w:val="21"/>
        </w:rPr>
        <w:t>高三冲刺作文精写训练-第 1 篇</w:t>
      </w:r>
    </w:p>
    <w:p w14:paraId="2C48A468">
      <w:pPr>
        <w:rPr>
          <w:rFonts w:ascii="Tahoma" w:hAnsi="Tahoma" w:eastAsia="仿宋" w:cs="Tahoma"/>
          <w:szCs w:val="21"/>
        </w:rPr>
      </w:pPr>
      <w:r>
        <w:rPr>
          <w:rFonts w:ascii="Tahoma" w:hAnsi="Tahoma" w:eastAsia="仿宋" w:cs="Tahoma"/>
          <w:szCs w:val="21"/>
        </w:rPr>
        <w:t>题目 1：（传统文化+校园活动+说明描述+议论）（难度 7）</w:t>
      </w:r>
    </w:p>
    <w:p w14:paraId="79D7E80B">
      <w:pPr>
        <w:rPr>
          <w:rFonts w:ascii="Tahoma" w:hAnsi="Tahoma" w:eastAsia="仿宋" w:cs="Tahoma"/>
          <w:szCs w:val="21"/>
        </w:rPr>
      </w:pPr>
      <w:r>
        <w:rPr>
          <w:rFonts w:ascii="Tahoma" w:hAnsi="Tahoma" w:eastAsia="仿宋" w:cs="Tahoma"/>
          <w:szCs w:val="21"/>
        </w:rPr>
        <w:t>随着中国传统文化的复兴，汉服(Hanfu)作为一种独特的服饰文化，逐渐受到人们的关注和喜爱。假如你是明启中学</w:t>
      </w:r>
    </w:p>
    <w:p w14:paraId="6AEDEC06">
      <w:pPr>
        <w:rPr>
          <w:rFonts w:ascii="Tahoma" w:hAnsi="Tahoma" w:eastAsia="仿宋" w:cs="Tahoma"/>
          <w:szCs w:val="21"/>
        </w:rPr>
      </w:pPr>
      <w:r>
        <w:rPr>
          <w:rFonts w:ascii="Tahoma" w:hAnsi="Tahoma" w:eastAsia="仿宋" w:cs="Tahoma"/>
          <w:szCs w:val="21"/>
        </w:rPr>
        <w:t>的学生李华，你校正在向学生们征集新社团的创建意向。作为汉服爱好者，你准备成立汉服社，请给校委会写一封</w:t>
      </w:r>
    </w:p>
    <w:p w14:paraId="44849019">
      <w:pPr>
        <w:rPr>
          <w:rFonts w:ascii="Tahoma" w:hAnsi="Tahoma" w:eastAsia="仿宋" w:cs="Tahoma"/>
          <w:szCs w:val="21"/>
        </w:rPr>
      </w:pPr>
      <w:r>
        <w:rPr>
          <w:rFonts w:ascii="Tahoma" w:hAnsi="Tahoma" w:eastAsia="仿宋" w:cs="Tahoma"/>
          <w:szCs w:val="21"/>
        </w:rPr>
        <w:t>邮件表达你的想法。你的邮件需包含：</w:t>
      </w:r>
    </w:p>
    <w:p w14:paraId="2C98FAE8">
      <w:pPr>
        <w:rPr>
          <w:rFonts w:ascii="Tahoma" w:hAnsi="Tahoma" w:eastAsia="仿宋" w:cs="Tahoma"/>
          <w:szCs w:val="21"/>
        </w:rPr>
      </w:pPr>
      <w:r>
        <w:rPr>
          <w:rFonts w:ascii="Tahoma" w:hAnsi="Tahoma" w:eastAsia="仿宋" w:cs="Tahoma"/>
          <w:szCs w:val="21"/>
        </w:rPr>
        <w:t>1. 成立该社团的目的；</w:t>
      </w:r>
    </w:p>
    <w:p w14:paraId="3A11AC83">
      <w:pPr>
        <w:rPr>
          <w:rFonts w:ascii="Tahoma" w:hAnsi="Tahoma" w:eastAsia="仿宋" w:cs="Tahoma"/>
          <w:szCs w:val="21"/>
        </w:rPr>
      </w:pPr>
      <w:r>
        <w:rPr>
          <w:rFonts w:ascii="Tahoma" w:hAnsi="Tahoma" w:eastAsia="仿宋" w:cs="Tahoma"/>
          <w:szCs w:val="21"/>
        </w:rPr>
        <w:t>2. 社团拟开展的活动及原因。</w:t>
      </w:r>
    </w:p>
    <w:p w14:paraId="02DBEE6E">
      <w:pPr>
        <w:jc w:val="center"/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drawing>
          <wp:inline distT="0" distB="0" distL="114300" distR="114300">
            <wp:extent cx="4503420" cy="3439795"/>
            <wp:effectExtent l="0" t="0" r="0" b="8255"/>
            <wp:docPr id="1" name="图片 1" descr="lQDPJx8ZkIsPDQHNDLDNCIywxrvPhgYu_PMIUsAnslt2AA_2188_3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QDPJx8ZkIsPDQHNDLDNCIywxrvPhgYu_PMIUsAnslt2AA_2188_3248"/>
                    <pic:cNvPicPr>
                      <a:picLocks noChangeAspect="1"/>
                    </pic:cNvPicPr>
                  </pic:nvPicPr>
                  <pic:blipFill>
                    <a:blip r:embed="rId4"/>
                    <a:srcRect t="-1" b="48541"/>
                    <a:stretch>
                      <a:fillRect/>
                    </a:stretch>
                  </pic:blipFill>
                  <pic:spPr>
                    <a:xfrm>
                      <a:off x="0" y="0"/>
                      <a:ext cx="4506406" cy="34422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E12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t>Dear school committee,</w:t>
      </w:r>
    </w:p>
    <w:p w14:paraId="49674F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/>
        <w:textAlignment w:val="auto"/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t>Greetings!</w:t>
      </w:r>
      <w:r>
        <w:rPr>
          <w:rFonts w:ascii="Tahoma" w:hAnsi="Tahoma" w:eastAsia="仿宋" w:cs="Tahoma"/>
        </w:rPr>
        <w:t xml:space="preserve"> With the revival of traditional Chinese culture, Hanfu is </w:t>
      </w:r>
      <w:r>
        <w:rPr>
          <w:rFonts w:ascii="Tahoma" w:hAnsi="Tahoma" w:eastAsia="仿宋" w:cs="Tahoma"/>
        </w:rPr>
        <w:t>getting</w:t>
      </w:r>
      <w:r>
        <w:rPr>
          <w:rFonts w:ascii="Tahoma" w:hAnsi="Tahoma" w:eastAsia="仿宋" w:cs="Tahoma"/>
        </w:rPr>
        <w:t xml:space="preserve"> </w:t>
      </w:r>
      <w:r>
        <w:rPr>
          <w:rFonts w:hint="eastAsia" w:ascii="Tahoma" w:hAnsi="Tahoma" w:eastAsia="仿宋" w:cs="Tahoma"/>
          <w:lang w:val="en-US" w:eastAsia="zh-CN"/>
        </w:rPr>
        <w:t xml:space="preserve"> </w:t>
      </w:r>
      <w:r>
        <w:rPr>
          <w:rFonts w:ascii="Tahoma" w:hAnsi="Tahoma" w:eastAsia="仿宋" w:cs="Tahoma"/>
        </w:rPr>
        <w:t xml:space="preserve">increasing attention from the masses. Seeing that our school is </w:t>
      </w:r>
      <w:r>
        <w:rPr>
          <w:rFonts w:ascii="Tahoma" w:hAnsi="Tahoma" w:eastAsia="仿宋" w:cs="Tahoma"/>
        </w:rPr>
        <w:t>resembling</w:t>
      </w:r>
      <w:r>
        <w:rPr>
          <w:rFonts w:ascii="Tahoma" w:hAnsi="Tahoma" w:eastAsia="仿宋" w:cs="Tahoma"/>
        </w:rPr>
        <w:t xml:space="preserve"> new-club proposals, I’m going to establish the Hanfu club as I’m definitely a ‘Hanfu-goer’.</w:t>
      </w:r>
    </w:p>
    <w:p w14:paraId="1B73140B">
      <w:pPr>
        <w:ind w:firstLine="420"/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t>The purposes of this foundation lie in two points. Above all, I think it’s of great importance to spread the knowledge of traditional clothes culture in such a digital era,</w:t>
      </w:r>
      <w:r>
        <w:rPr>
          <w:rFonts w:hint="default" w:ascii="Tahoma" w:hAnsi="Tahoma" w:eastAsia="仿宋" w:cs="Tahoma"/>
          <w:lang w:val="en-US"/>
        </w:rPr>
        <w:t xml:space="preserve"> </w:t>
      </w:r>
      <w:r>
        <w:rPr>
          <w:rFonts w:ascii="Tahoma" w:hAnsi="Tahoma" w:eastAsia="仿宋" w:cs="Tahoma"/>
        </w:rPr>
        <w:t xml:space="preserve">cementing our bond with the past ancestors and our ever-lasting Chinese culture. Specifically, armed students with the transformation of Hanfu throughout history can </w:t>
      </w:r>
      <w:r>
        <w:rPr>
          <w:rFonts w:ascii="Tahoma" w:hAnsi="Tahoma" w:eastAsia="仿宋" w:cs="Tahoma"/>
        </w:rPr>
        <w:t>prompt them</w:t>
      </w:r>
      <w:r>
        <w:rPr>
          <w:rFonts w:ascii="Tahoma" w:hAnsi="Tahoma" w:eastAsia="仿宋" w:cs="Tahoma"/>
        </w:rPr>
        <w:t xml:space="preserve"> </w:t>
      </w:r>
      <w:r>
        <w:rPr>
          <w:rFonts w:ascii="Tahoma" w:hAnsi="Tahoma" w:eastAsia="仿宋" w:cs="Tahoma"/>
        </w:rPr>
        <w:t>better understand</w:t>
      </w:r>
      <w:r>
        <w:rPr>
          <w:rFonts w:ascii="Tahoma" w:hAnsi="Tahoma" w:eastAsia="仿宋" w:cs="Tahoma"/>
        </w:rPr>
        <w:t xml:space="preserve"> the present Hanfu trend, pacing with the current headlines.</w:t>
      </w:r>
    </w:p>
    <w:p w14:paraId="28D499A7">
      <w:pPr>
        <w:ind w:firstLine="420"/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t xml:space="preserve">To get better prepared for the club, I have envisioned several activities initially. </w:t>
      </w:r>
    </w:p>
    <w:p w14:paraId="771859A5">
      <w:pPr>
        <w:ind w:firstLine="420"/>
        <w:rPr>
          <w:rFonts w:hint="default" w:ascii="Tahoma" w:hAnsi="Tahoma" w:eastAsia="仿宋" w:cs="Tahoma"/>
          <w:lang w:val="en-US" w:eastAsia="zh-CN"/>
        </w:rPr>
      </w:pPr>
      <w:r>
        <w:rPr>
          <w:rFonts w:ascii="Tahoma" w:hAnsi="Tahoma" w:eastAsia="仿宋" w:cs="Tahoma"/>
        </w:rPr>
        <w:t>First and for most, we can invite</w:t>
      </w:r>
      <w:r>
        <w:rPr>
          <w:rFonts w:ascii="Tahoma" w:hAnsi="Tahoma" w:eastAsia="仿宋" w:cs="Tahoma"/>
        </w:rPr>
        <w:t xml:space="preserve"> </w:t>
      </w:r>
      <w:r>
        <w:rPr>
          <w:rFonts w:ascii="Tahoma" w:hAnsi="Tahoma" w:eastAsia="仿宋" w:cs="Tahoma"/>
        </w:rPr>
        <w:t>Hanfu expert to give a lecture on Hanfu.</w:t>
      </w:r>
      <w:r>
        <w:rPr>
          <w:rFonts w:ascii="Tahoma" w:hAnsi="Tahoma" w:eastAsia="仿宋" w:cs="Tahoma"/>
        </w:rPr>
        <w:t xml:space="preserve"> </w:t>
      </w:r>
      <w:r>
        <w:rPr>
          <w:rFonts w:ascii="Tahoma" w:hAnsi="Tahoma" w:eastAsia="仿宋" w:cs="Tahoma"/>
        </w:rPr>
        <w:t xml:space="preserve">He or she may vividly depict considerable types of Hanfu style, </w:t>
      </w:r>
      <w:r>
        <w:rPr>
          <w:rFonts w:ascii="Tahoma" w:hAnsi="Tahoma" w:eastAsia="仿宋" w:cs="Tahoma"/>
        </w:rPr>
        <w:t>making our eyes fixed</w:t>
      </w:r>
      <w:r>
        <w:rPr>
          <w:rFonts w:ascii="Tahoma" w:hAnsi="Tahoma" w:eastAsia="仿宋" w:cs="Tahoma"/>
        </w:rPr>
        <w:t xml:space="preserve"> with excitement and surprise </w:t>
      </w:r>
      <w:r>
        <w:rPr>
          <w:rFonts w:ascii="Tahoma" w:hAnsi="Tahoma" w:eastAsia="仿宋" w:cs="Tahoma"/>
        </w:rPr>
        <w:t>especially girls</w:t>
      </w:r>
      <w:r>
        <w:rPr>
          <w:rFonts w:ascii="Tahoma" w:hAnsi="Tahoma" w:eastAsia="仿宋" w:cs="Tahoma"/>
        </w:rPr>
        <w:t xml:space="preserve">. This activity also allows us to </w:t>
      </w:r>
      <w:r>
        <w:rPr>
          <w:rFonts w:ascii="Tahoma" w:hAnsi="Tahoma" w:eastAsia="仿宋" w:cs="Tahoma"/>
        </w:rPr>
        <w:t>get</w:t>
      </w:r>
      <w:r>
        <w:rPr>
          <w:rFonts w:hint="eastAsia" w:ascii="Tahoma" w:hAnsi="Tahoma" w:eastAsia="仿宋" w:cs="Tahoma"/>
          <w:lang w:val="en-US" w:eastAsia="zh-CN"/>
        </w:rPr>
        <w:t xml:space="preserve"> </w:t>
      </w:r>
      <w:r>
        <w:rPr>
          <w:rFonts w:hint="eastAsia" w:ascii="Tahoma" w:hAnsi="Tahoma" w:eastAsia="仿宋" w:cs="Tahoma"/>
          <w:lang w:val="en-US" w:eastAsia="zh-CN"/>
        </w:rPr>
        <w:t xml:space="preserve"> </w:t>
      </w:r>
      <w:r>
        <w:rPr>
          <w:rFonts w:ascii="Tahoma" w:hAnsi="Tahoma" w:eastAsia="仿宋" w:cs="Tahoma"/>
        </w:rPr>
        <w:t xml:space="preserve">a deeper understanding of the national merge in Chinese history </w:t>
      </w:r>
      <w:r>
        <w:rPr>
          <w:rFonts w:ascii="Tahoma" w:hAnsi="Tahoma" w:eastAsia="仿宋" w:cs="Tahoma"/>
        </w:rPr>
        <w:t>from a refreshed lens, clothes.</w:t>
      </w:r>
    </w:p>
    <w:p w14:paraId="3F466D74">
      <w:pPr>
        <w:ind w:firstLine="420"/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t xml:space="preserve">Moreover, initiating </w:t>
      </w:r>
      <w:r>
        <w:rPr>
          <w:rFonts w:ascii="Tahoma" w:hAnsi="Tahoma" w:eastAsia="仿宋" w:cs="Tahoma"/>
        </w:rPr>
        <w:t xml:space="preserve">activity which allows students to </w:t>
      </w:r>
      <w:r>
        <w:rPr>
          <w:rFonts w:ascii="Tahoma" w:hAnsi="Tahoma" w:eastAsia="仿宋" w:cs="Tahoma"/>
        </w:rPr>
        <w:t>draw</w:t>
      </w:r>
      <w:r>
        <w:rPr>
          <w:rFonts w:ascii="Tahoma" w:hAnsi="Tahoma" w:eastAsia="仿宋" w:cs="Tahoma"/>
        </w:rPr>
        <w:t xml:space="preserve"> </w:t>
      </w:r>
      <w:r>
        <w:rPr>
          <w:rFonts w:ascii="Tahoma" w:hAnsi="Tahoma" w:eastAsia="仿宋" w:cs="Tahoma"/>
        </w:rPr>
        <w:t>and showcase their ideal Hanfu styles</w:t>
      </w:r>
      <w:r>
        <w:rPr>
          <w:rFonts w:ascii="Tahoma" w:hAnsi="Tahoma" w:eastAsia="仿宋" w:cs="Tahoma"/>
        </w:rPr>
        <w:t xml:space="preserve"> is also an appealing activity</w:t>
      </w:r>
      <w:r>
        <w:rPr>
          <w:rFonts w:ascii="Tahoma" w:hAnsi="Tahoma" w:eastAsia="仿宋" w:cs="Tahoma"/>
        </w:rPr>
        <w:t xml:space="preserve"> </w:t>
      </w:r>
      <w:r>
        <w:rPr>
          <w:rFonts w:ascii="Tahoma" w:hAnsi="Tahoma" w:eastAsia="仿宋" w:cs="Tahoma"/>
        </w:rPr>
        <w:t>. By using different texture</w:t>
      </w:r>
      <w:r>
        <w:rPr>
          <w:rFonts w:ascii="Tahoma" w:hAnsi="Tahoma" w:eastAsia="仿宋" w:cs="Tahoma"/>
        </w:rPr>
        <w:t xml:space="preserve"> </w:t>
      </w:r>
      <w:r>
        <w:rPr>
          <w:rFonts w:ascii="Tahoma" w:hAnsi="Tahoma" w:eastAsia="仿宋" w:cs="Tahoma"/>
        </w:rPr>
        <w:t>of papers and different color</w:t>
      </w:r>
      <w:r>
        <w:rPr>
          <w:rFonts w:ascii="Tahoma" w:hAnsi="Tahoma" w:eastAsia="仿宋" w:cs="Tahoma"/>
        </w:rPr>
        <w:t xml:space="preserve">, students can fully evoke their imagination </w:t>
      </w:r>
      <w:r>
        <w:rPr>
          <w:rFonts w:ascii="Tahoma" w:hAnsi="Tahoma" w:eastAsia="仿宋" w:cs="Tahoma"/>
        </w:rPr>
        <w:t>and</w:t>
      </w:r>
      <w:r>
        <w:rPr>
          <w:rFonts w:ascii="Tahoma" w:hAnsi="Tahoma" w:eastAsia="仿宋" w:cs="Tahoma"/>
        </w:rPr>
        <w:t xml:space="preserve"> creativity</w:t>
      </w:r>
      <w:r>
        <w:rPr>
          <w:rFonts w:ascii="Tahoma" w:hAnsi="Tahoma" w:eastAsia="仿宋" w:cs="Tahoma"/>
        </w:rPr>
        <w:t xml:space="preserve"> </w:t>
      </w:r>
      <w:r>
        <w:rPr>
          <w:rFonts w:ascii="Tahoma" w:hAnsi="Tahoma" w:eastAsia="仿宋" w:cs="Tahoma"/>
        </w:rPr>
        <w:t xml:space="preserve">and </w:t>
      </w:r>
      <w:r>
        <w:rPr>
          <w:rFonts w:ascii="Tahoma" w:hAnsi="Tahoma" w:eastAsia="仿宋" w:cs="Tahoma"/>
        </w:rPr>
        <w:t>accomplish some</w:t>
      </w:r>
      <w:r>
        <w:rPr>
          <w:rFonts w:ascii="Tahoma" w:hAnsi="Tahoma" w:eastAsia="仿宋" w:cs="Tahoma"/>
        </w:rPr>
        <w:t xml:space="preserve"> </w:t>
      </w:r>
      <w:r>
        <w:rPr>
          <w:rFonts w:hint="default" w:ascii="Tahoma" w:hAnsi="Tahoma" w:eastAsia="仿宋" w:cs="Tahoma"/>
          <w:lang w:val="en-US"/>
        </w:rPr>
        <w:t>,</w:t>
      </w:r>
      <w:r>
        <w:rPr>
          <w:rFonts w:hint="default" w:ascii="Tahoma" w:hAnsi="Tahoma" w:eastAsia="仿宋" w:cs="Tahoma"/>
          <w:lang w:val="en-US"/>
        </w:rPr>
        <w:t xml:space="preserve"> </w:t>
      </w:r>
      <w:r>
        <w:rPr>
          <w:rFonts w:ascii="Tahoma" w:hAnsi="Tahoma" w:eastAsia="仿宋" w:cs="Tahoma"/>
        </w:rPr>
        <w:t>mind-blowing works of art.</w:t>
      </w:r>
    </w:p>
    <w:p w14:paraId="48126CCE">
      <w:pPr>
        <w:ind w:firstLine="420"/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t xml:space="preserve">Last but not least, students can wear Hanfu </w:t>
      </w:r>
      <w:r>
        <w:rPr>
          <w:rFonts w:ascii="Tahoma" w:hAnsi="Tahoma" w:eastAsia="仿宋" w:cs="Tahoma"/>
        </w:rPr>
        <w:t>in</w:t>
      </w:r>
      <w:r>
        <w:rPr>
          <w:rFonts w:ascii="Tahoma" w:hAnsi="Tahoma" w:eastAsia="仿宋" w:cs="Tahoma"/>
        </w:rPr>
        <w:t xml:space="preserve"> </w:t>
      </w:r>
      <w:r>
        <w:rPr>
          <w:rFonts w:ascii="Tahoma" w:hAnsi="Tahoma" w:eastAsia="仿宋" w:cs="Tahoma"/>
        </w:rPr>
        <w:t>our school Art Festival. We may design some ‘Hanfu Show</w:t>
      </w:r>
      <w:r>
        <w:rPr>
          <w:rFonts w:ascii="Tahoma" w:hAnsi="Tahoma" w:eastAsia="仿宋" w:cs="Tahoma"/>
        </w:rPr>
        <w:t xml:space="preserve">’, </w:t>
      </w:r>
      <w:r>
        <w:rPr>
          <w:rFonts w:ascii="Tahoma" w:hAnsi="Tahoma" w:eastAsia="仿宋" w:cs="Tahoma"/>
        </w:rPr>
        <w:t xml:space="preserve">prompting students </w:t>
      </w:r>
      <w:r>
        <w:rPr>
          <w:rFonts w:ascii="Tahoma" w:hAnsi="Tahoma" w:eastAsia="仿宋" w:cs="Tahoma"/>
        </w:rPr>
        <w:t xml:space="preserve">who want </w:t>
      </w:r>
      <w:r>
        <w:rPr>
          <w:rFonts w:ascii="Tahoma" w:hAnsi="Tahoma" w:eastAsia="仿宋" w:cs="Tahoma"/>
        </w:rPr>
        <w:t xml:space="preserve">to show themselves in a unique style rather than monotonous uniform. </w:t>
      </w:r>
    </w:p>
    <w:p w14:paraId="7A999D72">
      <w:pPr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t xml:space="preserve">Putting Hanfu choreography on stage, demonstrating the enchanting performance of students can undoubtedly impress the whole school. It’ such an </w:t>
      </w:r>
      <w:r>
        <w:rPr>
          <w:rFonts w:ascii="Tahoma" w:hAnsi="Tahoma" w:eastAsia="仿宋" w:cs="Tahoma"/>
        </w:rPr>
        <w:t>imposing</w:t>
      </w:r>
      <w:r>
        <w:rPr>
          <w:rFonts w:ascii="Tahoma" w:hAnsi="Tahoma" w:eastAsia="仿宋" w:cs="Tahoma"/>
        </w:rPr>
        <w:t xml:space="preserve"> </w:t>
      </w:r>
      <w:r>
        <w:rPr>
          <w:rFonts w:ascii="Tahoma" w:hAnsi="Tahoma" w:eastAsia="仿宋" w:cs="Tahoma"/>
        </w:rPr>
        <w:t>way of integrating traditional culture with campus life.</w:t>
      </w:r>
    </w:p>
    <w:p w14:paraId="5D26E744">
      <w:pPr>
        <w:rPr>
          <w:rFonts w:hint="eastAsia" w:ascii="Tahoma" w:hAnsi="Tahoma" w:eastAsia="仿宋" w:cs="Tahoma"/>
          <w:color w:val="FF0000"/>
          <w:lang w:val="en-US" w:eastAsia="zh-CN"/>
        </w:rPr>
      </w:pPr>
    </w:p>
    <w:p w14:paraId="72DF6567">
      <w:pPr>
        <w:ind w:firstLine="420"/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t xml:space="preserve">In a nutshell, </w:t>
      </w:r>
      <w:r>
        <w:rPr>
          <w:rFonts w:ascii="Tahoma" w:hAnsi="Tahoma" w:eastAsia="仿宋" w:cs="Tahoma"/>
        </w:rPr>
        <w:t>I promise the Hanfu club will provide teachers and students</w:t>
      </w:r>
      <w:r>
        <w:rPr>
          <w:rFonts w:ascii="Tahoma" w:hAnsi="Tahoma" w:eastAsia="仿宋" w:cs="Tahoma"/>
        </w:rPr>
        <w:t xml:space="preserve"> with full engagement and vitality</w:t>
      </w:r>
      <w:r>
        <w:rPr>
          <w:rFonts w:ascii="Tahoma" w:hAnsi="Tahoma" w:eastAsia="仿宋" w:cs="Tahoma"/>
        </w:rPr>
        <w:t>. I’ll appreciate it so much if you can take my proposal into consideration. Thank you.</w:t>
      </w:r>
    </w:p>
    <w:tbl>
      <w:tblPr>
        <w:tblStyle w:val="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9"/>
        <w:gridCol w:w="2669"/>
        <w:gridCol w:w="2672"/>
        <w:gridCol w:w="2672"/>
      </w:tblGrid>
      <w:tr w14:paraId="3D69E63E">
        <w:trPr>
          <w:jc w:val="center"/>
        </w:trPr>
        <w:tc>
          <w:tcPr>
            <w:tcW w:w="1249" w:type="pct"/>
          </w:tcPr>
          <w:p w14:paraId="310AEFA0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档次</w:t>
            </w:r>
          </w:p>
        </w:tc>
        <w:tc>
          <w:tcPr>
            <w:tcW w:w="1249" w:type="pct"/>
          </w:tcPr>
          <w:p w14:paraId="0B97ACD0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内容</w:t>
            </w:r>
          </w:p>
        </w:tc>
        <w:tc>
          <w:tcPr>
            <w:tcW w:w="1250" w:type="pct"/>
          </w:tcPr>
          <w:p w14:paraId="54CD5950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语言</w:t>
            </w:r>
          </w:p>
        </w:tc>
        <w:tc>
          <w:tcPr>
            <w:tcW w:w="1250" w:type="pct"/>
          </w:tcPr>
          <w:p w14:paraId="64E84347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组织结构</w:t>
            </w:r>
          </w:p>
        </w:tc>
      </w:tr>
      <w:tr w14:paraId="0E783200">
        <w:trPr>
          <w:trHeight w:val="451" w:hRule="atLeast"/>
          <w:jc w:val="center"/>
        </w:trPr>
        <w:tc>
          <w:tcPr>
            <w:tcW w:w="1249" w:type="pct"/>
          </w:tcPr>
          <w:p w14:paraId="22B29E22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A</w:t>
            </w:r>
          </w:p>
        </w:tc>
        <w:tc>
          <w:tcPr>
            <w:tcW w:w="1249" w:type="pct"/>
          </w:tcPr>
        </w:tc>
        <w:tc>
          <w:tcPr>
            <w:tcW w:w="1250" w:type="pct"/>
          </w:tcPr>
          <w:p w14:paraId="17F0926B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9-10</w:t>
            </w:r>
          </w:p>
        </w:tc>
        <w:tc>
          <w:tcPr>
            <w:tcW w:w="1250" w:type="pct"/>
          </w:tcPr>
          <w:p w14:paraId="032DC8AC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4-5</w:t>
            </w:r>
          </w:p>
        </w:tc>
      </w:tr>
      <w:tr w14:paraId="00B829FB">
        <w:trPr>
          <w:jc w:val="center"/>
        </w:trPr>
        <w:tc>
          <w:tcPr>
            <w:tcW w:w="1249" w:type="pct"/>
          </w:tcPr>
          <w:p w14:paraId="3422D05E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B</w:t>
            </w:r>
          </w:p>
        </w:tc>
        <w:tc>
          <w:tcPr>
            <w:tcW w:w="1249" w:type="pct"/>
          </w:tcPr>
          <w:p w14:paraId="36A070A1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7-8</w:t>
            </w:r>
          </w:p>
        </w:tc>
        <w:tc>
          <w:tcPr>
            <w:tcW w:w="1250" w:type="pct"/>
          </w:tcPr>
          <w:p w14:paraId="440D9918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7-8</w:t>
            </w:r>
          </w:p>
        </w:tc>
        <w:tc>
          <w:tcPr>
            <w:tcW w:w="1250" w:type="pct"/>
          </w:tcPr>
        </w:tc>
      </w:tr>
      <w:tr w14:paraId="73C2344F">
        <w:trPr>
          <w:jc w:val="center"/>
        </w:trPr>
        <w:tc>
          <w:tcPr>
            <w:tcW w:w="1249" w:type="pct"/>
          </w:tcPr>
          <w:p w14:paraId="342F209B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C</w:t>
            </w:r>
          </w:p>
        </w:tc>
        <w:tc>
          <w:tcPr>
            <w:tcW w:w="1249" w:type="pct"/>
          </w:tcPr>
          <w:p w14:paraId="0F02AA69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5-6</w:t>
            </w:r>
          </w:p>
        </w:tc>
        <w:tc>
          <w:tcPr>
            <w:tcW w:w="1250" w:type="pct"/>
          </w:tcPr>
        </w:tc>
        <w:tc>
          <w:tcPr>
            <w:tcW w:w="1250" w:type="pct"/>
          </w:tcPr>
          <w:p w14:paraId="46458312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</w:t>
            </w:r>
          </w:p>
        </w:tc>
      </w:tr>
      <w:tr w14:paraId="1F8D6C8E">
        <w:trPr>
          <w:jc w:val="center"/>
        </w:trPr>
        <w:tc>
          <w:tcPr>
            <w:tcW w:w="1249" w:type="pct"/>
          </w:tcPr>
          <w:p w14:paraId="7C5DB4AE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D</w:t>
            </w:r>
          </w:p>
        </w:tc>
        <w:tc>
          <w:tcPr>
            <w:tcW w:w="1249" w:type="pct"/>
          </w:tcPr>
          <w:p w14:paraId="31E96C53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3-4</w:t>
            </w:r>
          </w:p>
        </w:tc>
        <w:tc>
          <w:tcPr>
            <w:tcW w:w="1250" w:type="pct"/>
          </w:tcPr>
          <w:p w14:paraId="62ED8265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3-4</w:t>
            </w:r>
          </w:p>
        </w:tc>
        <w:tc>
          <w:tcPr>
            <w:tcW w:w="1250" w:type="pct"/>
          </w:tcPr>
          <w:p w14:paraId="4CB03927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1</w:t>
            </w:r>
          </w:p>
        </w:tc>
      </w:tr>
      <w:tr w14:paraId="5DD520EE">
        <w:trPr>
          <w:jc w:val="center"/>
        </w:trPr>
        <w:tc>
          <w:tcPr>
            <w:tcW w:w="1249" w:type="pct"/>
          </w:tcPr>
          <w:p w14:paraId="0F8A3FD5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E</w:t>
            </w:r>
          </w:p>
        </w:tc>
        <w:tc>
          <w:tcPr>
            <w:tcW w:w="1249" w:type="pct"/>
          </w:tcPr>
          <w:p w14:paraId="45BF835A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0-2</w:t>
            </w:r>
          </w:p>
        </w:tc>
        <w:tc>
          <w:tcPr>
            <w:tcW w:w="1250" w:type="pct"/>
          </w:tcPr>
          <w:p w14:paraId="5F1EFDA4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0-2</w:t>
            </w:r>
          </w:p>
        </w:tc>
        <w:tc>
          <w:tcPr>
            <w:tcW w:w="1250" w:type="pct"/>
          </w:tcPr>
          <w:p w14:paraId="42F576A3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0</w:t>
            </w:r>
          </w:p>
        </w:tc>
      </w:tr>
    </w:tbl>
    <w:p w14:paraId="632695FE">
      <w:pPr>
        <w:pStyle w:val="2"/>
        <w:spacing w:before="0" w:beforeAutospacing="0" w:after="0" w:afterAutospacing="0" w:line="276" w:lineRule="auto"/>
        <w:jc w:val="both"/>
        <w:rPr>
          <w:rFonts w:hint="default" w:ascii="Times New Roman Regular" w:hAnsi="Times New Roman Regular" w:eastAsia="仿宋" w:cs="Times New Roman Regular"/>
          <w:color w:val="FF0000"/>
          <w:sz w:val="21"/>
          <w:szCs w:val="21"/>
        </w:rPr>
      </w:pPr>
    </w:p>
    <w:p w14:paraId="72C4929D">
      <w:pPr>
        <w:rPr>
          <w:rFonts w:ascii="Tahoma" w:hAnsi="Tahoma" w:eastAsia="仿宋" w:cs="Tahoma"/>
        </w:rPr>
      </w:pPr>
    </w:p>
    <w:p w14:paraId="34A6F597">
      <w:pPr>
        <w:rPr>
          <w:rFonts w:ascii="Tahoma" w:hAnsi="Tahoma" w:eastAsia="仿宋" w:cs="Tahoma"/>
        </w:rPr>
      </w:pPr>
    </w:p>
    <w:p w14:paraId="25DC11AB">
      <w:pPr>
        <w:ind w:left="7140" w:firstLine="420"/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t>Yours,</w:t>
      </w:r>
      <w:r>
        <w:rPr>
          <w:rFonts w:hint="eastAsia" w:ascii="Tahoma" w:hAnsi="Tahoma" w:eastAsia="仿宋" w:cs="Tahoma"/>
        </w:rPr>
        <w:t xml:space="preserve"> </w:t>
      </w:r>
      <w:r>
        <w:rPr>
          <w:rFonts w:ascii="Tahoma" w:hAnsi="Tahoma" w:eastAsia="仿宋" w:cs="Tahoma"/>
        </w:rPr>
        <w:t>LiHua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THeiti Light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doNotDisplayPageBoundaries w:val="1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4NTgxZTU2NTk3MTVjN2MzYjI2MWM4NGZhMDYxNDYifQ=="/>
  </w:docVars>
  <w:rsids>
    <w:rsidRoot w:val="79A4200C"/>
    <w:rsid w:val="00061A94"/>
    <w:rsid w:val="00305B4A"/>
    <w:rsid w:val="004A0877"/>
    <w:rsid w:val="00677238"/>
    <w:rsid w:val="009504EF"/>
    <w:rsid w:val="00D83E4E"/>
    <w:rsid w:val="1FB79BE6"/>
    <w:rsid w:val="35FD92CA"/>
    <w:rsid w:val="37CFA74B"/>
    <w:rsid w:val="3B7F28F9"/>
    <w:rsid w:val="3DB5B5CB"/>
    <w:rsid w:val="5F6BF944"/>
    <w:rsid w:val="5F7B5179"/>
    <w:rsid w:val="5FFBBDA2"/>
    <w:rsid w:val="647CCB74"/>
    <w:rsid w:val="6E578885"/>
    <w:rsid w:val="6EE3F345"/>
    <w:rsid w:val="71FE6021"/>
    <w:rsid w:val="79A4200C"/>
    <w:rsid w:val="7BCF6DC4"/>
    <w:rsid w:val="7BFF11DA"/>
    <w:rsid w:val="7F77A994"/>
    <w:rsid w:val="7FE7D028"/>
    <w:rsid w:val="AE1C3F86"/>
    <w:rsid w:val="BBFD5E62"/>
    <w:rsid w:val="BFBDB550"/>
    <w:rsid w:val="C5BC243F"/>
    <w:rsid w:val="C95FF1DC"/>
    <w:rsid w:val="D7FFAE1B"/>
    <w:rsid w:val="D977909B"/>
    <w:rsid w:val="DFF3594D"/>
    <w:rsid w:val="DFFED182"/>
    <w:rsid w:val="DFFF518B"/>
    <w:rsid w:val="ED65A24A"/>
    <w:rsid w:val="EF7B5B63"/>
    <w:rsid w:val="EFEF2AE0"/>
    <w:rsid w:val="EFFE140B"/>
    <w:rsid w:val="F3ACAF31"/>
    <w:rsid w:val="F5CAD741"/>
    <w:rsid w:val="F77F944F"/>
    <w:rsid w:val="F879E25F"/>
    <w:rsid w:val="FCAF191D"/>
    <w:rsid w:val="FDFF1BCC"/>
    <w:rsid w:val="FFBF0DC7"/>
    <w:rsid w:val="FFFA4A06"/>
    <w:rsid w:val="FFFD91C3"/>
    <w:rsid w:val="FFFE606E"/>
    <w:rsid w:val="FFFFD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334</Words>
  <Characters>1904</Characters>
  <Lines>15</Lines>
  <Paragraphs>4</Paragraphs>
  <TotalTime>3</TotalTime>
  <ScaleCrop>false</ScaleCrop>
  <LinksUpToDate>false</LinksUpToDate>
  <CharactersWithSpaces>2234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2025-07-13T23:28:00Z</dcterms:created>
  <dc:creator>Hexiner</dc:creator>
  <cp:lastModifiedBy>Jingxuan Jesslyn</cp:lastModifiedBy>
  <dcterms:modified xsi:type="dcterms:W3CDTF">2025-07-17T00:33:10Z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B7AD906439AD45B1ABCAEF8B31DA8396_11</vt:lpwstr>
  </property>
  <property fmtid="{D5CDD505-2E9C-101B-9397-08002B2CF9AE}" pid="4" name="KSOTemplateDocerSaveRecord">
    <vt:lpwstr>eyJoZGlkIjoiNjYxNzNmNzVhYjViMjI5Mjg0NWE5YmNkMGQ0YTk4NDYiLCJ1c2VySWQiOiI0NDcwMzM4MDkifQ==</vt:lpwstr>
  </property>
</Properties>
</file>