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68970" w14:textId="460493DE" w:rsidR="00F22AC0" w:rsidRPr="005C7D75" w:rsidRDefault="00F22AC0" w:rsidP="003741D4">
      <w:pPr>
        <w:widowControl/>
        <w:spacing w:line="560" w:lineRule="exact"/>
        <w:ind w:firstLineChars="200" w:firstLine="560"/>
        <w:jc w:val="left"/>
        <w:rPr>
          <w:rFonts w:ascii="Times New Roman" w:eastAsia="宋体" w:hAnsi="Times New Roman" w:cs="Times New Roman"/>
          <w:sz w:val="28"/>
          <w:szCs w:val="28"/>
        </w:rPr>
      </w:pPr>
      <w:r w:rsidRPr="005C7D75">
        <w:rPr>
          <w:rFonts w:ascii="Times New Roman" w:eastAsia="宋体" w:hAnsi="Times New Roman" w:cs="Times New Roman"/>
          <w:sz w:val="28"/>
          <w:szCs w:val="28"/>
        </w:rPr>
        <w:t>1.2.5</w:t>
      </w:r>
      <w:r w:rsidR="005C7D75">
        <w:rPr>
          <w:rFonts w:ascii="Times New Roman" w:eastAsia="宋体" w:hAnsi="Times New Roman" w:cs="Times New Roman"/>
          <w:sz w:val="28"/>
          <w:szCs w:val="28"/>
        </w:rPr>
        <w:t xml:space="preserve"> </w:t>
      </w:r>
      <w:r w:rsidR="009D32FF" w:rsidRPr="009D32FF">
        <w:rPr>
          <w:rFonts w:ascii="Times New Roman" w:eastAsia="宋体" w:hAnsi="Times New Roman" w:cs="Times New Roman" w:hint="eastAsia"/>
          <w:sz w:val="28"/>
          <w:szCs w:val="28"/>
        </w:rPr>
        <w:t>未来城市基层社会海量数据智能分析及大模型构建技术</w:t>
      </w:r>
    </w:p>
    <w:p w14:paraId="3404A2BC" w14:textId="0A39FB4A" w:rsidR="0075531C" w:rsidRPr="0075531C" w:rsidRDefault="00B85E6C" w:rsidP="0075531C">
      <w:pPr>
        <w:widowControl/>
        <w:numPr>
          <w:ilvl w:val="0"/>
          <w:numId w:val="1"/>
        </w:numPr>
        <w:spacing w:before="100" w:beforeAutospacing="1" w:after="100" w:afterAutospacing="1" w:line="560" w:lineRule="exact"/>
        <w:jc w:val="left"/>
        <w:rPr>
          <w:rFonts w:ascii="Times New Roman" w:eastAsia="宋体" w:hAnsi="Times New Roman" w:cs="Times New Roman"/>
          <w:sz w:val="28"/>
          <w:szCs w:val="28"/>
        </w:rPr>
      </w:pPr>
      <w:r w:rsidRPr="005C7D75">
        <w:rPr>
          <w:rFonts w:ascii="Times New Roman" w:eastAsia="宋体" w:hAnsi="Times New Roman" w:cs="Times New Roman"/>
          <w:sz w:val="28"/>
          <w:szCs w:val="28"/>
        </w:rPr>
        <w:t>技术原理</w:t>
      </w:r>
      <w:r w:rsidR="00F22AC0" w:rsidRPr="005C7D75">
        <w:rPr>
          <w:rFonts w:ascii="Times New Roman" w:eastAsia="宋体" w:hAnsi="Times New Roman" w:cs="Times New Roman"/>
          <w:sz w:val="28"/>
          <w:szCs w:val="28"/>
        </w:rPr>
        <w:t>1</w:t>
      </w:r>
      <w:r w:rsidR="00F22AC0" w:rsidRPr="005C7D75">
        <w:rPr>
          <w:rFonts w:ascii="Times New Roman" w:eastAsia="宋体" w:hAnsi="Times New Roman" w:cs="Times New Roman"/>
          <w:sz w:val="28"/>
          <w:szCs w:val="28"/>
        </w:rPr>
        <w:t>：城市知识语义协同挖掘技术</w:t>
      </w:r>
      <w:r w:rsidR="00263779" w:rsidRPr="005C7D75">
        <w:rPr>
          <w:rFonts w:ascii="Times New Roman" w:eastAsia="宋体" w:hAnsi="Times New Roman" w:cs="Times New Roman"/>
          <w:sz w:val="28"/>
          <w:szCs w:val="28"/>
        </w:rPr>
        <w:t>。</w:t>
      </w:r>
      <w:r w:rsidR="0075531C">
        <w:rPr>
          <w:rFonts w:ascii="Times New Roman" w:eastAsia="宋体" w:hAnsi="Times New Roman" w:cs="Times New Roman" w:hint="eastAsia"/>
          <w:sz w:val="28"/>
          <w:szCs w:val="28"/>
        </w:rPr>
        <w:t>本</w:t>
      </w:r>
      <w:r w:rsidR="0075531C" w:rsidRPr="0075531C">
        <w:rPr>
          <w:rFonts w:ascii="Times New Roman" w:eastAsia="宋体" w:hAnsi="Times New Roman" w:cs="Times New Roman" w:hint="eastAsia"/>
          <w:sz w:val="28"/>
          <w:szCs w:val="28"/>
        </w:rPr>
        <w:t>方法是一种创新性的多源异构数据智能分析技术，其核心目标是通过深度学习和知识图谱嵌入技术，实现城市多</w:t>
      </w:r>
      <w:proofErr w:type="gramStart"/>
      <w:r w:rsidR="0075531C" w:rsidRPr="0075531C">
        <w:rPr>
          <w:rFonts w:ascii="Times New Roman" w:eastAsia="宋体" w:hAnsi="Times New Roman" w:cs="Times New Roman" w:hint="eastAsia"/>
          <w:sz w:val="28"/>
          <w:szCs w:val="28"/>
        </w:rPr>
        <w:t>域知识</w:t>
      </w:r>
      <w:proofErr w:type="gramEnd"/>
      <w:r w:rsidR="0075531C" w:rsidRPr="0075531C">
        <w:rPr>
          <w:rFonts w:ascii="Times New Roman" w:eastAsia="宋体" w:hAnsi="Times New Roman" w:cs="Times New Roman" w:hint="eastAsia"/>
          <w:sz w:val="28"/>
          <w:szCs w:val="28"/>
        </w:rPr>
        <w:t>的语义关联与智能挖掘。该方法突破了传统数据处理的局限性，构建了一个能够跨域、多语义、动态演化的知识表示框架。</w:t>
      </w:r>
    </w:p>
    <w:p w14:paraId="30DE131B" w14:textId="0DDBFB35" w:rsidR="0075531C" w:rsidRPr="0075531C" w:rsidRDefault="0075531C" w:rsidP="0075531C">
      <w:pPr>
        <w:widowControl/>
        <w:spacing w:before="100" w:beforeAutospacing="1" w:after="100" w:afterAutospacing="1" w:line="56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1 \* GB3</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hint="eastAsia"/>
          <w:noProof/>
          <w:sz w:val="28"/>
          <w:szCs w:val="28"/>
        </w:rPr>
        <w:t>①</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 xml:space="preserve"> </w:t>
      </w:r>
      <w:r w:rsidRPr="0075531C">
        <w:rPr>
          <w:rFonts w:ascii="Times New Roman" w:eastAsia="宋体" w:hAnsi="Times New Roman" w:cs="Times New Roman" w:hint="eastAsia"/>
          <w:sz w:val="28"/>
          <w:szCs w:val="28"/>
        </w:rPr>
        <w:t>多源异构数据语义表征机制</w:t>
      </w:r>
    </w:p>
    <w:p w14:paraId="0C3AB587" w14:textId="54A8D336" w:rsidR="0075531C" w:rsidRPr="0075531C" w:rsidRDefault="0075531C" w:rsidP="00F61442">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75531C">
        <w:rPr>
          <w:rFonts w:ascii="Times New Roman" w:eastAsia="宋体" w:hAnsi="Times New Roman" w:cs="Times New Roman" w:hint="eastAsia"/>
          <w:sz w:val="28"/>
          <w:szCs w:val="28"/>
        </w:rPr>
        <w:t>多源异构数据语义表征是知识语义协同挖掘的基础性技术环节。在城市复杂社会系统中，数据呈现出极高的异质性和多样性，传统的数据处理方法难以有效捕捉数据的深层语义特征。为此，本方法提出了一种多模态嵌入框架，通过精细的语义转换实现数据的跨域融合。该框架主要包含三个维度的语义嵌入：时空嵌入、语义嵌入和关系嵌入。时空嵌入将数据的时间和空间属性映射到连续的向量空间，能够捕捉数据的动态演变特征。语义嵌入通过深度学习模型提取数据的潜在语义特征，将抽象的语义概念转化为可计算的向量表示。关系嵌入则建模不同数据要素之间的复杂关联，揭示数据背后的潜在结构和交互模式。</w:t>
      </w:r>
    </w:p>
    <w:p w14:paraId="0F9001AD" w14:textId="59C55CDD" w:rsidR="0075531C" w:rsidRPr="0075531C" w:rsidRDefault="0075531C" w:rsidP="00F61442">
      <w:pPr>
        <w:widowControl/>
        <w:spacing w:before="100" w:beforeAutospacing="1" w:after="100" w:afterAutospacing="1" w:line="560" w:lineRule="exact"/>
        <w:ind w:firstLine="420"/>
        <w:jc w:val="left"/>
        <w:rPr>
          <w:rFonts w:ascii="Times New Roman" w:eastAsia="宋体" w:hAnsi="Times New Roman" w:cs="Times New Roman" w:hint="eastAsia"/>
          <w:sz w:val="28"/>
          <w:szCs w:val="28"/>
        </w:rPr>
      </w:pPr>
      <w:r w:rsidRPr="00F61442">
        <w:rPr>
          <w:rFonts w:ascii="Times New Roman" w:eastAsia="宋体" w:hAnsi="Times New Roman" w:cs="Times New Roman" w:hint="eastAsia"/>
          <w:sz w:val="28"/>
          <w:szCs w:val="28"/>
        </w:rPr>
        <w:t>例如，对于城市交通流量数据，时空嵌入可以将不同时间段、不同区域的流量数据映射到统一的向量空间；语义嵌入可以捕捉区域的功能特征，如商业区、居民区等；关系嵌入则可以揭示不同区域之间的流量迁移模式和相互影响。</w:t>
      </w:r>
    </w:p>
    <w:p w14:paraId="229D0917" w14:textId="067AE49B" w:rsidR="0075531C" w:rsidRPr="0075531C" w:rsidRDefault="00F61442" w:rsidP="00F61442">
      <w:pPr>
        <w:widowControl/>
        <w:spacing w:before="100" w:beforeAutospacing="1" w:after="100" w:afterAutospacing="1" w:line="56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2 \* GB3</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hint="eastAsia"/>
          <w:noProof/>
          <w:sz w:val="28"/>
          <w:szCs w:val="28"/>
        </w:rPr>
        <w:t>②</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 xml:space="preserve"> </w:t>
      </w:r>
      <w:r w:rsidR="0075531C" w:rsidRPr="0075531C">
        <w:rPr>
          <w:rFonts w:ascii="Times New Roman" w:eastAsia="宋体" w:hAnsi="Times New Roman" w:cs="Times New Roman" w:hint="eastAsia"/>
          <w:sz w:val="28"/>
          <w:szCs w:val="28"/>
        </w:rPr>
        <w:t>知识语义协同挖掘机制</w:t>
      </w:r>
    </w:p>
    <w:p w14:paraId="7D727684" w14:textId="77777777" w:rsidR="0075531C" w:rsidRPr="0075531C" w:rsidRDefault="0075531C" w:rsidP="00F61442">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75531C">
        <w:rPr>
          <w:rFonts w:ascii="Times New Roman" w:eastAsia="宋体" w:hAnsi="Times New Roman" w:cs="Times New Roman" w:hint="eastAsia"/>
          <w:sz w:val="28"/>
          <w:szCs w:val="28"/>
        </w:rPr>
        <w:lastRenderedPageBreak/>
        <w:t>知识语义协同挖掘机制是在多源异构数据语义表征的基础上，通过创新性的嵌入切割、嵌入</w:t>
      </w:r>
      <w:proofErr w:type="gramStart"/>
      <w:r w:rsidRPr="0075531C">
        <w:rPr>
          <w:rFonts w:ascii="Times New Roman" w:eastAsia="宋体" w:hAnsi="Times New Roman" w:cs="Times New Roman" w:hint="eastAsia"/>
          <w:sz w:val="28"/>
          <w:szCs w:val="28"/>
        </w:rPr>
        <w:t>交互和</w:t>
      </w:r>
      <w:proofErr w:type="gramEnd"/>
      <w:r w:rsidRPr="0075531C">
        <w:rPr>
          <w:rFonts w:ascii="Times New Roman" w:eastAsia="宋体" w:hAnsi="Times New Roman" w:cs="Times New Roman" w:hint="eastAsia"/>
          <w:sz w:val="28"/>
          <w:szCs w:val="28"/>
        </w:rPr>
        <w:t>嵌入卷积技术，实现跨域知识的语义关联与智能挖掘。</w:t>
      </w:r>
    </w:p>
    <w:p w14:paraId="5E5D3634" w14:textId="721F42D0" w:rsidR="0075531C" w:rsidRPr="0075531C" w:rsidRDefault="00F61442" w:rsidP="00F61442">
      <w:pPr>
        <w:widowControl/>
        <w:spacing w:before="100" w:beforeAutospacing="1" w:after="100" w:afterAutospacing="1" w:line="56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3 \* GB3</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hint="eastAsia"/>
          <w:noProof/>
          <w:sz w:val="28"/>
          <w:szCs w:val="28"/>
        </w:rPr>
        <w:t>③</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 xml:space="preserve"> </w:t>
      </w:r>
      <w:r w:rsidR="0075531C" w:rsidRPr="0075531C">
        <w:rPr>
          <w:rFonts w:ascii="Times New Roman" w:eastAsia="宋体" w:hAnsi="Times New Roman" w:cs="Times New Roman" w:hint="eastAsia"/>
          <w:sz w:val="28"/>
          <w:szCs w:val="28"/>
        </w:rPr>
        <w:t>嵌入切割技术</w:t>
      </w:r>
    </w:p>
    <w:p w14:paraId="38F55922" w14:textId="77777777" w:rsidR="0075531C" w:rsidRPr="0075531C" w:rsidRDefault="0075531C" w:rsidP="00F61442">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75531C">
        <w:rPr>
          <w:rFonts w:ascii="Times New Roman" w:eastAsia="宋体" w:hAnsi="Times New Roman" w:cs="Times New Roman" w:hint="eastAsia"/>
          <w:sz w:val="28"/>
          <w:szCs w:val="28"/>
        </w:rPr>
        <w:t>嵌入切割是一种创新性的知识表示方法，其核心思想是将实体和关系向量切割为多个语义分段。每个分段代表不同域或语义维度的信息，使得知识表示具有多粒度、多维度的特性。例如，对于</w:t>
      </w:r>
      <w:r w:rsidRPr="0075531C">
        <w:rPr>
          <w:rFonts w:ascii="Times New Roman" w:eastAsia="宋体" w:hAnsi="Times New Roman" w:cs="Times New Roman"/>
          <w:sz w:val="28"/>
          <w:szCs w:val="28"/>
        </w:rPr>
        <w:t>"</w:t>
      </w:r>
      <w:r w:rsidRPr="0075531C">
        <w:rPr>
          <w:rFonts w:ascii="Times New Roman" w:eastAsia="宋体" w:hAnsi="Times New Roman" w:cs="Times New Roman"/>
          <w:sz w:val="28"/>
          <w:szCs w:val="28"/>
        </w:rPr>
        <w:t>地铁站</w:t>
      </w:r>
      <w:r w:rsidRPr="0075531C">
        <w:rPr>
          <w:rFonts w:ascii="Times New Roman" w:eastAsia="宋体" w:hAnsi="Times New Roman" w:cs="Times New Roman"/>
          <w:sz w:val="28"/>
          <w:szCs w:val="28"/>
        </w:rPr>
        <w:t>"</w:t>
      </w:r>
      <w:r w:rsidRPr="0075531C">
        <w:rPr>
          <w:rFonts w:ascii="Times New Roman" w:eastAsia="宋体" w:hAnsi="Times New Roman" w:cs="Times New Roman"/>
          <w:sz w:val="28"/>
          <w:szCs w:val="28"/>
        </w:rPr>
        <w:t>这一实体，其嵌入可以同时包含交通、城市基础设施和区域经济等多个语义维度。</w:t>
      </w:r>
    </w:p>
    <w:p w14:paraId="5D6CAE01" w14:textId="034DE66F" w:rsidR="0075531C" w:rsidRPr="0075531C" w:rsidRDefault="00F61442" w:rsidP="00F61442">
      <w:pPr>
        <w:widowControl/>
        <w:spacing w:before="100" w:beforeAutospacing="1" w:after="100" w:afterAutospacing="1" w:line="56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4 \* GB3</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hint="eastAsia"/>
          <w:noProof/>
          <w:sz w:val="28"/>
          <w:szCs w:val="28"/>
        </w:rPr>
        <w:t>④</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 xml:space="preserve"> </w:t>
      </w:r>
      <w:r w:rsidR="0075531C" w:rsidRPr="0075531C">
        <w:rPr>
          <w:rFonts w:ascii="Times New Roman" w:eastAsia="宋体" w:hAnsi="Times New Roman" w:cs="Times New Roman" w:hint="eastAsia"/>
          <w:sz w:val="28"/>
          <w:szCs w:val="28"/>
        </w:rPr>
        <w:t>嵌入交互机制</w:t>
      </w:r>
    </w:p>
    <w:p w14:paraId="1AF63527" w14:textId="58D26CE4" w:rsidR="0075531C" w:rsidRPr="00F61442" w:rsidRDefault="0075531C" w:rsidP="00F61442">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75531C">
        <w:rPr>
          <w:rFonts w:ascii="Times New Roman" w:eastAsia="宋体" w:hAnsi="Times New Roman" w:cs="Times New Roman" w:hint="eastAsia"/>
          <w:sz w:val="28"/>
          <w:szCs w:val="28"/>
        </w:rPr>
        <w:t>嵌入交互机制通过精心设计的绑定规则，实现了同域和异域知识的语义交互。该机制包括两种主要的绑定规则：头实体</w:t>
      </w:r>
      <w:r w:rsidRPr="0075531C">
        <w:rPr>
          <w:rFonts w:ascii="Times New Roman" w:eastAsia="宋体" w:hAnsi="Times New Roman" w:cs="Times New Roman"/>
          <w:sz w:val="28"/>
          <w:szCs w:val="28"/>
        </w:rPr>
        <w:t>-</w:t>
      </w:r>
      <w:r w:rsidRPr="0075531C">
        <w:rPr>
          <w:rFonts w:ascii="Times New Roman" w:eastAsia="宋体" w:hAnsi="Times New Roman" w:cs="Times New Roman"/>
          <w:sz w:val="28"/>
          <w:szCs w:val="28"/>
        </w:rPr>
        <w:t>关系绑定和关系</w:t>
      </w:r>
      <w:r w:rsidRPr="0075531C">
        <w:rPr>
          <w:rFonts w:ascii="Times New Roman" w:eastAsia="宋体" w:hAnsi="Times New Roman" w:cs="Times New Roman"/>
          <w:sz w:val="28"/>
          <w:szCs w:val="28"/>
        </w:rPr>
        <w:t>-</w:t>
      </w:r>
      <w:r w:rsidRPr="0075531C">
        <w:rPr>
          <w:rFonts w:ascii="Times New Roman" w:eastAsia="宋体" w:hAnsi="Times New Roman" w:cs="Times New Roman"/>
          <w:sz w:val="28"/>
          <w:szCs w:val="28"/>
        </w:rPr>
        <w:t>尾实体绑定。这些规则使得知识要素能够突破原有边界，实现动态重组和语义流动。</w:t>
      </w:r>
      <w:r w:rsidRPr="00F61442">
        <w:rPr>
          <w:rFonts w:ascii="Times New Roman" w:eastAsia="宋体" w:hAnsi="Times New Roman" w:cs="Times New Roman" w:hint="eastAsia"/>
          <w:sz w:val="28"/>
          <w:szCs w:val="28"/>
        </w:rPr>
        <w:t>在交互过程中，同域交互可以获取实体</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关系在同一个域中的语义信息，而异域交互则可以获取实体</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关系在其他域中的语义信息。这种交互机制类似于生物学中的</w:t>
      </w:r>
      <w:bookmarkStart w:id="0" w:name="_GoBack"/>
      <w:r w:rsidRPr="00F61442">
        <w:rPr>
          <w:rFonts w:ascii="Times New Roman" w:eastAsia="宋体" w:hAnsi="Times New Roman" w:cs="Times New Roman"/>
          <w:sz w:val="28"/>
          <w:szCs w:val="28"/>
        </w:rPr>
        <w:t>染色体</w:t>
      </w:r>
      <w:bookmarkEnd w:id="0"/>
      <w:r w:rsidRPr="00F61442">
        <w:rPr>
          <w:rFonts w:ascii="Times New Roman" w:eastAsia="宋体" w:hAnsi="Times New Roman" w:cs="Times New Roman"/>
          <w:sz w:val="28"/>
          <w:szCs w:val="28"/>
        </w:rPr>
        <w:t>交叉，因此被称为</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跨域交叉嵌入</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w:t>
      </w:r>
    </w:p>
    <w:p w14:paraId="317553C1" w14:textId="79F926E5" w:rsidR="0075531C" w:rsidRPr="0075531C" w:rsidRDefault="00F61442" w:rsidP="00F61442">
      <w:pPr>
        <w:widowControl/>
        <w:spacing w:before="100" w:beforeAutospacing="1" w:after="100" w:afterAutospacing="1" w:line="56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5 \* GB3</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hint="eastAsia"/>
          <w:noProof/>
          <w:sz w:val="28"/>
          <w:szCs w:val="28"/>
        </w:rPr>
        <w:t>⑤</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 xml:space="preserve"> </w:t>
      </w:r>
      <w:r w:rsidR="0075531C" w:rsidRPr="0075531C">
        <w:rPr>
          <w:rFonts w:ascii="Times New Roman" w:eastAsia="宋体" w:hAnsi="Times New Roman" w:cs="Times New Roman" w:hint="eastAsia"/>
          <w:sz w:val="28"/>
          <w:szCs w:val="28"/>
        </w:rPr>
        <w:t>嵌入卷积技术</w:t>
      </w:r>
    </w:p>
    <w:p w14:paraId="3FD2A81B" w14:textId="52BF9427" w:rsidR="00263779" w:rsidRPr="0075531C" w:rsidRDefault="0075531C" w:rsidP="00F61442">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75531C">
        <w:rPr>
          <w:rFonts w:ascii="Times New Roman" w:eastAsia="宋体" w:hAnsi="Times New Roman" w:cs="Times New Roman" w:hint="eastAsia"/>
          <w:sz w:val="28"/>
          <w:szCs w:val="28"/>
        </w:rPr>
        <w:t>嵌入卷积技术利用卷积神经网络提取知识嵌入的复杂语义特征。通过多个卷积核，可以捕捉深层语义模式，生成更加抽象和丰富的语义表示。具体而言，该技术将跨域交互后的向量矩阵输入到具有</w:t>
      </w:r>
      <w:r w:rsidRPr="0075531C">
        <w:rPr>
          <w:rFonts w:ascii="Times New Roman" w:eastAsia="宋体" w:hAnsi="Times New Roman" w:cs="Times New Roman" w:hint="eastAsia"/>
          <w:sz w:val="28"/>
          <w:szCs w:val="28"/>
        </w:rPr>
        <w:lastRenderedPageBreak/>
        <w:t>多个卷积核的卷积层，通过卷积操作提取特征，并将这些特征图连接成单一特征向量。</w:t>
      </w:r>
    </w:p>
    <w:p w14:paraId="1811AD90" w14:textId="77777777" w:rsidR="00135811" w:rsidRDefault="00B85E6C" w:rsidP="00EA1FFD">
      <w:pPr>
        <w:widowControl/>
        <w:numPr>
          <w:ilvl w:val="0"/>
          <w:numId w:val="1"/>
        </w:numPr>
        <w:spacing w:before="100" w:beforeAutospacing="1" w:after="100" w:afterAutospacing="1" w:line="560" w:lineRule="exact"/>
        <w:ind w:firstLineChars="200" w:firstLine="560"/>
        <w:jc w:val="left"/>
        <w:rPr>
          <w:rFonts w:ascii="Times New Roman" w:eastAsia="宋体" w:hAnsi="Times New Roman" w:cs="Times New Roman"/>
          <w:sz w:val="28"/>
          <w:szCs w:val="28"/>
        </w:rPr>
      </w:pPr>
      <w:r w:rsidRPr="00135811">
        <w:rPr>
          <w:rFonts w:ascii="Times New Roman" w:eastAsia="宋体" w:hAnsi="Times New Roman" w:cs="Times New Roman"/>
          <w:sz w:val="28"/>
          <w:szCs w:val="28"/>
        </w:rPr>
        <w:t>技术原理</w:t>
      </w:r>
      <w:r w:rsidRPr="00135811">
        <w:rPr>
          <w:rFonts w:ascii="Times New Roman" w:eastAsia="宋体" w:hAnsi="Times New Roman" w:cs="Times New Roman"/>
          <w:sz w:val="28"/>
          <w:szCs w:val="28"/>
        </w:rPr>
        <w:t>2</w:t>
      </w:r>
      <w:r w:rsidRPr="00135811">
        <w:rPr>
          <w:rFonts w:ascii="Times New Roman" w:eastAsia="宋体" w:hAnsi="Times New Roman" w:cs="Times New Roman"/>
          <w:sz w:val="28"/>
          <w:szCs w:val="28"/>
        </w:rPr>
        <w:t>：城市知识动态演化发现技术。</w:t>
      </w:r>
      <w:r w:rsidR="00135811" w:rsidRPr="00135811">
        <w:rPr>
          <w:rFonts w:ascii="Times New Roman" w:eastAsia="宋体" w:hAnsi="Times New Roman" w:cs="Times New Roman" w:hint="eastAsia"/>
          <w:sz w:val="28"/>
          <w:szCs w:val="28"/>
        </w:rPr>
        <w:t>本</w:t>
      </w:r>
      <w:r w:rsidR="00135811" w:rsidRPr="00135811">
        <w:rPr>
          <w:rFonts w:ascii="Times New Roman" w:eastAsia="宋体" w:hAnsi="Times New Roman" w:cs="Times New Roman"/>
          <w:sz w:val="28"/>
          <w:szCs w:val="28"/>
        </w:rPr>
        <w:t>技术的核心技术原理聚焦于构建一个能够动态、多维度、安全地表征和演化城市知识的智能系统。该技术突破了传统知识图谱静态建模的局限性，通过引入创新的时间表征和联邦学习机制，实现了对城市知识的深度理解和精准预测。</w:t>
      </w:r>
    </w:p>
    <w:p w14:paraId="0FD7CC0B" w14:textId="16C82A76" w:rsidR="00135811" w:rsidRPr="00135811" w:rsidRDefault="00135811" w:rsidP="00135811">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135811">
        <w:rPr>
          <w:rFonts w:ascii="Times New Roman" w:eastAsia="宋体" w:hAnsi="Times New Roman" w:cs="Times New Roman"/>
          <w:sz w:val="28"/>
          <w:szCs w:val="28"/>
        </w:rPr>
        <w:t>多时间粒度知识动态演化模型是技术的理论基础。该模型将城市知识表示为包含头实体、关系、尾实体和时间信息的四元组结构，摒弃了传统知识图谱的静态视角。通过采用基于正弦波组合的多维时间编码方法，模型能够捕捉时间序列的周期性和变化规律。这种创新的时间表征不仅能够刻画知识要素的动态演变，还能通过可学习的参数自适应地捕捉不同时间粒度下的知识语义特征。</w:t>
      </w:r>
    </w:p>
    <w:p w14:paraId="64BB6FB3" w14:textId="77777777" w:rsidR="00135811" w:rsidRPr="00135811" w:rsidRDefault="00135811" w:rsidP="00135811">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135811">
        <w:rPr>
          <w:rFonts w:ascii="Times New Roman" w:eastAsia="宋体" w:hAnsi="Times New Roman" w:cs="Times New Roman"/>
          <w:sz w:val="28"/>
          <w:szCs w:val="28"/>
        </w:rPr>
        <w:t>联邦多粒度动态知识图谱嵌入模型则从数据安全和跨域协同的角度，为城市知识演化提供了一个创新的技术框架。该模型巧妙地将多粒度知识图谱嵌入技术与联邦学习范式相结合，在保护数据隐私的前提下，实现了跨域知识的安全交互。模型的工作流程包括模型初始化、本地训练和参数聚合三个关键阶段。通过多粒度切割、链接和卷积等技术，模型能够在不同时间尺度上捕捉知识的语义特征。其创新的多粒度参数聚合策略，不仅显著降低了通信开销，还为不同客户端提供了灵活的知识协同学习机制。</w:t>
      </w:r>
    </w:p>
    <w:p w14:paraId="05B91E97" w14:textId="77777777" w:rsidR="00135811" w:rsidRPr="00135811" w:rsidRDefault="00135811" w:rsidP="00135811">
      <w:pPr>
        <w:widowControl/>
        <w:spacing w:before="100" w:beforeAutospacing="1" w:after="100" w:afterAutospacing="1" w:line="560" w:lineRule="exact"/>
        <w:ind w:firstLine="420"/>
        <w:jc w:val="left"/>
        <w:rPr>
          <w:rFonts w:ascii="Times New Roman" w:eastAsia="宋体" w:hAnsi="Times New Roman" w:cs="Times New Roman"/>
          <w:sz w:val="28"/>
          <w:szCs w:val="28"/>
        </w:rPr>
      </w:pPr>
      <w:r w:rsidRPr="00135811">
        <w:rPr>
          <w:rFonts w:ascii="Times New Roman" w:eastAsia="宋体" w:hAnsi="Times New Roman" w:cs="Times New Roman"/>
          <w:sz w:val="28"/>
          <w:szCs w:val="28"/>
        </w:rPr>
        <w:lastRenderedPageBreak/>
        <w:t>这两个模型共同构成了城市知识动态演化发现技术的理论和技术基础。通过创新的时间表征、多粒度建模和安全协同学习方法，技术实现了对城市知识的多维度、动态和安全的表示、学习和演化，为城市智能系统提供了一个强大的知识智能引擎。</w:t>
      </w:r>
    </w:p>
    <w:p w14:paraId="790F5C87" w14:textId="77777777" w:rsidR="00135811" w:rsidRPr="00135811" w:rsidRDefault="00135811" w:rsidP="00135811">
      <w:pPr>
        <w:widowControl/>
        <w:spacing w:before="100" w:beforeAutospacing="1" w:after="100" w:afterAutospacing="1" w:line="560" w:lineRule="exact"/>
        <w:ind w:left="560"/>
        <w:jc w:val="left"/>
        <w:rPr>
          <w:rFonts w:ascii="Times New Roman" w:eastAsia="宋体" w:hAnsi="Times New Roman" w:cs="Times New Roman" w:hint="eastAsia"/>
          <w:sz w:val="28"/>
          <w:szCs w:val="28"/>
        </w:rPr>
      </w:pPr>
    </w:p>
    <w:p w14:paraId="028BD423" w14:textId="7A9F3B60" w:rsidR="00F22AC0" w:rsidRPr="005C7D75" w:rsidRDefault="00F22AC0" w:rsidP="003741D4">
      <w:pPr>
        <w:widowControl/>
        <w:spacing w:line="560" w:lineRule="exact"/>
        <w:ind w:firstLineChars="200" w:firstLine="560"/>
        <w:jc w:val="left"/>
        <w:rPr>
          <w:rFonts w:ascii="Times New Roman" w:eastAsia="宋体" w:hAnsi="Times New Roman" w:cs="Times New Roman"/>
          <w:sz w:val="28"/>
          <w:szCs w:val="28"/>
        </w:rPr>
      </w:pPr>
      <w:r w:rsidRPr="005C7D75">
        <w:rPr>
          <w:rFonts w:ascii="Times New Roman" w:eastAsia="宋体" w:hAnsi="Times New Roman" w:cs="Times New Roman"/>
          <w:sz w:val="28"/>
          <w:szCs w:val="28"/>
        </w:rPr>
        <w:t>1.3.5</w:t>
      </w:r>
      <w:r w:rsidR="005C7D75">
        <w:rPr>
          <w:rFonts w:ascii="Times New Roman" w:eastAsia="宋体" w:hAnsi="Times New Roman" w:cs="Times New Roman" w:hint="eastAsia"/>
          <w:color w:val="2C2C36"/>
          <w:sz w:val="28"/>
          <w:szCs w:val="28"/>
          <w:shd w:val="clear" w:color="auto" w:fill="FFFFFF"/>
        </w:rPr>
        <w:t xml:space="preserve"> </w:t>
      </w:r>
      <w:r w:rsidR="00505729" w:rsidRPr="009D32FF">
        <w:rPr>
          <w:rFonts w:ascii="Times New Roman" w:eastAsia="宋体" w:hAnsi="Times New Roman" w:cs="Times New Roman" w:hint="eastAsia"/>
          <w:sz w:val="28"/>
          <w:szCs w:val="28"/>
        </w:rPr>
        <w:t>未来城市基层社会海量数据智能分析及大模型构建技术</w:t>
      </w:r>
    </w:p>
    <w:p w14:paraId="19238401" w14:textId="02098E69" w:rsidR="00F22AC0" w:rsidRPr="005C7D75" w:rsidRDefault="00EC6A21" w:rsidP="003741D4">
      <w:pPr>
        <w:widowControl/>
        <w:numPr>
          <w:ilvl w:val="0"/>
          <w:numId w:val="3"/>
        </w:numPr>
        <w:spacing w:before="100" w:beforeAutospacing="1" w:after="100" w:afterAutospacing="1" w:line="560" w:lineRule="exact"/>
        <w:ind w:firstLineChars="200" w:firstLine="560"/>
        <w:jc w:val="left"/>
        <w:rPr>
          <w:rFonts w:ascii="Times New Roman" w:eastAsia="宋体" w:hAnsi="Times New Roman" w:cs="Times New Roman"/>
          <w:sz w:val="28"/>
          <w:szCs w:val="28"/>
        </w:rPr>
      </w:pPr>
      <w:r w:rsidRPr="005C7D75">
        <w:rPr>
          <w:rFonts w:ascii="Times New Roman" w:eastAsia="宋体" w:hAnsi="Times New Roman" w:cs="Times New Roman"/>
          <w:sz w:val="28"/>
          <w:szCs w:val="28"/>
        </w:rPr>
        <w:t>城市知识语义协同挖掘技术</w:t>
      </w:r>
      <w:r>
        <w:rPr>
          <w:rFonts w:ascii="Times New Roman" w:eastAsia="宋体" w:hAnsi="Times New Roman" w:cs="Times New Roman" w:hint="eastAsia"/>
          <w:sz w:val="28"/>
          <w:szCs w:val="28"/>
        </w:rPr>
        <w:t>特征</w:t>
      </w:r>
    </w:p>
    <w:p w14:paraId="0F92A4D2"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知识语义协同挖掘方法是一种面向复杂城市系统的多</w:t>
      </w:r>
      <w:proofErr w:type="gramStart"/>
      <w:r w:rsidRPr="00F61442">
        <w:rPr>
          <w:rFonts w:ascii="Times New Roman" w:eastAsia="宋体" w:hAnsi="Times New Roman" w:cs="Times New Roman" w:hint="eastAsia"/>
          <w:sz w:val="28"/>
          <w:szCs w:val="28"/>
        </w:rPr>
        <w:t>域知识</w:t>
      </w:r>
      <w:proofErr w:type="gramEnd"/>
      <w:r w:rsidRPr="00F61442">
        <w:rPr>
          <w:rFonts w:ascii="Times New Roman" w:eastAsia="宋体" w:hAnsi="Times New Roman" w:cs="Times New Roman" w:hint="eastAsia"/>
          <w:sz w:val="28"/>
          <w:szCs w:val="28"/>
        </w:rPr>
        <w:t>智能分析技术，其技术特征体现了数据智能处理的前沿创新。该方法突破了传统知识表示和分析的局限性，构建了一个多维、动态、智能的知识语义表征与挖掘框架。</w:t>
      </w:r>
    </w:p>
    <w:p w14:paraId="61923697"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在多维语义解构方面，方法通过创新性的嵌入切割技术，实现了知识要素的多语义、多粒度表示。传统的单一维度知识表示被转变为一种更加复杂和丰富的表达方式。例如，对于城市中的</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地铁站</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这一实体，其知识表示不再局限于单一的交通功能，而是可以同时包含交通基础设施、区域经济、城市空间组织等多个语义维度。这种多维语义解构使得知识表示具有前所未有的灵活性和深度，能够更加全面地捕捉城市系统的复杂性和多样性。</w:t>
      </w:r>
    </w:p>
    <w:p w14:paraId="1438862C"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跨域语义交互是该方法的核心技术特征。通过精心设计的嵌入交互机制，知识要素能够突破原有的域边界，实现动态重组和语义流动。方法设计了头实体</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关系绑定和关系</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尾实体绑定两种</w:t>
      </w:r>
      <w:r w:rsidRPr="00F61442">
        <w:rPr>
          <w:rFonts w:ascii="Times New Roman" w:eastAsia="宋体" w:hAnsi="Times New Roman" w:cs="Times New Roman"/>
          <w:sz w:val="28"/>
          <w:szCs w:val="28"/>
        </w:rPr>
        <w:lastRenderedPageBreak/>
        <w:t>交互规则，使得知识要素能够在同域和异域之间进行语义交互。这种交互过程类似于生物学中的染色体交叉，被形象地称为</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跨域交叉嵌入</w:t>
      </w:r>
      <w:r w:rsidRPr="00F61442">
        <w:rPr>
          <w:rFonts w:ascii="Times New Roman" w:eastAsia="宋体" w:hAnsi="Times New Roman" w:cs="Times New Roman"/>
          <w:sz w:val="28"/>
          <w:szCs w:val="28"/>
        </w:rPr>
        <w:t>"</w:t>
      </w:r>
      <w:r w:rsidRPr="00F61442">
        <w:rPr>
          <w:rFonts w:ascii="Times New Roman" w:eastAsia="宋体" w:hAnsi="Times New Roman" w:cs="Times New Roman"/>
          <w:sz w:val="28"/>
          <w:szCs w:val="28"/>
        </w:rPr>
        <w:t>。通过这种机制，</w:t>
      </w:r>
      <w:proofErr w:type="gramStart"/>
      <w:r w:rsidRPr="00F61442">
        <w:rPr>
          <w:rFonts w:ascii="Times New Roman" w:eastAsia="宋体" w:hAnsi="Times New Roman" w:cs="Times New Roman"/>
          <w:sz w:val="28"/>
          <w:szCs w:val="28"/>
        </w:rPr>
        <w:t>不</w:t>
      </w:r>
      <w:proofErr w:type="gramEnd"/>
      <w:r w:rsidRPr="00F61442">
        <w:rPr>
          <w:rFonts w:ascii="Times New Roman" w:eastAsia="宋体" w:hAnsi="Times New Roman" w:cs="Times New Roman"/>
          <w:sz w:val="28"/>
          <w:szCs w:val="28"/>
        </w:rPr>
        <w:t>同域的知识要素可以相互借鉴、融合，从而产生更加丰富和深入的语义理解。例如，城市交通数据可以与经济数据、人口数据等进行语义交互，揭示城市系统中隐藏的复杂关联。</w:t>
      </w:r>
    </w:p>
    <w:p w14:paraId="66CAF06C"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深度语义特征提取是方法的另一个关键特征。通过先进的嵌入卷积技术，该方法能够从复杂的知识表示中提取深层语义特征。利用卷积神经网络和多个卷积核，方法可以捕捉知识表示中的复杂语义模式，将多个特征图连接成单一特征向量。这种技术使得知识表示不再停留在表面特征，而是能够深入挖掘数据背后的潜在语义结构和关联模式。</w:t>
      </w:r>
    </w:p>
    <w:p w14:paraId="5D613519"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多模态数据融合是方法应对城市系统复杂性的重要技术特征。通过构建时空嵌入、语义嵌入和关系嵌入的多维度表示框架，方法能够将时间、空间和语义属性映射到连续的向量空间。这种融合方法可以处理城市系统中高度异质和多样的数据类型，实现数据的动态关联和智能重组。例如，城市交通流量数据、社会经济数据、人口迁移数据等可以被整合到同一个语义空间，揭示城市系统的整体运行规律。</w:t>
      </w:r>
    </w:p>
    <w:p w14:paraId="08E19166"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自适应学习与演化是该方法的显著特征。知识语义协同挖掘方法不仅仅是一种静态的分析工具，更是一个能够动态学习和持续优化的智能系统。方法具有动态调整和优化知识表示的能力，支持知识要素的增量学习和更新。这种自适应性使得方法能够应</w:t>
      </w:r>
      <w:r w:rsidRPr="00F61442">
        <w:rPr>
          <w:rFonts w:ascii="Times New Roman" w:eastAsia="宋体" w:hAnsi="Times New Roman" w:cs="Times New Roman" w:hint="eastAsia"/>
          <w:sz w:val="28"/>
          <w:szCs w:val="28"/>
        </w:rPr>
        <w:lastRenderedPageBreak/>
        <w:t>对城市系统的不确定性和复杂性，随着时间推移不断完善和深化对城市知识的理解。</w:t>
      </w:r>
    </w:p>
    <w:p w14:paraId="4D00CAE3" w14:textId="77777777" w:rsidR="00F61442"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sz w:val="28"/>
          <w:szCs w:val="28"/>
        </w:rPr>
      </w:pPr>
      <w:r w:rsidRPr="00F61442">
        <w:rPr>
          <w:rFonts w:ascii="Times New Roman" w:eastAsia="宋体" w:hAnsi="Times New Roman" w:cs="Times New Roman" w:hint="eastAsia"/>
          <w:sz w:val="28"/>
          <w:szCs w:val="28"/>
        </w:rPr>
        <w:t>跨域关系预测是方法的最后一个重要技术特征。通过突破传统</w:t>
      </w:r>
      <w:proofErr w:type="gramStart"/>
      <w:r w:rsidRPr="00F61442">
        <w:rPr>
          <w:rFonts w:ascii="Times New Roman" w:eastAsia="宋体" w:hAnsi="Times New Roman" w:cs="Times New Roman" w:hint="eastAsia"/>
          <w:sz w:val="28"/>
          <w:szCs w:val="28"/>
        </w:rPr>
        <w:t>单域知识</w:t>
      </w:r>
      <w:proofErr w:type="gramEnd"/>
      <w:r w:rsidRPr="00F61442">
        <w:rPr>
          <w:rFonts w:ascii="Times New Roman" w:eastAsia="宋体" w:hAnsi="Times New Roman" w:cs="Times New Roman" w:hint="eastAsia"/>
          <w:sz w:val="28"/>
          <w:szCs w:val="28"/>
        </w:rPr>
        <w:t>关系分析的局限，方法能够识别不同域之间的隐式关联，支持新实体和跨域场景的关系预测。这种能力对于理解城市系统的复杂性具有重要意义，可以帮助决策者发现城市发展的潜在模式和趋势。</w:t>
      </w:r>
    </w:p>
    <w:p w14:paraId="2D645956" w14:textId="3101BFF1" w:rsidR="00974C5B" w:rsidRPr="00F61442" w:rsidRDefault="00F61442" w:rsidP="00F61442">
      <w:pPr>
        <w:widowControl/>
        <w:spacing w:before="100" w:beforeAutospacing="1" w:after="100" w:afterAutospacing="1" w:line="560" w:lineRule="exact"/>
        <w:ind w:left="420" w:firstLineChars="200" w:firstLine="560"/>
        <w:jc w:val="left"/>
        <w:rPr>
          <w:rFonts w:ascii="Times New Roman" w:eastAsia="宋体" w:hAnsi="Times New Roman" w:cs="Times New Roman" w:hint="eastAsia"/>
          <w:sz w:val="28"/>
          <w:szCs w:val="28"/>
        </w:rPr>
      </w:pPr>
      <w:r w:rsidRPr="00F61442">
        <w:rPr>
          <w:rFonts w:ascii="Times New Roman" w:eastAsia="宋体" w:hAnsi="Times New Roman" w:cs="Times New Roman" w:hint="eastAsia"/>
          <w:sz w:val="28"/>
          <w:szCs w:val="28"/>
        </w:rPr>
        <w:t>这些技术特征共同构成了知识语义协同挖掘方法的核心技术优势，使其能够以前所未有的深度和广度分析城市复杂系统中的知识，为城市智能治理和可持续发展提供强大的技术支持。</w:t>
      </w:r>
    </w:p>
    <w:p w14:paraId="01EEA965" w14:textId="42E2BE85" w:rsidR="00974C5B" w:rsidRPr="005C7D75" w:rsidRDefault="00EC6A21" w:rsidP="003741D4">
      <w:pPr>
        <w:widowControl/>
        <w:numPr>
          <w:ilvl w:val="0"/>
          <w:numId w:val="3"/>
        </w:numPr>
        <w:spacing w:before="100" w:beforeAutospacing="1" w:after="100" w:afterAutospacing="1" w:line="560" w:lineRule="exact"/>
        <w:ind w:firstLineChars="200" w:firstLine="560"/>
        <w:jc w:val="left"/>
        <w:rPr>
          <w:rFonts w:ascii="Times New Roman" w:eastAsia="宋体" w:hAnsi="Times New Roman" w:cs="Times New Roman"/>
          <w:sz w:val="28"/>
          <w:szCs w:val="28"/>
        </w:rPr>
      </w:pPr>
      <w:r w:rsidRPr="005C7D75">
        <w:rPr>
          <w:rFonts w:ascii="Times New Roman" w:eastAsia="宋体" w:hAnsi="Times New Roman" w:cs="Times New Roman"/>
          <w:sz w:val="28"/>
          <w:szCs w:val="28"/>
        </w:rPr>
        <w:t>城市知识动态演化发现技术</w:t>
      </w:r>
      <w:r>
        <w:rPr>
          <w:rFonts w:ascii="Times New Roman" w:eastAsia="宋体" w:hAnsi="Times New Roman" w:cs="Times New Roman" w:hint="eastAsia"/>
          <w:sz w:val="28"/>
          <w:szCs w:val="28"/>
        </w:rPr>
        <w:t>特征</w:t>
      </w:r>
    </w:p>
    <w:p w14:paraId="564F10A3" w14:textId="3895CB80"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t>城市知识动态演化发现技术的技术特征体现了其在城市智能系统中的独特价值和技术优势。这些特征不仅反映了技术的创新性，还展示了其在处理复杂城市知识系统中的卓越能力。</w:t>
      </w:r>
    </w:p>
    <w:p w14:paraId="323E103D" w14:textId="77777777"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t>技术的首要特征是其高度动态的知识表示能力。传统知识图谱通常是静态的、离散的，而本技术通过引入多维时间编码机制，实现了知识要素的连续动态演化表示。这意味着城市知识不再是一个固定的快照，而是一个具有时间记忆和预测能力的动态系统。技术能够捕捉城市知识的微妙变化，追踪知识要素之间复杂的时序关联，并预测未来可能的知识演化路径。</w:t>
      </w:r>
    </w:p>
    <w:p w14:paraId="1201B188" w14:textId="6482CCCA"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lastRenderedPageBreak/>
        <w:t>另一个突出特征是其跨域协同和隐私保护能力。在城市知识系统中，数据往往分散在不同部门和领域，直接共享存在严重的隐私和安全风险。本技术通过创新的联邦学习框架，实现了在不直接交换原始数据的前提下进行知识协同学习。各个数据源可以在保护本地数据隐私的同时，共同构建一个更加全面和智能的城市知识图谱。这种去中心化的学习范式不仅提高了系统的安全性，</w:t>
      </w:r>
      <w:proofErr w:type="gramStart"/>
      <w:r w:rsidRPr="00135811">
        <w:rPr>
          <w:rFonts w:ascii="Times New Roman" w:hAnsi="Times New Roman" w:cs="Times New Roman"/>
          <w:sz w:val="28"/>
          <w:szCs w:val="28"/>
        </w:rPr>
        <w:t>还显著</w:t>
      </w:r>
      <w:proofErr w:type="gramEnd"/>
      <w:r w:rsidRPr="00135811">
        <w:rPr>
          <w:rFonts w:ascii="Times New Roman" w:hAnsi="Times New Roman" w:cs="Times New Roman"/>
          <w:sz w:val="28"/>
          <w:szCs w:val="28"/>
        </w:rPr>
        <w:t>增强了知识系统</w:t>
      </w:r>
      <w:r>
        <w:rPr>
          <w:rFonts w:ascii="Times New Roman" w:hAnsi="Times New Roman" w:cs="Times New Roman" w:hint="eastAsia"/>
          <w:sz w:val="28"/>
          <w:szCs w:val="28"/>
        </w:rPr>
        <w:t>的鲁棒性</w:t>
      </w:r>
      <w:r w:rsidRPr="00135811">
        <w:rPr>
          <w:rFonts w:ascii="Times New Roman" w:hAnsi="Times New Roman" w:cs="Times New Roman"/>
          <w:sz w:val="28"/>
          <w:szCs w:val="28"/>
        </w:rPr>
        <w:t>。</w:t>
      </w:r>
    </w:p>
    <w:p w14:paraId="660458D0" w14:textId="77777777"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t>多粒度建模是技术的又一个关键特征。城市知识系统涉及的时间尺度极其复杂，从秒级实时数据到年度战略规划，存在多个不同的时间粒度。本技术通过多粒度切割、链接和卷积技术，能够在不同时间尺度上灵活捕捉和关联知识语义。这种多粒度建模方法使得技术能够同时处理微观和宏观层面的知识演化，为城市决策提供更加全面和深入的智能支持。</w:t>
      </w:r>
    </w:p>
    <w:p w14:paraId="4FD01C6C" w14:textId="77777777"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t>技术还具有显著的可解释性和自适应学习特征。通过可学习的参数和创新的时间编码方法，模型能够自动学习和调整对不同类型城市知识的表示方式。这种自适应学习能力使得技术能够应对城市知识系统中的高度复杂性和不确定性，并能持续优化其知识表示和演化预测能力。</w:t>
      </w:r>
    </w:p>
    <w:p w14:paraId="7DDF348C" w14:textId="62ABB64D" w:rsidR="00135811" w:rsidRPr="00135811" w:rsidRDefault="00135811" w:rsidP="00135811">
      <w:pPr>
        <w:pStyle w:val="a8"/>
        <w:spacing w:before="0" w:beforeAutospacing="0" w:after="240" w:afterAutospacing="0"/>
        <w:ind w:firstLine="420"/>
        <w:rPr>
          <w:rFonts w:ascii="Times New Roman" w:hAnsi="Times New Roman" w:cs="Times New Roman"/>
          <w:sz w:val="28"/>
          <w:szCs w:val="28"/>
        </w:rPr>
      </w:pPr>
      <w:r w:rsidRPr="00135811">
        <w:rPr>
          <w:rFonts w:ascii="Times New Roman" w:hAnsi="Times New Roman" w:cs="Times New Roman"/>
          <w:sz w:val="28"/>
          <w:szCs w:val="28"/>
        </w:rPr>
        <w:t>最后，技术还体现出强大的跨领域融合能力。通过灵活的知识表示和协同学习机制，技术可以轻松整合来自城市管理、交通、经济、社会等不同领域的知识，构建一个全面、动态、智能的城市知</w:t>
      </w:r>
      <w:r w:rsidRPr="00135811">
        <w:rPr>
          <w:rFonts w:ascii="Times New Roman" w:hAnsi="Times New Roman" w:cs="Times New Roman"/>
          <w:sz w:val="28"/>
          <w:szCs w:val="28"/>
        </w:rPr>
        <w:lastRenderedPageBreak/>
        <w:t>识生态系统。这种跨领域融合不仅提高了知识系统的</w:t>
      </w:r>
      <w:r>
        <w:rPr>
          <w:rFonts w:ascii="Times New Roman" w:hAnsi="Times New Roman" w:cs="Times New Roman" w:hint="eastAsia"/>
          <w:sz w:val="28"/>
          <w:szCs w:val="28"/>
        </w:rPr>
        <w:t>全面性</w:t>
      </w:r>
      <w:r w:rsidRPr="00135811">
        <w:rPr>
          <w:rFonts w:ascii="Times New Roman" w:hAnsi="Times New Roman" w:cs="Times New Roman"/>
          <w:sz w:val="28"/>
          <w:szCs w:val="28"/>
        </w:rPr>
        <w:t>，还为城市治理和战略决策提供了更加全面和深入的智能支持。</w:t>
      </w:r>
    </w:p>
    <w:p w14:paraId="1DF313A0" w14:textId="793C25BB" w:rsidR="00974C5B" w:rsidRPr="00135811" w:rsidRDefault="00974C5B" w:rsidP="00135811">
      <w:pPr>
        <w:pStyle w:val="a8"/>
        <w:spacing w:before="0" w:beforeAutospacing="0" w:after="240" w:afterAutospacing="0"/>
        <w:rPr>
          <w:rFonts w:ascii="Times New Roman" w:hAnsi="Times New Roman" w:cs="Times New Roman"/>
          <w:sz w:val="28"/>
          <w:szCs w:val="28"/>
        </w:rPr>
      </w:pPr>
    </w:p>
    <w:sectPr w:rsidR="00974C5B" w:rsidRPr="00135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D16D1" w14:textId="77777777" w:rsidR="008914C8" w:rsidRDefault="008914C8" w:rsidP="00F22AC0">
      <w:r>
        <w:separator/>
      </w:r>
    </w:p>
  </w:endnote>
  <w:endnote w:type="continuationSeparator" w:id="0">
    <w:p w14:paraId="37124184" w14:textId="77777777" w:rsidR="008914C8" w:rsidRDefault="008914C8" w:rsidP="00F2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0154D" w14:textId="77777777" w:rsidR="008914C8" w:rsidRDefault="008914C8" w:rsidP="00F22AC0">
      <w:r>
        <w:separator/>
      </w:r>
    </w:p>
  </w:footnote>
  <w:footnote w:type="continuationSeparator" w:id="0">
    <w:p w14:paraId="57455478" w14:textId="77777777" w:rsidR="008914C8" w:rsidRDefault="008914C8" w:rsidP="00F22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58D2"/>
    <w:multiLevelType w:val="multilevel"/>
    <w:tmpl w:val="978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2CD"/>
    <w:multiLevelType w:val="hybridMultilevel"/>
    <w:tmpl w:val="3D343F9C"/>
    <w:lvl w:ilvl="0" w:tplc="A728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55328"/>
    <w:multiLevelType w:val="singleLevel"/>
    <w:tmpl w:val="2FF1A04E"/>
    <w:lvl w:ilvl="0">
      <w:start w:val="1"/>
      <w:numFmt w:val="decimal"/>
      <w:suff w:val="nothing"/>
      <w:lvlText w:val="（%1）"/>
      <w:lvlJc w:val="left"/>
    </w:lvl>
  </w:abstractNum>
  <w:abstractNum w:abstractNumId="3" w15:restartNumberingAfterBreak="0">
    <w:nsid w:val="2FF1A04E"/>
    <w:multiLevelType w:val="singleLevel"/>
    <w:tmpl w:val="2FF1A04E"/>
    <w:lvl w:ilvl="0">
      <w:start w:val="1"/>
      <w:numFmt w:val="decimal"/>
      <w:suff w:val="nothing"/>
      <w:lvlText w:val="（%1）"/>
      <w:lvlJc w:val="left"/>
    </w:lvl>
  </w:abstractNum>
  <w:abstractNum w:abstractNumId="4" w15:restartNumberingAfterBreak="0">
    <w:nsid w:val="729B0218"/>
    <w:multiLevelType w:val="hybridMultilevel"/>
    <w:tmpl w:val="1736D1D6"/>
    <w:lvl w:ilvl="0" w:tplc="6080A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7"/>
    <w:rsid w:val="00135811"/>
    <w:rsid w:val="00263779"/>
    <w:rsid w:val="00354CF2"/>
    <w:rsid w:val="00365129"/>
    <w:rsid w:val="003741D4"/>
    <w:rsid w:val="00395244"/>
    <w:rsid w:val="003E35B5"/>
    <w:rsid w:val="0044667C"/>
    <w:rsid w:val="004524CB"/>
    <w:rsid w:val="004E5BA9"/>
    <w:rsid w:val="004E7E7C"/>
    <w:rsid w:val="00505729"/>
    <w:rsid w:val="00510EE9"/>
    <w:rsid w:val="005438AF"/>
    <w:rsid w:val="00562897"/>
    <w:rsid w:val="00593FEC"/>
    <w:rsid w:val="005C7D75"/>
    <w:rsid w:val="006A5160"/>
    <w:rsid w:val="00700059"/>
    <w:rsid w:val="00704C0E"/>
    <w:rsid w:val="00713238"/>
    <w:rsid w:val="0075531C"/>
    <w:rsid w:val="007F4A6A"/>
    <w:rsid w:val="008914C8"/>
    <w:rsid w:val="00917515"/>
    <w:rsid w:val="00974C5B"/>
    <w:rsid w:val="009B47CA"/>
    <w:rsid w:val="009D32FF"/>
    <w:rsid w:val="00AD7577"/>
    <w:rsid w:val="00B0457B"/>
    <w:rsid w:val="00B0674D"/>
    <w:rsid w:val="00B655A2"/>
    <w:rsid w:val="00B85E6C"/>
    <w:rsid w:val="00D079FC"/>
    <w:rsid w:val="00DA6E25"/>
    <w:rsid w:val="00DD0EF7"/>
    <w:rsid w:val="00E0230E"/>
    <w:rsid w:val="00E43CA9"/>
    <w:rsid w:val="00E64CC6"/>
    <w:rsid w:val="00E907BB"/>
    <w:rsid w:val="00E972DF"/>
    <w:rsid w:val="00EC6A21"/>
    <w:rsid w:val="00F22AC0"/>
    <w:rsid w:val="00F503D5"/>
    <w:rsid w:val="00F61442"/>
    <w:rsid w:val="00FE1719"/>
    <w:rsid w:val="00FF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C145C"/>
  <w14:defaultImageDpi w14:val="32767"/>
  <w15:chartTrackingRefBased/>
  <w15:docId w15:val="{520C5D15-998E-4F36-AFD0-6ACB3EEC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AC0"/>
    <w:pPr>
      <w:widowControl w:val="0"/>
      <w:jc w:val="both"/>
    </w:pPr>
    <w:rPr>
      <w:szCs w:val="24"/>
    </w:rPr>
  </w:style>
  <w:style w:type="paragraph" w:styleId="2">
    <w:name w:val="heading 2"/>
    <w:basedOn w:val="a"/>
    <w:next w:val="a"/>
    <w:link w:val="20"/>
    <w:uiPriority w:val="9"/>
    <w:semiHidden/>
    <w:unhideWhenUsed/>
    <w:qFormat/>
    <w:rsid w:val="007553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5531C"/>
    <w:pPr>
      <w:keepNext/>
      <w:keepLines/>
      <w:spacing w:before="260" w:after="260" w:line="416" w:lineRule="auto"/>
      <w:outlineLvl w:val="2"/>
    </w:pPr>
    <w:rPr>
      <w:b/>
      <w:bCs/>
      <w:sz w:val="32"/>
      <w:szCs w:val="32"/>
    </w:rPr>
  </w:style>
  <w:style w:type="paragraph" w:styleId="4">
    <w:name w:val="heading 4"/>
    <w:basedOn w:val="a"/>
    <w:link w:val="40"/>
    <w:uiPriority w:val="9"/>
    <w:qFormat/>
    <w:rsid w:val="00E0230E"/>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A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AC0"/>
    <w:rPr>
      <w:sz w:val="18"/>
      <w:szCs w:val="18"/>
    </w:rPr>
  </w:style>
  <w:style w:type="paragraph" w:styleId="a5">
    <w:name w:val="footer"/>
    <w:basedOn w:val="a"/>
    <w:link w:val="a6"/>
    <w:uiPriority w:val="99"/>
    <w:unhideWhenUsed/>
    <w:rsid w:val="00F22AC0"/>
    <w:pPr>
      <w:tabs>
        <w:tab w:val="center" w:pos="4153"/>
        <w:tab w:val="right" w:pos="8306"/>
      </w:tabs>
      <w:snapToGrid w:val="0"/>
      <w:jc w:val="left"/>
    </w:pPr>
    <w:rPr>
      <w:sz w:val="18"/>
      <w:szCs w:val="18"/>
    </w:rPr>
  </w:style>
  <w:style w:type="character" w:customStyle="1" w:styleId="a6">
    <w:name w:val="页脚 字符"/>
    <w:basedOn w:val="a0"/>
    <w:link w:val="a5"/>
    <w:uiPriority w:val="99"/>
    <w:rsid w:val="00F22AC0"/>
    <w:rPr>
      <w:sz w:val="18"/>
      <w:szCs w:val="18"/>
    </w:rPr>
  </w:style>
  <w:style w:type="paragraph" w:styleId="a7">
    <w:name w:val="List Paragraph"/>
    <w:basedOn w:val="a"/>
    <w:uiPriority w:val="34"/>
    <w:qFormat/>
    <w:rsid w:val="00F22AC0"/>
    <w:pPr>
      <w:ind w:firstLineChars="200" w:firstLine="420"/>
    </w:pPr>
  </w:style>
  <w:style w:type="character" w:customStyle="1" w:styleId="40">
    <w:name w:val="标题 4 字符"/>
    <w:basedOn w:val="a0"/>
    <w:link w:val="4"/>
    <w:uiPriority w:val="9"/>
    <w:rsid w:val="00E0230E"/>
    <w:rPr>
      <w:rFonts w:ascii="宋体" w:eastAsia="宋体" w:hAnsi="宋体" w:cs="宋体"/>
      <w:b/>
      <w:bCs/>
      <w:kern w:val="0"/>
      <w:sz w:val="24"/>
      <w:szCs w:val="24"/>
    </w:rPr>
  </w:style>
  <w:style w:type="paragraph" w:styleId="a8">
    <w:name w:val="Normal (Web)"/>
    <w:basedOn w:val="a"/>
    <w:uiPriority w:val="99"/>
    <w:semiHidden/>
    <w:unhideWhenUsed/>
    <w:rsid w:val="00E0230E"/>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E0230E"/>
    <w:rPr>
      <w:b/>
      <w:bCs/>
    </w:rPr>
  </w:style>
  <w:style w:type="character" w:styleId="HTML">
    <w:name w:val="HTML Code"/>
    <w:basedOn w:val="a0"/>
    <w:uiPriority w:val="99"/>
    <w:semiHidden/>
    <w:unhideWhenUsed/>
    <w:rsid w:val="00E0230E"/>
    <w:rPr>
      <w:rFonts w:ascii="宋体" w:eastAsia="宋体" w:hAnsi="宋体" w:cs="宋体"/>
      <w:sz w:val="24"/>
      <w:szCs w:val="24"/>
    </w:rPr>
  </w:style>
  <w:style w:type="character" w:customStyle="1" w:styleId="20">
    <w:name w:val="标题 2 字符"/>
    <w:basedOn w:val="a0"/>
    <w:link w:val="2"/>
    <w:uiPriority w:val="9"/>
    <w:semiHidden/>
    <w:rsid w:val="0075531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5531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0020">
      <w:bodyDiv w:val="1"/>
      <w:marLeft w:val="0"/>
      <w:marRight w:val="0"/>
      <w:marTop w:val="0"/>
      <w:marBottom w:val="0"/>
      <w:divBdr>
        <w:top w:val="none" w:sz="0" w:space="0" w:color="auto"/>
        <w:left w:val="none" w:sz="0" w:space="0" w:color="auto"/>
        <w:bottom w:val="none" w:sz="0" w:space="0" w:color="auto"/>
        <w:right w:val="none" w:sz="0" w:space="0" w:color="auto"/>
      </w:divBdr>
    </w:div>
    <w:div w:id="426077173">
      <w:bodyDiv w:val="1"/>
      <w:marLeft w:val="0"/>
      <w:marRight w:val="0"/>
      <w:marTop w:val="0"/>
      <w:marBottom w:val="0"/>
      <w:divBdr>
        <w:top w:val="none" w:sz="0" w:space="0" w:color="auto"/>
        <w:left w:val="none" w:sz="0" w:space="0" w:color="auto"/>
        <w:bottom w:val="none" w:sz="0" w:space="0" w:color="auto"/>
        <w:right w:val="none" w:sz="0" w:space="0" w:color="auto"/>
      </w:divBdr>
    </w:div>
    <w:div w:id="586155141">
      <w:bodyDiv w:val="1"/>
      <w:marLeft w:val="0"/>
      <w:marRight w:val="0"/>
      <w:marTop w:val="0"/>
      <w:marBottom w:val="0"/>
      <w:divBdr>
        <w:top w:val="none" w:sz="0" w:space="0" w:color="auto"/>
        <w:left w:val="none" w:sz="0" w:space="0" w:color="auto"/>
        <w:bottom w:val="none" w:sz="0" w:space="0" w:color="auto"/>
        <w:right w:val="none" w:sz="0" w:space="0" w:color="auto"/>
      </w:divBdr>
    </w:div>
    <w:div w:id="943148623">
      <w:bodyDiv w:val="1"/>
      <w:marLeft w:val="0"/>
      <w:marRight w:val="0"/>
      <w:marTop w:val="0"/>
      <w:marBottom w:val="0"/>
      <w:divBdr>
        <w:top w:val="none" w:sz="0" w:space="0" w:color="auto"/>
        <w:left w:val="none" w:sz="0" w:space="0" w:color="auto"/>
        <w:bottom w:val="none" w:sz="0" w:space="0" w:color="auto"/>
        <w:right w:val="none" w:sz="0" w:space="0" w:color="auto"/>
      </w:divBdr>
    </w:div>
    <w:div w:id="1044596031">
      <w:bodyDiv w:val="1"/>
      <w:marLeft w:val="0"/>
      <w:marRight w:val="0"/>
      <w:marTop w:val="0"/>
      <w:marBottom w:val="0"/>
      <w:divBdr>
        <w:top w:val="none" w:sz="0" w:space="0" w:color="auto"/>
        <w:left w:val="none" w:sz="0" w:space="0" w:color="auto"/>
        <w:bottom w:val="none" w:sz="0" w:space="0" w:color="auto"/>
        <w:right w:val="none" w:sz="0" w:space="0" w:color="auto"/>
      </w:divBdr>
    </w:div>
    <w:div w:id="1144279192">
      <w:bodyDiv w:val="1"/>
      <w:marLeft w:val="0"/>
      <w:marRight w:val="0"/>
      <w:marTop w:val="0"/>
      <w:marBottom w:val="0"/>
      <w:divBdr>
        <w:top w:val="none" w:sz="0" w:space="0" w:color="auto"/>
        <w:left w:val="none" w:sz="0" w:space="0" w:color="auto"/>
        <w:bottom w:val="none" w:sz="0" w:space="0" w:color="auto"/>
        <w:right w:val="none" w:sz="0" w:space="0" w:color="auto"/>
      </w:divBdr>
    </w:div>
    <w:div w:id="1171721203">
      <w:bodyDiv w:val="1"/>
      <w:marLeft w:val="0"/>
      <w:marRight w:val="0"/>
      <w:marTop w:val="0"/>
      <w:marBottom w:val="0"/>
      <w:divBdr>
        <w:top w:val="none" w:sz="0" w:space="0" w:color="auto"/>
        <w:left w:val="none" w:sz="0" w:space="0" w:color="auto"/>
        <w:bottom w:val="none" w:sz="0" w:space="0" w:color="auto"/>
        <w:right w:val="none" w:sz="0" w:space="0" w:color="auto"/>
      </w:divBdr>
    </w:div>
    <w:div w:id="1546259049">
      <w:bodyDiv w:val="1"/>
      <w:marLeft w:val="0"/>
      <w:marRight w:val="0"/>
      <w:marTop w:val="0"/>
      <w:marBottom w:val="0"/>
      <w:divBdr>
        <w:top w:val="none" w:sz="0" w:space="0" w:color="auto"/>
        <w:left w:val="none" w:sz="0" w:space="0" w:color="auto"/>
        <w:bottom w:val="none" w:sz="0" w:space="0" w:color="auto"/>
        <w:right w:val="none" w:sz="0" w:space="0" w:color="auto"/>
      </w:divBdr>
    </w:div>
    <w:div w:id="1637760905">
      <w:bodyDiv w:val="1"/>
      <w:marLeft w:val="0"/>
      <w:marRight w:val="0"/>
      <w:marTop w:val="0"/>
      <w:marBottom w:val="0"/>
      <w:divBdr>
        <w:top w:val="none" w:sz="0" w:space="0" w:color="auto"/>
        <w:left w:val="none" w:sz="0" w:space="0" w:color="auto"/>
        <w:bottom w:val="none" w:sz="0" w:space="0" w:color="auto"/>
        <w:right w:val="none" w:sz="0" w:space="0" w:color="auto"/>
      </w:divBdr>
    </w:div>
    <w:div w:id="1679233773">
      <w:bodyDiv w:val="1"/>
      <w:marLeft w:val="0"/>
      <w:marRight w:val="0"/>
      <w:marTop w:val="0"/>
      <w:marBottom w:val="0"/>
      <w:divBdr>
        <w:top w:val="none" w:sz="0" w:space="0" w:color="auto"/>
        <w:left w:val="none" w:sz="0" w:space="0" w:color="auto"/>
        <w:bottom w:val="none" w:sz="0" w:space="0" w:color="auto"/>
        <w:right w:val="none" w:sz="0" w:space="0" w:color="auto"/>
      </w:divBdr>
    </w:div>
    <w:div w:id="21238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D3BC-A68C-47ED-8796-CA6FE6D7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2024-11-08T01:44:00Z</dcterms:created>
  <dcterms:modified xsi:type="dcterms:W3CDTF">2024-11-10T12:00:00Z</dcterms:modified>
</cp:coreProperties>
</file>