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509B24">
      <w:r>
        <w:rPr/>
        <w:drawing>
          <wp:inline distT="0" distB="0" distL="114300" distR="114300">
            <wp:extent cx="5262880" cy="2218690"/>
            <wp:effectExtent l="0" t="0" r="1397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212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不引入超时控制会发生什么：服务一直在请求，另一个服务也请求，一直叠加下去，就会导致雪崩</w:t>
      </w:r>
    </w:p>
    <w:p w14:paraId="670729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2353310"/>
            <wp:effectExtent l="0" t="0" r="1016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5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270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1770" cy="2478405"/>
            <wp:effectExtent l="0" t="0" r="5080" b="171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4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CB3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114925" cy="1790700"/>
            <wp:effectExtent l="0" t="0" r="952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rFonts w:hint="eastAsia"/>
          <w:lang w:val="en-US" w:eastAsia="zh-CN"/>
        </w:rPr>
        <w:t xml:space="preserve">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B020A9D"/>
    <w:rsid w:val="615010A3"/>
    <w:rsid w:val="6258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23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2026-06-20T06:14:14Z</dcterms:created>
  <dc:creator>ATRI</dc:creator>
  <cp:lastModifiedBy>WPS</cp:lastModifiedBy>
  <dcterms:modified xsi:type="dcterms:W3CDTF">2026-06-20T06:38:44Z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0B5E65C4F468430DB6EA2AB09AAD728D_12</vt:lpwstr>
  </property>
</Properties>
</file>