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0"/>
      </w:pPr>
      <w:r>
        <w:rPr>
          <w:rFonts w:ascii="Cambria" w:cs="Cambria" w:eastAsia="Cambria" w:hAnsi="Cambria"/>
          <w:b/>
          <w:bCs/>
          <w:sz w:val="24"/>
          <w:szCs w:val="24"/>
        </w:rPr>
        <w:t xml:space="preserve">Appendix A: Consent form for participation — WITH DATA-LINKAGE ADDITIONS</w:t>
      </w:r>
    </w:p>
    <w:p>
      <w:pPr>
        <w:spacing w:after="180" w:before="0"/>
      </w:pPr>
      <w:r>
        <w:rPr>
          <w:rFonts w:ascii="Cambria" w:cs="Cambria" w:eastAsia="Cambria" w:hAnsi="Cambria"/>
          <w:b/>
          <w:bCs/>
          <w:i/>
          <w:iCs/>
          <w:color w:val="990000"/>
          <w:sz w:val="24"/>
          <w:szCs w:val="24"/>
        </w:rPr>
        <w:t xml:space="preserve">[Bold text = new additions per the advisor meeting. Everything else is unchanged from the approved form.]</w:t>
      </w:r>
    </w:p>
    <w:p>
      <w:pPr>
        <w:spacing w:after="180" w:before="0"/>
      </w:pPr>
      <w:r>
        <w:rPr>
          <w:rFonts w:ascii="Cambria" w:cs="Cambria" w:eastAsia="Cambria" w:hAnsi="Cambria"/>
          <w:b/>
          <w:bCs/>
          <w:sz w:val="24"/>
          <w:szCs w:val="24"/>
        </w:rPr>
        <w:t xml:space="preserve">Metacognitive Reflection Groups for Improving Student Learning Outcomes in Computing and Programming Courses and Other Courses</w:t>
      </w:r>
    </w:p>
    <w:p>
      <w:pPr>
        <w:spacing w:after="180" w:before="0"/>
      </w:pPr>
      <w:r>
        <w:rPr>
          <w:rFonts w:ascii="Cambria" w:cs="Cambria" w:eastAsia="Cambria" w:hAnsi="Cambria"/>
          <w:sz w:val="24"/>
          <w:szCs w:val="24"/>
        </w:rPr>
        <w:t xml:space="preserve">Researchers:</w:t>
      </w:r>
    </w:p>
    <w:p>
      <w:pPr>
        <w:pStyle w:val="ListParagraph"/>
        <w:numPr>
          <w:ilvl w:val="0"/>
          <w:numId w:val="2"/>
        </w:numPr>
        <w:spacing w:after="60"/>
      </w:pPr>
      <w:r>
        <w:rPr>
          <w:rFonts w:ascii="Cambria" w:cs="Cambria" w:eastAsia="Cambria" w:hAnsi="Cambria"/>
          <w:sz w:val="24"/>
          <w:szCs w:val="24"/>
        </w:rPr>
        <w:t xml:space="preserve">Gregory Nelson, Assistant Professor, Computer Science Department, University of Maine (gregory.nelson@maine.edu) (Principal Investigator, Main Contact)</w:t>
      </w:r>
    </w:p>
    <w:p>
      <w:pPr>
        <w:pStyle w:val="ListParagraph"/>
        <w:numPr>
          <w:ilvl w:val="0"/>
          <w:numId w:val="2"/>
        </w:numPr>
        <w:spacing w:after="60"/>
      </w:pPr>
      <w:r>
        <w:rPr>
          <w:rFonts w:ascii="Cambria" w:cs="Cambria" w:eastAsia="Cambria" w:hAnsi="Cambria"/>
          <w:sz w:val="24"/>
          <w:szCs w:val="24"/>
        </w:rPr>
        <w:t xml:space="preserve">Chris Dufour, Lecturer, Computer Science Department, University of Maine (christopher.dufour@maine.edu)</w:t>
      </w:r>
    </w:p>
    <w:p>
      <w:pPr>
        <w:pStyle w:val="ListParagraph"/>
        <w:numPr>
          <w:ilvl w:val="0"/>
          <w:numId w:val="2"/>
        </w:numPr>
        <w:spacing w:after="60"/>
      </w:pPr>
      <w:r>
        <w:rPr>
          <w:rFonts w:ascii="Cambria" w:cs="Cambria" w:eastAsia="Cambria" w:hAnsi="Cambria"/>
          <w:sz w:val="24"/>
          <w:szCs w:val="24"/>
        </w:rPr>
        <w:t xml:space="preserve">Troy Schotter, Lecturer, Computer Science Department, University of Maine (troy.schotter@maine.edu)</w:t>
      </w:r>
    </w:p>
    <w:p>
      <w:pPr>
        <w:spacing w:after="180" w:before="0"/>
      </w:pPr>
      <w:r>
        <w:rPr>
          <w:rFonts w:ascii="Cambria" w:cs="Cambria" w:eastAsia="Cambria" w:hAnsi="Cambria"/>
          <w:sz w:val="24"/>
          <w:szCs w:val="24"/>
        </w:rPr>
        <w:t xml:space="preserve">You are invited to participate in a research project being led by Dr. Gregory Nelson, a faculty member in the Department of Computer Science at the University of Maine. The purpose of the research is to gauge the effectiveness of student reflection groups and reflection assignments for improving your learning, self-efficacy, professional identity, and professional skills. You must be at least 18 years of age to participate, and participating in COS100, COS121, COS135, or COS420.</w:t>
      </w:r>
    </w:p>
    <w:p>
      <w:pPr>
        <w:spacing w:after="120" w:before="240"/>
      </w:pPr>
      <w:r>
        <w:rPr>
          <w:rFonts w:ascii="Cambria" w:cs="Cambria" w:eastAsia="Cambria" w:hAnsi="Cambria"/>
          <w:b/>
          <w:bCs/>
          <w:sz w:val="24"/>
          <w:szCs w:val="24"/>
        </w:rPr>
        <w:t xml:space="preserve">What Will You Be Asked to Do?</w:t>
      </w:r>
    </w:p>
    <w:p>
      <w:pPr>
        <w:spacing w:after="180" w:before="0"/>
      </w:pPr>
      <w:r>
        <w:rPr>
          <w:rFonts w:ascii="Cambria" w:cs="Cambria" w:eastAsia="Cambria" w:hAnsi="Cambria"/>
          <w:sz w:val="24"/>
          <w:szCs w:val="24"/>
        </w:rPr>
        <w:t xml:space="preserve">If you decide to participate, beyond your usual participation in the course, you will be asked to:</w:t>
      </w:r>
    </w:p>
    <w:p>
      <w:pPr>
        <w:pStyle w:val="ListParagraph"/>
        <w:numPr>
          <w:ilvl w:val="0"/>
          <w:numId w:val="2"/>
        </w:numPr>
        <w:spacing w:after="60"/>
      </w:pPr>
      <w:r>
        <w:rPr>
          <w:rFonts w:ascii="Cambria" w:cs="Cambria" w:eastAsia="Cambria" w:hAnsi="Cambria"/>
          <w:sz w:val="24"/>
          <w:szCs w:val="24"/>
        </w:rPr>
        <w:t xml:space="preserve">Have your course pre-survey and course post-survey data analyzed by the research team</w:t>
      </w:r>
    </w:p>
    <w:p>
      <w:pPr>
        <w:pStyle w:val="ListParagraph"/>
        <w:numPr>
          <w:ilvl w:val="0"/>
          <w:numId w:val="2"/>
        </w:numPr>
        <w:spacing w:after="60"/>
      </w:pPr>
      <w:r>
        <w:rPr>
          <w:rFonts w:ascii="Cambria" w:cs="Cambria" w:eastAsia="Cambria" w:hAnsi="Cambria"/>
          <w:sz w:val="24"/>
          <w:szCs w:val="24"/>
        </w:rPr>
        <w:t xml:space="preserve">Have your assignments and other work for the class analyzed by the research team, including your reflection assignments</w:t>
      </w:r>
    </w:p>
    <w:p>
      <w:pPr>
        <w:pStyle w:val="ListParagraph"/>
        <w:numPr>
          <w:ilvl w:val="0"/>
          <w:numId w:val="2"/>
        </w:numPr>
        <w:spacing w:after="60"/>
      </w:pPr>
      <w:r>
        <w:rPr>
          <w:rFonts w:ascii="Cambria" w:cs="Cambria" w:eastAsia="Cambria" w:hAnsi="Cambria"/>
          <w:sz w:val="24"/>
          <w:szCs w:val="24"/>
        </w:rPr>
        <w:t xml:space="preserve">Optionally take confidential longitudinal 10-15 minute follow-up surveys on your learning outcomes and experiences from the reflection groups, for four years (8 total surveys)</w:t>
      </w:r>
    </w:p>
    <w:p>
      <w:pPr>
        <w:pStyle w:val="ListParagraph"/>
        <w:numPr>
          <w:ilvl w:val="0"/>
          <w:numId w:val="2"/>
        </w:numPr>
        <w:spacing w:after="60"/>
      </w:pPr>
      <w:r>
        <w:rPr>
          <w:rFonts w:ascii="Cambria" w:cs="Cambria" w:eastAsia="Cambria" w:hAnsi="Cambria"/>
          <w:b/>
          <w:bCs/>
          <w:sz w:val="24"/>
          <w:szCs w:val="24"/>
        </w:rPr>
        <w:t xml:space="preserve">Optionally give consent for the research team to link your data from this study with data from prior or related reflection-group research studies led by this research team in which you participated and consented to research use of your data, to help understand your experience and outcomes in the reflection groups over time</w:t>
      </w:r>
    </w:p>
    <w:p>
      <w:pPr>
        <w:spacing w:after="180" w:before="0"/>
      </w:pPr>
      <w:r>
        <w:rPr>
          <w:rFonts w:ascii="Cambria" w:cs="Cambria" w:eastAsia="Cambria" w:hAnsi="Cambria"/>
          <w:sz w:val="24"/>
          <w:szCs w:val="24"/>
        </w:rPr>
        <w:t xml:space="preserve">The total time commitment is approximately 10-15 minutes for each longitudinal follow-up survey. Beyond that, you will just participate in the class as usual. Participating in the research will not influence your grade. All surveys are confidential.</w:t>
      </w:r>
    </w:p>
    <w:p>
      <w:pPr>
        <w:spacing w:after="120" w:before="240"/>
      </w:pPr>
      <w:r>
        <w:rPr>
          <w:rFonts w:ascii="Cambria" w:cs="Cambria" w:eastAsia="Cambria" w:hAnsi="Cambria"/>
          <w:b/>
          <w:bCs/>
          <w:sz w:val="24"/>
          <w:szCs w:val="24"/>
        </w:rPr>
        <w:t xml:space="preserve">Risks:</w:t>
      </w:r>
    </w:p>
    <w:p>
      <w:pPr>
        <w:pStyle w:val="ListParagraph"/>
        <w:numPr>
          <w:ilvl w:val="0"/>
          <w:numId w:val="2"/>
        </w:numPr>
        <w:spacing w:after="60"/>
      </w:pPr>
      <w:r>
        <w:rPr>
          <w:rFonts w:ascii="Cambria" w:cs="Cambria" w:eastAsia="Cambria" w:hAnsi="Cambria"/>
          <w:sz w:val="24"/>
          <w:szCs w:val="24"/>
        </w:rPr>
        <w:t xml:space="preserve">Time and inconvenience</w:t>
      </w:r>
    </w:p>
    <w:p>
      <w:pPr>
        <w:pStyle w:val="ListParagraph"/>
        <w:numPr>
          <w:ilvl w:val="0"/>
          <w:numId w:val="2"/>
        </w:numPr>
        <w:spacing w:after="60"/>
      </w:pPr>
      <w:r>
        <w:rPr>
          <w:rFonts w:ascii="Cambria" w:cs="Cambria" w:eastAsia="Cambria" w:hAnsi="Cambria"/>
          <w:sz w:val="24"/>
          <w:szCs w:val="24"/>
        </w:rPr>
        <w:t xml:space="preserve">Loss of confidentiality of your data, although we will protect your data as listed in the confidentiality section</w:t>
      </w:r>
    </w:p>
    <w:p>
      <w:pPr>
        <w:spacing w:after="120" w:before="240"/>
      </w:pPr>
      <w:r>
        <w:rPr>
          <w:rFonts w:ascii="Cambria" w:cs="Cambria" w:eastAsia="Cambria" w:hAnsi="Cambria"/>
          <w:b/>
          <w:bCs/>
          <w:sz w:val="24"/>
          <w:szCs w:val="24"/>
        </w:rPr>
        <w:t xml:space="preserve">Benefits:</w:t>
      </w:r>
    </w:p>
    <w:p>
      <w:pPr>
        <w:pStyle w:val="ListParagraph"/>
        <w:numPr>
          <w:ilvl w:val="0"/>
          <w:numId w:val="2"/>
        </w:numPr>
        <w:spacing w:after="60"/>
      </w:pPr>
      <w:r>
        <w:rPr>
          <w:rFonts w:ascii="Cambria" w:cs="Cambria" w:eastAsia="Cambria" w:hAnsi="Cambria"/>
          <w:sz w:val="24"/>
          <w:szCs w:val="24"/>
        </w:rPr>
        <w:t xml:space="preserve">There are no direct benefits to you, but you may learn and reflect critically about your learning, self-efficacy, and professional skills more often over time, which may help you better develop skills that can give you a competitive advantage in your education and career</w:t>
      </w:r>
    </w:p>
    <w:p>
      <w:pPr>
        <w:pStyle w:val="ListParagraph"/>
        <w:numPr>
          <w:ilvl w:val="0"/>
          <w:numId w:val="2"/>
        </w:numPr>
        <w:spacing w:after="60"/>
      </w:pPr>
      <w:r>
        <w:rPr>
          <w:rFonts w:ascii="Cambria" w:cs="Cambria" w:eastAsia="Cambria" w:hAnsi="Cambria"/>
          <w:sz w:val="24"/>
          <w:szCs w:val="24"/>
        </w:rPr>
        <w:t xml:space="preserve">This research should help us improve our understanding of effective interventions for supporting students, which will benefit future students. The analysis of the reflections and improvement strategies may provide insight into factors affecting student success and retention in computing fields.</w:t>
      </w:r>
    </w:p>
    <w:p>
      <w:pPr>
        <w:pStyle w:val="ListParagraph"/>
        <w:numPr>
          <w:ilvl w:val="0"/>
          <w:numId w:val="2"/>
        </w:numPr>
        <w:spacing w:after="60"/>
      </w:pPr>
      <w:r>
        <w:rPr>
          <w:rFonts w:ascii="Cambria" w:cs="Cambria" w:eastAsia="Cambria" w:hAnsi="Cambria"/>
          <w:sz w:val="24"/>
          <w:szCs w:val="24"/>
        </w:rPr>
        <w:t xml:space="preserve">Research such as this may help the academic community adopt better pedagogical practices and potentially be applicable to improving learning in other STEM fields.</w:t>
      </w:r>
    </w:p>
    <w:p>
      <w:pPr>
        <w:spacing w:after="120" w:before="240"/>
      </w:pPr>
      <w:r>
        <w:rPr>
          <w:rFonts w:ascii="Cambria" w:cs="Cambria" w:eastAsia="Cambria" w:hAnsi="Cambria"/>
          <w:b/>
          <w:bCs/>
          <w:sz w:val="24"/>
          <w:szCs w:val="24"/>
        </w:rPr>
        <w:t xml:space="preserve">Confidentiality</w:t>
      </w:r>
    </w:p>
    <w:p>
      <w:pPr>
        <w:spacing w:after="180" w:before="0"/>
      </w:pPr>
      <w:r>
        <w:rPr>
          <w:rFonts w:ascii="Cambria" w:cs="Cambria" w:eastAsia="Cambria" w:hAnsi="Cambria"/>
          <w:sz w:val="24"/>
          <w:szCs w:val="24"/>
        </w:rPr>
        <w:t xml:space="preserve">Participants in reflection groups will be asked to respect the confidentiality of their peers and not share personal information discussed in the groups. However, we cannot guarantee complete confidentiality in the reflection group meeting setting.</w:t>
      </w:r>
    </w:p>
    <w:p>
      <w:pPr>
        <w:spacing w:after="180" w:before="0"/>
      </w:pPr>
      <w:r>
        <w:rPr>
          <w:rFonts w:ascii="Cambria" w:cs="Cambria" w:eastAsia="Cambria" w:hAnsi="Cambria"/>
          <w:sz w:val="24"/>
          <w:szCs w:val="24"/>
        </w:rPr>
        <w:t xml:space="preserve">All data (survey responses, assignments, follow-up surveys) will be stored in password protected computer systems accessible only to the research team using software that provides additional security (encryption). Your student email will be used as an identifier for the duration of the course so that we may relate answers from one method of information gathering to the others as well as give us the ability to remove any data if you decide later that you want any of your data deleted.</w:t>
      </w:r>
    </w:p>
    <w:p>
      <w:pPr>
        <w:spacing w:after="180" w:before="0"/>
      </w:pPr>
      <w:r>
        <w:rPr>
          <w:rFonts w:ascii="Cambria" w:cs="Cambria" w:eastAsia="Cambria" w:hAnsi="Cambria"/>
          <w:b/>
          <w:bCs/>
          <w:sz w:val="24"/>
          <w:szCs w:val="24"/>
        </w:rPr>
        <w:t xml:space="preserve">If you previously participated in related reflection-group research led by this research team and consented to the research use of your data in that study, we may link that data with your data from this study to help understand your experience in these reflection groups. These related studies address the same research questions and use the same outcome measures, and any linked data receive the same protections described in this section.</w:t>
      </w:r>
    </w:p>
    <w:p>
      <w:pPr>
        <w:spacing w:after="180" w:before="0"/>
      </w:pPr>
      <w:r>
        <w:rPr>
          <w:rFonts w:ascii="Cambria" w:cs="Cambria" w:eastAsia="Cambria" w:hAnsi="Cambria"/>
          <w:sz w:val="24"/>
          <w:szCs w:val="24"/>
        </w:rPr>
        <w:t xml:space="preserve">Within 14 days after the end of a course, or for data collected after the course, within 14 days of collection, all data will be archived to a separate archival Google Drive folder, with your identifiers (such as email addresses) being replaced with a randomly generated key using software that provides additional security (encryption). The key file that maps your email addresses and your demographic data will be stored in a separate Google Drive folder. After 5 years from your participation in the course, your email address will be deleted from the key file; for example, for students in the Fall 2024 semester, the key will be deleted by end of December 2029. This is to allow you to withdraw your consent to participating in the research later if you wish. We can only delete your data until the key is deleted.</w:t>
      </w:r>
    </w:p>
    <w:p>
      <w:pPr>
        <w:spacing w:after="180" w:before="0"/>
      </w:pPr>
      <w:r>
        <w:rPr>
          <w:rFonts w:ascii="Cambria" w:cs="Cambria" w:eastAsia="Cambria" w:hAnsi="Cambria"/>
          <w:sz w:val="24"/>
          <w:szCs w:val="24"/>
        </w:rPr>
        <w:t xml:space="preserve">Work from assignments will be copied onto the archival UMaine Google Drive folder, with any of your identifiers replaced with your key. The archived data will be retained indefinitely.</w:t>
      </w:r>
    </w:p>
    <w:p>
      <w:pPr>
        <w:spacing w:after="180" w:before="0"/>
      </w:pPr>
      <w:r>
        <w:rPr>
          <w:rFonts w:ascii="Cambria" w:cs="Cambria" w:eastAsia="Cambria" w:hAnsi="Cambria"/>
          <w:sz w:val="24"/>
          <w:szCs w:val="24"/>
        </w:rPr>
        <w:t xml:space="preserve">Survey data in Qualtrics will be copied into the archival UMaine Google Drive and all of your identifiers replaced with your key. The archived data will be retained indefinitely.</w:t>
      </w:r>
    </w:p>
    <w:p>
      <w:pPr>
        <w:spacing w:after="120" w:before="240"/>
      </w:pPr>
      <w:r>
        <w:rPr>
          <w:rFonts w:ascii="Cambria" w:cs="Cambria" w:eastAsia="Cambria" w:hAnsi="Cambria"/>
          <w:b/>
          <w:bCs/>
          <w:sz w:val="24"/>
          <w:szCs w:val="24"/>
        </w:rPr>
        <w:t xml:space="preserve">Voluntary</w:t>
      </w:r>
    </w:p>
    <w:p>
      <w:pPr>
        <w:spacing w:after="180" w:before="0"/>
      </w:pPr>
      <w:r>
        <w:rPr>
          <w:rFonts w:ascii="Cambria" w:cs="Cambria" w:eastAsia="Cambria" w:hAnsi="Cambria"/>
          <w:sz w:val="24"/>
          <w:szCs w:val="24"/>
        </w:rPr>
        <w:t xml:space="preserve">Participation is voluntary. You may opt out of the research by emailing one of the researchers who is not the instructor of your course with the subject line "Opt out of reflection research in &lt;course number e.g. COS100&gt;". You may skip any survey questions and stop them at any time. You may revoke consent for any portion of this research study at any time until Dec 15, 2029. </w:t>
      </w:r>
      <w:r>
        <w:rPr>
          <w:rFonts w:ascii="Cambria" w:cs="Cambria" w:eastAsia="Cambria" w:hAnsi="Cambria"/>
          <w:b/>
          <w:bCs/>
          <w:sz w:val="24"/>
          <w:szCs w:val="24"/>
        </w:rPr>
        <w:t xml:space="preserve">This includes revoking consent for linking your data with prior related studies. </w:t>
      </w:r>
      <w:r>
        <w:rPr>
          <w:rFonts w:ascii="Cambria" w:cs="Cambria" w:eastAsia="Cambria" w:hAnsi="Cambria"/>
          <w:sz w:val="24"/>
          <w:szCs w:val="24"/>
        </w:rPr>
        <w:t xml:space="preserve">If you wish to revoke consent, contact one of the researchers as described above, and we will update your status in our records.</w:t>
      </w:r>
    </w:p>
    <w:p>
      <w:pPr>
        <w:spacing w:after="120" w:before="240"/>
      </w:pPr>
      <w:r>
        <w:rPr>
          <w:rFonts w:ascii="Cambria" w:cs="Cambria" w:eastAsia="Cambria" w:hAnsi="Cambria"/>
          <w:b/>
          <w:bCs/>
          <w:sz w:val="24"/>
          <w:szCs w:val="24"/>
        </w:rPr>
        <w:t xml:space="preserve">Contact Information</w:t>
      </w:r>
    </w:p>
    <w:p>
      <w:pPr>
        <w:spacing w:after="180" w:before="0"/>
      </w:pPr>
      <w:r>
        <w:rPr>
          <w:rFonts w:ascii="Cambria" w:cs="Cambria" w:eastAsia="Cambria" w:hAnsi="Cambria"/>
          <w:sz w:val="24"/>
          <w:szCs w:val="24"/>
        </w:rPr>
        <w:t xml:space="preserve">If you have any questions about this study, please contact any of the researchers that are a part of the study: gregory.nelson@maine.edu (Principal Investigator, Main Contact), christopher.dufour@maine.edu, troy.schotter@maine.edu. If you have any questions about your rights as a research participant, please contact the Office of Research Compliance, University of Maine, 207-581-2657 (or e-mail umric@maine.edu).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2026-07-27T21:47:34.914Z</dcterms:created>
  <dcterms:modified xsi:type="dcterms:W3CDTF">2026-07-27T21:47:34.915Z</dcterms:modified>
</cp:coreProperties>
</file>

<file path=docProps/custom.xml><?xml version="1.0" encoding="utf-8"?>
<Properties xmlns="http://schemas.openxmlformats.org/officeDocument/2006/custom-properties" xmlns:vt="http://schemas.openxmlformats.org/officeDocument/2006/docPropsVTypes"/>
</file>