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doknlcvtddn" w:id="0"/>
    <w:bookmarkEnd w:id="0"/>
    <w:p w:rsidR="00000000" w:rsidDel="00000000" w:rsidP="00000000" w:rsidRDefault="00000000" w:rsidRPr="00000000" w14:paraId="00000001">
      <w:pPr>
        <w:pStyle w:val="Heading1"/>
        <w:rPr/>
      </w:pPr>
      <w:r>
        <w:rPr>
          <w:rtl w:val="0"/>
        </w:rPr>
        <w:t xml:space="preserve">UNIVERSITY OF MAINE</w:t>
      </w:r>
    </w:p>
    <w:bookmarkStart w:colFirst="0" w:colLast="0" w:name="bookmark=id.hf0z7rbcttec" w:id="1"/>
    <w:bookmarkEnd w:id="1"/>
    <w:p w:rsidR="00000000" w:rsidDel="00000000" w:rsidP="00000000" w:rsidRDefault="00000000" w:rsidRPr="00000000" w14:paraId="00000002">
      <w:pPr>
        <w:pStyle w:val="Heading1"/>
        <w:rPr/>
      </w:pPr>
      <w:r>
        <w:rPr>
          <w:rtl w:val="0"/>
        </w:rPr>
        <w:t xml:space="preserve">INSTITUTIONAL REVIEW BOARD FOR THE PROTECTION OF HUMAN SUBJECTS</w:t>
      </w:r>
    </w:p>
    <w:bookmarkStart w:colFirst="0" w:colLast="0" w:name="bookmark=id.9jfgwo8srydv" w:id="2"/>
    <w:bookmarkEnd w:id="2"/>
    <w:p w:rsidR="00000000" w:rsidDel="00000000" w:rsidP="00000000" w:rsidRDefault="00000000" w:rsidRPr="00000000" w14:paraId="00000003">
      <w:pPr>
        <w:pStyle w:val="Heading1"/>
        <w:rPr/>
      </w:pPr>
      <w:r>
        <w:rPr>
          <w:rtl w:val="0"/>
        </w:rPr>
        <w:t xml:space="preserve">APPLICATION FOR APPROVAL OF RESEARCH WITH HUMAN SUBJECTS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Principal Investigator: Dr. Gregory L. Nelson, Assistant Professor, Department of Computer Science, College of Liberal Arts and Sciences (CLAS), University of Maine</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Narrative:</w:t>
      </w:r>
      <w:r>
        <w:rPr>
          <w:rtl w:val="0"/>
        </w:rPr>
      </w:r>
    </w:p>
    <w:bookmarkStart w:colFirst="0" w:colLast="0" w:name="bookmark=id.t8vb4khu0vq6" w:id="3"/>
    <w:bookmarkEnd w:id="3"/>
    <w:p w:rsidR="00000000" w:rsidDel="00000000" w:rsidP="00000000" w:rsidRDefault="00000000" w:rsidRPr="00000000" w14:paraId="00000007">
      <w:pPr>
        <w:pStyle w:val="Heading2"/>
        <w:rPr/>
      </w:pPr>
      <w:r>
        <w:rPr>
          <w:rtl w:val="0"/>
        </w:rPr>
        <w:t xml:space="preserve">1. Funding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the proposed study has been submitted for funding or is funded, list the funding agency and grant/proposal number. The title of the IRB application should match the title of the grant.</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supported by the National Science Foundation (NSF) Faculty Early Career Development Program (CAREER) grant awarded to the Principal Investigator, Dr. Gregory L. Nelson (NSF Award No. 2544192; award title: “CAREER: Developing Professional Skills Including Critical and Reflective Use of Generative AI in Computing Education”).</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bookmarkStart w:colFirst="0" w:colLast="0" w:name="bookmark=id.h4cjw53ayz7g" w:id="4"/>
    <w:bookmarkEnd w:id="4"/>
    <w:p w:rsidR="00000000" w:rsidDel="00000000" w:rsidP="00000000" w:rsidRDefault="00000000" w:rsidRPr="00000000" w14:paraId="0000000A">
      <w:pPr>
        <w:pStyle w:val="Heading2"/>
        <w:rPr/>
      </w:pPr>
      <w:r>
        <w:rPr>
          <w:rtl w:val="0"/>
        </w:rPr>
        <w:t xml:space="preserve">2. Summary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In the research team’s prior course-based reflection-group work (</w:t>
      </w:r>
      <w:r>
        <w:rPr>
          <w:rtl w:val="0"/>
        </w:rPr>
        <w:t xml:space="preserve">Cyril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al., 202</w:t>
      </w:r>
      <w:r>
        <w:rPr>
          <w:rtl w:val="0"/>
        </w:rPr>
        <w:t xml:space="preserve">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participants reported benefits including new habits of reflection and goal-setting, improved communication, greater trust and psychological safety, and improved relationships that transferred beyond the original setting. In that prior work, groups that included members with professional work or job-seeking experience reported an enhanced experience, and participants informally reported missing the reflection groups when they were no longer taking a course that included them — including after graduation. This protocol responds directly to both observations by offering reflection groups outside of any course and integrating working professionals as peers. Positive results in this setting will also inform future adoption pathways, such as a standalone one-credit reflection-groups course.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covers reflection and collaboration activities outside of courses: ongoing reflection groups for current students (outside their coursework), recent graduates and alumni, working professionals participating as peers, and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Participants may take part in the activities while declining research use of their data, and may opt out at any time without losing access to the activities.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is separate from, and complementary to, two sibling protocols: the approved course-based protocol above, which covers reflection groups within the team’s own courses (including their longitudinal follow-up surveys), and the team’s instructor-collaboration protocol, submitted separately, which covers co-design with instructors and reflection groups run in collaborating instructors’ courses. The funded project’s education and outreach activities (for example, a community support group, hackathons, and high-school outreach) are not conducted as research and are not covered by this protocol.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Questions:</w:t>
      </w:r>
      <w:r>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out-of-course peer reflection groups that combine regular group reflection with individual written reflection affect participants’ professional skills (such as iterative improvement, lifelong learning, psychological safety, and communication), self-efficacy, and professional identity?</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design features of these reflection groups most support reflection quality and participants’ openness and engagement?</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enables participants to sustain reflection group participation, and to maintain and transfer professional skills, beyond a course and after graduation — including in groups that integrate working professionals as peers?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and enablers shape whether people adopt and sustain reflection practices outside of a single course?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expected to run over multiple years under the NSF CAREER grant. Participation is not tied to a course or semester. Reflection groups run in participation cycles of approximately 10 weeks; new cycles may begin at any time of year, and activities recur at general intervals rather than on an academic calendar. Groups that wish to continue meeting after a cycle ends may do so; research data are collected only during participation cycles. All group meetings, information sessions, and whole-cohort activities are held online via Zoom (analogous to an online class).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reflection-group service (offered regardless of research):</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Intake and matching. People who opt in enter availability, gender, disability status, and a contact email through a short form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meeting icebreaker. Before or during a group’s first meeting, members complete an interpersonal-closeness icebreaker adapted from Aron et al. (1997), with potentially distressing questions removed and durations shortened. Members are told they may pass on any question.</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meetings and individual reflections. Each group holds a roughly 30-minute online meeting at a regular interval (for example, weekly), guided by a meeting agenda (Appendix I) with three parts: sharing progress and challenges; affirming, encouraging, and celebrating; and generating ideas for improvement and goals. After meetings, members complete brief individual written reflections, viewable only by the research team. Each week, participants may also be offered a brief (5–10 minute) video on a relevant professional skill (for example, help-seeking or problem-solving strategies). About halfway through a cycle, all groups are invited by email to an optional whole-cohort online activity presenting trends, challenges, and successful strategies across groups, with an opportunity to give feedback on improving the reflection groups. At the end of a participation cycle (approximately 10 weeks), each group holds a longer (about 45–60 minute) retrospective meeting using the retrospective agenda in Appendix I.</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remedies. Members of a group that stops functioning well may join a more functional group (which opts in to adding a member) or form a new group with others.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research:</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Interested individuals are directed to a study information webpage containing details about the study purpose, procedures, time commitment, and a link to the consent form. All interested participants review and electronically sign the consent form (Appendix A) before beginning study participation, indicating whether their service data (group agenda notes, individual reflections, intake information, tool-usage data) may be analyzed for research. Declining has no effect on access to the activities.</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Surveys. Consenting participants complete a survey at group initiation, approximately 3 months and 6 months later, and then approximately every 6 months, for up to four years after group initiation (up to 9 follow-up surveys total) (Appendices C and D; distribution email templates in Appendix F). Surveys are administered through Qualtrics and take approximately 10–15 minutes. Each survey begins with a consent statement; submission indicates consent (Appendix G).</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 purposeful subset of participants is invited to confidential interviews before, during, and/or after participation, about their experiences, professional-skill behaviors, and changes over time (Appendix H).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are audio-recorded (no video) and transcribed; the interview guide is provided in Appendix 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interview duration]</w:t>
      </w:r>
      <w:r>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participants. For comparative evaluation, the team will separately recruit a comparison group of working professionals for surveys and optional interviews. Per the funded evaluation plan, later-year comparative studies anticipate intervention populations of roughly 60–100 participants and comparison groups of roughly 200 professionals recruited through </w:t>
      </w:r>
      <w:r>
        <w:rPr>
          <w:rtl w:val="0"/>
        </w:rPr>
        <w:t xml:space="preserve">an outreach using social media announcements and also alumni networks.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 co-design sessions. Participants are periodically invited to co-design sessions to shape reflection-group designs, identify challenges and barriers, and propose improvements; session notes and artifacts are analyzed qualitatively.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Intake/matching form responses: availability, gender, disability status, contact email (Appendix 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Reflection group materials: meeting agenda notes and individual written reflections (agendas in Appendix 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Group-initiation survey: demographics, email address, and outcome measures (Appendix 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Longitudinal follow-up surveys: email address and outcome measures (Appendix 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Interview recordings and transcripts (consent and protocol outline in Appendix 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Tool-usage data (for example, reminder responses and feature use), linked by the same participant identifier; no separate instrument.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Participant co-design session notes and artifacts; sessions follow the meeting-agenda style of Appendix 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Aron, A., Melinat, E., Aron, E. N., Vallone, R. D., &amp; Bator, R. J. (1997). The experimental generation of interpersonal closeness: A procedure and some preliminary findings.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Personality and Social Psychology Bulletin, 23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363–377.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 C. K. Y., &amp; Lee, K. K. W. (2021). Reflection literacy: A multilevel perspective on the challenges of using reflections in higher education through a comprehensive literature review.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Educational Research Review, 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100376.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Edmondson, A. (1999). Psychological safety and learning behavior in work teams.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Administrative Science Quarterly, 44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350–383.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Flanagan, J. C. (1954). The critical incident technique.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Bulletin, 51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327–358.</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Grant, A. M., Franklin, J., &amp; Langford, P. (2002). The Self-Reflection and Insight Scale: A new measure of private self-consciousness.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Social Behavior and Personality, 30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821–835.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Kember, D., Leung, D. Y. P., Jones, A., Loke, A. Y., McKay, J., Sinclair, K., Tse, H., Webb, C., Wong, F. K. Y., Wong, M., &amp; Yeung, E. (2000). Development of a questionnaire to measure the level of reflective thinking.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Assessment &amp; Evaluation in Higher Education, 25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381–395.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R. B. T., Hoe, K. W. B., &amp; Zheng, H. (2022). A systematic review of the outcomes, level, facilitators, and barriers to deep self-reflection in public health higher education: Meta-analysis and meta-synthesis.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Frontiers in Education, 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938224.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rsidR="00000000" w:rsidDel="00000000" w:rsidP="00000000" w:rsidRDefault="00000000" w:rsidRPr="00000000" w14:paraId="00000033">
      <w:pPr>
        <w:pStyle w:val="Heading2"/>
        <w:rPr/>
      </w:pPr>
      <w:r>
        <w:rPr>
          <w:rtl w:val="0"/>
        </w:rPr>
        <w:t xml:space="preserve">3. Personnel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Dr. Gregory L. Nelson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Assistant Professor, Department of Computer Science, CLAS, University of Maine (gregory.nelson@maine.edu).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Principal Investigator, study design, reflection group and tool design, data analysis, recruiting, interviewing.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5+ years of human-computer interaction and computing education research with human participants.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Cyril Agbewali-Koku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PhD Student, Department of Computer Science, CLAS, University of Maine (cyril</w:t>
      </w:r>
      <w:r>
        <w:rPr>
          <w:rtl w:val="0"/>
        </w:rPr>
        <w:t xml:space="preserve">.agbewalikoku@maine.edu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Research assistant; study and design contributions, data analysis, recruiting, survey administration, interviewing.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Troy Schotter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Lecturer and PhD Student, Department of Computer Science, CLAS, University of Maine (troy.schotter@maine.edu).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design, data analysis, recruiting.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education research with human participants.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D">
      <w:pPr>
        <w:pStyle w:val="Heading2"/>
        <w:rPr/>
      </w:pPr>
      <w:r>
        <w:rPr>
          <w:rtl w:val="0"/>
        </w:rPr>
        <w:t xml:space="preserve">4. Participant recruitment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Population:</w:t>
      </w: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 High-school students who visit reflection-group sessions as part of the funded project’s outreach activities are not research participants, and no data about them are collected under this protocol.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groups are normally formed in sizes of 3–5 (typically 5). For comparative evaluation in later years, the funded evaluation plan anticipates intervention populations of roughly 60–100 and comparison groups of roughly </w:t>
      </w:r>
      <w:r>
        <w:rPr>
          <w:rtl w:val="0"/>
        </w:rPr>
        <w:t xml:space="preserve">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professionals. </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Identification and Recruitment Procedures:</w:t>
      </w:r>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Recruitment occurs independently of course enrollment: through the research team’s online collaboration platform, the team’s newsletters, email invitations and mailing lists, email outreach to registered student organizations at the University of Maine (sent to organization leaders and listservs with a request to share the opportunity with members), faculty recruiting announcements, word of mouth, professional and student networks, presentations at academic conferences (for example, ASEE, SIGCSE, ITiCSE), and email invitations to alumni of the team’s prior courses — limited to former participants who have completed those courses and are no longer enrolled in them (for example, those who have graduated, are working in industry, or are otherwise out of school)</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professional recruiting company or agency is used; comparison-group professionals are recruited through the same channels — the team’s newsletters, email invitations to alumni networks, and social media announcements. Recruitment scripts are provided in Appendix E. During recruitment periods, the research team holds Zoom information sessions, optionally inviting prior reflection-group participants to share their experiences. Interested individuals are directed to a study information webpage containing details about the study purpose, procedures, time commitment, and a link to the consent form.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any participants are recruited from courses currently taught by a member of the research team, the protections of the approved course-based protocol also apply: participation has no effect on grades, and the instructor will not know who participated until after grades are submitted.</w:t>
      </w:r>
    </w:p>
    <w:bookmarkStart w:colFirst="0" w:colLast="0" w:name="bookmark=id.zag46vraizz9" w:id="5"/>
    <w:bookmarkEnd w:id="5"/>
    <w:p w:rsidR="00000000" w:rsidDel="00000000" w:rsidP="00000000" w:rsidRDefault="00000000" w:rsidRPr="00000000" w14:paraId="00000049">
      <w:pPr>
        <w:pStyle w:val="Heading2"/>
        <w:rPr/>
      </w:pPr>
      <w:r>
        <w:rPr>
          <w:rtl w:val="0"/>
        </w:rPr>
        <w:t xml:space="preserve">5. Informed consent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Informed consent is obtained electronically. All interested participants review and electronically sign the consent form for research use of reflection-group activities (Appendix A) before beginning study participation, and indicate consent before their data are used for research; they may opt out at any time by emailing any member of the research team. For surveys, a consent statement appears at the beginning of each survey and submission indicates consent (Appendix G). For interviews, participants complete a separate interview consent form before the interview begins (Appendix H).</w:t>
      </w:r>
    </w:p>
    <w:bookmarkStart w:colFirst="0" w:colLast="0" w:name="bookmark=id.ut6qpvxvrtb1" w:id="6"/>
    <w:bookmarkEnd w:id="6"/>
    <w:p w:rsidR="00000000" w:rsidDel="00000000" w:rsidP="00000000" w:rsidRDefault="00000000" w:rsidRPr="00000000" w14:paraId="0000004B">
      <w:pPr>
        <w:pStyle w:val="Heading2"/>
        <w:rPr/>
      </w:pPr>
      <w:r>
        <w:rPr>
          <w:rtl w:val="0"/>
        </w:rPr>
        <w:t xml:space="preserve">6. Confidentiality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Initially, all activity data will be stored on a University of Maine Google Drive titled “Reflection Groups”. Group collaboration materials (meeting agendas, shared notes, and individual reflections) are created and stored in University-provided Google Workspace tools (for example, Google Docs) within that same Google Drive. If the team adopts an additional collaboration, matching, or reminder tool, its data will be stored on the same University of Maine Google Drive infrastructure and the tool will provide equivalent protections (encryption in transit and at rest, with password-protected access restricted to the research team)</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Google Drive encrypts all data at rest and in transit with AES-256 bit encryption and is password protected. The initiation and follow-up surveys will be stored in Qualtrics. Interview recordings, transcripts, and tool-usage data exports are stored on the same University of Maine Google Drive.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14 days after the end of a participant’s participation in an activity cycle, or for data collected on an ongoing basis, within 14 days of collection,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r>
        <w:rPr>
          <w:rFonts w:ascii="Cambria" w:cs="Cambria" w:eastAsia="Cambria" w:hAnsi="Cambria"/>
          <w:b w:val="0"/>
          <w:bCs w:val="0"/>
          <w:i w:val="0"/>
          <w:iCs w:val="0"/>
          <w:smallCaps w:val="0"/>
          <w:strike w:val="0"/>
          <w:color w:val="000000"/>
          <w:sz w:val="24"/>
          <w:szCs w:val="24"/>
          <w:u w:val="none"/>
          <w:rtl w:val="0"/>
        </w:rPr>
        <w:t xml:space="preserve"> For participants who previously took part in related reflection-group research led by this team (for example, under the approved course-based protocol) and consented to research use of their data in that study, the team may link that prior data with data from this study, as the studies share the same research questions and outcome measures; linked data receive the same protections described in this section, and this linkage is made explicit in the consent form.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archived, de-identified data will be retained indefinitely.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summary, the following data from participants who take part in the research will be retained indefinitely in de-identified form: intake/matching form responses (1.1), reflection group materials (1.2), group-initiation survey responses (1.3), longitudinal follow-up survey responses (1.4), interview recordings and transcripts (1.5), tool-usage data (1.6), and co-design session notes and artifacts (1.7).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bookmarkStart w:colFirst="0" w:colLast="0" w:name="bookmark=id.le2cru2ldrsv" w:id="7"/>
    <w:bookmarkEnd w:id="7"/>
    <w:p w:rsidR="00000000" w:rsidDel="00000000" w:rsidP="00000000" w:rsidRDefault="00000000" w:rsidRPr="00000000" w14:paraId="00000052">
      <w:pPr>
        <w:pStyle w:val="Heading2"/>
        <w:rPr/>
      </w:pPr>
      <w:r>
        <w:rPr>
          <w:rtl w:val="0"/>
        </w:rPr>
        <w:t xml:space="preserve">7. Risks to participants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surveys make clear in the introduction that any question can be skipped if the participant does not feel comfortable answering.</w:t>
      </w:r>
    </w:p>
    <w:bookmarkStart w:colFirst="0" w:colLast="0" w:name="bookmark=id.ai2pi3dvtr6g" w:id="8"/>
    <w:bookmarkEnd w:id="8"/>
    <w:p w:rsidR="00000000" w:rsidDel="00000000" w:rsidP="00000000" w:rsidRDefault="00000000" w:rsidRPr="00000000" w14:paraId="00000057">
      <w:pPr>
        <w:pStyle w:val="Heading2"/>
        <w:rPr/>
      </w:pPr>
      <w:r>
        <w:rPr>
          <w:rtl w:val="0"/>
        </w:rPr>
        <w:t xml:space="preserve">8. Benefits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 In the research team’s prior reflection-group work (Nelson et al., 2025), participants reported benefits including new habits of reflection and goal-setting, improved communication and collaboration, better time management, greater self-awareness, increased trust and psychological safety, feeling less alone through shared experiences, and improved relationships that transferred beyond the original setting.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bookmarkStart w:colFirst="0" w:colLast="0" w:name="bookmark=id.t8f4oau5zhm5" w:id="9"/>
    <w:bookmarkEnd w:id="9"/>
    <w:p w:rsidR="00000000" w:rsidDel="00000000" w:rsidP="00000000" w:rsidRDefault="00000000" w:rsidRPr="00000000" w14:paraId="0000005A">
      <w:pPr>
        <w:pStyle w:val="Heading2"/>
        <w:rPr/>
      </w:pPr>
      <w:r>
        <w:rPr>
          <w:rtl w:val="0"/>
        </w:rPr>
        <w:t xml:space="preserve">9. Compensation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payments or extra credit are made for participating in reflection groups. For each longitudinal follow-up survey a participant submits (Appendix D), the participant will be offered a $10 electronic VISA gift card, sent by email within 48 hours of survey submission. Participants must reach the end of the survey to receive compensation, though they may skip individual questions.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who complete an interview will be offered the same compensation: a $10 electronic VISA gift card, sent by email within 48 hours of the interview. Comparison-group participants receive the same compensation as other participants: a $10 electronic VISA gift card for each submitted follow-up survey (the group-initiation survey is not compensated). There is no compensation for other activities.</w:t>
      </w:r>
      <w:r>
        <w:rPr>
          <w:rtl w:val="0"/>
        </w:rPr>
      </w:r>
    </w:p>
    <w:p w:rsidR="00000000" w:rsidDel="00000000" w:rsidP="00000000" w:rsidRDefault="00000000" w:rsidRPr="00000000" w14:paraId="0000005C">
      <w:pPr>
        <w:rPr/>
      </w:pPr>
      <w:r>
        <w:br w:type="page"/>
      </w:r>
      <w:r>
        <w:rPr>
          <w:rtl w:val="0"/>
        </w:rPr>
      </w:r>
    </w:p>
    <w:bookmarkStart w:colFirst="0" w:colLast="0" w:name="bookmark=id.bhlr5opw9sdk" w:id="10"/>
    <w:bookmarkEnd w:id="10"/>
    <w:p w:rsidR="00000000" w:rsidDel="00000000" w:rsidP="00000000" w:rsidRDefault="00000000" w:rsidRPr="00000000" w14:paraId="0000005D">
      <w:pPr>
        <w:pStyle w:val="Heading2"/>
        <w:rPr/>
      </w:pPr>
      <w:r>
        <w:rPr>
          <w:rtl w:val="0"/>
        </w:rPr>
        <w:t xml:space="preserve">Appendix A: Consent form for participation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final researcher list for consent form]</w:t>
      </w: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decide to participate in the research, you may be asked to:</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 in regular (for example, weekly) online reflection group meetings of about 30 minutes over a participation cycle of approximately 10 weeks, using a guided agenda, and complete brief individual written reflections after meetings (your group may continue meeting after the cycle ends if it wishes);</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reflection group materials, individual reflections, and use of the supporting tool analyzed by the research team;</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a confidential interview about your experiences;</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0"/>
          <w:bCs w:val="0"/>
          <w:i w:val="0"/>
          <w:iCs w:val="0"/>
          <w:smallCaps w:val="0"/>
          <w:strike w:val="0"/>
          <w:color w:val="000000"/>
          <w:sz w:val="24"/>
          <w:szCs w:val="24"/>
          <w:u w:val="none"/>
          <w:rtl w:val="0"/>
        </w:rPr>
        <w:t xml:space="preserve">Optionally give consent for the research team to link your data from this study with data from prior or related reflection-group research studies led by this research team in which you participated and consented to research use of your data (for example, reflection groups in a prior course), to help understand your experience and outcomes over time.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rtl w:val="0"/>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these related studies address the same research questions, and linked data receive the same protections described here.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after your participation in an activity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opt to take part in an interview, you will be compensated with a $10 electronic VISA gift card, sent by email within 48 hours of your interview. There is no compensation for other activities.</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7F">
      <w:pPr>
        <w:rPr/>
      </w:pPr>
      <w:r>
        <w:br w:type="page"/>
      </w:r>
      <w:r>
        <w:rPr>
          <w:rtl w:val="0"/>
        </w:rPr>
      </w:r>
    </w:p>
    <w:bookmarkStart w:colFirst="0" w:colLast="0" w:name="bookmark=id.913rxa433z5s" w:id="11"/>
    <w:bookmarkEnd w:id="11"/>
    <w:p w:rsidR="00000000" w:rsidDel="00000000" w:rsidP="00000000" w:rsidRDefault="00000000" w:rsidRPr="00000000" w14:paraId="00000080">
      <w:pPr>
        <w:pStyle w:val="Heading2"/>
        <w:rPr/>
      </w:pPr>
      <w:r>
        <w:rPr>
          <w:rtl w:val="0"/>
        </w:rPr>
        <w:t xml:space="preserve">Appendix B: Intake / matching survey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please indicate the days and times you are generally available to meet online for about 30 minutes at a regular interval (weekly grid of days and time blocks).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 (Current student / Recent graduate / Working professional / Community member / Other)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groups are normally formed of 3–5 members (typically 5) based on shared gender, shared disability status, and overlapping availability. Group numbers and meeting times are shared with participants; gender and disability status are not disclosed to other participants.</w:t>
      </w:r>
    </w:p>
    <w:p w:rsidR="00000000" w:rsidDel="00000000" w:rsidP="00000000" w:rsidRDefault="00000000" w:rsidRPr="00000000" w14:paraId="00000089">
      <w:pPr>
        <w:rPr/>
      </w:pPr>
      <w:r>
        <w:br w:type="page"/>
      </w:r>
      <w:r>
        <w:rPr>
          <w:rtl w:val="0"/>
        </w:rPr>
      </w:r>
    </w:p>
    <w:bookmarkStart w:colFirst="0" w:colLast="0" w:name="bookmark=id.cr8ajssytw77" w:id="12"/>
    <w:bookmarkEnd w:id="12"/>
    <w:p w:rsidR="00000000" w:rsidDel="00000000" w:rsidP="00000000" w:rsidRDefault="00000000" w:rsidRPr="00000000" w14:paraId="0000008A">
      <w:pPr>
        <w:pStyle w:val="Heading2"/>
        <w:rPr/>
      </w:pPr>
      <w:r>
        <w:rPr>
          <w:rtl w:val="0"/>
        </w:rPr>
        <w:t xml:space="preserve">Appendix C: Group-initiation survey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some future careers or goals you are considering? (Open-ended)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current role, field, or major(s)/minor(s)? (Open-ended)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a little about yourself — hobbies or other important parts of your life. (Open-ended)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hours per week do you usually work for pay? (Open-ended)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Demographics</w:t>
      </w:r>
      <w:r>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age?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program and year, or professional role, as applicable. (Open-ended)</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grow up in a household where at least one adult caretaker had a bachelor’s degree or higher (or international equivalent)? (Yes / No / Not sure)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 if applicable, the checklist in Appendix B)</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you a native English speaker? (Yes / No) How comfortable are you reading, writing, speaking, and listening in English? (1 = Not comfortable at all to 7 = Extremely comfortable)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 measures</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Self-efficacy (Likert scale):</w:t>
      </w:r>
      <w:r>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 “If other people can, I can too” applies to me when it comes to my field of study.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Self-Reflection and Insight Scale (Grant, Franklin, &amp; Langford, 2002; Likert):</w:t>
      </w: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Lifelong learning skills scale (5-point Likert-type scale, 1 = never to 5 = always):</w:t>
      </w: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safety (Edmondson, 1999; 7-point scale from “very inaccurate” to “very accurate”; stem “For my reflection group:”; administered after a participant has joined a group, and, on follow-up surveys for working participants, repeated with the stem “For my team at work:”):</w:t>
      </w:r>
      <w:r>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STEM professional identity (single item):</w:t>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 (Six pictorial options showing two circles, “Me” and “STEM professional,” ranging from fully separate to fully overlapping — identical to the item in the approved course-based protocol’s surveys.)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Year-1 piloting in the funded evaluation plan tests a wider set of measures and then selects; confirm whether to also include the Short Big Five, Brief Resilience Scale, CD-RISC-2, and Personal Growth and Development Scale items from the approved protocol’s Spring-2026 appendices]</w:t>
      </w:r>
      <w:r>
        <w:rPr>
          <w:rtl w:val="0"/>
        </w:rPr>
      </w:r>
    </w:p>
    <w:p w:rsidR="00000000" w:rsidDel="00000000" w:rsidP="00000000" w:rsidRDefault="00000000" w:rsidRPr="00000000" w14:paraId="000000A6">
      <w:pPr>
        <w:rPr/>
      </w:pPr>
      <w:r>
        <w:br w:type="page"/>
      </w:r>
      <w:r>
        <w:rPr>
          <w:rtl w:val="0"/>
        </w:rPr>
      </w:r>
    </w:p>
    <w:bookmarkStart w:colFirst="0" w:colLast="0" w:name="bookmark=id.piyfua3lpnam" w:id="13"/>
    <w:bookmarkEnd w:id="13"/>
    <w:p w:rsidR="00000000" w:rsidDel="00000000" w:rsidP="00000000" w:rsidRDefault="00000000" w:rsidRPr="00000000" w14:paraId="000000A7">
      <w:pPr>
        <w:pStyle w:val="Heading2"/>
        <w:rPr/>
      </w:pPr>
      <w:r>
        <w:rPr>
          <w:rtl w:val="0"/>
        </w:rPr>
        <w:t xml:space="preserve">Appendix D: Longitudinal follow-up survey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Brief update on your current role, field/major, and work situation. (Open-ended)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outcome measures as the group-initiation survey (Appendix C), to allow comparison over time; the psychological-safety block uses the stem “For my team at work:” where applicable.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describe the long-term effects on yourself, if any, from the reflection groups and/or individual reflections. (Open-ended)</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practices, if any, have you continued or partly continued from the reflection groups and/or reflections? About how often do you do each? (Open-ended)</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potential improvements for the reflection groups or the program in general. (Open-ended)</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relevant you would like to add. (Open-ended)</w:t>
      </w:r>
    </w:p>
    <w:p w:rsidR="00000000" w:rsidDel="00000000" w:rsidP="00000000" w:rsidRDefault="00000000" w:rsidRPr="00000000" w14:paraId="000000B0">
      <w:pPr>
        <w:rPr/>
      </w:pPr>
      <w:r>
        <w:br w:type="page"/>
      </w:r>
      <w:r>
        <w:rPr>
          <w:rtl w:val="0"/>
        </w:rPr>
      </w:r>
    </w:p>
    <w:bookmarkStart w:colFirst="0" w:colLast="0" w:name="bookmark=id.65bwgtiy3gjz" w:id="14"/>
    <w:bookmarkEnd w:id="14"/>
    <w:p w:rsidR="00000000" w:rsidDel="00000000" w:rsidP="00000000" w:rsidRDefault="00000000" w:rsidRPr="00000000" w14:paraId="000000B1">
      <w:pPr>
        <w:pStyle w:val="Heading2"/>
        <w:rPr/>
      </w:pPr>
      <w:r>
        <w:rPr>
          <w:rtl w:val="0"/>
        </w:rPr>
        <w:t xml:space="preserve">Appendix E: Recruitment / invitation scripts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invitation (collaboration platform, mailing lists, networks, conferences):</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 / listserv invitation (email to leaders of registered student organizations, professional groups, and mailing lists, with a request to share with members):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Hello! We are inviting members of your organization to take part in ongoing online reflection groups, part of a University of Maine research project on how reflecting — individually and together in small groups — supports learning and professional skills. Groups of 3–5 meet on Zoom for about 30 minutes at a regular interval over a roughly 10-week cycle, with a guided agenda and brief individual reflections. Participation is voluntary and open to students, recent graduates, and working professionals (age 18+); members may join the groups whether or not they take part in the research. We would be grateful if you could share this opportunity with your members. We are also holding short Zoom information sessions where prospective members can learn more and hear from prior participants. Details, the information session schedule, and the consent form are at: . Questions? Contact the research team listed on the consent form.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Alumni invitation (email to former participants of the team’s courses):</w:t>
      </w: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0B8">
      <w:pPr>
        <w:rPr/>
      </w:pPr>
      <w:r>
        <w:br w:type="page"/>
      </w:r>
      <w:r>
        <w:rPr>
          <w:rtl w:val="0"/>
        </w:rPr>
      </w:r>
    </w:p>
    <w:bookmarkStart w:colFirst="0" w:colLast="0" w:name="bookmark=id.nibrxbf4kg3f" w:id="15"/>
    <w:bookmarkEnd w:id="15"/>
    <w:p w:rsidR="00000000" w:rsidDel="00000000" w:rsidP="00000000" w:rsidRDefault="00000000" w:rsidRPr="00000000" w14:paraId="000000B9">
      <w:pPr>
        <w:pStyle w:val="Heading2"/>
        <w:rPr/>
      </w:pPr>
      <w:r>
        <w:rPr>
          <w:rtl w:val="0"/>
        </w:rPr>
        <w:t xml:space="preserve">Appendix F: Other scripts (email templates)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survey:</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here is the link to the (initiation or follow-up) survey for the reflection and collaboration research project: . It takes about 10–15 minutes. Thank you,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longitudinal follow-up survey:</w:t>
      </w:r>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compensation:</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thank you for completing the follow-up survey for the reflection research project. Here is your $10 electronic VISA gift card: . We appreciate your continued participation. </w:t>
      </w:r>
    </w:p>
    <w:p w:rsidR="00000000" w:rsidDel="00000000" w:rsidP="00000000" w:rsidRDefault="00000000" w:rsidRPr="00000000" w14:paraId="000000C0">
      <w:pPr>
        <w:rPr/>
      </w:pPr>
      <w:r>
        <w:br w:type="page"/>
      </w:r>
      <w:r>
        <w:rPr>
          <w:rtl w:val="0"/>
        </w:rPr>
      </w:r>
    </w:p>
    <w:bookmarkStart w:colFirst="0" w:colLast="0" w:name="bookmark=id.d3zs1cagx0ut" w:id="16"/>
    <w:bookmarkEnd w:id="16"/>
    <w:p w:rsidR="00000000" w:rsidDel="00000000" w:rsidP="00000000" w:rsidRDefault="00000000" w:rsidRPr="00000000" w14:paraId="000000C1">
      <w:pPr>
        <w:pStyle w:val="Heading2"/>
        <w:rPr/>
      </w:pPr>
      <w:r>
        <w:rPr>
          <w:rtl w:val="0"/>
        </w:rPr>
        <w:t xml:space="preserve">Appendix G: Survey consent (submission indicates consent)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background, experiences, and outcomes. You may be invited to take follow-up surveys over time — about every 6 months, for up to four years (up to 9 follow-up surveys total).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improve understanding of effective ways to support learning and professional skills.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follow-up survey, you will be compensated with a $10 electronic VISA gift card. You must reach the end of the survey to receive this compensation, though you may skip the occasional question. Compensation is sent by email within 48 hours of submission. (The group-initiation survey is not compensated.)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Declining or stopping has no effect on your access to the reflection activities. You may revoke consent at any time until your email is removed from the key file (five years after your participation ends; for example, if your participation ends in Fall 2026, by the end of December 2031) by emailing any member of the research team.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Comparison-participant adaptation (professionals recruited for comparison surveys only):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consent statement is used with two changes: the purpose sentence reads “The purpose of the research is to understand professionals’ skills, learning, and reflection practices over time, as a comparison for evaluating reflection-group programs,” and the Voluntary section omits the reflection-activities clause and reads: “Participation is voluntary. Submission of this survey indicates consent to participate. You may skip any questions and stop at any time. You may revoke consent at any time until your email is removed from the key file (five years after your participation ends) by emailing any member of the research team with the subject line ‘Opt out of reflection comparison research.’”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participants receive the same compensation as other participants: a $10 electronic VISA gift card for each submitted follow-up survey.</w:t>
      </w:r>
      <w:r>
        <w:rPr>
          <w:rtl w:val="0"/>
        </w:rPr>
      </w:r>
    </w:p>
    <w:p w:rsidR="00000000" w:rsidDel="00000000" w:rsidP="00000000" w:rsidRDefault="00000000" w:rsidRPr="00000000" w14:paraId="000000CD">
      <w:pPr>
        <w:rPr/>
      </w:pPr>
      <w:r>
        <w:br w:type="page"/>
      </w:r>
      <w:r>
        <w:rPr>
          <w:rtl w:val="0"/>
        </w:rPr>
      </w:r>
    </w:p>
    <w:bookmarkStart w:colFirst="0" w:colLast="0" w:name="bookmark=id.35dg0zmylmem" w:id="17"/>
    <w:bookmarkEnd w:id="17"/>
    <w:p w:rsidR="00000000" w:rsidDel="00000000" w:rsidP="00000000" w:rsidRDefault="00000000" w:rsidRPr="00000000" w14:paraId="000000CE">
      <w:pPr>
        <w:pStyle w:val="Heading2"/>
        <w:rPr/>
      </w:pPr>
      <w:r>
        <w:rPr>
          <w:rtl w:val="0"/>
        </w:rPr>
        <w:t xml:space="preserve">Appendix H: Interview consent form and protocol outline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(Interview)</w:t>
      </w:r>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part in one recorded conversation about your experiences with reflection and collaboration activities, your professional-skill behaviors, and changes over time. The interview is expected to take approximately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duration]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below.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your experiences help improve understanding of effective ways to support learning and professional skills, which may benefit future students, professionals, and the broader community.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 and Confidentiality</w:t>
      </w:r>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your permission, the interview will be recorded and transcribed.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recording is audio-only; no video is recorded.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Recordings and transcripts are stored in password-protected systems accessible only to the research team and are de-identified during archiving as described in the study’s Confidentiality procedures (within 14 days of collection; key deleted five years after your participation ends; de-identified data retained indefinitely).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in the interview is voluntary. You may decline to answer any question and stop at any time. Declining or stopping has no effect on your access to the reflection activities. You may revoke consent for the interview data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 protocol outline (semi-structured):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Interviews use the critical incident technique (Flanagan, 1954) to elicit specific, behaviorally grounded instances rather than general impressions, and the topics parallel the validated constructs measured in the surveys — self-reflection and insight (Grant et al., 2002), reflective and critical reflection (Kember et al., 2000), psychological safety (Edmondson, 1999), self-efficacy, and professional identity — so interview and survey findings can be triangulated. The interviewer may ask follow-up probes; participants may decline any question.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Experiences in the reflection groups.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Tell me about your reflection group — what was a typical meeting like for you? What parts of the meetings were most and least valuable? Describe a specific meeting that stands out to you — what happened?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Professional-skill behaviors (critical incidents).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Tell me about a specific, recent time you noticed a problem in your own work or learning and made a change (iterative improvement) — what happened, what did you do, and what resulted? Describe a specific time you communicated about something difficult (for example, asking for help, or giving or receiving feedback) — how did it go? How safe do you feel taking risks, such as admitting mistakes, with your group or your team at work — can you give an example?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Career and life events.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joining, what has changed in your studies, work, or career, if anything (for example, internships, job interviews, new roles)? To what extent, if any, do you connect these events to the reflection groups or to your own reflection practices?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Continued and transferred practices.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practices from the groups or the individual reflections, if any, have you continued — and about how often do you do each? Have you used any of them in a new setting (a job, another course, with friends or colleagues)? What has helped, or made it hard, to keep reflecting?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Design feedback.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could change one thing about the groups, the agendas, the matching, or the tools, what would it be and why? Was there anything that almost made you stop participating? What would make you recommend, or not recommend, the groups to a peer?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Closing.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there anything important about your experience that we have not asked about?</w:t>
      </w:r>
    </w:p>
    <w:p w:rsidR="00000000" w:rsidDel="00000000" w:rsidP="00000000" w:rsidRDefault="00000000" w:rsidRPr="00000000" w14:paraId="000000E2">
      <w:pPr>
        <w:rPr/>
      </w:pPr>
      <w:r>
        <w:br w:type="page"/>
      </w:r>
      <w:r>
        <w:rPr>
          <w:rtl w:val="0"/>
        </w:rPr>
      </w:r>
    </w:p>
    <w:bookmarkStart w:colFirst="0" w:colLast="0" w:name="bookmark=id.twmcwqfci2xd" w:id="18"/>
    <w:bookmarkEnd w:id="18"/>
    <w:p w:rsidR="00000000" w:rsidDel="00000000" w:rsidP="00000000" w:rsidRDefault="00000000" w:rsidRPr="00000000" w14:paraId="000000E3">
      <w:pPr>
        <w:pStyle w:val="Heading2"/>
        <w:rPr/>
      </w:pPr>
      <w:r>
        <w:rPr>
          <w:rtl w:val="0"/>
        </w:rPr>
        <w:t xml:space="preserve">Appendix I: Reflection group meeting agendas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reflection group meets online for about 30 minutes at a regular interval using the guided agenda below, drawn from the team’s prior reflection-group work (Nelson et al., 2025) and adapted for use outside of a course. Members mix brief writing of bullet points on the agenda questions with discussion. Each meeting has three parts: members share progress and challenges; affirm challenges, encourage one another, and celebrate accomplishments; and generate ideas for iterative improvement. Members may offer help to one another.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Forming initial bonds and safety — icebreaker (first meeting):</w:t>
      </w:r>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meeting uses an icebreaker adapted from an experimental-psychology activity for creating interpersonal closeness (Aron et al., 1997), with questions that might bring up trauma removed (for example, “If you could change anything about the way you were raised, what would it be?”) and question durations shortened for the group setting (for example, “Take a minute and tell your teammates your life story in as much detail as possible”). Before the activity, members are told they may pass on any question if uncomfortable.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attach the team’s full adapted icebreaker question list]</w:t>
      </w:r>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meeting agenda — guided questions:</w:t>
      </w:r>
      <w:r>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went well for your personal growth and learning this week?</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supported your personal growth and learning?</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might be improved for your personal growth and learning? (This can be anything, inside or outside of classes or work.)</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Brainstorm possible improvement goals for the next week for your personal growth and learning.</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choosing an improvement goal for the next week, and why you might choose that goal.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each meeting, members submit individual private written answers to these questions and choose an improvement goal; these individual responses are viewable only by the research team.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Topic modules: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meetings use an agenda focused on a particular professional skill or topic, including two to three modules on critical generative AI use, following the module agendas from the team’s course-based reflection-group materials.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reproduce the exact module agendas from the team’s materials as an attachment]</w:t>
      </w:r>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End-of-cycle retrospective meeting (about 45–60 minutes):</w:t>
      </w: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Members first type answers to “What did you individually improve over this period?” — covering top improvements, “How did others in the group help you?”, “How did this happen / what caused it?”, and “How did this improvement affect you and others?” — then share and discuss. The group repeats this for improving each member’s individual ability to improve, and for improving the group’s ability to improve together.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Whole-cohort activities (optional, mid-cycle and end of cycle):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groups are invited by email to an online session where the research team presents trends, challenges, and successful strategies observed across groups, and participants provide feedback on how to improve the reflection groups. Attendance is optional and does not affect access to the groups.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iZo14V5cuRURmYuyPe7VTfh2Q==">CgMxLjAaJwoBMBIiCiAIBCocCgtBQUFCX2V3T3J6cxAIGgtBQUFCX2V3T3J6cxonCgExEiIKIAgEKhwKC0FBQUJfZXdPdHNJEAgaC0FBQUJfZXdPdHNJGicKATISIgogCAQqHAoLQUFBQl9ld090clEQCBoLQUFBQl9ld090clEaJwoBMxIiCiAIBCocCgtBQUFCX2V3T3RyVRAIGgtBQUFCX2V3T3RyVRonCgE0EiIKIAgEKhwKC0FBQUJfZXdPdHJZEAgaC0FBQUJfZXdPdHJZGicKATUSIgogCAQqHAoLQUFBQl9ld090cmMQCBoLQUFBQl9ld090cmMaJwoBNhIiCiAIBCocCgtBQUFCX2V3T3RyZxAIGgtBQUFCX2V3T3RyZxonCgE3EiIKIAgEKhwKC0FBQUJfZXdPdHJrEAgaC0FBQUJfZXdPdHJrGicKATgSIgogCAQqHAoLQUFBQl9ld090cm8QCBoLQUFBQl9ld090cm8ipQUKC0FBQUJfZXdPdHJvEvMECgtBQUFCX2V3T3RybxILQUFBQl9ld090cm8aSQoJdGV4dC9odG1sEjxEbyBzb21lIGRlZXAgcmVzZWFyY2ggb24gc29tZSB2YWxpZGF0ZWQgaW5zdHJ1bWVudHMgZm9yIHRoaXMiSgoKdGV4dC9wbGFpbhI8RG8gc29tZSBkZWVwIHJlc2VhcmNoIG9uIHNvbWUgdmFsaWRhdGVkIGluc3RydW1lbnRzIGZvciB0aGlzKhsiFTEwNjY0MTc0ODk2NDc2MDQ1NDA1NSgAOAAwmb/FkPkzOJm/xZD5M0qtAgoKdGV4dC9wbGFpbhKeAkludGVydmlldyBwcm90b2NvbCBvdXRsaW5lOiBbUEkgREVDSVNJT04gTkVFREVEOiBpbnRlcnZpZXcgZ3VpZGUg4oCUIHRvcGljcyBwZXIgdGhlIGZ1bmRlZCBwbGFuIGluY2x1ZGUgZXhwZXJpZW5jZXMgaW4gdGhlIGdyb3VwcywgcHJvZmVzc2lvbmFsLXNraWxsIGJlaGF2aW9ycyBhbmQgc3BlY2lmaWMgaW5zdGFuY2VzLCBzZWxmLXJlcG9ydGVkIGNhcmVlciBldmVudHMgKGludGVybnNoaXBzLCBpbnRlcnZpZXdzLCBqb2JzKSwgY29udGludWVkIHByYWN0aWNlcywgYW5kIGRlc2lnbiBmZWVkYmFja11aDGZ3bzhqMmRlMTR5d3ICIAB4AJoBBggAEAAYAKoBPhI8RG8gc29tZSBkZWVwIHJlc2VhcmNoIG9uIHNvbWUgdmFsaWRhdGVkIGluc3RydW1lbnRzIGZvciB0aGlzsAEAuAEAyAEAGJm/xZD5MyCZv8WQ+TMwAEIQa2l4LjltaWtrMjNmMjRlYyL9BAoLQUFBQl9ld090clESywQKC0FBQUJfZXdPdHJREgtBQUFCX2V3T3RyURpYCgl0ZXh0L2h0bWwSS3RoaXMgd2UgY2FuIGRvIGZvciB0aG9zZSB3aG8gYXJlIGRvbmUgYW5kIGluIGluZHVzdHJ5IG9yIGp1c3Qgb3V0IG9mIHNjaG9vbCJZCgp0ZXh0L3BsYWluEkt0aGlzIHdlIGNhbiBkbyBmb3IgdGhvc2Ugd2hvIGFyZSBkb25lIGFuZCBpbiBpbmR1c3RyeSBvciBqdXN0IG91dCBvZiBzY2hvb2wqGyIVMTA2NjQxNzQ4OTY0NzYwNDU0MDU1KAA4ADDW1q2Q+TM41tatkPkzStgBCgp0ZXh0L3BsYWluEskBW1BJIERFQ0lTSU9OIE5FRURFRDogY29uZmlybSB0aGF0IHRoZSBhcHByb3ZlZCBjb3Vyc2UtYmFzZWQgcHJvdG9jb2zigJlzIGNvbnNlbnQgcGVybWl0cyByZWNvbnRhY3RpbmcgZm9ybWVyIHBhcnRpY2lwYW50cyB0byBpbnZpdGUgdGhlbSBpbnRvIHRoaXMgbmV3IHN0dWR5LCBvciBzcGVjaWZ5IGFuIGFsdGVybmF0aXZlIGNvbnRhY3QgY2hhbm5lbF0sWgxrZ3EzM3c0bG9qNXpyAiAAeACaAQYIABAAGACqAU0SS3RoaXMgd2UgY2FuIGRvIGZvciB0aG9zZSB3aG8gYXJlIGRvbmUgYW5kIGluIGluZHVzdHJ5IG9yIGp1c3Qgb3V0IG9mIHNjaG9vbLABALgBAMgBABjW1q2Q+TMg1tatkPkzMABCEGtpeC51aGo4OW8ydWNxMGEi/gMKC0FBQUJfZXdPdHJjEswDCgtBQUFCX2V3T3RyYxILQUFBQl9ld090cmMaQwoJdGV4dC9odG1sEjZzYW1lIGNvbXBlbnNhdGlvbmYgb3IgdGhvc2Ugd2hvIG9wdCBmb3IgdGhlIGludGVydmlld3MiRAoKdGV4dC9wbGFpbhI2c2FtZSBjb21wZW5zYXRpb25mIG9yIHRob3NlIHdobyBvcHQgZm9yIHRoZSBpbnRlcnZpZXdzKhsiFTEwNjY0MTc0ODk2NDc2MDQ1NDA1NSgAOAAwofS3kPkzOKH0t5D5M0qYAQoKdGV4dC9wbGFpbhKJAVtQSSBERUNJU0lPTiBORUVERUQ6IGNvbXBlbnNhdGlvbiwgaWYgYW55LCBmb3IgaW50ZXJ2aWV3cyBhbmQgZm9yIGNvbXBhcmlzb24tZ3JvdXAgcGFydGljaXBhbnRzIHJlY3J1aXRlZCB0aHJvdWdoIHRoZSByZWNydWl0aW5nIGNvbXBhbnldWgxkamg0eGU5cW5veDlyAiAAeACaAQYIABAAGACqATgSNnNhbWUgY29tcGVuc2F0aW9uZiBvciB0aG9zZSB3aG8gb3B0IGZvciB0aGUgaW50ZXJ2aWV3c7ABALgBAMgBABih9LeQ+TMgofS3kPkzMABCEGtpeC54M3diYmNtdW5hZTAi1wQKC0FBQUJfZXdPdHJVEqUECgtBQUFCX2V3T3RyVRILQUFBQl9ld090clUaYwoJdGV4dC9odG1sElZub3QgdXNpbmcgYW55IHJlY3J1aXRtZW50wqBhZ2VuY3kuIFdlIHdpbGwganVzdCBzZW5kIG91ciBuZXdzbGV0dGVycywgZW1haWxzIHRvIGFsdW1uaSJkCgp0ZXh0L3BsYWluElZub3QgdXNpbmcgYW55IHJlY3J1aXRtZW50wqBhZ2VuY3kuIFdlIHdpbGwganVzdCBzZW5kIG91ciBuZXdzbGV0dGVycywgZW1haWxzIHRvIGFsdW1uaSobIhUxMDY2NDE3NDg5NjQ3NjA0NTQwNTUoADgAMN3zr5D5Mzjd86+Q+TNKkQEKCnRleHQvcGxhaW4SggFbUEkgREVDSVNJT04gTkVFREVEOiByZWNydWl0aW5nIGNvbXBhbnkgbmFtZSwgaXRzIGNvbnNlbnQvZGF0YS1oYW5kbGluZyB0ZXJtcywgYW5kIHRoZSByZWNydWl0bWVudCB0ZXh0IHVzZWQgdGhyb3VnaCB0aGF0IGNoYW5uZWxdWgxhZ3ZrbTdpa25vbXVyAiAAeACaAQYIABAAGACqAVgSVm5vdCB1c2luZyBhbnkgcmVjcnVpdG1lbnTCoGFnZW5jeS4gV2Ugd2lsbCBqdXN0IHNlbmQgb3VyIG5ld3NsZXR0ZXJzLCBlbWFpbHMgdG8gYWx1bW5psAEAuAEAyAEAGN3zr5D5MyDd86+Q+TMwAEIQa2l4LjNvYTJkbDR1Y3Y1NCLGBAoLQUFBQl9ld090cmcSlAQKC0FBQUJfZXdPdHJnEgtBQUFCX2V3T3RyZxpOCgl0ZXh0L2h0bWwSQUFkZCB0aGUgZ2lmdCBjYXJkIG9wdGlvbiBmb3IgdGhvc2Ugd2hvIG9wdCBpbiBmb3IgaW50ZXJ2aWV3cyBoZXJlIk8KCnRleHQvcGxhaW4SQUFkZCB0aGUgZ2lmdCBjYXJkIG9wdGlvbiBmb3IgdGhvc2Ugd2hvIG9wdCBpbiBmb3IgaW50ZXJ2aWV3cyBoZXJlKhsiFTEwNjY0MTc0ODk2NDc2MDQ1NDA1NSgAOAAwsuO8kPkzOLLjvJD5M0q/AQoKdGV4dC9wbGFpbhKwAVtQSSBERUNJU0lPTiBORUVERUQ6IGlmIGNvbXBlbnNhdGlvbiBpcyBhZGRlZCBmb3IgaW50ZXJ2aWV3cyBvciBvdGhlciBhY3Rpdml0aWVzIChTZWN0aW9uIDkpLCBzdGF0ZSBpdCBoZXJlOyBvdGhlcndpc2UgYWRkIOKAnFRoZXJlIGlzIG5vIGNvbXBlbnNhdGlvbiBmb3Igb3RoZXIgYWN0aXZpdGllcy7igJ1dWgw5ZjR6bnE0YzlxMTlyAiAAeACaAQYIABAAGACqAUMSQUFkZCB0aGUgZ2lmdCBjYXJkIG9wdGlvbiBmb3IgdGhvc2Ugd2hvIG9wdCBpbiBmb3IgaW50ZXJ2aWV3cyBoZXJlsAEAuAEAyAEAGLLjvJD5MyCy47yQ+TMwAEIQa2l4LnQxdW8zdGJocDdyNCKWBAoLQUFBQl9ld090c0kS5gMKC0FBQUJfZXdPdHNJEgtBQUFCX2V3T3RzSRosCgl0ZXh0L2h0bWwSH2xldHMgdGFrZSBvdXQgdGhlIHZpZGVvIGZvciBub3ciLQoKdGV4dC9wbGFpbhIfbGV0cyB0YWtlIG91dCB0aGUgdmlkZW8gZm9yIG5vdyobIhUxMDY2NDE3NDg5NjQ3NjA0NTQwNTUoADgAMMyI05L5MzjMiNOS+TNKgAIKCnRleHQvcGxhaW4S8QFbUEkgREVDSVNJT04gTkVFREVEOiB3aGV0aGVyIHByb2Zlc3Npb25hbHMgdm9sdW50ZWVyaW5nIHRoZWlyIG93biB2aWRlby1hc3Npc3RlZCByZWZsZWN0aW9ucyAoYSBzdHJldGNoIGdvYWwgaW4gdGhlIGZ1bmRlZCBncmFudCkgYXJlIGluY2x1ZGVkIGluIHRoaXMgcHJvdG9jb2w7IGlmIGluY2x1ZGVkOiB2aWRlby1hbm9ueW1pemF0aW9uIHBsYXRmb3JtIG5hbWUsIHN0b3JhZ2UgbG9jYXRpb24sIGFuZCByZXRlbnRpb25dWgw2ZjVoN3ltNWpna21yAiAAeACaAQYIABAAGACqASESH2xldHMgdGFrZSBvdXQgdGhlIHZpZGVvIGZvciBub3cYzIjTkvkzIMyI05L5M0IQa2l4LmVqc3J6eGNjaGI5NyKCBQoLQUFBQl9ld090clkS0AQKC0FBQUJfZXdPdHJZEgtBQUFCX2V3T3RyWRpxCgl0ZXh0L2h0bWwSZHdlIGNvdWxkIGtlZXAgaXQgYXMgc29sZWx5IGdvb2dsZSBkcml2ZSBvciBiZXR0ZXIgeWV0IGFkZCBjb2xsYWJvcmF0ZcKgYnV0IG1ha2UgaXQgbW9yZSBnZW5lcmFsaXplZC4icgoKdGV4dC9wbGFpbhJkd2UgY291bGQga2VlcCBpdCBhcyBzb2xlbHkgZ29vZ2xlIGRyaXZlIG9yIGJldHRlciB5ZXQgYWRkIGNvbGxhYm9yYXRlwqBidXQgbWFrZSBpdCBtb3JlIGdlbmVyYWxpemVkLiobIhUxMDY2NDE3NDg5NjQ3NjA0NTQwNTUoADgAMMGmtZD5MzjBprWQ+TNKkgEKCnRleHQvcGxhaW4SgwFbUEkgREVDSVNJT04gTkVFREVEOiBuYW1lIHRoZSBjb2xsYWJvcmF0aW9uIHBsYXRmb3JtIGFuZCB0aGUgbWF0Y2hpbmcvYmVoYXZpb3ItY2hhbmdlIHRvb2wsIGFuZCBjb25maXJtIHRoZWlyIHNlY3VyaXR5IHByb3BlcnRpZXNdLloMMTVkYXJzbWVveDQ5cgIgAHgAmgEGCAAQABgAqgFmEmR3ZSBjb3VsZCBrZWVwIGl0IGFzIHNvbGVseSBnb29nbGUgZHJpdmUgb3IgYmV0dGVyIHlldCBhZGQgY29sbGFib3JhdGXCoGJ1dCBtYWtlIGl0IG1vcmUgZ2VuZXJhbGl6ZWQusAEAuAEAyAEAGMGmtZD5MyDBprWQ+TMwAEIQa2l4LmtlMWlqeHlyenBleCL2AwoLQUFBQl9ld09yenMSxAMKC0FBQUJfZXdPcnpzEgtBQUFCX2V3T3J6cxotCgl0ZXh0L2h0bWwSIE1Ba2UgdGhpcyBhcyBnZW5lcmFsIGFzIHBvc3NpYmxlIi4KCnRleHQvcGxhaW4SIE1Ba2UgdGhpcyBhcyBnZW5lcmFsIGFzIHBvc3NpYmxlKhsiFTEwNjY0MTc0ODk2NDc2MDQ1NDA1NSgAOAAw5OCckPkzOOTgnJD5M0rSAQoKdGV4dC9wbGFpbhLDAURFQ0lTSU9OIE5FRURFRDogdGhlIGJvYXJkIG1heSByZXF1aXJlIGFuIGVudW1lcmF0ZWQgc2NoZWR1bGU7IHRoZSB0ZWFtIGFudGljaXBhdGVkIHBvc3NpYmxlIHB1c2hiYWNrIG9uIGdlbmVyYWwgcmVjdXJyZW5jZSBsYW5ndWFnZSDigJQgY29uZmlybSB3aGV0aGVyIHRvIGVudW1lcmF0ZSBhIGZpeGVkIGN5Y2xlIGxlbmd0aCBpbnN0ZWFkXVoMd3MwbjN4cXNhZWJtcgIgAHgAmgEGCAAQABgAqgEiEiBNQWtlIHRoaXMgYXMgZ2VuZXJhbCBhcyBwb3NzaWJsZbABALgBAMgBABjk4JyQ+TMg5OCckPkzMABCEGtpeC5xM20wempkNGJybXMikgUKC0FBQUJfZXdPdHJrEuEECgtBQUFCX2V3T3RyaxILQUFBQl9ld090cmsamAEKCXRleHQvaHRtbBKKAXRoZSB0aW1lIGZvciB0aGUgb3V0c2lkZcKgb2YgY2xhc3MgcmVmbGVjdGlvbiBpcyBqdXN0IDEwd2Vla3MgZnJvbSB0aGVuIHRoZXkgY2FuIGtlZXAgbWVldGluZyBvdXRzaWRlwqBvZiB0aGUgcmVzZWFyY2ggd2luZG93IGlmIHRoZXkgd2FudCKZAQoKdGV4dC9wbGFpbhKKAXRoZSB0aW1lIGZvciB0aGUgb3V0c2lkZcKgb2YgY2xhc3MgcmVmbGVjdGlvbiBpcyBqdXN0IDEwd2Vla3MgZnJvbSB0aGVuIHRoZXkgY2FuIGtlZXAgbWVldGluZyBvdXRzaWRlwqBvZiB0aGUgcmVzZWFyY2ggd2luZG93IGlmIHRoZXkgd2FudCobIhUxMDY2NDE3NDg5NjQ3NjA0NTQwNTUoADgAMOeUw5D5MzjnlMOQ+TNKLQoKdGV4dC9wbGFpbhIfW1BJIERFQ0lTSU9OIE5FRURFRDogZHVyYXRpb25dLloLMzc1azFxNm9xZDlyAiAAeACaAQYIABAAGACqAY0BEooBdGhlIHRpbWUgZm9yIHRoZSBvdXRzaWRlwqBvZiBjbGFzcyByZWZsZWN0aW9uIGlzIGp1c3QgMTB3ZWVrcyBmcm9tIHRoZW4gdGhleSBjYW4ga2VlcCBtZWV0aW5nIG91dHNpZGXCoG9mIHRoZSByZXNlYXJjaCB3aW5kb3cgaWYgdGhleSB3YW50sAEAuAEAyAEAGOeUw5D5MyDnlMOQ+TMwAEIPa2l4LjhkZW91N3dncXcwMg9pZC5nZG9rbmxjdnRkZG4yD2lkLmhmMHo3cmJjdHRlYzIPaWQuOWpmZ3dvOHNyeWR2Mg9pZC50OHZiNGtodTB2cTYyD2lkLmg0Y2p3NTNheXo3ZzIPaWQuemFnNDZ2cmFpeno5Mg9pZC51dDZxcHZ4dnJ0YjEyD2lkLmxlMmNydTJsZHJzdjIPaWQuYWkycGkzZHZ0cjZnMg9pZC50OGY0b2F1NXpobTUyD2lkLmJobHI1b3B3OXNkazIPaWQuOTEzcnhhNDMzejVzMg9pZC5jcjhhanNzeXR3NzcyD2lkLnBpeWZ1YTNscG5hbTIPaWQuNjVid2d0aXkzZ2p6Mg9pZC5uaWJyeGJmNGtnM2YyD2lkLmQzenMxY2FneDB1dDIPaWQuMzVkZzB6bXlsbWVtMg9pZC50d21jd3FmY2kyeGQ4AHIhMWU5V2tyQnBIekdOOFZZWUNPYm8zRXFiMEtzbnUwd21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