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university-of-maine"/>
      <w:r>
        <w:t xml:space="preserve">UNIVERSITY OF MAINE</w:t>
      </w:r>
      <w:bookmarkEnd w:id="20"/>
    </w:p>
    <w:p>
      <w:pPr>
        <w:pStyle w:val="Heading1"/>
      </w:pPr>
      <w:bookmarkStart w:id="21" w:name="X48cc4293b16326f85e18ae56d4dbbfdc9950914"/>
      <w:r>
        <w:t xml:space="preserve">INSTITUTIONAL REVIEW BOARD FOR THE PROTECTION OF HUMAN SUBJECTS</w:t>
      </w:r>
      <w:bookmarkEnd w:id="21"/>
    </w:p>
    <w:p>
      <w:pPr>
        <w:pStyle w:val="Heading1"/>
      </w:pPr>
      <w:bookmarkStart w:id="22" w:name="X7ad83b191e2aa893ecbf108f4e015b518079ffb"/>
      <w:r>
        <w:t xml:space="preserve">APPLICATION FOR APPROVAL OF RESEARCH WITH HUMAN SUBJECTS</w:t>
      </w:r>
      <w:bookmarkEnd w:id="22"/>
    </w:p>
    <w:p>
      <w:pPr>
        <w:pStyle w:val="FirstParagraph"/>
      </w:pPr>
      <w:r>
        <w:rPr>
          <w:b/>
        </w:rPr>
        <w:t xml:space="preserve">Co-Designing and Evaluating Reflection Groups with Instructors at the University of Maine and Other Institutions</w:t>
      </w:r>
      <w:r>
        <w:t xml:space="preserve"> </w:t>
      </w:r>
      <w:r>
        <w:rPr>
          <w:b/>
        </w:rPr>
        <w:t xml:space="preserve">[PI DECISION NEEDED: confirm title; UMaine guidance says the IRB title should match the funded grant title — supply the exact funded CAREER title]</w:t>
      </w:r>
    </w:p>
    <w:p>
      <w:pPr>
        <w:pStyle w:val="BodyText"/>
      </w:pPr>
      <w:r>
        <w:rPr>
          <w:i/>
        </w:rPr>
        <w:t xml:space="preserve">Principal Investigator: Dr. Gregory L. Nelson, Assistant Professor, Department of Computer Science, College of Liberal Arts and Sciences (CLAS), University of Maine</w:t>
      </w:r>
    </w:p>
    <w:p>
      <w:pPr>
        <w:pStyle w:val="BodyText"/>
      </w:pPr>
      <w:r>
        <w:rPr>
          <w:b/>
        </w:rPr>
        <w:t xml:space="preserve">Application Narrative:</w:t>
      </w:r>
    </w:p>
    <w:p>
      <w:pPr>
        <w:pStyle w:val="Heading2"/>
      </w:pPr>
      <w:bookmarkStart w:id="23" w:name="funding"/>
      <w:r>
        <w:t xml:space="preserve">1. Funding</w:t>
      </w:r>
      <w:bookmarkEnd w:id="23"/>
    </w:p>
    <w:p>
      <w:pPr>
        <w:pStyle w:val="FirstParagraph"/>
      </w:pPr>
      <w:r>
        <w:rPr>
          <w:i/>
        </w:rPr>
        <w:t xml:space="preserve">If the proposed study has been submitted for funding or is funded, list the funding agency and grant/proposal number. The title of the IRB application should match the title of the grant.</w:t>
      </w:r>
    </w:p>
    <w:p>
      <w:pPr>
        <w:pStyle w:val="BodyText"/>
      </w:pPr>
      <w:r>
        <w:t xml:space="preserve">This research is supported by the National Science Foundation (NSF) Faculty Early Career Development Program (CAREER) grant awarded to the Principal Investigator, Dr. Gregory L. Nelson.</w:t>
      </w:r>
      <w:r>
        <w:t xml:space="preserve"> </w:t>
      </w:r>
      <w:r>
        <w:rPr>
          <w:b/>
        </w:rPr>
        <w:t xml:space="preserve">[PI DECISION NEEDED: NSF award/proposal number]</w:t>
      </w:r>
    </w:p>
    <w:p>
      <w:pPr>
        <w:pStyle w:val="Heading2"/>
      </w:pPr>
      <w:bookmarkStart w:id="24" w:name="summary"/>
      <w:r>
        <w:t xml:space="preserve">2. Summary</w:t>
      </w:r>
      <w:bookmarkEnd w:id="24"/>
    </w:p>
    <w:p>
      <w:pPr>
        <w:pStyle w:val="FirstParagraph"/>
      </w:pPr>
      <w:r>
        <w:t xml:space="preserve">This study investigates how instructors adopt, adapt, and sustain reflection-group pedagogies, and evaluates reflection groups run in collaborating instructors’ courses at the University of Maine and at other institutions. The research team’s prior work (Nelson et al., 2025) showed that structured peer reflection groups in courses support professional skills such as iterative improvement, psychological safety, and communication. Reflection practices only achieve broad impact if instructors beyond the original team can adopt them; implementation research shows that adoption depends on understanding adopters’ contexts, barriers, and adaptations (Bauer &amp; Kirchner, 2020). Following the funded CAREER project’s plan, this protocol therefore treats design itself as research: co-design workshops with instructors, surveys and interviews about barriers and benefits, and consultation notes are collected and analyzed to understand what makes reflection groups adoptable, alongside evaluation of reflection groups deployed in collaborating instructors’ courses.</w:t>
      </w:r>
    </w:p>
    <w:p>
      <w:pPr>
        <w:pStyle w:val="BodyText"/>
      </w:pPr>
      <w:r>
        <w:t xml:space="preserve">Two populations participate: (a) instructors, faculty, and educators at the University of Maine and other institutions; and (b) students in collaborating instructors’ courses where reflection groups are deployed. This protocol is separate from, and complementary to, the team’s approved course-based protocol (</w:t>
      </w:r>
      <w:r>
        <w:t xml:space="preserve">“</w:t>
      </w:r>
      <w:r>
        <w:t xml:space="preserve">Metacognitive Reflection Groups for Improving Student Learning Outcomes in Computing and Programming Courses and Other Courses</w:t>
      </w:r>
      <w:r>
        <w:t xml:space="preserve">”</w:t>
      </w:r>
      <w:r>
        <w:t xml:space="preserve">), which covers the team’s own courses, and the team’s standalone protocol for reflection groups outside of classes, submitted separately.</w:t>
      </w:r>
    </w:p>
    <w:p>
      <w:pPr>
        <w:pStyle w:val="BodyText"/>
      </w:pPr>
      <w:r>
        <w:t xml:space="preserve">Because the research team develops and advocates the intervention being adopted, this protocol separates the collaboration relationship from research participation at every step: instructors may attend workshops, adopt and adapt the materials, and receive the team’s support without their data being used in research; their decisions about adoption — and their candid criticisms — carry no research obligation and no disclosure risk.</w:t>
      </w:r>
    </w:p>
    <w:p>
      <w:pPr>
        <w:pStyle w:val="BodyText"/>
      </w:pPr>
      <w:r>
        <w:rPr>
          <w:b/>
        </w:rPr>
        <w:t xml:space="preserve">Research Questions:</w:t>
      </w:r>
    </w:p>
    <w:p>
      <w:pPr>
        <w:numPr>
          <w:ilvl w:val="0"/>
          <w:numId w:val="1001"/>
        </w:numPr>
        <w:pStyle w:val="Compact"/>
      </w:pPr>
      <w:r>
        <w:t xml:space="preserve">What barriers and enablers shape whether instructors adopt, adapt, and sustain reflection-group pedagogies in their courses and institutions?</w:t>
      </w:r>
    </w:p>
    <w:p>
      <w:pPr>
        <w:numPr>
          <w:ilvl w:val="0"/>
          <w:numId w:val="1001"/>
        </w:numPr>
        <w:pStyle w:val="Compact"/>
      </w:pPr>
      <w:r>
        <w:t xml:space="preserve">How do co-designed adaptations of reflection-group designs affect their implementation and outcomes in different courses and institutional contexts?</w:t>
      </w:r>
    </w:p>
    <w:p>
      <w:pPr>
        <w:numPr>
          <w:ilvl w:val="0"/>
          <w:numId w:val="1001"/>
        </w:numPr>
        <w:pStyle w:val="Compact"/>
      </w:pPr>
      <w:r>
        <w:t xml:space="preserve">How do reflection groups affect students’ professional skills (such as iterative improvement, lifelong learning, psychological safety, and communication), self-efficacy, and professional identity in courses beyond the research team’s own, including at other institutions?</w:t>
      </w:r>
    </w:p>
    <w:p>
      <w:pPr>
        <w:pStyle w:val="FirstParagraph"/>
      </w:pPr>
      <w:r>
        <w:rPr>
          <w:b/>
        </w:rPr>
        <w:t xml:space="preserve">Methods:</w:t>
      </w:r>
    </w:p>
    <w:p>
      <w:pPr>
        <w:pStyle w:val="BodyText"/>
      </w:pPr>
      <w:r>
        <w:t xml:space="preserve">This research is expected to run over multiple years under the NSF CAREER grant, with an initial round of instructor co-design workshops anticipated in summer 2026 (for example, in August), classroom deployments beginning in fall 2026, and a yearly faculty adoption design cycle thereafter.</w:t>
      </w:r>
    </w:p>
    <w:p>
      <w:pPr>
        <w:pStyle w:val="BodyText"/>
      </w:pPr>
      <w:r>
        <w:t xml:space="preserve">For instructor participants:</w:t>
      </w:r>
    </w:p>
    <w:p>
      <w:pPr>
        <w:numPr>
          <w:ilvl w:val="0"/>
          <w:numId w:val="1002"/>
        </w:numPr>
        <w:pStyle w:val="Compact"/>
      </w:pPr>
      <w:r>
        <w:t xml:space="preserve">Interest and barriers survey. Instructors are invited to a survey (Qualtrics, approximately 10–15 minutes) on their interest in reflection-group pedagogies and perceived barriers and benefits, with an option to volunteer for a follow-up interview (Appendix B). A consent statement appears at the beginning; submission indicates consent.</w:t>
      </w:r>
    </w:p>
    <w:p>
      <w:pPr>
        <w:numPr>
          <w:ilvl w:val="0"/>
          <w:numId w:val="1002"/>
        </w:numPr>
        <w:pStyle w:val="Compact"/>
      </w:pPr>
      <w:r>
        <w:t xml:space="preserve">Optional interviews. Consenting instructors take part in confidential interviews about their teaching context, perceived barriers and benefits, and (for adopters) implementation experiences (Appendix D).</w:t>
      </w:r>
      <w:r>
        <w:t xml:space="preserve"> </w:t>
      </w:r>
      <w:r>
        <w:rPr>
          <w:b/>
        </w:rPr>
        <w:t xml:space="preserve">[PI DECISION NEEDED: interview duration; audio and/or video recording; interview guide for Appendix D]</w:t>
      </w:r>
    </w:p>
    <w:p>
      <w:pPr>
        <w:numPr>
          <w:ilvl w:val="0"/>
          <w:numId w:val="1002"/>
        </w:numPr>
        <w:pStyle w:val="Compact"/>
      </w:pPr>
      <w:r>
        <w:t xml:space="preserve">Co-design workshops. Instructors are invited to co-design workshops to shape reflection-group designs for their courses and institutions, identify challenges and barriers to adoption, and propose improvements. Workshops invite instructors who integrated the design, attempted to integrate it but encountered barriers, or chose not to integrate it. Workshop ground rules state that critiques are confidential and will be reported only in de-identified form. Workshop notes, artifacts, and (with per-workshop permission) recordings are analyzed qualitatively (Appendix C). An initial round is anticipated in August 2026, repeated each design cycle until the design stabilizes (expected by the end of Year 2 or 3 of the grant), followed by yearly adoption-cycle workshops.</w:t>
      </w:r>
      <w:r>
        <w:t xml:space="preserve"> </w:t>
      </w:r>
      <w:r>
        <w:rPr>
          <w:b/>
        </w:rPr>
        <w:t xml:space="preserve">[PI DECISION NEEDED: workshop length and platform (assumed online, approximately 60–90 minutes); audio/video recording vs notes-only]</w:t>
      </w:r>
    </w:p>
    <w:p>
      <w:pPr>
        <w:numPr>
          <w:ilvl w:val="0"/>
          <w:numId w:val="1002"/>
        </w:numPr>
        <w:pStyle w:val="Compact"/>
      </w:pPr>
      <w:r>
        <w:t xml:space="preserve">Consultation (</w:t>
      </w:r>
      <w:r>
        <w:t xml:space="preserve">“</w:t>
      </w:r>
      <w:r>
        <w:t xml:space="preserve">office hours</w:t>
      </w:r>
      <w:r>
        <w:t xml:space="preserve">”</w:t>
      </w:r>
      <w:r>
        <w:t xml:space="preserve">) notes. The PI holds by-appointment consultations for interested instructors. For instructors who consent, the PI takes notes and analyzes them as qualitative research on designing for adoption; note-taking for research is confirmed verbally at the start of each session, and an instructor may ask that any session be struck from the research record. Instructors who do not consent still receive the same consultation support.</w:t>
      </w:r>
    </w:p>
    <w:p>
      <w:pPr>
        <w:numPr>
          <w:ilvl w:val="0"/>
          <w:numId w:val="1002"/>
        </w:numPr>
        <w:pStyle w:val="Compact"/>
      </w:pPr>
      <w:r>
        <w:t xml:space="preserve">Longitudinal follow-up. Consenting instructors receive brief follow-up surveys and/or interview invitations in subsequent semesters about their adoption decisions, adaptations, and experiences.</w:t>
      </w:r>
    </w:p>
    <w:p>
      <w:pPr>
        <w:numPr>
          <w:ilvl w:val="0"/>
          <w:numId w:val="1002"/>
        </w:numPr>
        <w:pStyle w:val="Compact"/>
      </w:pPr>
      <w:r>
        <w:t xml:space="preserve">Faculty</w:t>
      </w:r>
      <w:r>
        <w:t xml:space="preserve"> </w:t>
      </w:r>
      <w:r>
        <w:t xml:space="preserve">“</w:t>
      </w:r>
      <w:r>
        <w:t xml:space="preserve">spin-offs.</w:t>
      </w:r>
      <w:r>
        <w:t xml:space="preserve">”</w:t>
      </w:r>
      <w:r>
        <w:t xml:space="preserve"> </w:t>
      </w:r>
      <w:r>
        <w:t xml:space="preserve">Instructors who adapt the design for their own evaluation are strongly encouraged to use the short pre- and post-test outcome measures so variations can be compared; where they do so as part of this research, their students are consented per items 8–10 below.</w:t>
      </w:r>
    </w:p>
    <w:p>
      <w:pPr>
        <w:pStyle w:val="FirstParagraph"/>
      </w:pPr>
      <w:r>
        <w:t xml:space="preserve">For classroom deployments in collaborating instructors’ courses:</w:t>
      </w:r>
    </w:p>
    <w:p>
      <w:pPr>
        <w:numPr>
          <w:ilvl w:val="0"/>
          <w:numId w:val="1003"/>
        </w:numPr>
        <w:pStyle w:val="Compact"/>
      </w:pPr>
      <w:r>
        <w:t xml:space="preserve">Deployment. Collaborating instructors integrate reflection groups into their courses as a planned part of the course, following the team’s materials as adapted in co-design: a matching survey (Appendix J); small groups (normally 3–5 members) matched on shared gender, shared disability status, and overlapping availability (gender and disability status are never disclosed to other students); an icebreaker adapted from Aron et al. (1997) with potentially distressing questions removed; regular short group meetings with a guided three-part agenda (progress and challenges; affirmation and encouragement; improvement ideas); and brief individual written reflections (meeting agendas in Appendix K). The course activity occurs regardless of whether students consent to the research.</w:t>
      </w:r>
    </w:p>
    <w:p>
      <w:pPr>
        <w:numPr>
          <w:ilvl w:val="0"/>
          <w:numId w:val="1003"/>
        </w:numPr>
        <w:pStyle w:val="Compact"/>
      </w:pPr>
      <w:r>
        <w:t xml:space="preserve">Student consent. Students receive an electronic consent form (Appendix F) and a recruitment script is read in class (Appendix G). Participation in the research has no effect on assignments, activities, or grades. The host instructor does not administer consent, does not see who consented, and will not know who participated in the research until after final grades are submitted. Students opt out by emailing a member of the research team, who is never the instructor of their course.</w:t>
      </w:r>
    </w:p>
    <w:p>
      <w:pPr>
        <w:numPr>
          <w:ilvl w:val="0"/>
          <w:numId w:val="1003"/>
        </w:numPr>
        <w:pStyle w:val="Compact"/>
      </w:pPr>
      <w:r>
        <w:t xml:space="preserve">Student surveys. Consenting students complete pre- and post-course surveys (approximately 10–15 minutes each, Qualtrics) with the study’s outcome measures (Appendix H), and are invited to longitudinal follow-up surveys roughly every 6 months after the course, for up to 4 years (8 surveys total), with consent indicated by submission of each survey (Appendix I).</w:t>
      </w:r>
    </w:p>
    <w:p>
      <w:pPr>
        <w:numPr>
          <w:ilvl w:val="0"/>
          <w:numId w:val="1003"/>
        </w:numPr>
        <w:pStyle w:val="Compact"/>
      </w:pPr>
      <w:r>
        <w:t xml:space="preserve">Student data. With consent, students’ reflection-group materials (agenda notes and individual written reflections) are analyzed by the research team. No grades, academic records, or other student-records data are collected under this protocol.</w:t>
      </w:r>
    </w:p>
    <w:p>
      <w:pPr>
        <w:numPr>
          <w:ilvl w:val="0"/>
          <w:numId w:val="1003"/>
        </w:numPr>
        <w:pStyle w:val="Compact"/>
      </w:pPr>
      <w:r>
        <w:t xml:space="preserve">Comparison courses. Where a collaborating institution offers a similar course without reflection groups, students in that course may be recruited for the surveys only, as a comparison group. Because no course activity is involved, consent for comparison-course students is obtained through a consent statement at the beginning of each survey, with submission indicating consent, using the comparison-course adaptation in Appendix I (pre- and post-course surveys are not compensated; only optional follow-up surveys carry the $10 gift card); the recruitment script is adapted accordingly (Appendix G).</w:t>
      </w:r>
    </w:p>
    <w:p>
      <w:pPr>
        <w:numPr>
          <w:ilvl w:val="0"/>
          <w:numId w:val="1003"/>
        </w:numPr>
        <w:pStyle w:val="Compact"/>
      </w:pPr>
      <w:r>
        <w:t xml:space="preserve">External sites. Before any activity in a course at another institution, the team obtains site approval (a letter of support from the appropriate official at that institution, requested per Appendix L) and completes any human-subjects review arrangement that institution requires; documentation is provided to the UMaine IRB.</w:t>
      </w:r>
      <w:r>
        <w:t xml:space="preserve"> </w:t>
      </w:r>
      <w:r>
        <w:rPr>
          <w:b/>
        </w:rPr>
        <w:t xml:space="preserve">[PI DECISION NEEDED: for each anticipated external site (e.g., Duke University — Dr. Velasco), whether an IRB Authorization Agreement or local review is expected]</w:t>
      </w:r>
    </w:p>
    <w:p>
      <w:pPr>
        <w:pStyle w:val="FirstParagraph"/>
      </w:pPr>
      <w:r>
        <w:t xml:space="preserve">An instructor may withdraw their course from the study at any time; data already collected from consenting students are retained per Section 6, but no new data are collected from that course.</w:t>
      </w:r>
      <w:r>
        <w:t xml:space="preserve"> </w:t>
      </w:r>
      <w:r>
        <w:rPr>
          <w:b/>
        </w:rPr>
        <w:t xml:space="preserve">[PI DECISION NEEDED: confirm mid-semester withdrawal handling]</w:t>
      </w:r>
    </w:p>
    <w:p>
      <w:pPr>
        <w:pStyle w:val="BodyText"/>
      </w:pPr>
      <w:r>
        <w:rPr>
          <w:b/>
        </w:rPr>
        <w:t xml:space="preserve">Data collected:</w:t>
      </w:r>
    </w:p>
    <w:p>
      <w:pPr>
        <w:pStyle w:val="BodyText"/>
      </w:pPr>
      <w:r>
        <w:t xml:space="preserve">1.1 Instructor survey responses: interest, perceived barriers and benefits, teaching context, email; and instructor follow-up survey responses in later semesters (Appendix B).</w:t>
      </w:r>
    </w:p>
    <w:p>
      <w:pPr>
        <w:pStyle w:val="BodyText"/>
      </w:pPr>
      <w:r>
        <w:t xml:space="preserve">1.2 Instructor interview recordings and transcripts (consent and guide in Appendix D).</w:t>
      </w:r>
    </w:p>
    <w:p>
      <w:pPr>
        <w:pStyle w:val="BodyText"/>
      </w:pPr>
      <w:r>
        <w:t xml:space="preserve">1.3 Co-design workshop notes, artifacts, and (with permission) recordings (protocol in Appendix C).</w:t>
      </w:r>
    </w:p>
    <w:p>
      <w:pPr>
        <w:pStyle w:val="BodyText"/>
      </w:pPr>
      <w:r>
        <w:t xml:space="preserve">1.4 Consultation session notes (consenting instructors only); no separate instrument — notes follow the consultation topics in Appendix C’s design/adoption areas.</w:t>
      </w:r>
    </w:p>
    <w:p>
      <w:pPr>
        <w:pStyle w:val="BodyText"/>
      </w:pPr>
      <w:r>
        <w:t xml:space="preserve">1.5 Student matching-survey responses: availability, gender, disability status, email (Appendix J).</w:t>
      </w:r>
    </w:p>
    <w:p>
      <w:pPr>
        <w:pStyle w:val="BodyText"/>
      </w:pPr>
      <w:r>
        <w:t xml:space="preserve">1.6 Student reflection-group materials: agenda notes and individual written reflections (agendas in Appendix K).</w:t>
      </w:r>
    </w:p>
    <w:p>
      <w:pPr>
        <w:pStyle w:val="BodyText"/>
      </w:pPr>
      <w:r>
        <w:t xml:space="preserve">1.7 Student pre- and post-course surveys: demographics, email, outcome measures (Appendix H).</w:t>
      </w:r>
    </w:p>
    <w:p>
      <w:pPr>
        <w:pStyle w:val="BodyText"/>
      </w:pPr>
      <w:r>
        <w:t xml:space="preserve">1.8 Student longitudinal follow-up surveys: email and outcome measures (Appendix I).</w:t>
      </w:r>
    </w:p>
    <w:p>
      <w:pPr>
        <w:pStyle w:val="BodyText"/>
      </w:pPr>
      <w:r>
        <w:rPr>
          <w:b/>
        </w:rPr>
        <w:t xml:space="preserve">References:</w:t>
      </w:r>
    </w:p>
    <w:p>
      <w:pPr>
        <w:pStyle w:val="BodyText"/>
      </w:pPr>
      <w:r>
        <w:t xml:space="preserve">Aron, A., Melinat, E., Aron, E. N., Vallone, R. D., &amp; Bator, R. J. (1997). The experimental generation of interpersonal closeness: A procedure and some preliminary findings.</w:t>
      </w:r>
      <w:r>
        <w:t xml:space="preserve"> </w:t>
      </w:r>
      <w:r>
        <w:rPr>
          <w:i/>
        </w:rPr>
        <w:t xml:space="preserve">Personality and Social Psychology Bulletin, 23</w:t>
      </w:r>
      <w:r>
        <w:t xml:space="preserve">(4), 363–377.</w:t>
      </w:r>
    </w:p>
    <w:p>
      <w:pPr>
        <w:pStyle w:val="BodyText"/>
      </w:pPr>
      <w:r>
        <w:t xml:space="preserve">Bauer, M. S., &amp; Kirchner, J. (2020). Implementation science: What is it and why should I care?</w:t>
      </w:r>
      <w:r>
        <w:t xml:space="preserve"> </w:t>
      </w:r>
      <w:r>
        <w:rPr>
          <w:i/>
        </w:rPr>
        <w:t xml:space="preserve">Psychiatry Research, 283</w:t>
      </w:r>
      <w:r>
        <w:t xml:space="preserve">, 112376.</w:t>
      </w:r>
    </w:p>
    <w:p>
      <w:pPr>
        <w:pStyle w:val="BodyText"/>
      </w:pPr>
      <w:r>
        <w:t xml:space="preserve">Chan, C. K. Y., &amp; Lee, K. K. W. (2021). Reflection literacy: A multilevel perspective on the challenges of using reflections in higher education through a comprehensive literature review.</w:t>
      </w:r>
      <w:r>
        <w:t xml:space="preserve"> </w:t>
      </w:r>
      <w:r>
        <w:rPr>
          <w:i/>
        </w:rPr>
        <w:t xml:space="preserve">Educational Research Review, 32</w:t>
      </w:r>
      <w:r>
        <w:t xml:space="preserve">, 100376.</w:t>
      </w:r>
    </w:p>
    <w:p>
      <w:pPr>
        <w:pStyle w:val="BodyText"/>
      </w:pPr>
      <w:r>
        <w:t xml:space="preserve">Edmondson, A. (1999). Psychological safety and learning behavior in work teams.</w:t>
      </w:r>
      <w:r>
        <w:t xml:space="preserve"> </w:t>
      </w:r>
      <w:r>
        <w:rPr>
          <w:i/>
        </w:rPr>
        <w:t xml:space="preserve">Administrative Science Quarterly, 44</w:t>
      </w:r>
      <w:r>
        <w:t xml:space="preserve">(2), 350–383.</w:t>
      </w:r>
    </w:p>
    <w:p>
      <w:pPr>
        <w:pStyle w:val="BodyText"/>
      </w:pPr>
      <w:r>
        <w:t xml:space="preserve">Grant, A. M., Franklin, J., &amp; Langford, P. (2002). The Self-Reflection and Insight Scale: A new measure of private self-consciousness.</w:t>
      </w:r>
      <w:r>
        <w:t xml:space="preserve"> </w:t>
      </w:r>
      <w:r>
        <w:rPr>
          <w:i/>
        </w:rPr>
        <w:t xml:space="preserve">Social Behavior and Personality, 30</w:t>
      </w:r>
      <w:r>
        <w:t xml:space="preserve">(8), 821–835.</w:t>
      </w:r>
    </w:p>
    <w:p>
      <w:pPr>
        <w:pStyle w:val="BodyText"/>
      </w:pPr>
      <w:r>
        <w:t xml:space="preserve">Lim, R. B. T., Hoe, K. W. B., &amp; Zheng, H. (2022). A systematic review of the outcomes, level, facilitators, and barriers to deep self-reflection in public health higher education: Meta-analysis and meta-synthesis.</w:t>
      </w:r>
      <w:r>
        <w:t xml:space="preserve"> </w:t>
      </w:r>
      <w:r>
        <w:rPr>
          <w:i/>
        </w:rPr>
        <w:t xml:space="preserve">Frontiers in Education, 7</w:t>
      </w:r>
      <w:r>
        <w:t xml:space="preserve">, 938224.</w:t>
      </w:r>
    </w:p>
    <w:p>
      <w:pPr>
        <w:pStyle w:val="BodyText"/>
      </w:pPr>
      <w:r>
        <w:t xml:space="preserve">Nelson, G. L., Agbewali-Koku, C., Thompson, L., Moeykens, C., Ness, M., &amp; Sharif, E. (2025). Reflection groups for learning professional skills, including iterative improvement and vulnerability, with transfer beyond the course, including improved relationships. https://osf.io/wqk85</w:t>
      </w:r>
    </w:p>
    <w:p>
      <w:pPr>
        <w:pStyle w:val="Heading2"/>
      </w:pPr>
      <w:bookmarkStart w:id="25" w:name="personnel"/>
      <w:r>
        <w:t xml:space="preserve">3. Personnel</w:t>
      </w:r>
      <w:bookmarkEnd w:id="25"/>
    </w:p>
    <w:p>
      <w:pPr>
        <w:pStyle w:val="FirstParagraph"/>
      </w:pPr>
      <w:r>
        <w:rPr>
          <w:b/>
        </w:rPr>
        <w:t xml:space="preserve">PI: Dr. Gregory L. Nelson</w:t>
      </w:r>
      <w:r>
        <w:t xml:space="preserve">, Assistant Professor, Department of Computer Science, CLAS, University of Maine (gregory.nelson@maine.edu).</w:t>
      </w:r>
    </w:p>
    <w:p>
      <w:pPr>
        <w:pStyle w:val="BodyText"/>
      </w:pPr>
      <w:r>
        <w:t xml:space="preserve">Roles: Principal Investigator, study design, workshop facilitation, instructor consultation, data analysis, recruiting, interviewing.</w:t>
      </w:r>
    </w:p>
    <w:p>
      <w:pPr>
        <w:pStyle w:val="BodyText"/>
      </w:pPr>
      <w:r>
        <w:t xml:space="preserve">Experience: 5+ years of human-computer interaction and computing education research with human participants.</w:t>
      </w:r>
    </w:p>
    <w:p>
      <w:pPr>
        <w:pStyle w:val="BodyText"/>
      </w:pPr>
      <w:r>
        <w:rPr>
          <w:b/>
        </w:rPr>
        <w:t xml:space="preserve">Cyril Agbewali-Koku</w:t>
      </w:r>
      <w:r>
        <w:t xml:space="preserve">, Department of Computer Science, CLAS, University of Maine (cyril@yesslab.org).</w:t>
      </w:r>
    </w:p>
    <w:p>
      <w:pPr>
        <w:pStyle w:val="BodyText"/>
      </w:pPr>
      <w:r>
        <w:t xml:space="preserve">Roles: Research assistant; study and design contributions, data analysis, recruiting, survey administration, interviewing, workshop support.</w:t>
      </w:r>
    </w:p>
    <w:p>
      <w:pPr>
        <w:pStyle w:val="BodyText"/>
      </w:pPr>
      <w:r>
        <w:rPr>
          <w:b/>
        </w:rPr>
        <w:t xml:space="preserve">[PI DECISION NEEDED: Cyril’s exact title (e.g., PhD Student / Graduate Research Assistant), Experience line, and CITI training completion date]</w:t>
      </w:r>
    </w:p>
    <w:p>
      <w:pPr>
        <w:pStyle w:val="BodyText"/>
      </w:pPr>
      <w:r>
        <w:rPr>
          <w:b/>
        </w:rPr>
        <w:t xml:space="preserve">Troy Schotter</w:t>
      </w:r>
      <w:r>
        <w:t xml:space="preserve">, Lecturer and PhD Student, Department of Computer Science, CLAS, University of Maine (troy.schotter@maine.edu).</w:t>
      </w:r>
    </w:p>
    <w:p>
      <w:pPr>
        <w:pStyle w:val="BodyText"/>
      </w:pPr>
      <w:r>
        <w:t xml:space="preserve">Roles: design, data analysis, recruiting.</w:t>
      </w:r>
    </w:p>
    <w:p>
      <w:pPr>
        <w:pStyle w:val="BodyText"/>
      </w:pPr>
      <w:r>
        <w:t xml:space="preserve">Experience: education research with human participants.</w:t>
      </w:r>
    </w:p>
    <w:p>
      <w:pPr>
        <w:pStyle w:val="BodyText"/>
      </w:pPr>
      <w:r>
        <w:rPr>
          <w:b/>
        </w:rPr>
        <w:t xml:space="preserve">[PI DECISION NEEDED: confirm final roster (Fernandez? Dufour?) and CITI status for every person named]</w:t>
      </w:r>
    </w:p>
    <w:p>
      <w:pPr>
        <w:pStyle w:val="Heading2"/>
      </w:pPr>
      <w:bookmarkStart w:id="26" w:name="participant-recruitment"/>
      <w:r>
        <w:t xml:space="preserve">4. Participant recruitment</w:t>
      </w:r>
      <w:bookmarkEnd w:id="26"/>
    </w:p>
    <w:p>
      <w:pPr>
        <w:pStyle w:val="FirstParagraph"/>
      </w:pPr>
      <w:r>
        <w:rPr>
          <w:b/>
        </w:rPr>
        <w:t xml:space="preserve">Participant Population:</w:t>
      </w:r>
    </w:p>
    <w:p>
      <w:pPr>
        <w:pStyle w:val="BodyText"/>
      </w:pPr>
      <w:r>
        <w:t xml:space="preserve">Two populations, all age 18 or older; individuals younger than 18 are excluded.</w:t>
      </w:r>
    </w:p>
    <w:p>
      <w:pPr>
        <w:pStyle w:val="BodyText"/>
      </w:pPr>
      <w:r>
        <w:t xml:space="preserve">Instructors: faculty, lecturers, and other educators at the University of Maine and other institutions who teach, or are interested in teaching with, reflection-group pedagogies — including instructors who attempted integration and encountered barriers, and instructors who chose not to integrate. Based on the funded project’s plan, the team anticipates contacting several hundred instructors, recruiting at least 25 to co-design activities, and collaborating with approximately 10 instructors implementing reflection groups in their courses in fall 2026, growing in subsequent years.</w:t>
      </w:r>
      <w:r>
        <w:t xml:space="preserve"> </w:t>
      </w:r>
      <w:r>
        <w:rPr>
          <w:b/>
        </w:rPr>
        <w:t xml:space="preserve">[PI DECISION NEEDED: confirm target instructor N for the protocol’s duration]</w:t>
      </w:r>
    </w:p>
    <w:p>
      <w:pPr>
        <w:pStyle w:val="BodyText"/>
      </w:pPr>
      <w:r>
        <w:t xml:space="preserve">Students: students in collaborating instructors’ courses where reflection groups (or comparison surveys) are deployed, at the University of Maine and other institutions; approximately 30–50 students per course.</w:t>
      </w:r>
      <w:r>
        <w:t xml:space="preserve"> </w:t>
      </w:r>
      <w:r>
        <w:rPr>
          <w:b/>
        </w:rPr>
        <w:t xml:space="preserve">[PI DECISION NEEDED: total expected student enrollment under this protocol]</w:t>
      </w:r>
    </w:p>
    <w:p>
      <w:pPr>
        <w:pStyle w:val="BodyText"/>
      </w:pPr>
      <w:r>
        <w:rPr>
          <w:b/>
        </w:rPr>
        <w:t xml:space="preserve">Participant Identification and Recruitment Procedures:</w:t>
      </w:r>
    </w:p>
    <w:p>
      <w:pPr>
        <w:pStyle w:val="BodyText"/>
      </w:pPr>
      <w:r>
        <w:t xml:space="preserve">Instructors are identified and invited through the College of Computer, Cyber, and Software Engineering (CCSE) mailing list and other institutional mailing lists, targeted email invitations, professional networks and conferences, and existing collaborators (letters of collaboration accompany the funded grant). Recruitment texts are in Appendix E. Recruitment messages separate the two offers explicitly: instructors may work with the team (adopt materials, attend workshops, receive support) and may separately choose whether to be research participants; either is possible without the other.</w:t>
      </w:r>
    </w:p>
    <w:p>
      <w:pPr>
        <w:pStyle w:val="BodyText"/>
      </w:pPr>
      <w:r>
        <w:t xml:space="preserve">Students are recruited within collaborating courses using the script in Appendix G, delivered so that consent is never administered by the host instructor: a member of the research team presents the study (in person or by video/announcement), distributes the consent form, and receives any opt-outs. The host instructor will not know which students participate until after final grades are submitted. If a member of the research team is also an instructor of a collaborating course, that course instead falls under the team’s approved course-based protocol, and is not enrolled under this one.</w:t>
      </w:r>
    </w:p>
    <w:p>
      <w:pPr>
        <w:pStyle w:val="BodyText"/>
      </w:pPr>
      <w:r>
        <w:t xml:space="preserve">Coercion considerations for instructors: the research team holds no supervisory authority over participating instructors. However, because collaboration may carry perceived professional stakes, consent is separated from collaboration (above), individual adoption decisions — including declining — are confidential and reported only in de-identified form, and an instructor may withdraw from the research at any time while continuing to use the materials and receive support.</w:t>
      </w:r>
    </w:p>
    <w:p>
      <w:pPr>
        <w:pStyle w:val="Heading2"/>
      </w:pPr>
      <w:bookmarkStart w:id="27" w:name="informed-consent"/>
      <w:r>
        <w:t xml:space="preserve">5. Informed consent</w:t>
      </w:r>
      <w:bookmarkEnd w:id="27"/>
    </w:p>
    <w:p>
      <w:pPr>
        <w:pStyle w:val="FirstParagraph"/>
      </w:pPr>
      <w:r>
        <w:t xml:space="preserve">Informed consent is obtained electronically. Instructors receive a consent form (Appendix A) covering surveys, interviews, workshops, and consultation notes, with per-activity permissions (for example, recording permission is requested per workshop and per interview); for the barriers survey, a consent statement appears at the beginning and submission indicates consent. Students in collaborating courses receive an electronic consent form (Appendix F); students opt out by emailing a member of the research team who is not their instructor. For student longitudinal surveys, and for all surveys taken by comparison-course students, a consent statement appears at the beginning of each survey and submission indicates consent (Appendix I).</w:t>
      </w:r>
    </w:p>
    <w:p>
      <w:pPr>
        <w:pStyle w:val="Heading2"/>
      </w:pPr>
      <w:bookmarkStart w:id="28" w:name="confidentiality"/>
      <w:r>
        <w:t xml:space="preserve">6. Confidentiality</w:t>
      </w:r>
      <w:bookmarkEnd w:id="28"/>
    </w:p>
    <w:p>
      <w:pPr>
        <w:pStyle w:val="FirstParagraph"/>
      </w:pPr>
      <w:r>
        <w:t xml:space="preserve">Participants in reflection groups and workshops will be asked to respect the confidentiality of their peers and not share personal information discussed in the sessions. However, we cannot guarantee complete confidentiality in group settings. Participants will be informed of this limitation in the consent process.</w:t>
      </w:r>
    </w:p>
    <w:p>
      <w:pPr>
        <w:pStyle w:val="BodyText"/>
      </w:pPr>
      <w:r>
        <w:t xml:space="preserve">Individual instructors’ adoption decisions, workshop contributions, and consultation content are confidential: they are reported only in de-identified form, and are not shared with the instructor’s institution or colleagues.</w:t>
      </w:r>
    </w:p>
    <w:p>
      <w:pPr>
        <w:pStyle w:val="BodyText"/>
      </w:pPr>
      <w:r>
        <w:t xml:space="preserve">Initially, all data will be stored on a University of Maine Google Drive; survey data will be stored in Qualtrics. Google Drive encrypts all data at rest and in transit with AES-256 bit encryption and is password protected.</w:t>
      </w:r>
    </w:p>
    <w:p>
      <w:pPr>
        <w:pStyle w:val="BodyText"/>
      </w:pPr>
      <w:r>
        <w:t xml:space="preserve">Within 14 days after the end of a course (for classroom data), or within 14 days of collection for other data (including instructor surveys, workshop records, and consultation notes gathered on an ongoing basis), all data (including Qualtrics data) will be archived to a separate archival Google Drive folder, with all participant identifiers (such as email addresses) replaced with a randomly generated encrypted key. During this archiving, all data from individuals not consenting to the research will be filtered out and deleted, by looking up their email addresses and removing the rows of data associated with them. The key file that maps to participants’ email addresses and participant demographic data will be stored in a separate Google Drive folder. Five years after a participant’s participation ends, their email address will be deleted from the key file; for example, for a student in a fall 2026 course, the key entry will be deleted by the end of December 2031. This is to allow participants to withdraw their consent later if they wish. We can only delete participant data while the key exists.</w:t>
      </w:r>
    </w:p>
    <w:p>
      <w:pPr>
        <w:pStyle w:val="BodyText"/>
      </w:pPr>
      <w:r>
        <w:t xml:space="preserve">The archived, de-identified data will be retained indefinitely.</w:t>
      </w:r>
    </w:p>
    <w:p>
      <w:pPr>
        <w:pStyle w:val="BodyText"/>
      </w:pPr>
      <w:r>
        <w:t xml:space="preserve">In summary, the following data from participants who take part in the research will be retained indefinitely in de-identified form: instructor survey and follow-up responses (1.1), instructor interview recordings and transcripts (1.2), co-design workshop notes, artifacts, and permitted recordings (1.3), consultation session notes (1.4), student matching-survey responses (1.5), student reflection-group materials (1.6), student pre- and post-course survey responses (1.7), and student longitudinal follow-up survey responses (1.8).</w:t>
      </w:r>
    </w:p>
    <w:p>
      <w:pPr>
        <w:pStyle w:val="BodyText"/>
      </w:pPr>
      <w:r>
        <w:t xml:space="preserve">Participants’ privacy and right to withdraw from the study will be respected, so we will delete any of their data upon request as long as the request is within 5 years of the end of their participation, as otherwise their email address will have been deleted from the key file.</w:t>
      </w:r>
    </w:p>
    <w:p>
      <w:pPr>
        <w:pStyle w:val="BodyText"/>
      </w:pPr>
      <w:r>
        <w:t xml:space="preserve">No student grades, academic records, or other education-records data are collected under this protocol; classroom recordings are not made under this protocol.</w:t>
      </w:r>
    </w:p>
    <w:p>
      <w:pPr>
        <w:pStyle w:val="Heading2"/>
      </w:pPr>
      <w:bookmarkStart w:id="29" w:name="risks-to-participants"/>
      <w:r>
        <w:t xml:space="preserve">7. Risks to participants</w:t>
      </w:r>
      <w:bookmarkEnd w:id="29"/>
    </w:p>
    <w:p>
      <w:pPr>
        <w:pStyle w:val="FirstParagraph"/>
      </w:pPr>
      <w:r>
        <w:t xml:space="preserve">There are risks of time and inconvenience to participants. There is a minimal risk of a data breach; we expect a potential risk of embarrassment in that event. To minimize this risk, participant emails are replaced with a randomized unique identifier that cannot be traced back to the email address no later than 14 days after the end of a course or of collection; this identifier is stored separately along with demographic and any other personally identifiable information.</w:t>
      </w:r>
    </w:p>
    <w:p>
      <w:pPr>
        <w:pStyle w:val="BodyText"/>
      </w:pPr>
      <w:r>
        <w:t xml:space="preserve">For instructors, there is a potential professional-reputation risk if their adoption struggles, critical opinions, or decision not to adopt became known. This is mitigated by the confidentiality protections in Section 6 (de-identified reporting; no sharing with institutions or colleagues), by workshop ground rules, and by the separation of collaboration from research participation. In workshop settings, information shared with other instructors could be disclosed by them; participants are asked to respect confidentiality and informed that it cannot be guaranteed.</w:t>
      </w:r>
    </w:p>
    <w:p>
      <w:pPr>
        <w:pStyle w:val="BodyText"/>
      </w:pPr>
      <w:r>
        <w:t xml:space="preserve">For students, because their instructor collaborates with the research team, there could be perceived pressure to participate. This is mitigated by the deployment protections in Section 4: the course activity occurs regardless of research participation; consent is administered by the research team, never the host instructor; the host instructor does not know who participated until after final grades are submitted; and participation has no effect on grades. Because reflection groups involve sharing among peers, personal information shared in a group could be disclosed by another member; students are asked to respect confidentiality and informed it cannot be guaranteed.</w:t>
      </w:r>
    </w:p>
    <w:p>
      <w:pPr>
        <w:pStyle w:val="BodyText"/>
      </w:pPr>
      <w:r>
        <w:t xml:space="preserve">The surveys make clear in the introduction that any question can be skipped if the participant does not feel comfortable answering.</w:t>
      </w:r>
    </w:p>
    <w:p>
      <w:pPr>
        <w:pStyle w:val="Heading2"/>
      </w:pPr>
      <w:bookmarkStart w:id="30" w:name="benefits"/>
      <w:r>
        <w:t xml:space="preserve">8. Benefits</w:t>
      </w:r>
      <w:bookmarkEnd w:id="30"/>
    </w:p>
    <w:p>
      <w:pPr>
        <w:pStyle w:val="FirstParagraph"/>
      </w:pPr>
      <w:r>
        <w:t xml:space="preserve">There are no direct benefits guaranteed to participants. Instructors may benefit from co-designed course materials, implementation support, and a community of practice around reflection-group pedagogy. Students may learn and reflect critically about their learning and professional skills, based on prior research on reflection and peer-support practices (Chan &amp; Lee, 2021; Lim et al., 2022; Nelson et al., 2025).</w:t>
      </w:r>
    </w:p>
    <w:p>
      <w:pPr>
        <w:pStyle w:val="BodyText"/>
      </w:pPr>
      <w:r>
        <w:t xml:space="preserve">The overall benefits of the research include understanding how evidence-based professional-skills pedagogies can be adopted and sustained across courses and institutions. By developing scalable reflection-based pedagogies and open materials, the research aims to improve computing students’ professional readiness and support adoption across rural and urban computing programs.</w:t>
      </w:r>
    </w:p>
    <w:p>
      <w:pPr>
        <w:pStyle w:val="Heading2"/>
      </w:pPr>
      <w:bookmarkStart w:id="31" w:name="compensation"/>
      <w:r>
        <w:t xml:space="preserve">9. Compensation</w:t>
      </w:r>
      <w:bookmarkEnd w:id="31"/>
    </w:p>
    <w:p>
      <w:pPr>
        <w:pStyle w:val="FirstParagraph"/>
      </w:pPr>
      <w:r>
        <w:t xml:space="preserve">No payments or extra credit are made for participation in classroom activities, instructor surveys, workshops, or consultations. For each longitudinal follow-up survey a student submits (Appendix I), the student will be offered a $10 electronic VISA gift card, sent by email within 48 hours of survey submission; students must reach the end of the survey to receive compensation, though they may skip individual questions.</w:t>
      </w:r>
      <w:r>
        <w:t xml:space="preserve"> </w:t>
      </w:r>
      <w:r>
        <w:rPr>
          <w:b/>
        </w:rPr>
        <w:t xml:space="preserve">[PI DECISION NEEDED: compensation, if any, for instructors (surveys, interviews, workshops) — none is specified in the funded grant or PI instructions to date]</w:t>
      </w:r>
    </w:p>
    <w:p>
      <w:r>
        <w:br w:type="page"/>
      </w:r>
    </w:p>
    <w:p>
      <w:pPr>
        <w:pStyle w:val="Heading2"/>
      </w:pPr>
      <w:bookmarkStart w:id="32" w:name="appendix-a-instructor-consent-form"/>
      <w:r>
        <w:t xml:space="preserve">Appendix A: Instructor consent form</w:t>
      </w:r>
      <w:bookmarkEnd w:id="32"/>
    </w:p>
    <w:p>
      <w:pPr>
        <w:pStyle w:val="FirstParagraph"/>
      </w:pPr>
      <w:r>
        <w:rPr>
          <w:b/>
        </w:rPr>
        <w:t xml:space="preserve">UNIVERSITY OF MAINE — CONSENT FORM (Instructors)</w:t>
      </w:r>
    </w:p>
    <w:p>
      <w:pPr>
        <w:pStyle w:val="BodyText"/>
      </w:pPr>
      <w:r>
        <w:rPr>
          <w:b/>
        </w:rPr>
        <w:t xml:space="preserve">Co-Designing and Evaluating Reflection Groups with Instructors at the University of Maine and Other Institutions</w:t>
      </w:r>
    </w:p>
    <w:p>
      <w:pPr>
        <w:pStyle w:val="BodyText"/>
      </w:pPr>
      <w:r>
        <w:rPr>
          <w:b/>
        </w:rPr>
        <w:t xml:space="preserve">Researchers:</w:t>
      </w:r>
    </w:p>
    <w:p>
      <w:pPr>
        <w:numPr>
          <w:ilvl w:val="0"/>
          <w:numId w:val="1004"/>
        </w:numPr>
        <w:pStyle w:val="Compact"/>
      </w:pPr>
      <w:r>
        <w:t xml:space="preserve">Gregory L. Nelson, Assistant Professor, Computer Science Department, University of Maine (gregory.nelson@maine.edu) (Principal Investigator, Main Contact)</w:t>
      </w:r>
    </w:p>
    <w:p>
      <w:pPr>
        <w:numPr>
          <w:ilvl w:val="0"/>
          <w:numId w:val="1004"/>
        </w:numPr>
        <w:pStyle w:val="Compact"/>
      </w:pPr>
      <w:r>
        <w:t xml:space="preserve">Cyril Agbewali-Koku, Computer Science Department, University of Maine (cyril@yesslab.org)</w:t>
      </w:r>
    </w:p>
    <w:p>
      <w:pPr>
        <w:numPr>
          <w:ilvl w:val="0"/>
          <w:numId w:val="1004"/>
        </w:numPr>
        <w:pStyle w:val="Compact"/>
      </w:pPr>
      <w:r>
        <w:t xml:space="preserve">Troy Schotter, Lecturer and PhD Student, Computer Science Department, University of Maine (troy.schotter@maine.edu)</w:t>
      </w:r>
    </w:p>
    <w:p>
      <w:pPr>
        <w:pStyle w:val="FirstParagraph"/>
      </w:pPr>
      <w:r>
        <w:rPr>
          <w:b/>
        </w:rPr>
        <w:t xml:space="preserve">[PI DECISION NEEDED: final researcher list for consent form]</w:t>
      </w:r>
    </w:p>
    <w:p>
      <w:pPr>
        <w:pStyle w:val="BodyText"/>
      </w:pPr>
      <w:r>
        <w:t xml:space="preserve">You are invited to participate in a research project led by Dr. Gregory L. Nelson, a faculty member in the Department of Computer Science at the University of Maine. The purpose of the research is to understand how instructors adopt, adapt, and sustain reflection-group pedagogies — including what barriers and benefits you perceive, and how co-designed adaptations work in different courses and institutions. You must be at least 18 years of age to participate.</w:t>
      </w:r>
    </w:p>
    <w:p>
      <w:pPr>
        <w:pStyle w:val="BodyText"/>
      </w:pPr>
      <w:r>
        <w:rPr>
          <w:b/>
        </w:rPr>
        <w:t xml:space="preserve">Working with us is separate from being in the research.</w:t>
      </w:r>
      <w:r>
        <w:t xml:space="preserve"> </w:t>
      </w:r>
      <w:r>
        <w:t xml:space="preserve">You may attend workshops, adopt and adapt the reflection-group materials, and receive our support without your data being used in research. This form asks separately for your consent to the research use of data from activities you take part in.</w:t>
      </w:r>
    </w:p>
    <w:p>
      <w:pPr>
        <w:pStyle w:val="BodyText"/>
      </w:pPr>
      <w:r>
        <w:rPr>
          <w:b/>
        </w:rPr>
        <w:t xml:space="preserve">What Will You Be Asked to Do?</w:t>
      </w:r>
    </w:p>
    <w:p>
      <w:pPr>
        <w:pStyle w:val="BodyText"/>
      </w:pPr>
      <w:r>
        <w:t xml:space="preserve">If you consent, you may be asked to:</w:t>
      </w:r>
    </w:p>
    <w:p>
      <w:pPr>
        <w:numPr>
          <w:ilvl w:val="0"/>
          <w:numId w:val="1005"/>
        </w:numPr>
        <w:pStyle w:val="Compact"/>
      </w:pPr>
      <w:r>
        <w:t xml:space="preserve">Complete a survey (about 10–15 minutes) on your interest in reflection-group pedagogies and the barriers and benefits you perceive;</w:t>
      </w:r>
    </w:p>
    <w:p>
      <w:pPr>
        <w:numPr>
          <w:ilvl w:val="0"/>
          <w:numId w:val="1005"/>
        </w:numPr>
        <w:pStyle w:val="Compact"/>
      </w:pPr>
      <w:r>
        <w:t xml:space="preserve">Optionally take part in a confidential interview about your teaching context and experiences;</w:t>
      </w:r>
    </w:p>
    <w:p>
      <w:pPr>
        <w:numPr>
          <w:ilvl w:val="0"/>
          <w:numId w:val="1005"/>
        </w:numPr>
        <w:pStyle w:val="Compact"/>
      </w:pPr>
      <w:r>
        <w:t xml:space="preserve">Take part in co-design workshops with other instructors, where notes, artifacts, and (only with the group’s permission) recordings are analyzed by the research team;</w:t>
      </w:r>
    </w:p>
    <w:p>
      <w:pPr>
        <w:numPr>
          <w:ilvl w:val="0"/>
          <w:numId w:val="1005"/>
        </w:numPr>
        <w:pStyle w:val="Compact"/>
      </w:pPr>
      <w:r>
        <w:t xml:space="preserve">Allow the research team to take and analyze notes from consultation sessions you request (confirmed with you at the start of each session; you may ask that any session be struck from the research record);</w:t>
      </w:r>
    </w:p>
    <w:p>
      <w:pPr>
        <w:numPr>
          <w:ilvl w:val="0"/>
          <w:numId w:val="1005"/>
        </w:numPr>
        <w:pStyle w:val="Compact"/>
      </w:pPr>
      <w:r>
        <w:t xml:space="preserve">Receive brief follow-up surveys or interview invitations in later semesters about your adoption decisions and experiences.</w:t>
      </w:r>
    </w:p>
    <w:p>
      <w:pPr>
        <w:pStyle w:val="FirstParagraph"/>
      </w:pPr>
      <w:r>
        <w:rPr>
          <w:b/>
        </w:rPr>
        <w:t xml:space="preserve">Risks</w:t>
      </w:r>
    </w:p>
    <w:p>
      <w:pPr>
        <w:numPr>
          <w:ilvl w:val="0"/>
          <w:numId w:val="1006"/>
        </w:numPr>
        <w:pStyle w:val="Compact"/>
      </w:pPr>
      <w:r>
        <w:t xml:space="preserve">Time and inconvenience;</w:t>
      </w:r>
    </w:p>
    <w:p>
      <w:pPr>
        <w:numPr>
          <w:ilvl w:val="0"/>
          <w:numId w:val="1006"/>
        </w:numPr>
        <w:pStyle w:val="Compact"/>
      </w:pPr>
      <w:r>
        <w:t xml:space="preserve">Loss of confidentiality of your data, although we will protect your data as described in the Confidentiality section;</w:t>
      </w:r>
    </w:p>
    <w:p>
      <w:pPr>
        <w:numPr>
          <w:ilvl w:val="0"/>
          <w:numId w:val="1006"/>
        </w:numPr>
        <w:pStyle w:val="Compact"/>
      </w:pPr>
      <w:r>
        <w:t xml:space="preserve">Information you share in workshops could be disclosed by other attendees; attendees are asked to respect confidentiality, but it cannot be guaranteed.</w:t>
      </w:r>
    </w:p>
    <w:p>
      <w:pPr>
        <w:pStyle w:val="FirstParagraph"/>
      </w:pPr>
      <w:r>
        <w:rPr>
          <w:b/>
        </w:rPr>
        <w:t xml:space="preserve">Benefits</w:t>
      </w:r>
    </w:p>
    <w:p>
      <w:pPr>
        <w:numPr>
          <w:ilvl w:val="0"/>
          <w:numId w:val="1007"/>
        </w:numPr>
        <w:pStyle w:val="Compact"/>
      </w:pPr>
      <w:r>
        <w:t xml:space="preserve">There are no direct benefits to you, but you may benefit from co-designed materials, implementation support, and a community of practice;</w:t>
      </w:r>
    </w:p>
    <w:p>
      <w:pPr>
        <w:numPr>
          <w:ilvl w:val="0"/>
          <w:numId w:val="1007"/>
        </w:numPr>
        <w:pStyle w:val="Compact"/>
      </w:pPr>
      <w:r>
        <w:t xml:space="preserve">This research should improve understanding of how professional-skills pedagogies can be adopted across courses and institutions, benefiting future students and educators.</w:t>
      </w:r>
    </w:p>
    <w:p>
      <w:pPr>
        <w:pStyle w:val="FirstParagraph"/>
      </w:pPr>
      <w:r>
        <w:rPr>
          <w:b/>
        </w:rPr>
        <w:t xml:space="preserve">Confidentiality</w:t>
      </w:r>
    </w:p>
    <w:p>
      <w:pPr>
        <w:pStyle w:val="BodyText"/>
      </w:pPr>
      <w:r>
        <w:t xml:space="preserve">Your individual adoption decisions, workshop contributions, and consultation content are confidential: they will be reported only in de-identified form and will not be shared with your institution or colleagues. Your data will be stored in password-protected systems accessible only to the research team, using software that provides additional security (encryption). Your email address will be used as an identifier so we can connect your information across activities and remove your data if you ask us to. Within 14 days of collection, your identifiers will be replaced with a randomly generated key. The key file mapping your email and any demographic data will be stored separately. Five years after your participation ends, your email will be deleted from the key file; after that, we can no longer locate your data to delete it. The de-identified archived data will be retained indefinitely.</w:t>
      </w:r>
    </w:p>
    <w:p>
      <w:pPr>
        <w:pStyle w:val="BodyText"/>
      </w:pPr>
      <w:r>
        <w:rPr>
          <w:b/>
        </w:rPr>
        <w:t xml:space="preserve">Voluntary</w:t>
      </w:r>
    </w:p>
    <w:p>
      <w:pPr>
        <w:pStyle w:val="BodyText"/>
      </w:pPr>
      <w:r>
        <w:t xml:space="preserve">Participation in the research is voluntary and is separate from collaborating with the research team. You may decline or withdraw at any time while continuing to use the materials and receive support, and declining will not be disclosed. You may skip any question and stop any activity at any time. You may revoke consent for any portion of this research at any time until your email is removed from the key file (five years after your participation ends; for example, for participation ending in Fall 2026, by the end of December 2031), by emailing any member of the research team with the subject line</w:t>
      </w:r>
      <w:r>
        <w:t xml:space="preserve"> </w:t>
      </w:r>
      <w:r>
        <w:t xml:space="preserve">“</w:t>
      </w:r>
      <w:r>
        <w:t xml:space="preserve">Opt out of instructor reflection research.</w:t>
      </w:r>
      <w:r>
        <w:t xml:space="preserve">”</w:t>
      </w:r>
    </w:p>
    <w:p>
      <w:pPr>
        <w:pStyle w:val="BodyText"/>
      </w:pPr>
      <w:r>
        <w:rPr>
          <w:b/>
        </w:rPr>
        <w:t xml:space="preserve">Contact Information</w:t>
      </w:r>
    </w:p>
    <w:p>
      <w:pPr>
        <w:pStyle w:val="BodyText"/>
      </w:pPr>
      <w:r>
        <w:t xml:space="preserve">If you have any questions about this study, please contact any of the researchers listed above, including the Principal Investigator, Dr. Gregory L. Nelson (gregory.nelson@maine.edu). If you have any questions about your rights as a research participant, please contact the Office of Research Compliance, University of Maine, 207-581-2657 (or e-mail umric@maine.edu).</w:t>
      </w:r>
    </w:p>
    <w:p>
      <w:r>
        <w:br w:type="page"/>
      </w:r>
    </w:p>
    <w:p>
      <w:pPr>
        <w:pStyle w:val="Heading2"/>
      </w:pPr>
      <w:bookmarkStart w:id="33" w:name="X35667e8fa479e9cd50336590d1c9506caa66c66"/>
      <w:r>
        <w:t xml:space="preserve">Appendix B: Instructor interest and barriers survey (with consent form; submission indicates consent)</w:t>
      </w:r>
      <w:bookmarkEnd w:id="33"/>
    </w:p>
    <w:p>
      <w:pPr>
        <w:pStyle w:val="FirstParagraph"/>
      </w:pPr>
      <w:r>
        <w:rPr>
          <w:b/>
        </w:rPr>
        <w:t xml:space="preserve">UNIVERSITY OF MAINE — CONSENT FORM (Instructor survey)</w:t>
      </w:r>
    </w:p>
    <w:p>
      <w:pPr>
        <w:pStyle w:val="BodyText"/>
      </w:pPr>
      <w:r>
        <w:rPr>
          <w:b/>
        </w:rPr>
        <w:t xml:space="preserve">Co-Designing and Evaluating Reflection Groups with Instructors at the University of Maine and Other Institutions</w:t>
      </w:r>
    </w:p>
    <w:p>
      <w:pPr>
        <w:pStyle w:val="BodyText"/>
      </w:pPr>
      <w:r>
        <w:t xml:space="preserve">You are invited to participate in a research project led by Dr. Gregory L. Nelson, a faculty member in the Department of Computer Science at the University of Maine. The purpose of the research is to understand how instructors adopt reflection-group pedagogies, and what barriers and benefits they perceive. You must be at least 18 years of age to participate.</w:t>
      </w:r>
    </w:p>
    <w:p>
      <w:pPr>
        <w:pStyle w:val="BodyText"/>
      </w:pPr>
      <w:r>
        <w:rPr>
          <w:b/>
        </w:rPr>
        <w:t xml:space="preserve">What Will You Be Asked to Do?</w:t>
      </w:r>
      <w:r>
        <w:t xml:space="preserve"> </w:t>
      </w:r>
      <w:r>
        <w:t xml:space="preserve">Take a confidential survey of about 10–15 minutes about your teaching context, your interest in reflection-group pedagogies, and the barriers and benefits you perceive. Taking this survey is separate from working with the research team — you may collaborate, or not, regardless of whether you take it.</w:t>
      </w:r>
    </w:p>
    <w:p>
      <w:pPr>
        <w:pStyle w:val="BodyText"/>
      </w:pPr>
      <w:r>
        <w:rPr>
          <w:b/>
        </w:rPr>
        <w:t xml:space="preserve">Risks:</w:t>
      </w:r>
      <w:r>
        <w:t xml:space="preserve"> </w:t>
      </w:r>
      <w:r>
        <w:t xml:space="preserve">Time and inconvenience; loss of confidentiality of your data, although we will protect your data as described below.</w:t>
      </w:r>
    </w:p>
    <w:p>
      <w:pPr>
        <w:pStyle w:val="BodyText"/>
      </w:pPr>
      <w:r>
        <w:rPr>
          <w:b/>
        </w:rPr>
        <w:t xml:space="preserve">Benefits:</w:t>
      </w:r>
      <w:r>
        <w:t xml:space="preserve"> </w:t>
      </w:r>
      <w:r>
        <w:t xml:space="preserve">There are no direct benefits to you, but your responses help improve understanding of how professional-skills pedagogies can be adopted across courses and institutions.</w:t>
      </w:r>
    </w:p>
    <w:p>
      <w:pPr>
        <w:pStyle w:val="BodyText"/>
      </w:pPr>
      <w:r>
        <w:rPr>
          <w:b/>
        </w:rPr>
        <w:t xml:space="preserve">Confidentiality:</w:t>
      </w:r>
      <w:r>
        <w:t xml:space="preserve"> </w:t>
      </w:r>
      <w:r>
        <w:t xml:space="preserve">Your responses will be stored in a password-protected system using software that provides additional security (encryption). Your email is used as an identifier to connect your responses across activities. Within 14 days of collection, your identifiers are replaced with a randomly generated key; the key file is stored separately, and your email is deleted from the key file five years after your participation ends, after which your data can no longer be located for deletion. De-identified archived data are retained indefinitely. Your individual answers, including any decision not to adopt, are reported only in de-identified form.</w:t>
      </w:r>
    </w:p>
    <w:p>
      <w:pPr>
        <w:pStyle w:val="BodyText"/>
      </w:pPr>
      <w:r>
        <w:rPr>
          <w:b/>
        </w:rPr>
        <w:t xml:space="preserve">Voluntary:</w:t>
      </w:r>
      <w:r>
        <w:t xml:space="preserve"> </w:t>
      </w:r>
      <w:r>
        <w:t xml:space="preserve">Participation is voluntary. Submission of this survey indicates consent to participate. You may skip any questions and stop at any time. You may revoke consent at any time until your email is removed from the key file (five years after your participation ends; for example, for participation ending in Fall 2026, by the end of December 2031), by emailing any member of the research team with the subject line</w:t>
      </w:r>
      <w:r>
        <w:t xml:space="preserve"> </w:t>
      </w:r>
      <w:r>
        <w:t xml:space="preserve">“</w:t>
      </w:r>
      <w:r>
        <w:t xml:space="preserve">Opt out of instructor reflection research.</w:t>
      </w:r>
      <w:r>
        <w:t xml:space="preserve">”</w:t>
      </w:r>
    </w:p>
    <w:p>
      <w:pPr>
        <w:pStyle w:val="BodyText"/>
      </w:pPr>
      <w:r>
        <w:rPr>
          <w:b/>
        </w:rPr>
        <w:t xml:space="preserve">Contact Information:</w:t>
      </w:r>
      <w:r>
        <w:t xml:space="preserve"> </w:t>
      </w:r>
      <w:r>
        <w:t xml:space="preserve">Questions about this study: Dr. Gregory L. Nelson (gregory.nelson@maine.edu). Questions about your rights as a research participant: Office of Research Compliance, University of Maine, 207-581-2657 (or e-mail umric@maine.edu).</w:t>
      </w:r>
    </w:p>
    <w:p>
      <w:pPr>
        <w:pStyle w:val="BodyText"/>
      </w:pPr>
      <w:r>
        <w:rPr>
          <w:b/>
        </w:rPr>
        <w:t xml:space="preserve">Survey items:</w:t>
      </w:r>
    </w:p>
    <w:p>
      <w:pPr>
        <w:pStyle w:val="BodyText"/>
      </w:pPr>
      <w:r>
        <w:t xml:space="preserve">Your Email:</w:t>
      </w:r>
    </w:p>
    <w:p>
      <w:pPr>
        <w:numPr>
          <w:ilvl w:val="0"/>
          <w:numId w:val="1008"/>
        </w:numPr>
        <w:pStyle w:val="Compact"/>
      </w:pPr>
      <w:r>
        <w:t xml:space="preserve">What is your role and institution? What courses do you teach? (Open-ended)</w:t>
      </w:r>
    </w:p>
    <w:p>
      <w:pPr>
        <w:numPr>
          <w:ilvl w:val="0"/>
          <w:numId w:val="1008"/>
        </w:numPr>
        <w:pStyle w:val="Compact"/>
      </w:pPr>
      <w:r>
        <w:t xml:space="preserve">Have you used peer reflection activities or reflection groups in your teaching? (Yes, currently / Yes, in the past / No, but interested / No, and not currently interested) Please describe. (Open-ended)</w:t>
      </w:r>
    </w:p>
    <w:p>
      <w:pPr>
        <w:numPr>
          <w:ilvl w:val="0"/>
          <w:numId w:val="1008"/>
        </w:numPr>
        <w:pStyle w:val="Compact"/>
      </w:pPr>
      <w:r>
        <w:t xml:space="preserve">How interested are you in integrating structured peer reflection groups into a course you teach? (1 = Not at all interested to 7 = Extremely interested)</w:t>
      </w:r>
    </w:p>
    <w:p>
      <w:pPr>
        <w:numPr>
          <w:ilvl w:val="0"/>
          <w:numId w:val="1008"/>
        </w:numPr>
        <w:pStyle w:val="Compact"/>
      </w:pPr>
      <w:r>
        <w:t xml:space="preserve">What benefits, if any, do you see in reflection groups for your students? (Open-ended)</w:t>
      </w:r>
    </w:p>
    <w:p>
      <w:pPr>
        <w:numPr>
          <w:ilvl w:val="0"/>
          <w:numId w:val="1008"/>
        </w:numPr>
        <w:pStyle w:val="Compact"/>
      </w:pPr>
      <w:r>
        <w:t xml:space="preserve">What barriers or concerns, if any, would you face in integrating reflection groups (for example, class time, grading load, curriculum constraints, departmental expectations)? (Open-ended)</w:t>
      </w:r>
    </w:p>
    <w:p>
      <w:pPr>
        <w:numPr>
          <w:ilvl w:val="0"/>
          <w:numId w:val="1008"/>
        </w:numPr>
        <w:pStyle w:val="Compact"/>
      </w:pPr>
      <w:r>
        <w:t xml:space="preserve">What support or adaptations would make integration feasible for you? (Open-ended)</w:t>
      </w:r>
    </w:p>
    <w:p>
      <w:pPr>
        <w:numPr>
          <w:ilvl w:val="0"/>
          <w:numId w:val="1008"/>
        </w:numPr>
        <w:pStyle w:val="Compact"/>
      </w:pPr>
      <w:r>
        <w:t xml:space="preserve">Would you like to take part in a co-design workshop with other instructors? (Yes / No / Maybe)</w:t>
      </w:r>
    </w:p>
    <w:p>
      <w:pPr>
        <w:numPr>
          <w:ilvl w:val="0"/>
          <w:numId w:val="1008"/>
        </w:numPr>
        <w:pStyle w:val="Compact"/>
      </w:pPr>
      <w:r>
        <w:t xml:space="preserve">May we contact you for a confidential follow-up interview? (Yes / No)</w:t>
      </w:r>
    </w:p>
    <w:p>
      <w:pPr>
        <w:pStyle w:val="FirstParagraph"/>
      </w:pPr>
      <w:r>
        <w:rPr>
          <w:b/>
        </w:rPr>
        <w:t xml:space="preserve">Instructor follow-up survey (subsequent semesters; same consent statement, submission indicates consent):</w:t>
      </w:r>
    </w:p>
    <w:p>
      <w:pPr>
        <w:numPr>
          <w:ilvl w:val="0"/>
          <w:numId w:val="1009"/>
        </w:numPr>
        <w:pStyle w:val="Compact"/>
      </w:pPr>
      <w:r>
        <w:t xml:space="preserve">Since we last heard from you, have you used reflection groups or related reflection activities in your teaching? (Yes, as designed / Yes, adapted — please describe / No — please describe what prevented it) (Open-ended follow-up)</w:t>
      </w:r>
    </w:p>
    <w:p>
      <w:pPr>
        <w:numPr>
          <w:ilvl w:val="0"/>
          <w:numId w:val="1009"/>
        </w:numPr>
        <w:pStyle w:val="Compact"/>
      </w:pPr>
      <w:r>
        <w:t xml:space="preserve">What changes, if any, did you make to the design, and why? (Open-ended)</w:t>
      </w:r>
    </w:p>
    <w:p>
      <w:pPr>
        <w:numPr>
          <w:ilvl w:val="0"/>
          <w:numId w:val="1009"/>
        </w:numPr>
        <w:pStyle w:val="Compact"/>
      </w:pPr>
      <w:r>
        <w:t xml:space="preserve">What barriers or supports mattered most this semester? (Open-ended)</w:t>
      </w:r>
    </w:p>
    <w:p>
      <w:pPr>
        <w:numPr>
          <w:ilvl w:val="0"/>
          <w:numId w:val="1009"/>
        </w:numPr>
        <w:pStyle w:val="Compact"/>
      </w:pPr>
      <w:r>
        <w:t xml:space="preserve">Do you plan to continue, expand, adapt, or stop using reflection groups? Why? (Open-ended)</w:t>
      </w:r>
    </w:p>
    <w:p>
      <w:pPr>
        <w:numPr>
          <w:ilvl w:val="0"/>
          <w:numId w:val="1009"/>
        </w:numPr>
        <w:pStyle w:val="Compact"/>
      </w:pPr>
      <w:r>
        <w:t xml:space="preserve">Anything else you would like to share. (Open-ended)</w:t>
      </w:r>
    </w:p>
    <w:p>
      <w:r>
        <w:br w:type="page"/>
      </w:r>
    </w:p>
    <w:p>
      <w:pPr>
        <w:pStyle w:val="Heading2"/>
      </w:pPr>
      <w:bookmarkStart w:id="34" w:name="appendix-c-co-design-workshop-protocol"/>
      <w:r>
        <w:t xml:space="preserve">Appendix C: Co-design workshop protocol</w:t>
      </w:r>
      <w:bookmarkEnd w:id="34"/>
    </w:p>
    <w:p>
      <w:pPr>
        <w:pStyle w:val="FirstParagraph"/>
      </w:pPr>
      <w:r>
        <w:t xml:space="preserve">Workshops are held online</w:t>
      </w:r>
      <w:r>
        <w:t xml:space="preserve"> </w:t>
      </w:r>
      <w:r>
        <w:rPr>
          <w:b/>
        </w:rPr>
        <w:t xml:space="preserve">[PI DECISION NEEDED: confirm platform and length (assumed approximately 60–90 minutes)]</w:t>
      </w:r>
      <w:r>
        <w:t xml:space="preserve">, facilitated by the research team, with instructors who integrated reflection groups, attempted to and encountered barriers, or chose not to integrate.</w:t>
      </w:r>
    </w:p>
    <w:p>
      <w:pPr>
        <w:pStyle w:val="BodyText"/>
      </w:pPr>
      <w:r>
        <w:t xml:space="preserve">Ground rules read at the start: participation is voluntary; you may leave at any time; what is shared here is confidential — please do not share others’ contributions outside the workshop; the research team reports findings only in de-identified form; recording occurs only if everyone present agrees, and anyone may ask that recording be paused.</w:t>
      </w:r>
    </w:p>
    <w:p>
      <w:pPr>
        <w:pStyle w:val="BodyText"/>
      </w:pPr>
      <w:r>
        <w:t xml:space="preserve">Agenda:</w:t>
      </w:r>
    </w:p>
    <w:p>
      <w:pPr>
        <w:numPr>
          <w:ilvl w:val="0"/>
          <w:numId w:val="1010"/>
        </w:numPr>
        <w:pStyle w:val="Compact"/>
      </w:pPr>
      <w:r>
        <w:t xml:space="preserve">Introductions and study context (5–10 minutes).</w:t>
      </w:r>
    </w:p>
    <w:p>
      <w:pPr>
        <w:numPr>
          <w:ilvl w:val="0"/>
          <w:numId w:val="1010"/>
        </w:numPr>
        <w:pStyle w:val="Compact"/>
      </w:pPr>
      <w:r>
        <w:t xml:space="preserve">Experience sharing: what worked, what was hard, why you did or did not integrate (structured go-around with written notes).</w:t>
      </w:r>
    </w:p>
    <w:p>
      <w:pPr>
        <w:numPr>
          <w:ilvl w:val="0"/>
          <w:numId w:val="1010"/>
        </w:numPr>
        <w:pStyle w:val="Compact"/>
      </w:pPr>
      <w:r>
        <w:t xml:space="preserve">Barrier mapping: attendees list and group barriers (time, grading, curriculum fit, institutional constraints) and rank them.</w:t>
      </w:r>
    </w:p>
    <w:p>
      <w:pPr>
        <w:numPr>
          <w:ilvl w:val="0"/>
          <w:numId w:val="1010"/>
        </w:numPr>
        <w:pStyle w:val="Compact"/>
      </w:pPr>
      <w:r>
        <w:t xml:space="preserve">Co-design: attendees propose and sketch adaptations of the reflection-group design for their contexts (materials provided: the team’s meeting agendas, matching approach, and assignment templates).</w:t>
      </w:r>
    </w:p>
    <w:p>
      <w:pPr>
        <w:numPr>
          <w:ilvl w:val="0"/>
          <w:numId w:val="1010"/>
        </w:numPr>
        <w:pStyle w:val="Compact"/>
      </w:pPr>
      <w:r>
        <w:t xml:space="preserve">Adoption pathways: discussion of what each attendee would need to pilot the design (support, materials, evaluation help).</w:t>
      </w:r>
    </w:p>
    <w:p>
      <w:pPr>
        <w:numPr>
          <w:ilvl w:val="0"/>
          <w:numId w:val="1010"/>
        </w:numPr>
        <w:pStyle w:val="Compact"/>
      </w:pPr>
      <w:r>
        <w:t xml:space="preserve">Close: optional sign-up for follow-up consultation, piloting, and the next workshop.</w:t>
      </w:r>
    </w:p>
    <w:p>
      <w:pPr>
        <w:pStyle w:val="FirstParagraph"/>
      </w:pPr>
      <w:r>
        <w:t xml:space="preserve">Data: facilitator and participant notes, produced artifacts (barrier maps, design sketches), and recordings only with the group’s permission.</w:t>
      </w:r>
    </w:p>
    <w:p>
      <w:pPr>
        <w:pStyle w:val="BodyText"/>
      </w:pPr>
      <w:r>
        <w:rPr>
          <w:b/>
        </w:rPr>
        <w:t xml:space="preserve">Consultation (</w:t>
      </w:r>
      <w:r>
        <w:rPr>
          <w:b/>
        </w:rPr>
        <w:t xml:space="preserve">“</w:t>
      </w:r>
      <w:r>
        <w:rPr>
          <w:b/>
        </w:rPr>
        <w:t xml:space="preserve">office hours</w:t>
      </w:r>
      <w:r>
        <w:rPr>
          <w:b/>
        </w:rPr>
        <w:t xml:space="preserve">”</w:t>
      </w:r>
      <w:r>
        <w:rPr>
          <w:b/>
        </w:rPr>
        <w:t xml:space="preserve">) verbal confirmation script (read at the start of each session with a consenting instructor):</w:t>
      </w:r>
    </w:p>
    <w:p>
      <w:pPr>
        <w:pStyle w:val="BodyText"/>
      </w:pPr>
      <w:r>
        <w:t xml:space="preserve">“</w:t>
      </w:r>
      <w:r>
        <w:t xml:space="preserve">Before we start: as we discussed in the consent form, I’d like to take notes on our conversation for our research on how instructors adopt reflection groups. Notes are confidential, reported only in de-identified form, and you can ask me at any time — today or later — to strike this session from the research record. Is that OK for today’s session?</w:t>
      </w:r>
      <w:r>
        <w:t xml:space="preserve">”</w:t>
      </w:r>
    </w:p>
    <w:p>
      <w:r>
        <w:br w:type="page"/>
      </w:r>
    </w:p>
    <w:p>
      <w:pPr>
        <w:pStyle w:val="Heading2"/>
      </w:pPr>
      <w:bookmarkStart w:id="35" w:name="Xc36a4e20bb68e6acd4c623f67fc23bdb506699a"/>
      <w:r>
        <w:t xml:space="preserve">Appendix D: Instructor interview consent and guide</w:t>
      </w:r>
      <w:bookmarkEnd w:id="35"/>
    </w:p>
    <w:p>
      <w:pPr>
        <w:pStyle w:val="FirstParagraph"/>
      </w:pPr>
      <w:r>
        <w:rPr>
          <w:b/>
        </w:rPr>
        <w:t xml:space="preserve">UNIVERSITY OF MAINE — CONSENT FORM (Instructor interview)</w:t>
      </w:r>
    </w:p>
    <w:p>
      <w:pPr>
        <w:pStyle w:val="BodyText"/>
      </w:pPr>
      <w:r>
        <w:rPr>
          <w:b/>
        </w:rPr>
        <w:t xml:space="preserve">Co-Designing and Evaluating Reflection Groups with Instructors at the University of Maine and Other Institutions</w:t>
      </w:r>
    </w:p>
    <w:p>
      <w:pPr>
        <w:pStyle w:val="BodyText"/>
      </w:pPr>
      <w:r>
        <w:rPr>
          <w:b/>
        </w:rPr>
        <w:t xml:space="preserve">Researchers:</w:t>
      </w:r>
    </w:p>
    <w:p>
      <w:pPr>
        <w:numPr>
          <w:ilvl w:val="0"/>
          <w:numId w:val="1011"/>
        </w:numPr>
        <w:pStyle w:val="Compact"/>
      </w:pPr>
      <w:r>
        <w:t xml:space="preserve">Gregory L. Nelson, Assistant Professor, Computer Science Department, University of Maine (gregory.nelson@maine.edu) (Principal Investigator, Main Contact)</w:t>
      </w:r>
    </w:p>
    <w:p>
      <w:pPr>
        <w:numPr>
          <w:ilvl w:val="0"/>
          <w:numId w:val="1011"/>
        </w:numPr>
        <w:pStyle w:val="Compact"/>
      </w:pPr>
      <w:r>
        <w:t xml:space="preserve">Cyril Agbewali-Koku, Computer Science Department, University of Maine (cyril@yesslab.org)</w:t>
      </w:r>
    </w:p>
    <w:p>
      <w:pPr>
        <w:numPr>
          <w:ilvl w:val="0"/>
          <w:numId w:val="1011"/>
        </w:numPr>
        <w:pStyle w:val="Compact"/>
      </w:pPr>
      <w:r>
        <w:t xml:space="preserve">Troy Schotter, Lecturer and PhD Student, Computer Science Department, University of Maine (troy.schotter@maine.edu)</w:t>
      </w:r>
    </w:p>
    <w:p>
      <w:pPr>
        <w:pStyle w:val="FirstParagraph"/>
      </w:pPr>
      <w:r>
        <w:t xml:space="preserve">You are invited to take part in a confidential interview as part of a research project led by Dr. Gregory L. Nelson, a faculty member in the Department of Computer Science at the University of Maine. You must be at least 18 years of age to participate.</w:t>
      </w:r>
    </w:p>
    <w:p>
      <w:pPr>
        <w:pStyle w:val="BodyText"/>
      </w:pPr>
      <w:r>
        <w:rPr>
          <w:b/>
        </w:rPr>
        <w:t xml:space="preserve">What Will You Be Asked to Do?</w:t>
      </w:r>
      <w:r>
        <w:t xml:space="preserve"> </w:t>
      </w:r>
      <w:r>
        <w:t xml:space="preserve">Take part in one recorded conversation about your teaching context, your perceptions of reflection-group pedagogies, and (if applicable) your implementation experiences. The interview is expected to take approximately</w:t>
      </w:r>
      <w:r>
        <w:t xml:space="preserve"> </w:t>
      </w:r>
      <w:r>
        <w:rPr>
          <w:b/>
        </w:rPr>
        <w:t xml:space="preserve">[PI DECISION NEEDED: duration]</w:t>
      </w:r>
      <w:r>
        <w:t xml:space="preserve">.</w:t>
      </w:r>
    </w:p>
    <w:p>
      <w:pPr>
        <w:pStyle w:val="BodyText"/>
      </w:pPr>
      <w:r>
        <w:rPr>
          <w:b/>
        </w:rPr>
        <w:t xml:space="preserve">Risks:</w:t>
      </w:r>
      <w:r>
        <w:t xml:space="preserve"> </w:t>
      </w:r>
      <w:r>
        <w:t xml:space="preserve">Time and inconvenience; loss of confidentiality of your data, although we will protect your data as described below.</w:t>
      </w:r>
    </w:p>
    <w:p>
      <w:pPr>
        <w:pStyle w:val="BodyText"/>
      </w:pPr>
      <w:r>
        <w:rPr>
          <w:b/>
        </w:rPr>
        <w:t xml:space="preserve">Benefits:</w:t>
      </w:r>
      <w:r>
        <w:t xml:space="preserve"> </w:t>
      </w:r>
      <w:r>
        <w:t xml:space="preserve">There are no direct benefits to you, but your experiences help improve understanding of how professional-skills pedagogies can be adopted across courses and institutions.</w:t>
      </w:r>
    </w:p>
    <w:p>
      <w:pPr>
        <w:pStyle w:val="BodyText"/>
      </w:pPr>
      <w:r>
        <w:rPr>
          <w:b/>
        </w:rPr>
        <w:t xml:space="preserve">Recording and Confidentiality:</w:t>
      </w:r>
      <w:r>
        <w:t xml:space="preserve"> </w:t>
      </w:r>
      <w:r>
        <w:t xml:space="preserve">With your permission, the interview will be recorded and transcribed.</w:t>
      </w:r>
      <w:r>
        <w:t xml:space="preserve"> </w:t>
      </w:r>
      <w:r>
        <w:rPr>
          <w:b/>
        </w:rPr>
        <w:t xml:space="preserve">[PI DECISION NEEDED: audio only, or audio+video]</w:t>
      </w:r>
      <w:r>
        <w:t xml:space="preserve"> </w:t>
      </w:r>
      <w:r>
        <w:t xml:space="preserve">Recordings and transcripts are stored in password-protected systems accessible only to the research team and de-identified during archiving as described in the study’s confidentiality procedures (identifiers replaced within 14 days of collection; your email is deleted from the key file five years after your participation ends; de-identified data retained indefinitely). Your individual views and adoption decisions are reported only in de-identified form.</w:t>
      </w:r>
    </w:p>
    <w:p>
      <w:pPr>
        <w:pStyle w:val="BodyText"/>
      </w:pPr>
      <w:r>
        <w:rPr>
          <w:b/>
        </w:rPr>
        <w:t xml:space="preserve">Voluntary:</w:t>
      </w:r>
      <w:r>
        <w:t xml:space="preserve"> </w:t>
      </w:r>
      <w:r>
        <w:t xml:space="preserve">Participation is voluntary. You may decline any question and stop at any time. Declining has no effect on your collaboration with the team. You may revoke consent at any time until your email is removed from the key file (five years after your participation ends), by emailing any member of the research team with the subject line</w:t>
      </w:r>
      <w:r>
        <w:t xml:space="preserve"> </w:t>
      </w:r>
      <w:r>
        <w:t xml:space="preserve">“</w:t>
      </w:r>
      <w:r>
        <w:t xml:space="preserve">Opt out of instructor reflection research.</w:t>
      </w:r>
      <w:r>
        <w:t xml:space="preserve">”</w:t>
      </w:r>
    </w:p>
    <w:p>
      <w:pPr>
        <w:pStyle w:val="BodyText"/>
      </w:pPr>
      <w:r>
        <w:rPr>
          <w:b/>
        </w:rPr>
        <w:t xml:space="preserve">Contact Information:</w:t>
      </w:r>
      <w:r>
        <w:t xml:space="preserve"> </w:t>
      </w:r>
      <w:r>
        <w:t xml:space="preserve">Questions about this study: Dr. Gregory L. Nelson (gregory.nelson@maine.edu). Questions about your rights as a research participant: Office of Research Compliance, University of Maine, 207-581-2657 (or e-mail umric@maine.edu).</w:t>
      </w:r>
    </w:p>
    <w:p>
      <w:pPr>
        <w:pStyle w:val="BodyText"/>
      </w:pPr>
      <w:r>
        <w:rPr>
          <w:b/>
        </w:rPr>
        <w:t xml:space="preserve">Interview guide:</w:t>
      </w:r>
      <w:r>
        <w:t xml:space="preserve"> </w:t>
      </w:r>
      <w:r>
        <w:rPr>
          <w:b/>
        </w:rPr>
        <w:t xml:space="preserve">[PI DECISION NEEDED: interview guide — topics per the funded plan include teaching context; perceived barriers and benefits; experiences integrating (or deciding not to integrate); adaptations made and why; institutional factors; and what support would enable adoption]</w:t>
      </w:r>
    </w:p>
    <w:p>
      <w:r>
        <w:br w:type="page"/>
      </w:r>
    </w:p>
    <w:p>
      <w:pPr>
        <w:pStyle w:val="Heading2"/>
      </w:pPr>
      <w:bookmarkStart w:id="36" w:name="appendix-e-instructor-recruitment-texts"/>
      <w:r>
        <w:t xml:space="preserve">Appendix E: Instructor recruitment texts</w:t>
      </w:r>
      <w:bookmarkEnd w:id="36"/>
    </w:p>
    <w:p>
      <w:pPr>
        <w:pStyle w:val="FirstParagraph"/>
      </w:pPr>
      <w:r>
        <w:rPr>
          <w:b/>
        </w:rPr>
        <w:t xml:space="preserve">CCSE / institutional mailing-list blurb:</w:t>
      </w:r>
    </w:p>
    <w:p>
      <w:pPr>
        <w:pStyle w:val="BodyText"/>
      </w:pPr>
      <w:r>
        <w:t xml:space="preserve">Subject: Bring peer reflection groups to your course this fall (NSF-funded, materials and support provided)</w:t>
      </w:r>
    </w:p>
    <w:p>
      <w:pPr>
        <w:pStyle w:val="BodyText"/>
      </w:pPr>
      <w:r>
        <w:t xml:space="preserve">Colleagues — our NSF CAREER-funded research team studies structured peer reflection groups: small student groups (3–5) that meet briefly each week with a guided agenda, shown in our prior work to support professional skills like iterative improvement, communication, and psychological safety. We are recruiting instructors — at UMaine and other institutions — to (1) join a short co-design workshop this summer to adapt the design to your course, and/or (2) pilot reflection groups in a fall course with our materials and support. You can also just tell us what would make this feasible for you, via a 10–15 minute survey:</w:t>
      </w:r>
      <w:r>
        <w:t xml:space="preserve"> </w:t>
      </w:r>
      <w:r>
        <w:t xml:space="preserve">. Working with us is separate from being in the research — you can adopt the materials without being studied, and any research participation is voluntary and confidential. Questions: Dr. Gregory L. Nelson (gregory.nelson@maine.edu) or Cyril Agbewali-Koku (cyril@yesslab.org).</w:t>
      </w:r>
    </w:p>
    <w:p>
      <w:pPr>
        <w:pStyle w:val="BodyText"/>
      </w:pPr>
      <w:r>
        <w:rPr>
          <w:b/>
        </w:rPr>
        <w:t xml:space="preserve">Targeted email to an individual instructor:</w:t>
      </w:r>
    </w:p>
    <w:p>
      <w:pPr>
        <w:pStyle w:val="BodyText"/>
      </w:pPr>
      <w:r>
        <w:t xml:space="preserve">Dear</w:t>
      </w:r>
      <w:r>
        <w:t xml:space="preserve"> </w:t>
      </w:r>
      <w:r>
        <w:t xml:space="preserve">, I lead an NSF CAREER-funded project on peer reflection groups — small weekly student groups with a guided agenda that our prior research found support professional skills such as iterative improvement and psychological safety (Nelson et al., 2025). Given your work teaching</w:t>
      </w:r>
      <w:r>
        <w:t xml:space="preserve"> </w:t>
      </w:r>
      <w:r>
        <w:t xml:space="preserve">, I’d love to invite you to a short online co-design workshop this summer, where instructors adapt the design to their courses; some attendees go on to pilot it with our full support in fall. If you’re interested — or just want to share what barriers you’d face — our 10–15 minute survey is here:</w:t>
      </w:r>
      <w:r>
        <w:t xml:space="preserve"> </w:t>
      </w:r>
      <w:r>
        <w:t xml:space="preserve">. Adopting the materials and being part of the research are separate choices; either is welcome. Best,</w:t>
      </w:r>
      <w:r>
        <w:t xml:space="preserve"> </w:t>
      </w:r>
    </w:p>
    <w:p>
      <w:r>
        <w:br w:type="page"/>
      </w:r>
    </w:p>
    <w:p>
      <w:pPr>
        <w:pStyle w:val="Heading2"/>
      </w:pPr>
      <w:bookmarkStart w:id="37" w:name="X63652b60b81c12b1ab78396ab26be898caaf13c"/>
      <w:r>
        <w:t xml:space="preserve">Appendix F: Student consent form (collaborating instructors’ courses)</w:t>
      </w:r>
      <w:bookmarkEnd w:id="37"/>
    </w:p>
    <w:p>
      <w:pPr>
        <w:pStyle w:val="FirstParagraph"/>
      </w:pPr>
      <w:r>
        <w:rPr>
          <w:b/>
        </w:rPr>
        <w:t xml:space="preserve">UNIVERSITY OF MAINE — CONSENT FORM (Students)</w:t>
      </w:r>
    </w:p>
    <w:p>
      <w:pPr>
        <w:pStyle w:val="BodyText"/>
      </w:pPr>
      <w:r>
        <w:rPr>
          <w:b/>
        </w:rPr>
        <w:t xml:space="preserve">Co-Designing and Evaluating Reflection Groups with Instructors at the University of Maine and Other Institutions</w:t>
      </w:r>
    </w:p>
    <w:p>
      <w:pPr>
        <w:pStyle w:val="BodyText"/>
      </w:pPr>
      <w:r>
        <w:rPr>
          <w:b/>
        </w:rPr>
        <w:t xml:space="preserve">Researchers:</w:t>
      </w:r>
    </w:p>
    <w:p>
      <w:pPr>
        <w:numPr>
          <w:ilvl w:val="0"/>
          <w:numId w:val="1012"/>
        </w:numPr>
        <w:pStyle w:val="Compact"/>
      </w:pPr>
      <w:r>
        <w:t xml:space="preserve">Gregory L. Nelson, Assistant Professor, Computer Science Department, University of Maine (gregory.nelson@maine.edu) (Principal Investigator, Main Contact)</w:t>
      </w:r>
    </w:p>
    <w:p>
      <w:pPr>
        <w:numPr>
          <w:ilvl w:val="0"/>
          <w:numId w:val="1012"/>
        </w:numPr>
        <w:pStyle w:val="Compact"/>
      </w:pPr>
      <w:r>
        <w:t xml:space="preserve">Cyril Agbewali-Koku, Computer Science Department, University of Maine (cyril@yesslab.org)</w:t>
      </w:r>
    </w:p>
    <w:p>
      <w:pPr>
        <w:numPr>
          <w:ilvl w:val="0"/>
          <w:numId w:val="1012"/>
        </w:numPr>
        <w:pStyle w:val="Compact"/>
      </w:pPr>
      <w:r>
        <w:t xml:space="preserve">Troy Schotter, Lecturer and PhD Student, Computer Science Department, University of Maine (troy.schotter@maine.edu)</w:t>
      </w:r>
    </w:p>
    <w:p>
      <w:pPr>
        <w:pStyle w:val="FirstParagraph"/>
      </w:pPr>
      <w:r>
        <w:rPr>
          <w:b/>
        </w:rPr>
        <w:t xml:space="preserve">[PI DECISION NEEDED: final researcher list for consent form]</w:t>
      </w:r>
    </w:p>
    <w:p>
      <w:pPr>
        <w:pStyle w:val="BodyText"/>
      </w:pPr>
      <w:r>
        <w:t xml:space="preserve">You are invited to participate in a research project led by Dr. Gregory L. Nelson, a faculty member in the Department of Computer Science at the University of Maine. The purpose of the research is to gauge the effectiveness of student reflection groups and reflection assignments for improving your learning, self-efficacy, professional identity, and professional skills. You must be at least 18 years of age and enrolled in a participating course to take part in this research.</w:t>
      </w:r>
    </w:p>
    <w:p>
      <w:pPr>
        <w:pStyle w:val="BodyText"/>
      </w:pPr>
      <w:r>
        <w:t xml:space="preserve">The reflection groups are a planned part of your course and will occur regardless of whether you choose to participate in this research. Choosing not to participate means your work and survey responses will not be analyzed or included in the research.</w:t>
      </w:r>
    </w:p>
    <w:p>
      <w:pPr>
        <w:pStyle w:val="BodyText"/>
      </w:pPr>
      <w:r>
        <w:rPr>
          <w:b/>
        </w:rPr>
        <w:t xml:space="preserve">What Will You Be Asked to Do?</w:t>
      </w:r>
    </w:p>
    <w:p>
      <w:pPr>
        <w:numPr>
          <w:ilvl w:val="0"/>
          <w:numId w:val="1013"/>
        </w:numPr>
        <w:pStyle w:val="Compact"/>
      </w:pPr>
      <w:r>
        <w:t xml:space="preserve">Have your course pre-survey and post-survey responses analyzed by the research team (each survey takes about 10–15 minutes);</w:t>
      </w:r>
    </w:p>
    <w:p>
      <w:pPr>
        <w:numPr>
          <w:ilvl w:val="0"/>
          <w:numId w:val="1013"/>
        </w:numPr>
        <w:pStyle w:val="Compact"/>
      </w:pPr>
      <w:r>
        <w:t xml:space="preserve">Have your reflection-group materials and written reflections from the course analyzed by the research team;</w:t>
      </w:r>
    </w:p>
    <w:p>
      <w:pPr>
        <w:numPr>
          <w:ilvl w:val="0"/>
          <w:numId w:val="1013"/>
        </w:numPr>
        <w:pStyle w:val="Compact"/>
      </w:pPr>
      <w:r>
        <w:t xml:space="preserve">Optionally take confidential longitudinal 10–15 minute follow-up surveys after the course, roughly every six months for four years (8 total surveys). For each longitudinal survey you submit, you will receive a $10 electronic VISA gift card.</w:t>
      </w:r>
    </w:p>
    <w:p>
      <w:pPr>
        <w:pStyle w:val="FirstParagraph"/>
      </w:pPr>
      <w:r>
        <w:t xml:space="preserve">Participating in the research will not influence your grade. Your instructor will not know who participated in the study until after final grades are submitted. All surveys are confidential.</w:t>
      </w:r>
    </w:p>
    <w:p>
      <w:pPr>
        <w:pStyle w:val="BodyText"/>
      </w:pPr>
      <w:r>
        <w:rPr>
          <w:b/>
        </w:rPr>
        <w:t xml:space="preserve">Risks</w:t>
      </w:r>
    </w:p>
    <w:p>
      <w:pPr>
        <w:numPr>
          <w:ilvl w:val="0"/>
          <w:numId w:val="1014"/>
        </w:numPr>
        <w:pStyle w:val="Compact"/>
      </w:pPr>
      <w:r>
        <w:t xml:space="preserve">Time and inconvenience;</w:t>
      </w:r>
    </w:p>
    <w:p>
      <w:pPr>
        <w:numPr>
          <w:ilvl w:val="0"/>
          <w:numId w:val="1014"/>
        </w:numPr>
        <w:pStyle w:val="Compact"/>
      </w:pPr>
      <w:r>
        <w:t xml:space="preserve">Loss of confidentiality of your data, although we will protect your data as described in the Confidentiality section;</w:t>
      </w:r>
    </w:p>
    <w:p>
      <w:pPr>
        <w:numPr>
          <w:ilvl w:val="0"/>
          <w:numId w:val="1014"/>
        </w:numPr>
        <w:pStyle w:val="Compact"/>
      </w:pPr>
      <w:r>
        <w:t xml:space="preserve">Information you share in group discussions could be disclosed by other members; group members are asked to respect confidentiality, but it cannot be guaranteed.</w:t>
      </w:r>
    </w:p>
    <w:p>
      <w:pPr>
        <w:pStyle w:val="FirstParagraph"/>
      </w:pPr>
      <w:r>
        <w:rPr>
          <w:b/>
        </w:rPr>
        <w:t xml:space="preserve">Benefits</w:t>
      </w:r>
    </w:p>
    <w:p>
      <w:pPr>
        <w:numPr>
          <w:ilvl w:val="0"/>
          <w:numId w:val="1015"/>
        </w:numPr>
        <w:pStyle w:val="Compact"/>
      </w:pPr>
      <w:r>
        <w:t xml:space="preserve">There are no direct benefits to you, but you may learn and reflect critically about your learning, self-efficacy, and professional skills, which may help you in your education and career;</w:t>
      </w:r>
    </w:p>
    <w:p>
      <w:pPr>
        <w:numPr>
          <w:ilvl w:val="0"/>
          <w:numId w:val="1015"/>
        </w:numPr>
        <w:pStyle w:val="Compact"/>
      </w:pPr>
      <w:r>
        <w:t xml:space="preserve">This research should help future students and help the academic community adopt better teaching practices.</w:t>
      </w:r>
    </w:p>
    <w:p>
      <w:pPr>
        <w:pStyle w:val="FirstParagraph"/>
      </w:pPr>
      <w:r>
        <w:rPr>
          <w:b/>
        </w:rPr>
        <w:t xml:space="preserve">Confidentiality</w:t>
      </w:r>
    </w:p>
    <w:p>
      <w:pPr>
        <w:pStyle w:val="BodyText"/>
      </w:pPr>
      <w:r>
        <w:t xml:space="preserve">Participants in reflection groups are asked to respect the confidentiality of their peers and not share personal information discussed in the groups. We cannot guarantee complete confidentiality in the group setting.</w:t>
      </w:r>
    </w:p>
    <w:p>
      <w:pPr>
        <w:pStyle w:val="BodyText"/>
      </w:pPr>
      <w:r>
        <w:t xml:space="preserve">Your data will be stored in password-protected systems accessible only to the research team, using software that provides additional security (encryption). Your email address will be used as an identifier so we can connect your information across surveys and remove your data if you ask us to. Within 14 days after the end of the course, your identifiers will be replaced with a randomly generated key. The key file mapping your email and your demographic data will be stored separately. Five years after your participation, your email will be deleted from the key file (for example, for a fall 2026 course, by the end of December 2031); after that, we can no longer locate your data to delete it. The de-identified archived data will be retained indefinitely.</w:t>
      </w:r>
    </w:p>
    <w:p>
      <w:pPr>
        <w:pStyle w:val="BodyText"/>
      </w:pPr>
      <w:r>
        <w:rPr>
          <w:b/>
        </w:rPr>
        <w:t xml:space="preserve">Voluntary</w:t>
      </w:r>
    </w:p>
    <w:p>
      <w:pPr>
        <w:pStyle w:val="BodyText"/>
      </w:pPr>
      <w:r>
        <w:t xml:space="preserve">Participation is voluntary. You may opt out of the research by emailing a member of the research team — who is not the instructor of your course — with the subject line</w:t>
      </w:r>
      <w:r>
        <w:t xml:space="preserve"> </w:t>
      </w:r>
      <w:r>
        <w:t xml:space="preserve">“</w:t>
      </w:r>
      <w:r>
        <w:t xml:space="preserve">Opt out of reflection research in</w:t>
      </w:r>
      <w:r>
        <w:t xml:space="preserve"> </w:t>
      </w:r>
      <w:r>
        <w:t xml:space="preserve">”</w:t>
      </w:r>
      <w:r>
        <w:t xml:space="preserve">. You may skip any survey questions and stop at any time. You may revoke consent for any portion of this research at any time until your email is removed from the key file (five years after your participation ends).</w:t>
      </w:r>
    </w:p>
    <w:p>
      <w:pPr>
        <w:pStyle w:val="BodyText"/>
      </w:pPr>
      <w:r>
        <w:rPr>
          <w:b/>
        </w:rPr>
        <w:t xml:space="preserve">Contact Information</w:t>
      </w:r>
    </w:p>
    <w:p>
      <w:pPr>
        <w:pStyle w:val="BodyText"/>
      </w:pPr>
      <w:r>
        <w:t xml:space="preserve">If you have any questions about this study, please contact any of the researchers listed above, including the Principal Investigator, Dr. Gregory L. Nelson (gregory.nelson@maine.edu). If you have any questions about your rights as a research participant, please contact the Office of Research Compliance, University of Maine, 207-581-2657 (or e-mail umric@maine.edu).</w:t>
      </w:r>
    </w:p>
    <w:p>
      <w:r>
        <w:br w:type="page"/>
      </w:r>
    </w:p>
    <w:p>
      <w:pPr>
        <w:pStyle w:val="Heading2"/>
      </w:pPr>
      <w:bookmarkStart w:id="38" w:name="X47fa256ebc857010fb0b88394012f680d5536e5"/>
      <w:r>
        <w:t xml:space="preserve">Appendix G: Student recruitment script (read by a research team member, not the host instructor)</w:t>
      </w:r>
      <w:bookmarkEnd w:id="38"/>
    </w:p>
    <w:p>
      <w:pPr>
        <w:pStyle w:val="FirstParagraph"/>
      </w:pPr>
      <w:r>
        <w:rPr>
          <w:b/>
        </w:rPr>
        <w:t xml:space="preserve">For courses with reflection groups:</w:t>
      </w:r>
    </w:p>
    <w:p>
      <w:pPr>
        <w:pStyle w:val="BodyText"/>
      </w:pPr>
      <w:r>
        <w:t xml:space="preserve">As part of this class, you have the opportunity to participate in research on how reflection groups and reflection assignments affect learning in a course like this one. The reflection groups are a planned part of the course and will happen regardless; the research part is about whether we may analyze your work and survey responses. Participation in the research is voluntary and will not affect your assignments, class activities, or your grade in any way. Your instructor will not know who participated in the study until after grades are submitted. We’ll take some time now to read the consent form; you may opt out by emailing a member of the research team who is not your instructor, as described on the form. You may decide now or later. You must be at least 18 years old to participate. If you have any questions, contact the research team members listed on the consent form.</w:t>
      </w:r>
    </w:p>
    <w:p>
      <w:pPr>
        <w:pStyle w:val="BodyText"/>
      </w:pPr>
      <w:r>
        <w:rPr>
          <w:b/>
        </w:rPr>
        <w:t xml:space="preserve">For comparison courses (surveys only):</w:t>
      </w:r>
    </w:p>
    <w:p>
      <w:pPr>
        <w:pStyle w:val="BodyText"/>
      </w:pPr>
      <w:r>
        <w:t xml:space="preserve">As part of this class, you have the opportunity to participate in research on how different methods of teaching and assignments affect learning in a course like this one, primarily by taking two 10–15 minute confidential surveys (at the start and end of the course), with optional follow-up surveys afterward for which you receive a $10 electronic VISA gift card each. Participation is voluntary and will not affect your assignments, class activities, or your grade in any way; your instructor will not know who participated until after grades are submitted. Consent is indicated by submitting a survey, as described at the start of each survey. You must be at least 18 years old to participate.</w:t>
      </w:r>
    </w:p>
    <w:p>
      <w:r>
        <w:br w:type="page"/>
      </w:r>
    </w:p>
    <w:p>
      <w:pPr>
        <w:pStyle w:val="Heading2"/>
      </w:pPr>
      <w:bookmarkStart w:id="39" w:name="X787aa1f3154b9e2f68239e864d571f73d4d0905"/>
      <w:r>
        <w:t xml:space="preserve">Appendix H: Student pre- and post-course surveys</w:t>
      </w:r>
      <w:bookmarkEnd w:id="39"/>
    </w:p>
    <w:p>
      <w:pPr>
        <w:pStyle w:val="FirstParagraph"/>
      </w:pPr>
      <w:r>
        <w:t xml:space="preserve">Introduction (both surveys): Please help us learn how to improve this course by answering the following questions. Your answers are confidential. There are no right or wrong answers. You may skip any questions you are uncomfortable answering. (Where the host course grants credit for survey completion: grades are for submitting the survey, not based on your answers.)</w:t>
      </w:r>
      <w:r>
        <w:t xml:space="preserve"> </w:t>
      </w:r>
      <w:r>
        <w:rPr>
          <w:b/>
        </w:rPr>
        <w:t xml:space="preserve">[PI DECISION NEEDED: whether host courses grant completion credit for surveys, per course]</w:t>
      </w:r>
    </w:p>
    <w:p>
      <w:pPr>
        <w:pStyle w:val="BodyText"/>
      </w:pPr>
      <w:r>
        <w:t xml:space="preserve">Your Email:</w:t>
      </w:r>
    </w:p>
    <w:p>
      <w:pPr>
        <w:pStyle w:val="BodyText"/>
      </w:pPr>
      <w:r>
        <w:rPr>
          <w:b/>
        </w:rPr>
        <w:t xml:space="preserve">Background (pre-survey):</w:t>
      </w:r>
      <w:r>
        <w:t xml:space="preserve"> </w:t>
      </w:r>
      <w:r>
        <w:t xml:space="preserve">future careers considered; intended major(s)/minor(s) or program; hours worked for pay per week; comfort with English (1–7 scale,</w:t>
      </w:r>
      <w:r>
        <w:t xml:space="preserve"> </w:t>
      </w:r>
      <w:r>
        <w:t xml:space="preserve">“</w:t>
      </w:r>
      <w:r>
        <w:t xml:space="preserve">Not comfortable at all</w:t>
      </w:r>
      <w:r>
        <w:t xml:space="preserve">”</w:t>
      </w:r>
      <w:r>
        <w:t xml:space="preserve"> </w:t>
      </w:r>
      <w:r>
        <w:t xml:space="preserve">to</w:t>
      </w:r>
      <w:r>
        <w:t xml:space="preserve"> </w:t>
      </w:r>
      <w:r>
        <w:t xml:space="preserve">“</w:t>
      </w:r>
      <w:r>
        <w:t xml:space="preserve">Extremely comfortable</w:t>
      </w:r>
      <w:r>
        <w:t xml:space="preserve">”</w:t>
      </w:r>
      <w:r>
        <w:t xml:space="preserve">).</w:t>
      </w:r>
    </w:p>
    <w:p>
      <w:pPr>
        <w:pStyle w:val="BodyText"/>
      </w:pPr>
      <w:r>
        <w:rPr>
          <w:b/>
        </w:rPr>
        <w:t xml:space="preserve">Demographics (pre-survey):</w:t>
      </w:r>
    </w:p>
    <w:p>
      <w:pPr>
        <w:numPr>
          <w:ilvl w:val="0"/>
          <w:numId w:val="1016"/>
        </w:numPr>
        <w:pStyle w:val="Compact"/>
      </w:pPr>
      <w:r>
        <w:t xml:space="preserve">What is your age?</w:t>
      </w:r>
    </w:p>
    <w:p>
      <w:pPr>
        <w:numPr>
          <w:ilvl w:val="0"/>
          <w:numId w:val="1016"/>
        </w:numPr>
        <w:pStyle w:val="Compact"/>
      </w:pPr>
      <w:r>
        <w:t xml:space="preserve">What is your gender? Please select any/all that apply. (Woman / Man / Non-binary / Prefer not to disclose / Prefer to self-describe —</w:t>
      </w:r>
      <w:r>
        <w:t xml:space="preserve"> </w:t>
      </w:r>
      <w:r>
        <w:t xml:space="preserve">“</w:t>
      </w:r>
      <w:r>
        <w:t xml:space="preserve">If you prefer to self-describe, elaborate here</w:t>
      </w:r>
      <w:r>
        <w:t xml:space="preserve">”</w:t>
      </w:r>
      <w:r>
        <w:t xml:space="preserve">)</w:t>
      </w:r>
    </w:p>
    <w:p>
      <w:pPr>
        <w:numPr>
          <w:ilvl w:val="0"/>
          <w:numId w:val="1016"/>
        </w:numPr>
        <w:pStyle w:val="Compact"/>
      </w:pPr>
      <w:r>
        <w:t xml:space="preserve">What is your racial and ethnic identity? Please select any/all that apply. (American Indian or Alaska Native / Asian / Black or African American / Hispanic or Latinx / Native Hawaiian or Other Pacific Islander / White / Prefer not to disclose / Prefer to self-describe)</w:t>
      </w:r>
    </w:p>
    <w:p>
      <w:pPr>
        <w:numPr>
          <w:ilvl w:val="0"/>
          <w:numId w:val="1016"/>
        </w:numPr>
        <w:pStyle w:val="Compact"/>
      </w:pPr>
      <w:r>
        <w:t xml:space="preserve">Did you grow up in a household where at least one adult caretaker had a bachelor’s degree or higher (or international equivalent)? (Yes / No / Not sure)</w:t>
      </w:r>
    </w:p>
    <w:p>
      <w:pPr>
        <w:numPr>
          <w:ilvl w:val="0"/>
          <w:numId w:val="1016"/>
        </w:numPr>
        <w:pStyle w:val="Compact"/>
      </w:pPr>
      <w:r>
        <w:t xml:space="preserve">Do you have any disabilities or accommodations? (Yes / No / Prefer not to answer) If applicable, do you have any of the following disabilities or chronic conditions? (Please check all that apply.) Attention deficit; Autism; Blind or visually impaired; Deaf or hard of hearing; Health-related disability; Learning disability; Mental health condition; Mobility-related disability; Speech-related disability; Prefer not to answer; Other (please specify, optional).</w:t>
      </w:r>
    </w:p>
    <w:p>
      <w:pPr>
        <w:numPr>
          <w:ilvl w:val="0"/>
          <w:numId w:val="1016"/>
        </w:numPr>
        <w:pStyle w:val="Compact"/>
      </w:pPr>
      <w:r>
        <w:t xml:space="preserve">Are you a native English speaker? (Yes / No)</w:t>
      </w:r>
    </w:p>
    <w:p>
      <w:pPr>
        <w:pStyle w:val="FirstParagraph"/>
      </w:pPr>
      <w:r>
        <w:rPr>
          <w:b/>
        </w:rPr>
        <w:t xml:space="preserve">Outcome measures (pre- and post-survey; identical to the approved course-based protocol’s instruments):</w:t>
      </w:r>
    </w:p>
    <w:p>
      <w:pPr>
        <w:pStyle w:val="BodyText"/>
      </w:pPr>
      <w:r>
        <w:rPr>
          <w:i/>
        </w:rPr>
        <w:t xml:space="preserve">Self-efficacy (Likert scale):</w:t>
      </w:r>
    </w:p>
    <w:p>
      <w:pPr>
        <w:pStyle w:val="BodyText"/>
      </w:pPr>
      <w:r>
        <w:t xml:space="preserve">I will be able to achieve most of the goals that I set for myself. / When facing difficult tasks, I am certain that I will accomplish them. / In general, I think that I can obtain outcomes that are important to me. / I believe I can succeed at most any endeavor to which I set my mind. / I will be able to successfully overcome many challenges. / I am confident that I can perform effectively on many different tasks. / Compared to other people, I can do most tasks very well. / Even when things are tough, I can perform quite well. / I generally manage to solve difficult academic problems if I try hard enough. / I know I can stick to my aims and accomplish my goals in my field of study. / I will remain calm in my exam because I know I will have the knowledge to solve the problems. / I know I can pass the exam if I put in enough work during the semester. / The motto</w:t>
      </w:r>
      <w:r>
        <w:t xml:space="preserve"> </w:t>
      </w:r>
      <w:r>
        <w:t xml:space="preserve">“</w:t>
      </w:r>
      <w:r>
        <w:t xml:space="preserve">If other people can, I can too</w:t>
      </w:r>
      <w:r>
        <w:t xml:space="preserve">”</w:t>
      </w:r>
      <w:r>
        <w:t xml:space="preserve"> </w:t>
      </w:r>
      <w:r>
        <w:t xml:space="preserve">applies to me when it comes to my field of study.</w:t>
      </w:r>
    </w:p>
    <w:p>
      <w:pPr>
        <w:pStyle w:val="BodyText"/>
      </w:pPr>
      <w:r>
        <w:rPr>
          <w:i/>
        </w:rPr>
        <w:t xml:space="preserve">Self-Reflection and Insight Scale (Grant, Franklin, &amp; Langford, 2002; Likert):</w:t>
      </w:r>
    </w:p>
    <w:p>
      <w:pPr>
        <w:pStyle w:val="BodyText"/>
      </w:pPr>
      <w:r>
        <w:t xml:space="preserve">I don’t often think about my thoughts / I rarely spend time in self-reflection / I frequently examine my feelings / I don’t really think about why I behave in the way that I do / I frequently take time to reflect on my thoughts / I often think about the way I feel about things / I am not really interested in analyzing my behavior / It is important for me to evaluate the things that I do / I am very interested in examining what I think about / It is important to me to try to understand what my feelings mean / I have a definite need to understand the way that my mind works / It is important to me to be able to understand how my thoughts arise / I am usually aware of my thoughts / I’m often confused about the way that I really feel about things / I usually have a very clear idea about why I’ve behaved in a certain way / I’m often aware that I’m having a feeling, but I often don’t quite know what it is / My behavior often puzzles me / Thinking about my thoughts makes me more confused / Often I find it difficult to make sense of the way I feel about things / I usually know why I feel the way I do</w:t>
      </w:r>
    </w:p>
    <w:p>
      <w:pPr>
        <w:pStyle w:val="BodyText"/>
      </w:pPr>
      <w:r>
        <w:rPr>
          <w:i/>
        </w:rPr>
        <w:t xml:space="preserve">Lifelong learning skills scale (5-point Likert-type scale, 1 = never to 5 = always):</w:t>
      </w:r>
    </w:p>
    <w:p>
      <w:pPr>
        <w:pStyle w:val="BodyText"/>
      </w:pPr>
      <w:r>
        <w:t xml:space="preserve">I am aware of the areas in which I need to learn. / I am aware of the topics that I am more focused on when learning. / I am aware of my strengths in terms of abilities. / I am aware of what I need to learn. / I am aware of the abilities that I need to improve. / I am able to set my own learning goals. / I am capable of planning my own learning strategies. / I am capable of prioritizing my learning needs. / I am capable of setting up my own learning plan. / I am capable of anticipating my learning outcomes. / I create outlines to assist with my understanding of the material. / I take notes on what I am learning. / During lectures, I ask questions to aid in my learning. / I search for learning resources on my own. / While learning, I record questions that arise. / I monitor my learning progress. / I check if I have achieved my learning goals. / I reflect on my learning process. / I take note of the feedback that my friends give me on my learning. / I make revisions based on the feedback I receive from my friends. / I participate in learning groups that involve interpersonal interactions. / I use communication software to communicate with learning partners. / I express my ideas to learning partners verbally. / I take the initiative to discuss with learning partners. / I maintain a good relationship with learning partners.</w:t>
      </w:r>
    </w:p>
    <w:p>
      <w:pPr>
        <w:pStyle w:val="BodyText"/>
      </w:pPr>
      <w:r>
        <w:rPr>
          <w:i/>
        </w:rPr>
        <w:t xml:space="preserve">Psychological safety (Edmondson, 1999; 7-point scale from</w:t>
      </w:r>
      <w:r>
        <w:rPr>
          <w:i/>
        </w:rPr>
        <w:t xml:space="preserve"> </w:t>
      </w:r>
      <w:r>
        <w:rPr>
          <w:i/>
        </w:rPr>
        <w:t xml:space="preserve">“</w:t>
      </w:r>
      <w:r>
        <w:rPr>
          <w:i/>
        </w:rPr>
        <w:t xml:space="preserve">very inaccurate</w:t>
      </w:r>
      <w:r>
        <w:rPr>
          <w:i/>
        </w:rPr>
        <w:t xml:space="preserve">”</w:t>
      </w:r>
      <w:r>
        <w:rPr>
          <w:i/>
        </w:rPr>
        <w:t xml:space="preserve"> </w:t>
      </w:r>
      <w:r>
        <w:rPr>
          <w:i/>
        </w:rPr>
        <w:t xml:space="preserve">to</w:t>
      </w:r>
      <w:r>
        <w:rPr>
          <w:i/>
        </w:rPr>
        <w:t xml:space="preserve"> </w:t>
      </w:r>
      <w:r>
        <w:rPr>
          <w:i/>
        </w:rPr>
        <w:t xml:space="preserve">“</w:t>
      </w:r>
      <w:r>
        <w:rPr>
          <w:i/>
        </w:rPr>
        <w:t xml:space="preserve">very accurate</w:t>
      </w:r>
      <w:r>
        <w:rPr>
          <w:i/>
        </w:rPr>
        <w:t xml:space="preserve">”</w:t>
      </w:r>
      <w:r>
        <w:rPr>
          <w:i/>
        </w:rPr>
        <w:t xml:space="preserve">; stems</w:t>
      </w:r>
      <w:r>
        <w:rPr>
          <w:i/>
        </w:rPr>
        <w:t xml:space="preserve"> </w:t>
      </w:r>
      <w:r>
        <w:rPr>
          <w:i/>
        </w:rPr>
        <w:t xml:space="preserve">“</w:t>
      </w:r>
      <w:r>
        <w:rPr>
          <w:i/>
        </w:rPr>
        <w:t xml:space="preserve">For my reflection group in this class:</w:t>
      </w:r>
      <w:r>
        <w:rPr>
          <w:i/>
        </w:rPr>
        <w:t xml:space="preserve">”</w:t>
      </w:r>
      <w:r>
        <w:rPr>
          <w:i/>
        </w:rPr>
        <w:t xml:space="preserve"> </w:t>
      </w:r>
      <w:r>
        <w:rPr>
          <w:i/>
        </w:rPr>
        <w:t xml:space="preserve">and</w:t>
      </w:r>
      <w:r>
        <w:rPr>
          <w:i/>
        </w:rPr>
        <w:t xml:space="preserve"> </w:t>
      </w:r>
      <w:r>
        <w:rPr>
          <w:i/>
        </w:rPr>
        <w:t xml:space="preserve">“</w:t>
      </w:r>
      <w:r>
        <w:rPr>
          <w:i/>
        </w:rPr>
        <w:t xml:space="preserve">For my project team in this class:</w:t>
      </w:r>
      <w:r>
        <w:rPr>
          <w:i/>
        </w:rPr>
        <w:t xml:space="preserve">”</w:t>
      </w:r>
      <w:r>
        <w:rPr>
          <w:i/>
        </w:rPr>
        <w:t xml:space="preserve"> </w:t>
      </w:r>
      <w:r>
        <w:rPr>
          <w:i/>
        </w:rPr>
        <w:t xml:space="preserve">as applicable):</w:t>
      </w:r>
    </w:p>
    <w:p>
      <w:pPr>
        <w:pStyle w:val="BodyText"/>
      </w:pPr>
      <w:r>
        <w:t xml:space="preserve">If you make a mistake on this team, it is often held against you. / Members of this team are able to bring up problems and tough issues. / People on this team sometimes reject others for being different. / It is safe to take a risk on this team. / It is difficult to ask other members of this team for help. / No one on this team would deliberately act in a way that undermines my efforts. / Working with members of this team, my unique skills and talents are valued and utilized.</w:t>
      </w:r>
    </w:p>
    <w:p>
      <w:pPr>
        <w:pStyle w:val="BodyText"/>
      </w:pPr>
      <w:r>
        <w:rPr>
          <w:i/>
        </w:rPr>
        <w:t xml:space="preserve">STEM professional identity (single item):</w:t>
      </w:r>
    </w:p>
    <w:p>
      <w:pPr>
        <w:pStyle w:val="BodyText"/>
      </w:pPr>
      <w:r>
        <w:t xml:space="preserve">“</w:t>
      </w:r>
      <w:r>
        <w:t xml:space="preserve">STEM professionals are individuals whose professional activities relate to the STEM fields (Science, Technology, Engineering, or Mathematics). Select the picture that best describes the current overlap of the image you have of yourself and your image of what a STEM professional is.</w:t>
      </w:r>
      <w:r>
        <w:t xml:space="preserve">”</w:t>
      </w:r>
      <w:r>
        <w:t xml:space="preserve"> </w:t>
      </w:r>
      <w:r>
        <w:t xml:space="preserve">(Six pictorial options showing two circles,</w:t>
      </w:r>
      <w:r>
        <w:t xml:space="preserve"> </w:t>
      </w:r>
      <w:r>
        <w:t xml:space="preserve">“</w:t>
      </w:r>
      <w:r>
        <w:t xml:space="preserve">Me</w:t>
      </w:r>
      <w:r>
        <w:t xml:space="preserve">”</w:t>
      </w:r>
      <w:r>
        <w:t xml:space="preserve"> </w:t>
      </w:r>
      <w:r>
        <w:t xml:space="preserve">and</w:t>
      </w:r>
      <w:r>
        <w:t xml:space="preserve"> </w:t>
      </w:r>
      <w:r>
        <w:t xml:space="preserve">“</w:t>
      </w:r>
      <w:r>
        <w:t xml:space="preserve">STEM professional,</w:t>
      </w:r>
      <w:r>
        <w:t xml:space="preserve">”</w:t>
      </w:r>
      <w:r>
        <w:t xml:space="preserve"> </w:t>
      </w:r>
      <w:r>
        <w:t xml:space="preserve">ranging from fully separate to fully overlapping — identical to the item in the approved course-based protocol’s surveys.)</w:t>
      </w:r>
    </w:p>
    <w:p>
      <w:pPr>
        <w:pStyle w:val="BodyText"/>
      </w:pPr>
      <w:r>
        <w:rPr>
          <w:b/>
        </w:rPr>
        <w:t xml:space="preserve">Post-survey additions:</w:t>
      </w:r>
      <w:r>
        <w:t xml:space="preserve"> </w:t>
      </w:r>
      <w:r>
        <w:t xml:space="preserve">free-response items on what participants will take away from the reflection groups, suggested improvements, and (as in the approved protocol’s post-surveys) reflection-group attendance and composition items.</w:t>
      </w:r>
    </w:p>
    <w:p>
      <w:r>
        <w:br w:type="page"/>
      </w:r>
    </w:p>
    <w:p>
      <w:pPr>
        <w:pStyle w:val="Heading2"/>
      </w:pPr>
      <w:bookmarkStart w:id="40" w:name="Xeba60016776055b22f5f5f377e757b90e15acdf"/>
      <w:r>
        <w:t xml:space="preserve">Appendix I: Student longitudinal follow-up survey and consent (submission indicates consent)</w:t>
      </w:r>
      <w:bookmarkEnd w:id="40"/>
    </w:p>
    <w:p>
      <w:pPr>
        <w:pStyle w:val="FirstParagraph"/>
      </w:pPr>
      <w:r>
        <w:rPr>
          <w:b/>
        </w:rPr>
        <w:t xml:space="preserve">UNIVERSITY OF MAINE — CONSENT FORM (Student longitudinal survey)</w:t>
      </w:r>
    </w:p>
    <w:p>
      <w:pPr>
        <w:pStyle w:val="BodyText"/>
      </w:pPr>
      <w:r>
        <w:rPr>
          <w:b/>
        </w:rPr>
        <w:t xml:space="preserve">Co-Designing and Evaluating Reflection Groups with Instructors at the University of Maine and Other Institutions</w:t>
      </w:r>
    </w:p>
    <w:p>
      <w:pPr>
        <w:pStyle w:val="BodyText"/>
      </w:pPr>
      <w:r>
        <w:t xml:space="preserve">You are invited to continue participating in a research project led by Dr. Gregory L. Nelson, a faculty member in the Department of Computer Science at the University of Maine. The purpose of the research is to gauge the effectiveness of student reflection groups and reflection assignments for improving your learning, self-efficacy, professional identity, and professional skills over time. You must be at least 18 years of age to participate.</w:t>
      </w:r>
    </w:p>
    <w:p>
      <w:pPr>
        <w:pStyle w:val="BodyText"/>
      </w:pPr>
      <w:r>
        <w:rPr>
          <w:b/>
        </w:rPr>
        <w:t xml:space="preserve">What Will You Be Asked to Do?</w:t>
      </w:r>
      <w:r>
        <w:t xml:space="preserve"> </w:t>
      </w:r>
      <w:r>
        <w:t xml:space="preserve">Take a confidential survey of about 10–15 minutes about your experiences and outcomes. You will receive follow-up surveys roughly every six months for four years (8 surveys total).</w:t>
      </w:r>
    </w:p>
    <w:p>
      <w:pPr>
        <w:pStyle w:val="BodyText"/>
      </w:pPr>
      <w:r>
        <w:rPr>
          <w:b/>
        </w:rPr>
        <w:t xml:space="preserve">Risks:</w:t>
      </w:r>
      <w:r>
        <w:t xml:space="preserve"> </w:t>
      </w:r>
      <w:r>
        <w:t xml:space="preserve">Time and inconvenience; loss of confidentiality of your data, although we will protect your data as described below.</w:t>
      </w:r>
    </w:p>
    <w:p>
      <w:pPr>
        <w:pStyle w:val="BodyText"/>
      </w:pPr>
      <w:r>
        <w:rPr>
          <w:b/>
        </w:rPr>
        <w:t xml:space="preserve">Benefits:</w:t>
      </w:r>
      <w:r>
        <w:t xml:space="preserve"> </w:t>
      </w:r>
      <w:r>
        <w:t xml:space="preserve">There are no direct benefits to you, but your responses help us understand the long-term effects of reflection groups, which may benefit future students.</w:t>
      </w:r>
    </w:p>
    <w:p>
      <w:pPr>
        <w:pStyle w:val="BodyText"/>
      </w:pPr>
      <w:r>
        <w:rPr>
          <w:b/>
        </w:rPr>
        <w:t xml:space="preserve">Confidentiality:</w:t>
      </w:r>
      <w:r>
        <w:t xml:space="preserve"> </w:t>
      </w:r>
      <w:r>
        <w:t xml:space="preserve">Your responses will be stored in a password-protected system using software that provides additional security (encryption). Your email address is used as an identifier to connect your survey responses to data collected while you were enrolled in your course. Within 14 days of collection, your identifiers are replaced with a randomly generated key; the key file is stored separately, and your email is deleted from the key file five years after your participation ends (for example, for a fall 2026 course, by the end of December 2031), after which your data can no longer be located for deletion. De-identified archived data are retained indefinitely.</w:t>
      </w:r>
    </w:p>
    <w:p>
      <w:pPr>
        <w:pStyle w:val="BodyText"/>
      </w:pPr>
      <w:r>
        <w:rPr>
          <w:b/>
        </w:rPr>
        <w:t xml:space="preserve">Compensation:</w:t>
      </w:r>
      <w:r>
        <w:t xml:space="preserve"> </w:t>
      </w:r>
      <w:r>
        <w:t xml:space="preserve">For each survey, you will be compensated with a $10 electronic VISA gift card. You must reach the end of the survey to receive this compensation, though you may skip the occasional question. Compensation is sent by email within 48 hours of survey submission.</w:t>
      </w:r>
    </w:p>
    <w:p>
      <w:pPr>
        <w:pStyle w:val="BodyText"/>
      </w:pPr>
      <w:r>
        <w:rPr>
          <w:b/>
        </w:rPr>
        <w:t xml:space="preserve">Voluntary:</w:t>
      </w:r>
      <w:r>
        <w:t xml:space="preserve"> </w:t>
      </w:r>
      <w:r>
        <w:t xml:space="preserve">Participation is voluntary. Submission of this survey indicates consent to participate. You may skip any questions and stop at any time. You may revoke consent at any time until your email is removed from the key file, by emailing a member of the research team who is not your instructor, with the subject line</w:t>
      </w:r>
      <w:r>
        <w:t xml:space="preserve"> </w:t>
      </w:r>
      <w:r>
        <w:t xml:space="preserve">“</w:t>
      </w:r>
      <w:r>
        <w:t xml:space="preserve">Opt out of reflection research in</w:t>
      </w:r>
      <w:r>
        <w:t xml:space="preserve"> </w:t>
      </w:r>
      <w:r>
        <w:t xml:space="preserve">”</w:t>
      </w:r>
      <w:r>
        <w:t xml:space="preserve">.</w:t>
      </w:r>
    </w:p>
    <w:p>
      <w:pPr>
        <w:pStyle w:val="BodyText"/>
      </w:pPr>
      <w:r>
        <w:rPr>
          <w:b/>
        </w:rPr>
        <w:t xml:space="preserve">Contact Information:</w:t>
      </w:r>
      <w:r>
        <w:t xml:space="preserve"> </w:t>
      </w:r>
      <w:r>
        <w:t xml:space="preserve">Questions about this study: Dr. Gregory L. Nelson (gregory.nelson@maine.edu). Questions about your rights as a research participant: Office of Research Compliance, University of Maine, 207-581-2657 (or e-mail umric@maine.edu).</w:t>
      </w:r>
    </w:p>
    <w:p>
      <w:pPr>
        <w:pStyle w:val="BodyText"/>
      </w:pPr>
      <w:r>
        <w:t xml:space="preserve">Content: brief update on current role/field/work; the outcome measures from Appendix H (psychological-safety stem</w:t>
      </w:r>
      <w:r>
        <w:t xml:space="preserve"> </w:t>
      </w:r>
      <w:r>
        <w:t xml:space="preserve">“</w:t>
      </w:r>
      <w:r>
        <w:t xml:space="preserve">For my team at work:</w:t>
      </w:r>
      <w:r>
        <w:t xml:space="preserve">”</w:t>
      </w:r>
      <w:r>
        <w:t xml:space="preserve"> </w:t>
      </w:r>
      <w:r>
        <w:t xml:space="preserve">where applicable); free-response items on long-term effects, continued practices, and suggested improvements.</w:t>
      </w:r>
    </w:p>
    <w:p>
      <w:pPr>
        <w:pStyle w:val="BodyText"/>
      </w:pPr>
      <w:r>
        <w:rPr>
          <w:b/>
        </w:rPr>
        <w:t xml:space="preserve">Comparison-course adaptation (pre- and post-course surveys for comparison students):</w:t>
      </w:r>
      <w:r>
        <w:t xml:space="preserve"> </w:t>
      </w:r>
      <w:r>
        <w:t xml:space="preserve">the same consent statement is used with two changes: the purpose sentence reads</w:t>
      </w:r>
      <w:r>
        <w:t xml:space="preserve"> </w:t>
      </w:r>
      <w:r>
        <w:t xml:space="preserve">“</w:t>
      </w:r>
      <w:r>
        <w:t xml:space="preserve">on how different methods of teaching and assignments affect learning,</w:t>
      </w:r>
      <w:r>
        <w:t xml:space="preserve">”</w:t>
      </w:r>
      <w:r>
        <w:t xml:space="preserve"> </w:t>
      </w:r>
      <w:r>
        <w:t xml:space="preserve">and the compensation sentence reads</w:t>
      </w:r>
      <w:r>
        <w:t xml:space="preserve"> </w:t>
      </w:r>
      <w:r>
        <w:t xml:space="preserve">“</w:t>
      </w:r>
      <w:r>
        <w:t xml:space="preserve">The in-course surveys are not compensated; if you choose to take optional follow-up surveys after the course, you will receive a $10 electronic VISA gift card for each follow-up survey you submit.</w:t>
      </w:r>
      <w:r>
        <w:t xml:space="preserve">”</w:t>
      </w:r>
    </w:p>
    <w:p>
      <w:r>
        <w:br w:type="page"/>
      </w:r>
    </w:p>
    <w:p>
      <w:pPr>
        <w:pStyle w:val="Heading2"/>
      </w:pPr>
      <w:bookmarkStart w:id="41" w:name="X0787adfc4adb347b29d36e933c4c349fd9912d0"/>
      <w:r>
        <w:t xml:space="preserve">Appendix J: Student matching survey (collaborating courses)</w:t>
      </w:r>
      <w:bookmarkEnd w:id="41"/>
    </w:p>
    <w:p>
      <w:pPr>
        <w:pStyle w:val="FirstParagraph"/>
      </w:pPr>
      <w:r>
        <w:t xml:space="preserve">The purpose of this short survey is to match you into a reflection group with compatible scheduling and some shared characteristics. Your answers are confidential and are used only to form groups, and for research only if you consent. You may skip any question you are uncomfortable answering.</w:t>
      </w:r>
    </w:p>
    <w:p>
      <w:pPr>
        <w:pStyle w:val="BodyText"/>
      </w:pPr>
      <w:r>
        <w:t xml:space="preserve">Your Email:</w:t>
      </w:r>
    </w:p>
    <w:p>
      <w:pPr>
        <w:pStyle w:val="BodyText"/>
      </w:pPr>
      <w:r>
        <w:t xml:space="preserve">Availability: please indicate the days and times you are generally available to meet for a short reflection-group meeting each week (weekly grid of days and time blocks).</w:t>
      </w:r>
    </w:p>
    <w:p>
      <w:pPr>
        <w:pStyle w:val="BodyText"/>
      </w:pPr>
      <w:r>
        <w:t xml:space="preserve">What is your gender? Please select any/all that apply. (Woman / Man / Non-binary / Prefer not to disclose / Prefer to self-describe —</w:t>
      </w:r>
      <w:r>
        <w:t xml:space="preserve"> </w:t>
      </w:r>
      <w:r>
        <w:t xml:space="preserve">“</w:t>
      </w:r>
      <w:r>
        <w:t xml:space="preserve">If you prefer to self-describe, elaborate here</w:t>
      </w:r>
      <w:r>
        <w:t xml:space="preserve">”</w:t>
      </w:r>
      <w:r>
        <w:t xml:space="preserve">)</w:t>
      </w:r>
    </w:p>
    <w:p>
      <w:pPr>
        <w:pStyle w:val="BodyText"/>
      </w:pPr>
      <w:r>
        <w:t xml:space="preserve">Do you have any disabilities or accommodations? (Yes / No / Prefer not to answer)</w:t>
      </w:r>
    </w:p>
    <w:p>
      <w:pPr>
        <w:pStyle w:val="BodyText"/>
      </w:pPr>
      <w:r>
        <w:t xml:space="preserve">If applicable, do you have any of the following disabilities or chronic conditions? (Please check all that apply.) Attention deficit; Autism; Blind or visually impaired; Deaf or hard of hearing; Health-related disability; Learning disability; Mental health condition; Mobility-related disability; Speech-related disability; Prefer not to answer; Other (please specify, optional).</w:t>
      </w:r>
    </w:p>
    <w:p>
      <w:pPr>
        <w:pStyle w:val="BodyText"/>
      </w:pPr>
      <w:r>
        <w:t xml:space="preserve">Note: groups are normally formed of 3–5 members based on shared gender, shared disability status, and overlapping availability. Group numbers and meeting times are shared with students; gender and disability status are not disclosed to other students, the host instructor, or teaching assistants.</w:t>
      </w:r>
    </w:p>
    <w:p>
      <w:r>
        <w:br w:type="page"/>
      </w:r>
    </w:p>
    <w:p>
      <w:pPr>
        <w:pStyle w:val="Heading2"/>
      </w:pPr>
      <w:bookmarkStart w:id="42" w:name="Xdec822fb7dd2a88fa906caeffc2e42ef3eb8156"/>
      <w:r>
        <w:t xml:space="preserve">Appendix K: Reflection group meeting agendas (collaborating courses)</w:t>
      </w:r>
      <w:bookmarkEnd w:id="42"/>
    </w:p>
    <w:p>
      <w:pPr>
        <w:pStyle w:val="FirstParagraph"/>
      </w:pPr>
      <w:r>
        <w:t xml:space="preserve">Each reflection group meets for a short session at a regular interval (for example, weekly) using the guided agenda below, drawn from the team’s prior reflection-group work (Nelson et al., 2025), as adapted with the host instructor in co-design. Each meeting has three parts: members share progress and challenges; affirm challenges, encourage one another, and celebrate accomplishments; and generate ideas for iterative improvement.</w:t>
      </w:r>
    </w:p>
    <w:p>
      <w:pPr>
        <w:pStyle w:val="BodyText"/>
      </w:pPr>
      <w:r>
        <w:rPr>
          <w:b/>
        </w:rPr>
        <w:t xml:space="preserve">Icebreaker (first meeting):</w:t>
      </w:r>
      <w:r>
        <w:t xml:space="preserve"> </w:t>
      </w:r>
      <w:r>
        <w:t xml:space="preserve">an interpersonal-closeness activity adapted from Aron et al. (1997), with questions that might bring up trauma removed and durations shortened; members may pass on any question.</w:t>
      </w:r>
      <w:r>
        <w:t xml:space="preserve"> </w:t>
      </w:r>
      <w:r>
        <w:rPr>
          <w:b/>
        </w:rPr>
        <w:t xml:space="preserve">[PI DECISION NEEDED: attach the team’s full adapted icebreaker question list]</w:t>
      </w:r>
    </w:p>
    <w:p>
      <w:pPr>
        <w:pStyle w:val="BodyText"/>
      </w:pPr>
      <w:r>
        <w:rPr>
          <w:b/>
        </w:rPr>
        <w:t xml:space="preserve">Recurring meeting agenda — guided questions:</w:t>
      </w:r>
    </w:p>
    <w:p>
      <w:pPr>
        <w:numPr>
          <w:ilvl w:val="0"/>
          <w:numId w:val="1017"/>
        </w:numPr>
        <w:pStyle w:val="Compact"/>
      </w:pPr>
      <w:r>
        <w:t xml:space="preserve">What went well for your personal growth and learning this week?</w:t>
      </w:r>
    </w:p>
    <w:p>
      <w:pPr>
        <w:numPr>
          <w:ilvl w:val="0"/>
          <w:numId w:val="1017"/>
        </w:numPr>
        <w:pStyle w:val="Compact"/>
      </w:pPr>
      <w:r>
        <w:t xml:space="preserve">What supported your personal growth and learning?</w:t>
      </w:r>
    </w:p>
    <w:p>
      <w:pPr>
        <w:numPr>
          <w:ilvl w:val="0"/>
          <w:numId w:val="1017"/>
        </w:numPr>
        <w:pStyle w:val="Compact"/>
      </w:pPr>
      <w:r>
        <w:t xml:space="preserve">What might be improved for your personal growth and learning?</w:t>
      </w:r>
    </w:p>
    <w:p>
      <w:pPr>
        <w:numPr>
          <w:ilvl w:val="0"/>
          <w:numId w:val="1017"/>
        </w:numPr>
        <w:pStyle w:val="Compact"/>
      </w:pPr>
      <w:r>
        <w:t xml:space="preserve">Brainstorm possible improvement goals for the next week.</w:t>
      </w:r>
    </w:p>
    <w:p>
      <w:pPr>
        <w:numPr>
          <w:ilvl w:val="0"/>
          <w:numId w:val="1017"/>
        </w:numPr>
        <w:pStyle w:val="Compact"/>
      </w:pPr>
      <w:r>
        <w:t xml:space="preserve">Discuss choosing an improvement goal for the next week, and why.</w:t>
      </w:r>
    </w:p>
    <w:p>
      <w:pPr>
        <w:pStyle w:val="FirstParagraph"/>
      </w:pPr>
      <w:r>
        <w:t xml:space="preserve">After each meeting, members submit individual private written answers to these questions and choose an improvement goal; these individual responses are viewable only by the research team (for consenting students) and by the course per its normal assignment handling.</w:t>
      </w:r>
    </w:p>
    <w:p>
      <w:pPr>
        <w:pStyle w:val="BodyText"/>
      </w:pPr>
      <w:r>
        <w:t xml:space="preserve">Course-specific adaptations agreed in co-design (for example, meeting length, cadence, topic modules) are documented per course and provided to the IRB with the corresponding site materials.</w:t>
      </w:r>
      <w:r>
        <w:t xml:space="preserve"> </w:t>
      </w:r>
      <w:r>
        <w:rPr>
          <w:b/>
        </w:rPr>
        <w:t xml:space="preserve">[PI DECISION NEEDED: confirm this per-course documentation approach]</w:t>
      </w:r>
    </w:p>
    <w:p>
      <w:r>
        <w:br w:type="page"/>
      </w:r>
    </w:p>
    <w:p>
      <w:pPr>
        <w:pStyle w:val="Heading2"/>
      </w:pPr>
      <w:bookmarkStart w:id="43" w:name="X0c3a161dae9b912828563ddd80486f1f22f2a26"/>
      <w:r>
        <w:t xml:space="preserve">Appendix L: Site approval / letter of support request (external institutions)</w:t>
      </w:r>
      <w:bookmarkEnd w:id="43"/>
    </w:p>
    <w:p>
      <w:pPr>
        <w:pStyle w:val="FirstParagraph"/>
      </w:pPr>
      <w:r>
        <w:t xml:space="preserve">Template text sent to the appropriate official (for example, department chair or dean) at a collaborating institution:</w:t>
      </w:r>
    </w:p>
    <w:p>
      <w:pPr>
        <w:pStyle w:val="BodyText"/>
      </w:pPr>
      <w:r>
        <w:t xml:space="preserve">Dear</w:t>
      </w:r>
      <w:r>
        <w:t xml:space="preserve"> </w:t>
      </w:r>
      <w:r>
        <w:t xml:space="preserve">, Dr. </w:t>
      </w:r>
      <w:r>
        <w:t xml:space="preserve"> </w:t>
      </w:r>
      <w:r>
        <w:t xml:space="preserve">at</w:t>
      </w:r>
      <w:r>
        <w:t xml:space="preserve"> </w:t>
      </w:r>
      <w:r>
        <w:t xml:space="preserve"> </w:t>
      </w:r>
      <w:r>
        <w:t xml:space="preserve">plans to collaborate with our NSF CAREER-funded research team at the University of Maine to integrate structured peer reflection groups into</w:t>
      </w:r>
      <w:r>
        <w:t xml:space="preserve"> </w:t>
      </w:r>
      <w:r>
        <w:t xml:space="preserve"> </w:t>
      </w:r>
      <w:r>
        <w:t xml:space="preserve">in</w:t>
      </w:r>
      <w:r>
        <w:t xml:space="preserve"> </w:t>
      </w:r>
      <w:r>
        <w:t xml:space="preserve">, and to evaluate them as part of our study</w:t>
      </w:r>
      <w:r>
        <w:t xml:space="preserve"> </w:t>
      </w:r>
      <w:r>
        <w:t xml:space="preserve">“</w:t>
      </w:r>
      <w:r>
        <w:t xml:space="preserve">”</w:t>
      </w:r>
      <w:r>
        <w:t xml:space="preserve">, approved by the University of Maine IRB (approval to be provided). Student participation in the research is voluntary, has no effect on grades, and is consented by our research team rather than the course instructor; the study collects survey responses and reflection materials from consenting students only, with no access to grades or student records. We request a letter of support approving this activity at your institution, and will gladly complete any human-subjects review arrangement your institution requires.</w:t>
      </w:r>
      <w:r>
        <w:t xml:space="preserve"> </w:t>
      </w:r>
    </w:p>
    <w:p>
      <w:pPr>
        <w:pStyle w:val="BodyText"/>
      </w:pPr>
      <w:r>
        <w:rPr>
          <w:b/>
        </w:rPr>
        <w:t xml:space="preserve">[PI DECISION NEEDED: per-site arrangements (IRB Authorization Agreement vs local review); anticipated first external sites]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7">
    <w:nsid w:val="71315dca"/>
    <w:multiLevelType w:val="multilevel"/>
    <w:lvl w:ilvl="0">
      <w:start w:val="7"/>
      <w:numFmt w:val="decimal"/>
      <w:lvlText w:val="%1."/>
      <w:lvlJc w:val="left"/>
      <w:pPr>
        <w:tabs>
          <w:tab w:val="num" w:pos="0"/>
        </w:tabs>
        <w:ind w:left="480" w:hanging="480"/>
      </w:pPr>
    </w:lvl>
    <w:lvl w:ilvl="1">
      <w:start w:val="7"/>
      <w:numFmt w:val="decimal"/>
      <w:lvlText w:val="%2."/>
      <w:lvlJc w:val="left"/>
      <w:pPr>
        <w:tabs>
          <w:tab w:val="num" w:pos="720"/>
        </w:tabs>
        <w:ind w:left="1200" w:hanging="480"/>
      </w:pPr>
    </w:lvl>
    <w:lvl w:ilvl="2">
      <w:start w:val="7"/>
      <w:numFmt w:val="decimal"/>
      <w:lvlText w:val="%3."/>
      <w:lvlJc w:val="left"/>
      <w:pPr>
        <w:tabs>
          <w:tab w:val="num" w:pos="1440"/>
        </w:tabs>
        <w:ind w:left="1920" w:hanging="480"/>
      </w:pPr>
    </w:lvl>
    <w:lvl w:ilvl="3">
      <w:start w:val="7"/>
      <w:numFmt w:val="decimal"/>
      <w:lvlText w:val="%4."/>
      <w:lvlJc w:val="left"/>
      <w:pPr>
        <w:tabs>
          <w:tab w:val="num" w:pos="2160"/>
        </w:tabs>
        <w:ind w:left="2640" w:hanging="480"/>
      </w:pPr>
    </w:lvl>
    <w:lvl w:ilvl="4">
      <w:start w:val="7"/>
      <w:numFmt w:val="decimal"/>
      <w:lvlText w:val="%5."/>
      <w:lvlJc w:val="left"/>
      <w:pPr>
        <w:tabs>
          <w:tab w:val="num" w:pos="2880"/>
        </w:tabs>
        <w:ind w:left="3360" w:hanging="480"/>
      </w:pPr>
    </w:lvl>
    <w:lvl w:ilvl="5">
      <w:start w:val="7"/>
      <w:numFmt w:val="decimal"/>
      <w:lvlText w:val="%6."/>
      <w:lvlJc w:val="left"/>
      <w:pPr>
        <w:tabs>
          <w:tab w:val="num" w:pos="3600"/>
        </w:tabs>
        <w:ind w:left="4080" w:hanging="480"/>
      </w:pPr>
    </w:lvl>
    <w:lvl w:ilvl="6">
      <w:start w:val="7"/>
      <w:numFmt w:val="decimal"/>
      <w:lvlText w:val="%7."/>
      <w:lvlJc w:val="left"/>
      <w:pPr>
        <w:tabs>
          <w:tab w:val="num" w:pos="4320"/>
        </w:tabs>
        <w:ind w:left="4800" w:hanging="480"/>
      </w:pPr>
    </w:lvl>
    <w:lvl w:ilvl="7">
      <w:start w:val="7"/>
      <w:numFmt w:val="decimal"/>
      <w:lvlText w:val="%8."/>
      <w:lvlJc w:val="left"/>
      <w:pPr>
        <w:tabs>
          <w:tab w:val="num" w:pos="5040"/>
        </w:tabs>
        <w:ind w:left="5520" w:hanging="480"/>
      </w:pPr>
    </w:lvl>
    <w:lvl w:ilvl="8">
      <w:start w:val="7"/>
      <w:numFmt w:val="decimal"/>
      <w:lvlText w:val="%9."/>
      <w:lvlJc w:val="left"/>
      <w:pPr>
        <w:tabs>
          <w:tab w:val="num" w:pos="5760"/>
        </w:tabs>
        <w:ind w:left="6240" w:hanging="480"/>
      </w:pPr>
    </w:lvl>
  </w:abstractNum>
  <w:abstractNum w:abstractNumId="991">
    <w:nsid w:val="47261bad"/>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2026-07-23T20:23:50Z</dcterms:created>
  <dcterms:modified xsi:type="dcterms:W3CDTF">2026-07-23T20:23:50Z</dcterms:modified>
</cp:coreProperties>
</file>

<file path=docProps/custom.xml><?xml version="1.0" encoding="utf-8"?>
<Properties xmlns="http://schemas.openxmlformats.org/officeDocument/2006/custom-properties" xmlns:vt="http://schemas.openxmlformats.org/officeDocument/2006/docPropsVTypes"/>
</file>