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259" w:lineRule="auto"/>
        <w:jc w:val="center"/>
      </w:pPr>
      <w:r>
        <w:rPr>
          <w:b/>
          <w:sz w:val="28"/>
        </w:rPr>
        <w:t xml:space="preserve">APPLICATION COVER PAGE</w:t>
      </w:r>
    </w:p>
    <w:p>
      <w:pPr>
        <w:spacing w:before="0" w:after="60" w:line="259" w:lineRule="auto"/>
      </w:pPr>
      <w:r>
        <w:t/>
      </w:r>
    </w:p>
    <w:p>
      <w:pPr>
        <w:spacing w:before="0" w:after="80" w:line="259" w:lineRule="auto"/>
        <w:ind w:left="360" w:hanging="0"/>
      </w:pPr>
      <w:r>
        <w:rPr>
          <w:i/>
        </w:rPr>
        <w:t xml:space="preserve">KEEP THIS PAGE AS ONE PAGE — DO NOT CHANGE MARGINS/FONTS</w:t>
      </w:r>
    </w:p>
    <w:p>
      <w:pPr>
        <w:spacing w:before="0" w:after="80" w:line="259" w:lineRule="auto"/>
        <w:ind w:left="360" w:hanging="0"/>
      </w:pPr>
      <w:r>
        <w:rPr>
          <w:i/>
        </w:rPr>
        <w:t xml:space="preserve">PLEASE SUBMIT THIS PAGE AS A WORD DOCUMENT</w:t>
      </w:r>
    </w:p>
    <w:p>
      <w:pPr>
        <w:spacing w:before="0" w:after="60" w:line="259" w:lineRule="auto"/>
      </w:pPr>
      <w:r>
        <w:t/>
      </w:r>
    </w:p>
    <w:p>
      <w:pPr>
        <w:spacing w:before="240" w:after="90" w:line="259" w:lineRule="auto"/>
      </w:pPr>
      <w:r>
        <w:rPr>
          <w:b/>
          <w:sz w:val="26"/>
        </w:rPr>
        <w:t xml:space="preserve">APPLICATION FOR APPROVAL OF RESEARCH WITH HUMAN SUBJECTS</w:t>
      </w:r>
    </w:p>
    <w:p>
      <w:pPr>
        <w:spacing w:before="0" w:after="60" w:line="259" w:lineRule="auto"/>
      </w:pPr>
      <w:r>
        <w:t/>
      </w:r>
    </w:p>
    <w:p>
      <w:pPr>
        <w:spacing w:before="0" w:after="80" w:line="259" w:lineRule="auto"/>
      </w:pPr>
      <w:r>
        <w:t xml:space="preserve">Protection of Human Subjects Review Board, 311 Alumni Hall</w:t>
      </w:r>
    </w:p>
    <w:p>
      <w:pPr>
        <w:spacing w:before="0" w:after="60" w:line="259" w:lineRule="auto"/>
      </w:pPr>
      <w:r>
        <w:t/>
      </w:r>
    </w:p>
    <w:p>
      <w:pPr>
        <w:spacing w:before="0" w:after="80" w:line="259" w:lineRule="auto"/>
      </w:pPr>
      <w:r>
        <w:t xml:space="preserve">PRINCIPAL INVESTIGATOR: Gregory L. Nelson    EMAIL: gregory.nelson@maine.edu</w:t>
      </w:r>
    </w:p>
    <w:p>
      <w:pPr>
        <w:spacing w:before="0" w:after="60" w:line="259" w:lineRule="auto"/>
      </w:pPr>
      <w:r>
        <w:t/>
      </w:r>
    </w:p>
    <w:p>
      <w:pPr>
        <w:spacing w:before="0" w:after="80" w:line="259" w:lineRule="auto"/>
      </w:pPr>
      <w:r>
        <w:t xml:space="preserve">CO-INVESTIGATOR: Cyril Agbewali-Koku    EMAIL: cyril.agbewalikoku@maine.edu</w:t>
      </w:r>
    </w:p>
    <w:p>
      <w:pPr>
        <w:spacing w:before="0" w:after="60" w:line="259" w:lineRule="auto"/>
      </w:pPr>
      <w:r>
        <w:t/>
      </w:r>
    </w:p>
    <w:p>
      <w:pPr>
        <w:spacing w:before="0" w:after="80" w:line="259" w:lineRule="auto"/>
      </w:pPr>
      <w:r>
        <w:t xml:space="preserve">CO-INVESTIGATOR: Troy Schotter    EMAIL: troy.schotter@maine.edu</w:t>
      </w:r>
    </w:p>
    <w:p>
      <w:pPr>
        <w:spacing w:before="0" w:after="60" w:line="259" w:lineRule="auto"/>
      </w:pPr>
      <w:r>
        <w:t/>
      </w:r>
    </w:p>
    <w:p>
      <w:pPr>
        <w:spacing w:before="0" w:after="80" w:line="259" w:lineRule="auto"/>
      </w:pPr>
      <w:r>
        <w:t xml:space="preserve">CO-INVESTIGATOR: Chris Dufour    EMAIL: christopher.dufour@maine.edu</w:t>
      </w:r>
    </w:p>
    <w:p>
      <w:pPr>
        <w:spacing w:before="0" w:after="60" w:line="259" w:lineRule="auto"/>
      </w:pPr>
      <w:r>
        <w:t/>
      </w:r>
    </w:p>
    <w:p>
      <w:pPr>
        <w:spacing w:before="0" w:after="80" w:line="259" w:lineRule="auto"/>
      </w:pPr>
      <w:r>
        <w:t xml:space="preserve">FACULTY SPONSOR: N/A — the Principal Investigator is a faculty member    EMAIL: N/A</w:t>
      </w:r>
    </w:p>
    <w:p>
      <w:pPr>
        <w:spacing w:before="0" w:after="60" w:line="259" w:lineRule="auto"/>
      </w:pPr>
      <w:r>
        <w:t/>
      </w:r>
    </w:p>
    <w:p>
      <w:pPr>
        <w:spacing w:before="0" w:after="80" w:line="259" w:lineRule="auto"/>
      </w:pPr>
      <w:r>
        <w:t xml:space="preserve">TITLE OF PROJECT: 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START DATE: {your input needed here — the date research with human subjects would begin. Set it far enough out to absorb review time; the instructions warn that "Review time can take several weeks depending on the type of review that will be required and the volume of submissions received." The first design workshops are anticipated in fall 2026.}    PI DEPARTMENT: Computer Science</w:t>
      </w:r>
    </w:p>
    <w:p>
      <w:pPr>
        <w:spacing w:before="0" w:after="60" w:line="259" w:lineRule="auto"/>
      </w:pPr>
      <w:r>
        <w:t/>
      </w:r>
    </w:p>
    <w:p>
      <w:pPr>
        <w:spacing w:before="0" w:after="80" w:line="259" w:lineRule="auto"/>
      </w:pPr>
      <w:r>
        <w:t xml:space="preserve">STATUS OF PI: FACULTY/STAFF/GRADUATE/UNDERGRADUATE — F</w:t>
      </w:r>
    </w:p>
    <w:p>
      <w:pPr>
        <w:spacing w:before="0" w:after="60" w:line="259" w:lineRule="auto"/>
      </w:pPr>
      <w:r>
        <w:t/>
      </w:r>
    </w:p>
    <w:p>
      <w:pPr>
        <w:spacing w:before="0" w:after="80" w:line="259" w:lineRule="auto"/>
      </w:pPr>
      <w:r>
        <w:t xml:space="preserve">If PI is a student, is this research to be performed: N/A</w:t>
      </w:r>
    </w:p>
    <w:p>
      <w:pPr>
        <w:spacing w:before="0" w:after="60" w:line="259" w:lineRule="auto"/>
      </w:pPr>
      <w:r>
        <w:t/>
      </w:r>
    </w:p>
    <w:p>
      <w:pPr>
        <w:spacing w:before="0" w:after="80" w:line="259" w:lineRule="auto"/>
      </w:pPr>
      <w:r>
        <w:t xml:space="preserve">Submitting the application indicates the principal investigator's agreement to abide by the responsibilities outlined in Section I.E. of the Policies and Procedures for the Protection of Human Subjects.</w:t>
      </w:r>
    </w:p>
    <w:p>
      <w:pPr>
        <w:spacing w:before="0" w:after="60" w:line="259" w:lineRule="auto"/>
      </w:pPr>
      <w:r>
        <w:t/>
      </w:r>
    </w:p>
    <w:p>
      <w:pPr>
        <w:spacing w:before="0" w:after="80" w:line="259" w:lineRule="auto"/>
      </w:pPr>
      <w:r>
        <w:t xml:space="preserve">Faculty Sponsors are responsible for oversight of research conducted by their students. The Faculty Sponsor ensures that he/she has read the application and that the conduct of such research will be in accordance with the University of Maine's Policies and Procedures for the Protection of Human Subjects of Research.</w:t>
      </w:r>
    </w:p>
    <w:p>
      <w:pPr>
        <w:spacing w:before="0" w:after="60" w:line="259" w:lineRule="auto"/>
      </w:pPr>
      <w:r>
        <w:t/>
      </w:r>
    </w:p>
    <w:p>
      <w:pPr>
        <w:spacing w:before="0" w:after="80" w:line="259" w:lineRule="auto"/>
      </w:pPr>
      <w:r>
        <w:t xml:space="preserve">Email this cover page and complete application to umric@maine.edu.</w:t>
      </w:r>
    </w:p>
    <w:p>
      <w:pPr>
        <w:spacing w:before="0" w:after="60" w:line="259" w:lineRule="auto"/>
      </w:pPr>
      <w:r>
        <w:t/>
      </w:r>
    </w:p>
    <w:p>
      <w:pPr>
        <w:spacing w:before="0" w:after="80" w:line="259" w:lineRule="auto"/>
      </w:pPr>
      <w:r>
        <w:rPr>
          <w:b/>
        </w:rPr>
        <w:t xml:space="preserve">*</w:t>
      </w:r>
      <w:r>
        <w:rPr>
          <w:b/>
        </w:rPr>
        <w:t xml:space="preserve">*</w:t>
      </w:r>
      <w:r>
        <w:rPr>
          <w:b/>
        </w:rPr>
        <w:t xml:space="preserve">*</w:t>
      </w:r>
      <w:r>
        <w:rPr>
          <w:b/>
        </w:rPr>
        <w:t xml:space="preserve">*</w:t>
      </w:r>
      <w:r>
        <w:rPr>
          <w:b/>
        </w:rPr>
        <w:t xml:space="preserve">*</w:t>
      </w:r>
      <w:r>
        <w:rPr>
          <w:b/>
        </w:rPr>
        <w:t xml:space="preserve">*</w:t>
      </w:r>
      <w:r>
        <w:rPr>
          <w:b/>
        </w:rPr>
        <w:t xml:space="preserve">*</w:t>
      </w:r>
      <w:r>
        <w:rPr>
          <w:b/>
        </w:rPr>
        <w:t xml:space="preserve">*</w:t>
      </w:r>
      <w:r>
        <w:rPr>
          <w:b/>
        </w:rPr>
        <w:t xml:space="preserve">*</w:t>
      </w:r>
      <w:r>
        <w:rPr>
          <w:b/>
        </w:rPr>
        <w:t xml:space="preserve">*</w:t>
      </w:r>
      <w:r>
        <w:rPr>
          <w:b/>
        </w:rPr>
        <w:t xml:space="preserve">*</w:t>
      </w:r>
      <w:r>
        <w:rPr>
          <w:b/>
        </w:rPr>
        <w:t xml:space="preserve">*</w:t>
      </w:r>
      <w:r>
        <w:rPr>
          <w:b/>
        </w:rPr>
        <w:t xml:space="preserve">*</w:t>
      </w:r>
      <w:r>
        <w:rPr>
          <w:b/>
        </w:rPr>
        <w:t xml:space="preserve">*</w:t>
      </w:r>
      <w:r>
        <w:rPr>
          <w:b/>
        </w:rPr>
        <w:t xml:space="preserve">*</w:t>
      </w:r>
      <w:r>
        <w:rPr>
          <w:b/>
        </w:rPr>
        <w:t xml:space="preserve">*</w:t>
      </w:r>
      <w:r>
        <w:rPr>
          <w:b/>
        </w:rPr>
        <w:t xml:space="preserve">*</w:t>
      </w:r>
      <w:r>
        <w:rPr>
          <w:b/>
        </w:rPr>
        <w:t xml:space="preserve">*</w:t>
      </w:r>
      <w:r>
        <w:rPr>
          <w:b/>
        </w:rPr>
        <w:t xml:space="preserve">*</w:t>
      </w:r>
      <w:r>
        <w:t xml:space="preserve">****</w:t>
      </w:r>
    </w:p>
    <w:p>
      <w:pPr>
        <w:spacing w:before="0" w:after="60" w:line="259" w:lineRule="auto"/>
      </w:pPr>
      <w:r>
        <w:t/>
      </w:r>
    </w:p>
    <w:p>
      <w:pPr>
        <w:spacing w:before="240" w:after="90" w:line="259" w:lineRule="auto"/>
      </w:pPr>
      <w:r>
        <w:rPr>
          <w:b/>
          <w:sz w:val="26"/>
        </w:rPr>
        <w:t xml:space="preserve">FOR IRB USE ONLY</w:t>
      </w:r>
    </w:p>
    <w:p>
      <w:pPr>
        <w:spacing w:before="0" w:after="60" w:line="259" w:lineRule="auto"/>
      </w:pPr>
      <w:r>
        <w:t/>
      </w:r>
    </w:p>
    <w:p>
      <w:pPr>
        <w:spacing w:before="0" w:after="80" w:line="259" w:lineRule="auto"/>
      </w:pPr>
      <w:r>
        <w:t xml:space="preserve">Application # ______    Review (F/E): ______    Expedited Category: ______</w:t>
      </w:r>
    </w:p>
    <w:p>
      <w:pPr>
        <w:spacing w:before="0" w:after="60" w:line="259" w:lineRule="auto"/>
      </w:pPr>
      <w:r>
        <w:t/>
      </w:r>
    </w:p>
    <w:p>
      <w:pPr>
        <w:spacing w:before="0" w:after="80" w:line="259" w:lineRule="auto"/>
      </w:pPr>
      <w:r>
        <w:t xml:space="preserve">ACTION TAKEN:</w:t>
      </w:r>
    </w:p>
    <w:p>
      <w:pPr>
        <w:spacing w:before="0" w:after="60" w:line="259" w:lineRule="auto"/>
      </w:pPr>
      <w:r>
        <w:t/>
      </w:r>
    </w:p>
    <w:p>
      <w:pPr>
        <w:spacing w:before="0" w:after="80" w:line="259" w:lineRule="auto"/>
      </w:pPr>
      <w:r>
        <w:t xml:space="preserve">Judged Exempt; category ______    Modifications required? ______    Accepted (date) ______</w:t>
      </w:r>
    </w:p>
    <w:p>
      <w:pPr>
        <w:spacing w:before="0" w:after="60" w:line="259" w:lineRule="auto"/>
      </w:pPr>
      <w:r>
        <w:t/>
      </w:r>
    </w:p>
    <w:p>
      <w:pPr>
        <w:spacing w:before="0" w:after="80" w:line="259" w:lineRule="auto"/>
      </w:pPr>
      <w:r>
        <w:t xml:space="preserve">Approved as submitted.    Date of next review: by ______    Degree of Risk: ______</w:t>
      </w:r>
    </w:p>
    <w:p>
      <w:pPr>
        <w:spacing w:before="0" w:after="60" w:line="259" w:lineRule="auto"/>
      </w:pPr>
      <w:r>
        <w:t/>
      </w:r>
    </w:p>
    <w:p>
      <w:pPr>
        <w:spacing w:before="0" w:after="80" w:line="259" w:lineRule="auto"/>
      </w:pPr>
      <w:r>
        <w:t xml:space="preserve">Approved pending modifications.    Date of next review: by ______    Degree of Risk: ______</w:t>
      </w:r>
    </w:p>
    <w:p>
      <w:pPr>
        <w:spacing w:before="0" w:after="60" w:line="259" w:lineRule="auto"/>
      </w:pPr>
      <w:r>
        <w:t/>
      </w:r>
    </w:p>
    <w:p>
      <w:pPr>
        <w:spacing w:before="0" w:after="80" w:line="259" w:lineRule="auto"/>
      </w:pPr>
      <w:r>
        <w:t xml:space="preserve">Modifications accepted (date): ______</w:t>
      </w:r>
    </w:p>
    <w:p>
      <w:pPr>
        <w:spacing w:before="0" w:after="60" w:line="259" w:lineRule="auto"/>
      </w:pPr>
      <w:r>
        <w:t/>
      </w:r>
    </w:p>
    <w:p>
      <w:pPr>
        <w:spacing w:before="0" w:after="80" w:line="259" w:lineRule="auto"/>
      </w:pPr>
      <w:r>
        <w:t xml:space="preserve">Not approved (see attached statement)</w:t>
      </w:r>
    </w:p>
    <w:p>
      <w:pPr>
        <w:spacing w:before="0" w:after="60" w:line="259" w:lineRule="auto"/>
      </w:pPr>
      <w:r>
        <w:t/>
      </w:r>
    </w:p>
    <w:p>
      <w:pPr>
        <w:spacing w:before="0" w:after="80" w:line="259" w:lineRule="auto"/>
      </w:pPr>
      <w:r>
        <w:t xml:space="preserve">Judged not research with human subjects</w:t>
      </w:r>
    </w:p>
    <w:p>
      <w:pPr>
        <w:spacing w:before="0" w:after="60" w:line="259" w:lineRule="auto"/>
      </w:pPr>
      <w:r>
        <w:t/>
      </w:r>
    </w:p>
    <w:p>
      <w:pPr>
        <w:spacing w:before="0" w:after="80" w:line="259" w:lineRule="auto"/>
      </w:pPr>
      <w:r>
        <w:t xml:space="preserve">FINAL APPROVAL TO BEGIN ______________________________</w:t>
      </w:r>
    </w:p>
    <w:p>
      <w:pPr>
        <w:spacing w:before="0" w:after="60" w:line="259" w:lineRule="auto"/>
      </w:pPr>
      <w:r>
        <w:t/>
      </w:r>
    </w:p>
    <w:p>
      <w:pPr>
        <w:spacing w:before="0" w:after="80" w:line="259" w:lineRule="auto"/>
      </w:pPr>
      <w:r>
        <w:t xml:space="preserve">Date</w:t>
      </w:r>
    </w:p>
    <w:p>
      <w:pPr>
        <w:spacing w:before="0" w:after="60" w:line="259" w:lineRule="auto"/>
      </w:pPr>
      <w:r>
        <w:t/>
      </w:r>
    </w:p>
    <w:p>
      <w:pPr>
        <w:spacing w:before="0" w:after="80" w:line="259" w:lineRule="auto"/>
        <w:ind w:left="360" w:hanging="0"/>
      </w:pPr>
      <w:r>
        <w:rPr>
          <w:i/>
        </w:rPr>
        <w:t xml:space="preserve">Note for the submitting researcher: this page reproduces the fields of the UMaine cover page template (rev. 10/2018) so the content is ready. Before sending, copy these values into the official template downloaded from the IRB Forms page, so the margins, fonts, and gray form fields are exactly as the IRB expects — the template says not to change them, and this reproduction cannot guarantee identical formatting.</w:t>
      </w:r>
    </w:p>
    <w:p>
      <w:pPr>
        <w:spacing w:before="0" w:after="60" w:line="259" w:lineRule="auto"/>
      </w:pPr>
      <w:r>
        <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