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"CAREER: 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60" w:line="259" w:lineRule="auto"/>
      </w:pPr>
      <w:r>
        <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60" w:line="259" w:lineRule="auto"/>
      </w:pPr>
      <w:r>
        <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w:t>
      </w:r>
      <w:r>
        <w:rPr>
          <w:b/>
          <w:color w:val="C00000"/>
        </w:rPr>
        <w:t xml:space="preserve">Each design cycle involves approximately one to three instructor design workshops, and there is approximately one design cycle per year; classroom use involves roughly 10 courses per year once the design has stabilized. Participant numbers for both populations are in Section 4.</w:t>
      </w:r>
      <w:r>
        <w:t xml:space="preserve"> Consent precedes every activity below; see Section 5.</w:t>
      </w:r>
    </w:p>
    <w:p>
      <w:pPr>
        <w:spacing w:before="0" w:after="60" w:line="259" w:lineRule="auto"/>
      </w:pPr>
      <w:r>
        <w:t/>
      </w:r>
    </w:p>
    <w:p>
      <w:pPr>
        <w:spacing w:before="0" w:after="80" w:line="259" w:lineRule="auto"/>
      </w:pPr>
      <w:r>
        <w:t xml:space="preserve">For instructor participants:</w:t>
      </w:r>
    </w:p>
    <w:p>
      <w:pPr>
        <w:spacing w:before="0" w:after="60" w:line="259" w:lineRule="auto"/>
      </w:pPr>
      <w:r>
        <w:t/>
      </w:r>
    </w:p>
    <w:p>
      <w:pPr>
        <w:spacing w:before="0" w:after="80" w:line="259" w:lineRule="auto"/>
      </w:pPr>
      <w:r>
        <w:t xml:space="preserve">1. Interest and barriers survey. Instructors are invited to a confidential survey about their teaching context, their prior use of reflection and AI-reflection activities, their interest in these approaches, the benefits and barriers they perceive, and the support that would make integration feasible, with an option to volunteer for a follow-up interview. The survey takes approximately 10–15 minutes. </w:t>
      </w:r>
      <w:r>
        <w:rPr>
          <w:b/>
          <w:color w:val="C00000"/>
        </w:rPr>
        <w:t xml:space="preserve">The survey questions are in Appendix K.</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Interviews are semi-structured and cover teaching context, perceived benefits and barriers, integration experiences or reasons for deciding against integration, adaptations made, institutional incentives and constraints, and what support would enable adoption; the interviewer follows up on what the participant raises. The topics follow the funded plan and are informed by implementation-research interview guides (Damschroder et al., 2009; Shadle, Marker, &amp; Earl, 2017). </w:t>
      </w:r>
      <w:r>
        <w:rPr>
          <w:b/>
          <w:color w:val="C00000"/>
        </w:rPr>
        <w:t xml:space="preserve">The interview guide is in Appendix M.</w:t>
      </w:r>
      <w:r>
        <w:t xml:space="preserve"> Interviews take approximately 30–60 minutes, are conducted on Zoom or in person based on the participant's preference, and are audio-recorded; no video is recorded. Participants must agree to the recording, or written notes are taken instead. Interviews are covered by the instructor consent form, Appendix A.</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have integrated a design, who attempted to and encountered barriers, or who chose not to integrate. Workshop notes and the materials attendees produce are analyzed qualitatively. Workshops are held online and typically run about one to two hours</w:t>
      </w:r>
      <w:r>
        <w:rPr>
          <w:b/>
          <w:color w:val="C00000"/>
        </w:rPr>
        <w:t xml:space="preserve">, with approximately 5 to 15 instructors attending each</w:t>
      </w:r>
      <w:r>
        <w:t xml:space="preserve">. An initial round is anticipated in fall 2026, repeated each design cycle, and also including roughly yearly adoption-cycle workshops. The workshop protocol and ground rules are in Appendix E.</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 The consultation procedure is in Appendix E.</w:t>
      </w:r>
    </w:p>
    <w:p>
      <w:pPr>
        <w:spacing w:before="0" w:after="60" w:line="259" w:lineRule="auto"/>
      </w:pPr>
      <w:r>
        <w:t/>
      </w:r>
    </w:p>
    <w:p>
      <w:pPr>
        <w:spacing w:before="0" w:after="80" w:line="259" w:lineRule="auto"/>
      </w:pPr>
      <w:r>
        <w:t xml:space="preserve">5. Longitudinal follow-up. Consenting instructors receive brief follow-up surveys in later semesters, about their adoption decisions, the adaptations they made, what barriers or supports mattered, and whether they plan to continue, and/or invitations to a follow-up interview. Each follow-up survey takes approximately 10–15 minutes. </w:t>
      </w:r>
      <w:r>
        <w:rPr>
          <w:b/>
          <w:color w:val="C00000"/>
        </w:rPr>
        <w:t xml:space="preserve">The follow-up survey questions are in Appendix L.</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H so different versions can be compared. Where an instructor wishes their students' data to be part of this research, their students are consented under items 9–16 below.</w:t>
      </w:r>
    </w:p>
    <w:p>
      <w:pPr>
        <w:spacing w:before="0" w:after="60" w:line="259" w:lineRule="auto"/>
      </w:pPr>
      <w:r>
        <w:t/>
      </w:r>
    </w:p>
    <w:p>
      <w:pPr>
        <w:spacing w:before="0" w:after="80" w:line="259" w:lineRule="auto"/>
      </w:pPr>
      <w: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The course activity occurs whether or not students consent to the research, and is not itself research.</w:t>
      </w:r>
    </w:p>
    <w:p>
      <w:pPr>
        <w:spacing w:before="0" w:after="60" w:line="259" w:lineRule="auto"/>
      </w:pPr>
      <w:r>
        <w:t/>
      </w:r>
    </w:p>
    <w:p>
      <w:pPr>
        <w:spacing w:before="0" w:after="80" w:line="259" w:lineRule="auto"/>
      </w:pPr>
      <w:r>
        <w:t xml:space="preserve">8. Group meetings and individual reflections. Each group holds a roughly 30-minute online meeting at a regular interval (for example, weekly), in which:</w:t>
      </w:r>
    </w:p>
    <w:p>
      <w:pPr>
        <w:spacing w:before="0" w:after="60" w:line="259" w:lineRule="auto"/>
      </w:pPr>
      <w:r>
        <w:t/>
      </w:r>
    </w:p>
    <w:p>
      <w:pPr>
        <w:spacing w:before="0" w:after="80" w:line="259" w:lineRule="auto"/>
        <w:ind w:left="720" w:hanging="360"/>
      </w:pPr>
      <w:r>
        <w:t xml:space="preserve">•	participants discuss what is going well in their learning and what is supporting their learning;</w:t>
      </w:r>
    </w:p>
    <w:p>
      <w:pPr>
        <w:spacing w:before="0" w:after="80" w:line="259" w:lineRule="auto"/>
        <w:ind w:left="720" w:hanging="360"/>
      </w:pPr>
      <w:r>
        <w:t xml:space="preserve">•	participants give updates on their goal from the previous week, where applicable;</w:t>
      </w:r>
    </w:p>
    <w:p>
      <w:pPr>
        <w:spacing w:before="0" w:after="80" w:line="259" w:lineRule="auto"/>
        <w:ind w:left="720" w:hanging="360"/>
      </w:pPr>
      <w:r>
        <w:t xml:space="preserve">•	participants identify areas for potential improvement in their learning; and</w:t>
      </w:r>
    </w:p>
    <w:p>
      <w:pPr>
        <w:spacing w:before="0" w:after="80" w:line="259" w:lineRule="auto"/>
        <w:ind w:left="720" w:hanging="360"/>
      </w:pPr>
      <w:r>
        <w:t xml:space="preserve">•	each participant chooses one thing to improve for the next week.</w:t>
      </w:r>
    </w:p>
    <w:p>
      <w:pPr>
        <w:spacing w:before="0" w:after="60" w:line="259" w:lineRule="auto"/>
      </w:pPr>
      <w:r>
        <w:t/>
      </w:r>
    </w:p>
    <w:p>
      <w:pPr>
        <w:spacing w:before="0" w:after="80" w:line="259" w:lineRule="auto"/>
      </w:pPr>
      <w: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 After each meeting, members submit individual written answers to that meeting's questions and choose an improvement goal. Once a group has started meeting, its members decide how to use their time; the questions above are a starting point, and groups may change or add to them. Topic modules — a meeting's agenda focused on a particular professional skill, including two to three modules on critical generative AI use — may be used as the design develops. Adaptations agreed with a collaborating instructor, such as meeting length, cadence, or which topic modules are used, are documented in the study file and available on request. </w:t>
      </w:r>
      <w:r>
        <w:rPr>
          <w:b/>
          <w:color w:val="C00000"/>
        </w:rPr>
        <w:t xml:space="preserve">Reflection group meetings are not recorded: no audio and no video is captured of a meeting, and no researcher attends one. What the research collects from a meeting is written by the participants themselves — the group's own agenda notes and each member's individual written reflection.</w:t>
      </w:r>
    </w:p>
    <w:p>
      <w:pPr>
        <w:spacing w:before="0" w:after="60" w:line="259" w:lineRule="auto"/>
      </w:pPr>
      <w:r>
        <w:t/>
      </w:r>
    </w:p>
    <w:p>
      <w:pPr>
        <w:spacing w:before="0" w:after="80" w:line="259" w:lineRule="auto"/>
      </w:pPr>
      <w:r>
        <w:t xml:space="preserve">9. Student consent. Before any student data are collected, a member of the research team presents the study using the script in Appendix G and distributes the consent form (Appendix B).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10. Student surveys. Consenting students complete pre- and post-course surveys with the student outcome measures (Appendix H). Surveys are confidential, take approximately 10–15 minutes each, and are open for roughly two weeks at the start and end of the course. Students in courses that use reflection groups also complete a short group-matching survey (approximately 5 minutes), also in Appendix H, which is used to place them in a group with compatible scheduling.</w:t>
      </w:r>
    </w:p>
    <w:p>
      <w:pPr>
        <w:spacing w:before="0" w:after="60" w:line="259" w:lineRule="auto"/>
      </w:pPr>
      <w:r>
        <w:t/>
      </w:r>
    </w:p>
    <w:p>
      <w:pPr>
        <w:spacing w:before="0" w:after="80" w:line="259" w:lineRule="auto"/>
      </w:pPr>
      <w:r>
        <w:t xml:space="preserve">11. Student reflection materials. With consent, students' reflection-group materials — their group's meeting notes and their individual written reflections, including responses to any topic modules, as described in item 8 — are analyzed by the research team. No grades, academic records, or other student-records data are collected.</w:t>
      </w:r>
    </w:p>
    <w:p>
      <w:pPr>
        <w:spacing w:before="0" w:after="60" w:line="259" w:lineRule="auto"/>
      </w:pPr>
      <w:r>
        <w:t/>
      </w:r>
    </w:p>
    <w:p>
      <w:pPr>
        <w:spacing w:before="0" w:after="80" w:line="259" w:lineRule="auto"/>
      </w:pPr>
      <w:r>
        <w:t xml:space="preserve">12. Longitudinal follow-up. Consenting students are invited to confidential follow-up surveys roughly every six months after the course, for up to four years (up to 8 surveys total), using the survey consent form in Appendix C, with survey content in Appendix I.</w:t>
      </w:r>
    </w:p>
    <w:p>
      <w:pPr>
        <w:spacing w:before="0" w:after="60" w:line="259" w:lineRule="auto"/>
      </w:pPr>
      <w:r>
        <w:t/>
      </w:r>
    </w:p>
    <w:p>
      <w:pPr>
        <w:spacing w:before="0" w:after="80" w:line="259" w:lineRule="auto"/>
      </w:pPr>
      <w:r>
        <w:t xml:space="preserve">13. Student and alumni interviews. A purposeful subset of students and former students is invited to confidential interviews about their experiences, the professional skills they use, and changes over time. Interviews take approximately 30–60 minutes, are conducted online or in person, and are audio-recorded; no video is recorded, and written notes are taken instead if the participant prefers. The consent form is Appendix D</w:t>
      </w:r>
      <w:r>
        <w:rPr>
          <w:b/>
          <w:color w:val="C00000"/>
        </w:rPr>
        <w:t xml:space="preserve">, and the interview guide is Appendix N</w:t>
      </w:r>
      <w:r>
        <w:t xml:space="preserve">.</w:t>
      </w:r>
    </w:p>
    <w:p>
      <w:pPr>
        <w:spacing w:before="0" w:after="60" w:line="259" w:lineRule="auto"/>
      </w:pPr>
      <w:r>
        <w:t/>
      </w:r>
    </w:p>
    <w:p>
      <w:pPr>
        <w:spacing w:before="0" w:after="80" w:line="259" w:lineRule="auto"/>
      </w:pPr>
      <w:r>
        <w:t xml:space="preserve">14.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w:t>
      </w:r>
    </w:p>
    <w:p>
      <w:pPr>
        <w:spacing w:before="0" w:after="60" w:line="259" w:lineRule="auto"/>
      </w:pPr>
      <w:r>
        <w:t/>
      </w:r>
    </w:p>
    <w:p>
      <w:pPr>
        <w:spacing w:before="0" w:after="80" w:line="259" w:lineRule="auto"/>
      </w:pPr>
      <w:r>
        <w:t xml:space="preserve">15. Comparison courses. Where a collaborating instructor's institution offers a similar course without these approaches, students in that course may be recruited for surveys only, as a comparison group, and are also invited to the longitudinal follow-up surveys. Because no course activity is involved, consent is obtained through the survey consent form, using the comparison-course adaptation in Appendix C. The recruitment script is adapted accordingly (Appendix G).</w:t>
      </w:r>
    </w:p>
    <w:p>
      <w:pPr>
        <w:spacing w:before="0" w:after="60" w:line="259" w:lineRule="auto"/>
      </w:pPr>
      <w:r>
        <w:t/>
      </w:r>
    </w:p>
    <w:p>
      <w:pPr>
        <w:spacing w:before="0" w:after="80" w:line="259" w:lineRule="auto"/>
      </w:pPr>
      <w:r>
        <w:t xml:space="preserve">16. External sites. Before any activity in a course at another institution, the team obtains site approval — a letter of support from the appropriate official at that institution, requested per Appendix J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(items 1 and 5 above</w:t>
      </w:r>
      <w:r>
        <w:rPr>
          <w:b/>
          <w:color w:val="C00000"/>
        </w:rPr>
        <w:t xml:space="preserve">; Appendices K and L</w:t>
      </w:r>
      <w:r>
        <w:t xml:space="preserve">).</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(item 2 above</w:t>
      </w:r>
      <w:r>
        <w:rPr>
          <w:b/>
          <w:color w:val="C00000"/>
        </w:rPr>
        <w:t xml:space="preserve">; Appendix M</w:t>
      </w:r>
      <w:r>
        <w:t xml:space="preserve">).</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E).</w:t>
      </w:r>
    </w:p>
    <w:p>
      <w:pPr>
        <w:spacing w:before="0" w:after="60" w:line="259" w:lineRule="auto"/>
      </w:pPr>
      <w:r>
        <w:t/>
      </w:r>
    </w:p>
    <w:p>
      <w:pPr>
        <w:spacing w:before="0" w:after="80" w:line="259" w:lineRule="auto"/>
      </w:pPr>
      <w:r>
        <w:t xml:space="preserve">1.4 Student group-matching survey responses (Appendix H).</w:t>
      </w:r>
    </w:p>
    <w:p>
      <w:pPr>
        <w:spacing w:before="0" w:after="60" w:line="259" w:lineRule="auto"/>
      </w:pPr>
      <w:r>
        <w:t/>
      </w:r>
    </w:p>
    <w:p>
      <w:pPr>
        <w:spacing w:before="0" w:after="80" w:line="259" w:lineRule="auto"/>
      </w:pPr>
      <w:r>
        <w:t xml:space="preserve">1.5 Student reflection-group materials: group meeting notes and individual written reflections, including responses to topic modules (item 8 above).</w:t>
      </w:r>
    </w:p>
    <w:p>
      <w:pPr>
        <w:spacing w:before="0" w:after="60" w:line="259" w:lineRule="auto"/>
      </w:pPr>
      <w:r>
        <w:t/>
      </w:r>
    </w:p>
    <w:p>
      <w:pPr>
        <w:spacing w:before="0" w:after="80" w:line="259" w:lineRule="auto"/>
      </w:pPr>
      <w:r>
        <w:t xml:space="preserve">1.6 Student pre- and post-course survey responses: demographics, email address, and student outcome measures (Appendix H).</w:t>
      </w:r>
    </w:p>
    <w:p>
      <w:pPr>
        <w:spacing w:before="0" w:after="60" w:line="259" w:lineRule="auto"/>
      </w:pPr>
      <w:r>
        <w:t/>
      </w:r>
    </w:p>
    <w:p>
      <w:pPr>
        <w:spacing w:before="0" w:after="80" w:line="259" w:lineRule="auto"/>
      </w:pPr>
      <w:r>
        <w:t xml:space="preserve">1.7 Student longitudinal follow-up survey responses (Appendix I).</w:t>
      </w:r>
    </w:p>
    <w:p>
      <w:pPr>
        <w:spacing w:before="0" w:after="60" w:line="259" w:lineRule="auto"/>
      </w:pPr>
      <w:r>
        <w:t/>
      </w:r>
    </w:p>
    <w:p>
      <w:pPr>
        <w:spacing w:before="0" w:after="80" w:line="259" w:lineRule="auto"/>
      </w:pPr>
      <w:r>
        <w:t xml:space="preserve">1.8 Student design-session, retrospective, and mid-course feedback notes, materials, and survey responses.</w:t>
      </w:r>
    </w:p>
    <w:p>
      <w:pPr>
        <w:spacing w:before="0" w:after="60" w:line="259" w:lineRule="auto"/>
      </w:pPr>
      <w:r>
        <w:t/>
      </w:r>
    </w:p>
    <w:p>
      <w:pPr>
        <w:spacing w:before="0" w:after="80" w:line="259" w:lineRule="auto"/>
      </w:pPr>
      <w:r>
        <w:t xml:space="preserve">1.9 Student and alumni interview recordings and transcripts, and researcher notes on work examples described or shown (Appendix D</w:t>
      </w:r>
      <w:r>
        <w:rPr>
          <w:b/>
          <w:color w:val="C00000"/>
        </w:rPr>
        <w:t xml:space="preserve"> and Appendix N</w:t>
      </w:r>
      <w:r>
        <w:t xml:space="preserve">).</w:t>
      </w:r>
    </w:p>
    <w:p>
      <w:pPr>
        <w:spacing w:before="0" w:after="60" w:line="259" w:lineRule="auto"/>
      </w:pPr>
      <w:r>
        <w:t/>
      </w:r>
    </w:p>
    <w:p>
      <w:pPr>
        <w:spacing w:before="0" w:after="80" w:line="259" w:lineRule="auto"/>
      </w:pPr>
      <w:r>
        <w:rPr>
          <w:b/>
          <w:color w:val="C00000"/>
        </w:rPr>
        <w:t xml:space="preserve">1.10 Compensation information, for participants who receive a gift card: the details the University requires in order to issue and record the payment, collected on the separate form in Appendix O. These are administrative records rather than research data. They are stored apart from all research data and are never linked to a participant's survey responses, interview, written reflections, or workshop contributions.</w:t>
      </w:r>
    </w:p>
    <w:p>
      <w:pPr>
        <w:spacing w:before="0" w:after="60" w:line="259" w:lineRule="auto"/>
      </w:pPr>
      <w:r>
        <w:t/>
      </w:r>
    </w:p>
    <w:p>
      <w:pPr>
        <w:spacing w:before="0" w:after="80" w:line="259" w:lineRule="auto"/>
      </w:pPr>
      <w:r>
        <w:rPr>
          <w:b/>
        </w:rPr>
        <w:t xml:space="preserve">References</w:t>
      </w:r>
      <w:r>
        <w:t xml:space="preserve">:</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rPr>
          <w:b/>
        </w:rPr>
        <w:t xml:space="preserve">Dr. Gregory L. Nelson</w:t>
      </w:r>
      <w:r>
        <w:t xml:space="preserve">,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rPr>
          <w:b/>
        </w:rPr>
        <w:t xml:space="preserve">Cyril Agbewali-Koku</w:t>
      </w:r>
      <w:r>
        <w:t xml:space="preserve">,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rPr>
          <w:b/>
        </w:rPr>
        <w:t xml:space="preserve">Troy Schotter</w:t>
      </w:r>
      <w:r>
        <w:t xml:space="preserve">,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t xml:space="preserve">All personnel have completed CITI human subjects research training.</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who teach, or are interested in teaching with, reflection-group pedagogies or reflection on generative AI use. Across several yearly design cycles over the protocol's duration we may have up to approximately 200 instructors, including instructors who take part in one activity only.</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Class sizes are typically 30–50 students and the team anticipates collaborating with roughly 10 courses per year once the design has stabilized, so over the protocol's duration we may have up to approximately 1,000 students, including students in comparison courses who take surveys only.</w:t>
      </w:r>
    </w:p>
    <w:p>
      <w:pPr>
        <w:spacing w:before="0" w:after="60" w:line="259" w:lineRule="auto"/>
      </w:pPr>
      <w:r>
        <w:t/>
      </w:r>
    </w:p>
    <w:p>
      <w:pPr>
        <w:spacing w:before="0" w:after="80" w:line="259" w:lineRule="auto"/>
      </w:pPr>
      <w:r>
        <w:t xml:space="preserve">All participants are aged 18 or older. Individuals younger than 18 are excluded; where a participating course may enroll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mailing lists, targeted email invitations to instructors whose public course listings indicate relevant teaching, professional networks and conferences, and existing collaborators (letters of collaboration accompany the funded grant). The team will also recruit more broadly through public announcements, a project website, and social media. Recruitment texts are in Appendix F.</w:t>
      </w:r>
    </w:p>
    <w:p>
      <w:pPr>
        <w:spacing w:before="0" w:after="60" w:line="259" w:lineRule="auto"/>
      </w:pPr>
      <w:r>
        <w:t/>
      </w:r>
    </w:p>
    <w:p>
      <w:pPr>
        <w:spacing w:before="0" w:after="80" w:line="259" w:lineRule="auto"/>
      </w:pPr>
      <w:r>
        <w:t xml:space="preserve">Students are recruited within collaborating courses using the script in Appendix G,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four consent forms, because there are four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interviews, and follow-up surveys. Signed before any research activity, including before the interest and barriers survey and before any workshop from which data are analyzed.</w:t>
      </w:r>
    </w:p>
    <w:p>
      <w:pPr>
        <w:spacing w:before="0" w:after="80" w:line="259" w:lineRule="auto"/>
        <w:ind w:left="720" w:hanging="360"/>
      </w:pPr>
      <w:r>
        <w:t xml:space="preserve">•	Appendix B — students in collaborating courses, distributed in class by a member of the research team and signed before any student data are collected.</w:t>
      </w:r>
    </w:p>
    <w:p>
      <w:pPr>
        <w:spacing w:before="0" w:after="80" w:line="259" w:lineRule="auto"/>
        <w:ind w:left="720" w:hanging="360"/>
      </w:pPr>
      <w:r>
        <w:t xml:space="preserve">•	Appendix C — student longitudinal follow-up surveys, and all surveys taken by comparison-course students. The form appears as the first page of each survey and covers consent for the study; submission of the survey indicates consent.</w:t>
      </w:r>
    </w:p>
    <w:p>
      <w:pPr>
        <w:spacing w:before="0" w:after="80" w:line="259" w:lineRule="auto"/>
        <w:ind w:left="720" w:hanging="360"/>
      </w:pPr>
      <w:r>
        <w:t xml:space="preserve">•	Appendix D — student and alumni interviews, signed before the interview begins.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group-matching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secure cloud storage platform (Google Drive) that encrypts all data at rest and in transit with AES-256 bit encryption and is password protected. Survey data — the instructor surveys, the student pre-, post-, and longitudinal surveys, and the group-matching survey — will be collected and stored in a secured cloud platform (Qualtrics). IP addresses are not collected in any survey. Interviews are conducted online (Zoom) or in person; where an interview or workshop is recorded, recordings are removed from Zoom within 72 hours and stored on that secure cloud storage platform,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rPr>
          <w:b/>
          <w:color w:val="C00000"/>
        </w:rPr>
        <w:t xml:space="preserve">Information needed to issue compensation is collected on a separate form (Appendix O), administered independently of every research instrument. It is stored apart from research data, is used only to issue and record the payment and to meet the University's reporting requirements, and is never joined to a participant's responses. A participant who prefers not to provide it may still take part in the research; they simply cannot be sent a gift card.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will be archived to a separate archival folder on the secure cloud storage platform,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folder on the secure cloud storage platform;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student group-matching survey responses (1.4), student reflection-group materials (1.5), student pre- and post-course survey responses (1.6), student longitudinal follow-up survey responses (1.7), student design-session and feedback records (1.8), and student and alumni interview transcripts and notes (1.9). Original audio recordings of interviews and workshops are deleted at the same time as the participant's email address is deleted from the key file, five years after their participation ends; for example, for participation ending in Fall 2026, by the end of December 2031.</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by the workshop ground rules, and by the separation of collaboration from research participation described in Section 4.</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 Information a student shares in a group discussion could also be repeated by another group member; group members are asked to respect each other's confidentiality, but it cannot be guaranteed.</w:t>
      </w:r>
    </w:p>
    <w:p>
      <w:pPr>
        <w:spacing w:before="0" w:after="60" w:line="259" w:lineRule="auto"/>
      </w:pPr>
      <w:r>
        <w:t/>
      </w:r>
    </w:p>
    <w:p>
      <w:pPr>
        <w:spacing w:before="0" w:after="80" w:line="259" w:lineRule="auto"/>
      </w:pPr>
      <w:r>
        <w:t xml:space="preserve">There is also a risk of participants' data leaking from third-party applications they may use. Participants will likely already use many third-party applications which carry these risks (Facebook, Instagram, Snapchat, TikTok, and so on). While using tools as part of the study — and as part of critical instruction in generative AI — we will emphasize to participants that they should not share or submit content to third-party services that might be used contrary to the learners' interests.</w:t>
      </w:r>
    </w:p>
    <w:p>
      <w:pPr>
        <w:spacing w:before="0" w:after="60" w:line="259" w:lineRule="auto"/>
      </w:pPr>
      <w:r>
        <w:t/>
      </w:r>
    </w:p>
    <w:p>
      <w:pPr>
        <w:spacing w:before="0" w:after="80" w:line="259" w:lineRule="auto"/>
      </w:pPr>
      <w:r>
        <w:t xml:space="preserve">The surveys and interviews will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pPr>
        <w:spacing w:before="0" w:after="60" w:line="259" w:lineRule="auto"/>
      </w:pPr>
      <w:r>
        <w:t/>
      </w:r>
    </w:p>
    <w:p>
      <w:pPr>
        <w:spacing w:before="0" w:after="80" w:line="259" w:lineRule="auto"/>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For each interview an instructor completes, the instructor is offered a $25 electronic VISA gift card, sent by email within 48 hours of the interview. Instructors must reach the end of an interview to receive the compensation, though they may decline to answer any question; an instructor who stops partway through does not receive the gift card. </w:t>
      </w:r>
      <w:r>
        <w:rPr>
          <w:b/>
          <w:color w:val="C00000"/>
        </w:rPr>
        <w:t xml:space="preserve">University policy does not permit gift cards to be used to compensate University employees, so instructors employed by the University of Maine are not offered a gift card for an interview; they take part on the same terms in every other respect. Instructors at other institutions are offered the gift card described above.</w:t>
      </w:r>
      <w:r>
        <w:t xml:space="preserve"> For example, an instructor at another institution who takes part in an interview now and another a year later would receive $50 in total. There is no payment for the instructor surveys, the follow-up surveys, workshops, or consultations.</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A student who completes all eight follow-up surveys over four years would receive $80 in total. For each interview a student or former student completes, they are offered a $25 electronic VISA gift card, sent by email within 48 hours of the interview.</w:t>
      </w:r>
    </w:p>
    <w:p>
      <w:pPr>
        <w:spacing w:before="0" w:after="60" w:line="259" w:lineRule="auto"/>
      </w:pPr>
      <w:r>
        <w:t/>
      </w:r>
    </w:p>
    <w:p>
      <w:pPr>
        <w:spacing w:before="0" w:after="80" w:line="259" w:lineRule="auto"/>
      </w:pPr>
      <w:r>
        <w:rPr>
          <w:b/>
          <w:color w:val="C00000"/>
        </w:rPr>
        <w:t xml:space="preserve">Receiving a gift card requires submitting the information the University needs in order to issue and record the payment. For both instructors and students this is collected on the separate form in Appendix O, administered outside any survey or interview and never linked to a participant's responses; see Section 6. No individual gift card exceeds $50.</w:t>
      </w:r>
    </w:p>
    <w:p>
      <w:pPr>
        <w:spacing w:before="0" w:after="60" w:line="259" w:lineRule="auto"/>
      </w:pPr>
      <w:r>
        <w:t/>
      </w:r>
    </w:p>
    <w:p>
      <w:pPr>
        <w:spacing w:before="0" w:after="80" w:line="259" w:lineRule="auto"/>
      </w:pPr>
      <w:r>
        <w:t xml:space="preserve">A course may offer a small amount of credit for submitting the pre- and post-course surveys. Where it does, the credit is for submitting the survey and not for what the student answers; the surveys are available to every student in the course whether or not they take part in the research; and the instructor offers other ways to earn the same credit, so taking part in research is never the only way to earn it.</w:t>
      </w:r>
    </w:p>
    <w:p>
      <w:pPr>
        <w:spacing w:before="0" w:after="60" w:line="259" w:lineRule="auto"/>
      </w:pPr>
      <w:r>
        <w:t/>
      </w:r>
    </w:p>
    <w:p>
      <w:pPr>
        <w:spacing w:before="0" w:after="80" w:line="259" w:lineRule="auto"/>
      </w:pPr>
      <w:r>
        <w:t xml:space="preserve">Where the cumulative compensation one participant receives exceeds $75, the tax-reporting information described in Appendices A, B, C, and D is provided to the appropriate University office.</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Take part in a confidential interview about your teaching context and what you think of reflection groups and of having students reflect on their generative AI use. For example, we might ask you to walk us through how you integrated an approach into your course and what was hard about it.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An interview takes about 30–60 minutes, and you may be invited to a follow-up interview in a later semester, which you are free to decline. Consultations are by appointment and last as long as you find useful. If you took part in everything above over the course of a year, that would typically total about three to seven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Because our research team develops and advocates the designs you are being asked to evaluate, you may feel some pressure to be positive about them in a workshop or an interview, or be concerned that your criticism or your decision not to adopt could become known.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what you say in interviews,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 interview recordings and transcripts, interview notes) will be stored in password protected computer systems accessible only to the research team using software that provides additional security (encryption). Surveys are administered through Qualtrics; IP addresses are not collected. Workshops are held online; where the group agrees to a recording, it is removed within 72 hours and stored on a secure cloud storage platform. Interviews are held on Zoom or in person; Zoom recordings are removed from Zoom within 72 hours and stored on a secure cloud storage platform, and recordings made on a handheld recorder for in-person interviews are removed from the device within 72 hours. All recordings are transcribed by the named researchers, not by an outside transcription service.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the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workshop and interview recordings, which will be deleted at the same time as when your email address is deleted from the key file, five years after your participation ends. For example, if your participation ends in Fall 2026, the recordings will be deleted by the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 including de-identified interview transcripts,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rPr>
          <w:b/>
          <w:color w:val="C00000"/>
        </w:rPr>
        <w:t xml:space="preserve">The University does not allow gift cards to be used to pay its own employees. So if you work for the University of Maine, we cannot offer you a gift card for an interview. You are welcome to take part in every other way, on the same terms.</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interview or of any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separate from working with us. You may skip any question, decline any interview, and stop at any time. Declining an interview, or stopping one, has no effect on your collaboration with the research team or the support we provide.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[course name] to participate.</w:t>
      </w:r>
    </w:p>
    <w:p>
      <w:pPr>
        <w:spacing w:before="0" w:after="60" w:line="259" w:lineRule="auto"/>
      </w:pPr>
      <w:r>
        <w:t/>
      </w:r>
    </w:p>
    <w:p>
      <w:pPr>
        <w:spacing w:before="0" w:after="80" w:line="259" w:lineRule="auto"/>
      </w:pPr>
      <w: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Complete a short group-matching survey (about 5 minutes) so we can place you in a group with compatible scheduling, and have those responses analyzed by the research team;</w:t>
      </w:r>
    </w:p>
    <w:p>
      <w:pPr>
        <w:spacing w:before="0" w:after="80" w:line="259" w:lineRule="auto"/>
        <w:ind w:left="720" w:hanging="360"/>
      </w:pPr>
      <w:r>
        <w:t xml:space="preserve">•	Have your course pre-survey and course post-survey data analyzed by the research team;</w:t>
      </w:r>
    </w:p>
    <w:p>
      <w:pPr>
        <w:spacing w:before="0" w:after="80" w:line="259" w:lineRule="auto"/>
        <w:ind w:left="720" w:hanging="360"/>
      </w:pPr>
      <w:r>
        <w:t xml:space="preserve">•	Have your assignments and other work for the class analyzed by the research team, including your reflection assignments;</w:t>
      </w:r>
    </w:p>
    <w:p>
      <w:pPr>
        <w:spacing w:before="0" w:after="80" w:line="259" w:lineRule="auto"/>
        <w:ind w:left="720" w:hanging="360"/>
      </w:pPr>
      <w:r>
        <w:t xml:space="preserve">•	Optionally take confidential longitudinal 10–15 minute follow-up surveys on your learning outcomes and experiences from the reflection groups, for four years (8 surveys in total);</w:t>
      </w:r>
    </w:p>
    <w:p>
      <w:pPr>
        <w:spacing w:before="0" w:after="80" w:line="259" w:lineRule="auto"/>
        <w:ind w:left="720" w:hanging="360"/>
      </w:pPr>
      <w:r>
        <w:t xml:space="preserve">•	Optionally give consent for the research team to link your data from this study with data from prior or related reflection-group research led by this research team in which you participated and consented to research use of your data;</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group-matching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 competitive advantage in your education and career;</w:t>
      </w:r>
    </w:p>
    <w:p>
      <w:pPr>
        <w:spacing w:before="0" w:after="80" w:line="259" w:lineRule="auto"/>
        <w:ind w:left="720" w:hanging="360"/>
      </w:pPr>
      <w:r>
        <w:t xml:space="preserve">•	This research should help us improve our understanding of effective interventions for supporting students, which will benefit future students. The analysis of the reflections and improvement strategies may provide insight into factors affecting student success and retention in computing fields;</w:t>
      </w:r>
    </w:p>
    <w:p>
      <w:pPr>
        <w:spacing w:before="0" w:after="80" w:line="259" w:lineRule="auto"/>
        <w:ind w:left="720" w:hanging="360"/>
      </w:pPr>
      <w:r>
        <w:t xml:space="preserve">•	Research such as this may help the academic community adopt better pedagogical practices and potentially be applicable to improving learning in other STEM fields.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t xml:space="preserve">Your gender and disability status, if you choose to provide them on the group-matching survey,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assignments, follow-up surveys) will be stored in password protected computer systems accessible only to the research team using software that provides additional security (encryption). Surveys are administered through Qualtrics; IP addresses are not collected.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you previously participated in related reflection-group research led by this research team and consented to the research use of your data in that study, and you agree below,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a course, or for data collected after the course, within 14 days of collection, all data will be archived to a separate archival cloud storage platform with your identifiers (such as email addresses) being replaced with a randomly generated key using software that provides additional security (encryption). The key file that maps your email addresses and your demographic data will be stored in a separate Google Drive folder. After 5 years from your participation in the course, your email address will be deleted from the key file; for example, for students in the Fall 2026 semester, the key will be deleted by end of December 2031. This is to allow you to withdraw your consent to participating in the research later if you wish. We can only delete your data until the key is deleted.</w:t>
      </w:r>
    </w:p>
    <w:p>
      <w:pPr>
        <w:spacing w:before="0" w:after="60" w:line="259" w:lineRule="auto"/>
      </w:pPr>
      <w:r>
        <w:t/>
      </w:r>
    </w:p>
    <w:p>
      <w:pPr>
        <w:spacing w:before="0" w:after="80" w:line="259" w:lineRule="auto"/>
      </w:pPr>
      <w:r>
        <w:t xml:space="preserve">Work from assignments and survey data will be copied onto the archival cloud storage folder, with any of your identifiers replaced with your key. The archived data will be retained indefinitely. 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t xml:space="preserve">When we publish or present this research, we may quote what you wrote in a reflection or a survey,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[course number, e.g., COS100]". You may skip any survey questions and stop them at any time. You may revoke consent for any portion of this research study at any time until your email address is removed from the key file — five years after your participation in the course; for example, for a Fall 2026 course, until December 15, 2031. This includes revoking consent for linking your data with prior related studies.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in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the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[course number]",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"What Will You Be Asked to Do?" section states that the surveys are the whole of what is being asked, with no course activity involved;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0" w:after="60" w:line="259" w:lineRule="auto"/>
      </w:pPr>
      <w:r>
        <w:t/>
      </w:r>
    </w:p>
    <w:p>
      <w:pPr>
        <w:spacing w:before="240" w:after="90" w:line="259" w:lineRule="auto"/>
      </w:pPr>
      <w:r>
        <w:rPr>
          <w:b/>
          <w:sz w:val="26"/>
        </w:rPr>
        <w:t xml:space="preserve">Appendix D: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your email address will be deleted from the key file; for example, for participation ending in Fall 2026, the key will be deleted by the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the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on a short separate form. It is not part of the interview.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E: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0" w:after="60" w:line="259" w:lineRule="auto"/>
      </w:pPr>
      <w:r>
        <w:t/>
      </w:r>
    </w:p>
    <w:p>
      <w:pPr>
        <w:spacing w:before="240" w:after="90" w:line="259" w:lineRule="auto"/>
      </w:pPr>
      <w:r>
        <w:rPr>
          <w:b/>
          <w:sz w:val="26"/>
        </w:rPr>
        <w:t xml:space="preserve">Appendix F: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2026).</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Before the interview you will see our consent form (Appendix A), which explains how the interview would be used in the research. If you take part in an interview, you will receive a $25 electronic VISA gift card within 48 hours of each interview.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0" w:after="60" w:line="259" w:lineRule="auto"/>
      </w:pPr>
      <w:r>
        <w:t/>
      </w:r>
    </w:p>
    <w:p>
      <w:pPr>
        <w:spacing w:before="240" w:after="90" w:line="259" w:lineRule="auto"/>
      </w:pPr>
      <w:r>
        <w:rPr>
          <w:b/>
          <w:sz w:val="26"/>
        </w:rPr>
        <w:t xml:space="preserve">Appendix G: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0" w:after="60" w:line="259" w:lineRule="auto"/>
      </w:pPr>
      <w:r>
        <w:t/>
      </w:r>
    </w:p>
    <w:p>
      <w:pPr>
        <w:spacing w:before="240" w:after="90" w:line="259" w:lineRule="auto"/>
      </w:pPr>
      <w:r>
        <w:rPr>
          <w:b/>
          <w:sz w:val="26"/>
        </w:rPr>
        <w:t xml:space="preserve">Appendix H: Student group-matching, pre-course, and post-course surveys</w:t>
      </w:r>
    </w:p>
    <w:p>
      <w:pPr>
        <w:spacing w:before="0" w:after="60" w:line="259" w:lineRule="auto"/>
      </w:pPr>
      <w:r>
        <w:t/>
      </w:r>
    </w:p>
    <w:p>
      <w:pPr>
        <w:spacing w:before="180" w:after="70" w:line="259" w:lineRule="auto"/>
      </w:pPr>
      <w:r>
        <w:rPr>
          <w:b/>
          <w:sz w:val="24"/>
        </w:rPr>
        <w:t xml:space="preserve">Group-matching survey (courses using reflection groups; about 5 minutes)</w:t>
      </w:r>
    </w:p>
    <w:p>
      <w:pPr>
        <w:spacing w:before="0" w:after="60" w:line="259" w:lineRule="auto"/>
      </w:pPr>
      <w:r>
        <w:t/>
      </w:r>
    </w:p>
    <w:p>
      <w:pPr>
        <w:spacing w:before="0" w:after="80" w:line="259" w:lineRule="auto"/>
      </w:pPr>
      <w: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t xml:space="preserve">Disability and accommodation items as in the pre-course survey below.</w:t>
      </w:r>
    </w:p>
    <w:p>
      <w:pPr>
        <w:spacing w:before="0" w:after="60" w:line="259" w:lineRule="auto"/>
      </w:pPr>
      <w:r>
        <w:t/>
      </w:r>
    </w:p>
    <w:p>
      <w:pPr>
        <w:spacing w:before="0" w:after="80" w:line="259" w:lineRule="auto"/>
      </w:pPr>
      <w: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180" w:after="70" w:line="259" w:lineRule="auto"/>
      </w:pPr>
      <w:r>
        <w:rPr>
          <w:b/>
          <w:sz w:val="24"/>
        </w:rPr>
        <w:t xml:space="preserve">Pre-course survey</w:t>
      </w:r>
    </w:p>
    <w:p>
      <w:pPr>
        <w:spacing w:before="0" w:after="60" w:line="259" w:lineRule="auto"/>
      </w:pPr>
      <w:r>
        <w:t/>
      </w:r>
    </w:p>
    <w:p>
      <w:pPr>
        <w:spacing w:before="0" w:after="80" w:line="259" w:lineRule="auto"/>
      </w:pPr>
      <w:r>
        <w:t xml:space="preserve">The purpose of this survey is to understand your background, interests, and current outcomes as you begin participating. Your answers are confidential. There are no right or wrong answers. You may skip any questions you are uncomfortable answering. 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 Prior Learning</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t xml:space="preserve">Please share a little bit about yourself, such as some hobbies or other parts of your life important to you. (Open-ended question)</w:t>
      </w:r>
    </w:p>
    <w:p>
      <w:pPr>
        <w:spacing w:before="0" w:after="60" w:line="259" w:lineRule="auto"/>
      </w:pPr>
      <w:r>
        <w:t/>
      </w:r>
    </w:p>
    <w:p>
      <w:pPr>
        <w:spacing w:before="0" w:after="80" w:line="259" w:lineRule="auto"/>
      </w:pPr>
      <w:r>
        <w:t xml:space="preserve">How many hours do you work for pay or at a job, each week, on average? (Open-ended question)</w:t>
      </w:r>
    </w:p>
    <w:p>
      <w:pPr>
        <w:spacing w:before="0" w:after="60" w:line="259" w:lineRule="auto"/>
      </w:pPr>
      <w:r>
        <w:t/>
      </w:r>
    </w:p>
    <w:p>
      <w:pPr>
        <w:spacing w:before="0" w:after="80" w:line="259" w:lineRule="auto"/>
      </w:pPr>
      <w:r>
        <w:t xml:space="preserve">Do you have any prior programming experience? (Yes/No)</w:t>
      </w:r>
    </w:p>
    <w:p>
      <w:pPr>
        <w:spacing w:before="0" w:after="60" w:line="259" w:lineRule="auto"/>
      </w:pPr>
      <w:r>
        <w:t/>
      </w:r>
    </w:p>
    <w:p>
      <w:pPr>
        <w:spacing w:before="0" w:after="80" w:line="259" w:lineRule="auto"/>
      </w:pPr>
      <w:r>
        <w:t xml:space="preserve">If applicable, which programming languages have you worked with? (Open-ended question)</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rPr>
          <w:i/>
        </w:rPr>
        <w:t xml:space="preserve">Demographics</w:t>
      </w:r>
    </w:p>
    <w:p>
      <w:pPr>
        <w:spacing w:before="0" w:after="60" w:line="259" w:lineRule="auto"/>
      </w:pPr>
      <w:r>
        <w:t/>
      </w:r>
    </w:p>
    <w:p>
      <w:pPr>
        <w:spacing w:before="0" w:after="80" w:line="259" w:lineRule="auto"/>
      </w:pPr>
      <w:r>
        <w:t xml:space="preserve">What is your age?</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w:t>
      </w:r>
    </w:p>
    <w:p>
      <w:pPr>
        <w:spacing w:before="0" w:after="60" w:line="259" w:lineRule="auto"/>
      </w:pPr>
      <w:r>
        <w:t/>
      </w:r>
    </w:p>
    <w:p>
      <w:pPr>
        <w:spacing w:before="0" w:after="80" w:line="259" w:lineRule="auto"/>
      </w:pPr>
      <w: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pPr>
        <w:spacing w:before="0" w:after="60" w:line="259" w:lineRule="auto"/>
      </w:pPr>
      <w:r>
        <w:t/>
      </w:r>
    </w:p>
    <w:p>
      <w:pPr>
        <w:spacing w:before="0" w:after="80" w:line="259" w:lineRule="auto"/>
      </w:pPr>
      <w:r>
        <w:t xml:space="preserve">Did you grow up in a household where at least one adult caretaker (mother, father, other caregiver) had a bachelor's degree or higher (or international equivalent)? Yes / No / Not Sure</w:t>
      </w:r>
    </w:p>
    <w:p>
      <w:pPr>
        <w:spacing w:before="0" w:after="60" w:line="259" w:lineRule="auto"/>
      </w:pPr>
      <w:r>
        <w:t/>
      </w:r>
    </w:p>
    <w:p>
      <w:pPr>
        <w:spacing w:before="0" w:after="80" w:line="259" w:lineRule="auto"/>
      </w:pPr>
      <w:r>
        <w:t xml:space="preserve">Do you have any disabilities or accommodations? (Yes/No/Prefer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w:t>
      </w:r>
    </w:p>
    <w:p>
      <w:pPr>
        <w:spacing w:before="0" w:after="60" w:line="259" w:lineRule="auto"/>
      </w:pPr>
      <w:r>
        <w:t/>
      </w:r>
    </w:p>
    <w:p>
      <w:pPr>
        <w:spacing w:before="0" w:after="80" w:line="259" w:lineRule="auto"/>
      </w:pPr>
      <w:r>
        <w:t xml:space="preserve">Attention deficit</w:t>
      </w:r>
    </w:p>
    <w:p>
      <w:pPr>
        <w:spacing w:before="0" w:after="60" w:line="259" w:lineRule="auto"/>
      </w:pPr>
      <w:r>
        <w:t/>
      </w:r>
    </w:p>
    <w:p>
      <w:pPr>
        <w:spacing w:before="0" w:after="80" w:line="259" w:lineRule="auto"/>
      </w:pPr>
      <w:r>
        <w:t xml:space="preserve">Autism</w:t>
      </w:r>
    </w:p>
    <w:p>
      <w:pPr>
        <w:spacing w:before="0" w:after="60" w:line="259" w:lineRule="auto"/>
      </w:pPr>
      <w:r>
        <w:t/>
      </w:r>
    </w:p>
    <w:p>
      <w:pPr>
        <w:spacing w:before="0" w:after="80" w:line="259" w:lineRule="auto"/>
      </w:pPr>
      <w:r>
        <w:t xml:space="preserve">Blind or visually impaired</w:t>
      </w:r>
    </w:p>
    <w:p>
      <w:pPr>
        <w:spacing w:before="0" w:after="60" w:line="259" w:lineRule="auto"/>
      </w:pPr>
      <w:r>
        <w:t/>
      </w:r>
    </w:p>
    <w:p>
      <w:pPr>
        <w:spacing w:before="0" w:after="80" w:line="259" w:lineRule="auto"/>
      </w:pPr>
      <w:r>
        <w:t xml:space="preserve">Deaf or hard of hearing</w:t>
      </w:r>
    </w:p>
    <w:p>
      <w:pPr>
        <w:spacing w:before="0" w:after="60" w:line="259" w:lineRule="auto"/>
      </w:pPr>
      <w:r>
        <w:t/>
      </w:r>
    </w:p>
    <w:p>
      <w:pPr>
        <w:spacing w:before="0" w:after="80" w:line="259" w:lineRule="auto"/>
      </w:pPr>
      <w:r>
        <w:t xml:space="preserve">Health-related disability</w:t>
      </w:r>
    </w:p>
    <w:p>
      <w:pPr>
        <w:spacing w:before="0" w:after="60" w:line="259" w:lineRule="auto"/>
      </w:pPr>
      <w:r>
        <w:t/>
      </w:r>
    </w:p>
    <w:p>
      <w:pPr>
        <w:spacing w:before="0" w:after="80" w:line="259" w:lineRule="auto"/>
      </w:pPr>
      <w:r>
        <w:t xml:space="preserve">Learning disability</w:t>
      </w:r>
    </w:p>
    <w:p>
      <w:pPr>
        <w:spacing w:before="0" w:after="60" w:line="259" w:lineRule="auto"/>
      </w:pPr>
      <w:r>
        <w:t/>
      </w:r>
    </w:p>
    <w:p>
      <w:pPr>
        <w:spacing w:before="0" w:after="80" w:line="259" w:lineRule="auto"/>
      </w:pPr>
      <w:r>
        <w:t xml:space="preserve">Mental health condition</w:t>
      </w:r>
    </w:p>
    <w:p>
      <w:pPr>
        <w:spacing w:before="0" w:after="60" w:line="259" w:lineRule="auto"/>
      </w:pPr>
      <w:r>
        <w:t/>
      </w:r>
    </w:p>
    <w:p>
      <w:pPr>
        <w:spacing w:before="0" w:after="80" w:line="259" w:lineRule="auto"/>
      </w:pPr>
      <w:r>
        <w:t xml:space="preserve">Mobility-related disability</w:t>
      </w:r>
    </w:p>
    <w:p>
      <w:pPr>
        <w:spacing w:before="0" w:after="60" w:line="259" w:lineRule="auto"/>
      </w:pPr>
      <w:r>
        <w:t/>
      </w:r>
    </w:p>
    <w:p>
      <w:pPr>
        <w:spacing w:before="0" w:after="80" w:line="259" w:lineRule="auto"/>
      </w:pPr>
      <w:r>
        <w:t xml:space="preserve">Speech-related disability</w:t>
      </w:r>
    </w:p>
    <w:p>
      <w:pPr>
        <w:spacing w:before="0" w:after="60" w:line="259" w:lineRule="auto"/>
      </w:pPr>
      <w:r>
        <w:t/>
      </w:r>
    </w:p>
    <w:p>
      <w:pPr>
        <w:spacing w:before="0" w:after="80" w:line="259" w:lineRule="auto"/>
      </w:pPr>
      <w:r>
        <w:t xml:space="preserve">Prefer not to answer</w:t>
      </w:r>
    </w:p>
    <w:p>
      <w:pPr>
        <w:spacing w:before="0" w:after="60" w:line="259" w:lineRule="auto"/>
      </w:pPr>
      <w:r>
        <w:t/>
      </w:r>
    </w:p>
    <w:p>
      <w:pPr>
        <w:spacing w:before="0" w:after="80" w:line="259" w:lineRule="auto"/>
      </w:pPr>
      <w:r>
        <w:t xml:space="preserve">Other (please specify, optional)</w:t>
      </w:r>
    </w:p>
    <w:p>
      <w:pPr>
        <w:spacing w:before="0" w:after="60" w:line="259" w:lineRule="auto"/>
      </w:pPr>
      <w:r>
        <w:t/>
      </w:r>
    </w:p>
    <w:p>
      <w:pPr>
        <w:spacing w:before="0" w:after="80" w:line="259" w:lineRule="auto"/>
      </w:pPr>
      <w:r>
        <w:t xml:space="preserve">Are you an international student? (Yes/No)</w:t>
      </w:r>
    </w:p>
    <w:p>
      <w:pPr>
        <w:spacing w:before="0" w:after="60" w:line="259" w:lineRule="auto"/>
      </w:pPr>
      <w:r>
        <w:t/>
      </w:r>
    </w:p>
    <w:p>
      <w:pPr>
        <w:spacing w:before="0" w:after="80" w:line="259" w:lineRule="auto"/>
      </w:pPr>
      <w:r>
        <w:t xml:space="preserve">What country did you attend high school in?</w:t>
      </w:r>
    </w:p>
    <w:p>
      <w:pPr>
        <w:spacing w:before="0" w:after="60" w:line="259" w:lineRule="auto"/>
      </w:pPr>
      <w:r>
        <w:t/>
      </w:r>
    </w:p>
    <w:p>
      <w:pPr>
        <w:spacing w:before="0" w:after="80" w:line="259" w:lineRule="auto"/>
      </w:pPr>
      <w:r>
        <w:t xml:space="preserve">What was your high school GPA? Please answer as a number out of the maximum, for example 2.2 out of 4.</w:t>
      </w:r>
    </w:p>
    <w:p>
      <w:pPr>
        <w:spacing w:before="0" w:after="60" w:line="259" w:lineRule="auto"/>
      </w:pPr>
      <w:r>
        <w:t/>
      </w:r>
    </w:p>
    <w:p>
      <w:pPr>
        <w:spacing w:before="0" w:after="80" w:line="259" w:lineRule="auto"/>
      </w:pPr>
      <w:r>
        <w:t xml:space="preserve">Are you a native English speaker? (Yes/No)</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t xml:space="preserve">Items: the general and academic self-efficacy Likert items used in the research team's approved course-based protocol.</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t xml:space="preserve">STEM professional identity: single pictorial item showing the overlap between "Me" and "STEM professional."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line="259" w:lineRule="auto"/>
      </w:pPr>
      <w:r>
        <w:t xml:space="preserve">Items, as used in the research team's approved course-based protocol: the Self-Reflection and Insight Scale, 20 items (Grant, Franklin, &amp; Langford, 2002; Likert); a reflective-thinking questionnaire (Kember et al., 2000); a lifelong learning / self-directed learning skills scale, 25 items (5-point, never to always); and psychological safety, 7 items (Edmondson, 1999; 7-point, very inaccurate to very accurate; stems "For my reflection group in this class:" and "For my project team in this class:" as applicable).</w:t>
      </w:r>
    </w:p>
    <w:p>
      <w:pPr>
        <w:spacing w:before="0" w:after="60" w:line="259" w:lineRule="auto"/>
      </w:pPr>
      <w:r>
        <w:t/>
      </w:r>
    </w:p>
    <w:p>
      <w:pPr>
        <w:spacing w:before="0" w:after="80" w:line="259" w:lineRule="auto"/>
      </w:pPr>
      <w:r>
        <w:t xml:space="preserve">I feel a sense of belonging in this class.</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rPr>
          <w:i/>
        </w:rPr>
        <w:t xml:space="preserve">Critical and reflective use of generative AI</w:t>
      </w:r>
    </w:p>
    <w:p>
      <w:pPr>
        <w:spacing w:before="0" w:after="60" w:line="259" w:lineRule="auto"/>
      </w:pPr>
      <w:r>
        <w:t/>
      </w:r>
    </w:p>
    <w:p>
      <w:pPr>
        <w:spacing w:before="0" w:after="80" w:line="259" w:lineRule="auto"/>
      </w:pPr>
      <w:r>
        <w:t xml:space="preserve">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180" w:after="70" w:line="259" w:lineRule="auto"/>
      </w:pPr>
      <w:r>
        <w:rPr>
          <w:b/>
          <w:sz w:val="24"/>
        </w:rPr>
        <w:t xml:space="preserve">Post-course survey</w:t>
      </w:r>
    </w:p>
    <w:p>
      <w:pPr>
        <w:spacing w:before="0" w:after="60" w:line="259" w:lineRule="auto"/>
      </w:pPr>
      <w:r>
        <w:t/>
      </w:r>
    </w:p>
    <w:p>
      <w:pPr>
        <w:spacing w:before="0" w:after="80" w:line="259" w:lineRule="auto"/>
      </w:pPr>
      <w:r>
        <w:t xml:space="preserve">The post-course survey repeats the self-efficacy, professional and STEM identity, professional and reflection skills, and generative AI items above, and adds: the career and progress items (whether the student has been invited to a screening or shorter interview; invited to a full job interview; completed a job interview; obtained an internship or job; and progress toward degree completion), and free-response items on what the student will take away from the reflection groups and reflection activities, suggested improvements, and reflection-group attendance and composition.</w:t>
      </w:r>
    </w:p>
    <w:p>
      <w:pPr>
        <w:spacing w:before="0" w:after="60" w:line="259" w:lineRule="auto"/>
      </w:pPr>
      <w:r>
        <w:t/>
      </w:r>
    </w:p>
    <w:p>
      <w:pPr>
        <w:spacing w:before="0" w:after="80" w:line="259" w:lineRule="auto"/>
      </w:pPr>
      <w:r>
        <w:t xml:space="preserve">Measures may be added, retired, or replaced across design cycles with other published self-report instruments assessing these or closely related constructs; substantive additions are submitted to the IRB as a modification.</w:t>
      </w:r>
    </w:p>
    <w:p>
      <w:pPr>
        <w:spacing w:before="0" w:after="60" w:line="259" w:lineRule="auto"/>
      </w:pPr>
      <w:r>
        <w:t/>
      </w:r>
    </w:p>
    <w:p>
      <w:pPr>
        <w:spacing w:before="0" w:after="60" w:line="259" w:lineRule="auto"/>
      </w:pPr>
      <w:r>
        <w:t/>
      </w:r>
    </w:p>
    <w:p>
      <w:pPr>
        <w:spacing w:before="240" w:after="90" w:line="259" w:lineRule="auto"/>
      </w:pPr>
      <w:r>
        <w:rPr>
          <w:b/>
          <w:sz w:val="26"/>
        </w:rPr>
        <w:t xml:space="preserve">Appendix I: Student longitudinal follow-up survey</w:t>
      </w:r>
    </w:p>
    <w:p>
      <w:pPr>
        <w:spacing w:before="0" w:after="60" w:line="259" w:lineRule="auto"/>
      </w:pPr>
      <w:r>
        <w:t/>
      </w:r>
    </w:p>
    <w:p>
      <w:pPr>
        <w:spacing w:before="0" w:after="80" w:line="259" w:lineRule="auto"/>
      </w:pPr>
      <w:r>
        <w:t xml:space="preserve">The consent statement in Appendix C appears as the first page of each follow-up survey; submission indicates consent.</w:t>
      </w:r>
    </w:p>
    <w:p>
      <w:pPr>
        <w:spacing w:before="0" w:after="60" w:line="259" w:lineRule="auto"/>
      </w:pPr>
      <w:r>
        <w:t/>
      </w:r>
    </w:p>
    <w:p>
      <w:pPr>
        <w:spacing w:before="0" w:after="80" w:line="259" w:lineRule="auto"/>
      </w:pPr>
      <w: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t xml:space="preserve">How many hours do you work for pay or at a job, each week, on average?</w:t>
      </w:r>
    </w:p>
    <w:p>
      <w:pPr>
        <w:spacing w:before="0" w:after="60" w:line="259" w:lineRule="auto"/>
      </w:pPr>
      <w:r>
        <w:t/>
      </w:r>
    </w:p>
    <w:p>
      <w:pPr>
        <w:spacing w:before="0" w:after="80" w:line="259" w:lineRule="auto"/>
      </w:pPr>
      <w:r>
        <w:t xml:space="preserve">What jobs and/or careers do you currently have, if any? (Open-ended question)</w:t>
      </w:r>
    </w:p>
    <w:p>
      <w:pPr>
        <w:spacing w:before="0" w:after="60" w:line="259" w:lineRule="auto"/>
      </w:pPr>
      <w:r>
        <w:t/>
      </w:r>
    </w:p>
    <w:p>
      <w:pPr>
        <w:spacing w:before="0" w:after="80" w:line="259" w:lineRule="auto"/>
      </w:pPr>
      <w:r>
        <w:rPr>
          <w:b/>
        </w:rPr>
        <w:t xml:space="preserve">Part A: If you are still in university or other education/training programs (if not, skip to Part B below):</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rPr>
          <w:b/>
        </w:rPr>
        <w:t xml:space="preserve">Part B: If you are no longer taking courses, please answer the following (if not, skip and click the Next button below):</w:t>
      </w:r>
    </w:p>
    <w:p>
      <w:pPr>
        <w:spacing w:before="0" w:after="60" w:line="259" w:lineRule="auto"/>
      </w:pPr>
      <w:r>
        <w:t/>
      </w:r>
    </w:p>
    <w:p>
      <w:pPr>
        <w:spacing w:before="0" w:after="80" w:line="259" w:lineRule="auto"/>
      </w:pPr>
      <w:r>
        <w:t xml:space="preserve">What are some future jobs or careers you are considering after or in addition to your current ones? (Open-ended question)</w:t>
      </w:r>
    </w:p>
    <w:p>
      <w:pPr>
        <w:spacing w:before="0" w:after="60" w:line="259" w:lineRule="auto"/>
      </w:pPr>
      <w:r>
        <w:t/>
      </w:r>
    </w:p>
    <w:p>
      <w:pPr>
        <w:spacing w:before="0" w:after="80" w:line="259" w:lineRule="auto"/>
      </w:pPr>
      <w:r>
        <w:t xml:space="preserve">What major(s) and/or minor(s) did you graduate with and when? (Open-ended question)</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t xml:space="preserve">Items: the same self-efficacy items as in Appendix H.</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line="259" w:lineRule="auto"/>
      </w:pPr>
      <w:r>
        <w:t xml:space="preserve">Items: the same professional and reflection skills measures as in Appendix H, with the psychological-safety stem "For my team at work:" where applicable.</w:t>
      </w:r>
    </w:p>
    <w:p>
      <w:pPr>
        <w:spacing w:before="0" w:after="60" w:line="259" w:lineRule="auto"/>
      </w:pPr>
      <w:r>
        <w:t/>
      </w:r>
    </w:p>
    <w:p>
      <w:pPr>
        <w:spacing w:before="0" w:after="80" w:line="259" w:lineRule="auto"/>
      </w:pPr>
      <w:r>
        <w:t xml:space="preserve">I feel a sense of belonging in computer science.</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rPr>
          <w:i/>
        </w:rPr>
        <w:t xml:space="preserve">Career and progress</w:t>
      </w:r>
    </w:p>
    <w:p>
      <w:pPr>
        <w:spacing w:before="0" w:after="60" w:line="259" w:lineRule="auto"/>
      </w:pPr>
      <w:r>
        <w:t/>
      </w:r>
    </w:p>
    <w:p>
      <w:pPr>
        <w:spacing w:before="0" w:after="80" w:line="259" w:lineRule="auto"/>
      </w:pPr>
      <w:r>
        <w:t xml:space="preserve">The career and progress items from Appendix H: whether you have been invited to a screening or shorter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Please describe the long-term effects on yourself, if any, from the reflection groups and/or weekly reflections from the course?</w:t>
      </w:r>
    </w:p>
    <w:p>
      <w:pPr>
        <w:spacing w:before="0" w:after="60" w:line="259" w:lineRule="auto"/>
      </w:pPr>
      <w:r>
        <w:t/>
      </w:r>
    </w:p>
    <w:p>
      <w:pPr>
        <w:spacing w:before="0" w:after="80" w:line="259" w:lineRule="auto"/>
      </w:pPr>
      <w:r>
        <w:t xml:space="preserve">What practices, if any, have you continued or partly continued from the reflection groups and/or weekly reflections?</w:t>
      </w:r>
    </w:p>
    <w:p>
      <w:pPr>
        <w:spacing w:before="0" w:after="60" w:line="259" w:lineRule="auto"/>
      </w:pPr>
      <w:r>
        <w:t/>
      </w:r>
    </w:p>
    <w:p>
      <w:pPr>
        <w:spacing w:before="0" w:after="80" w:line="259" w:lineRule="auto"/>
      </w:pPr>
      <w:r>
        <w:t xml:space="preserve">If so, around how often do you do each of those practices?</w:t>
      </w:r>
    </w:p>
    <w:p>
      <w:pPr>
        <w:spacing w:before="0" w:after="60" w:line="259" w:lineRule="auto"/>
      </w:pPr>
      <w:r>
        <w:t/>
      </w:r>
    </w:p>
    <w:p>
      <w:pPr>
        <w:spacing w:before="0" w:after="80" w:line="259" w:lineRule="auto"/>
      </w:pPr>
      <w:r>
        <w:t xml:space="preserve">Please share potential improvements for the weekly reflection groups or the course in general:</w:t>
      </w:r>
    </w:p>
    <w:p>
      <w:pPr>
        <w:spacing w:before="0" w:after="60" w:line="259" w:lineRule="auto"/>
      </w:pPr>
      <w:r>
        <w:t/>
      </w:r>
    </w:p>
    <w:p>
      <w:pPr>
        <w:spacing w:before="0" w:after="80" w:line="259" w:lineRule="auto"/>
      </w:pPr>
      <w:r>
        <w:t xml:space="preserve">If there is anything else you would like to add that might be relevant, please do so here.</w:t>
      </w:r>
    </w:p>
    <w:p>
      <w:pPr>
        <w:spacing w:before="0" w:after="60" w:line="259" w:lineRule="auto"/>
      </w:pPr>
      <w:r>
        <w:t/>
      </w:r>
    </w:p>
    <w:p>
      <w:pPr>
        <w:spacing w:before="0" w:after="80" w:line="259" w:lineRule="auto"/>
      </w:pPr>
      <w:r>
        <w:t xml:space="preserve">We value and appreciate your sharing and responses to these questions.</w:t>
      </w:r>
    </w:p>
    <w:p>
      <w:pPr>
        <w:spacing w:before="0" w:after="60" w:line="259" w:lineRule="auto"/>
      </w:pPr>
      <w:r>
        <w:t/>
      </w:r>
    </w:p>
    <w:p>
      <w:pPr>
        <w:spacing w:before="0" w:after="60" w:line="259" w:lineRule="auto"/>
      </w:pPr>
      <w:r>
        <w:t/>
      </w:r>
    </w:p>
    <w:p>
      <w:pPr>
        <w:spacing w:before="240" w:after="90" w:line="259" w:lineRule="auto"/>
      </w:pPr>
      <w:r>
        <w:rPr>
          <w:b/>
          <w:sz w:val="26"/>
        </w:rPr>
        <w:t xml:space="preserve">Appendix J: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"CAREER: 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p>
      <w:pPr>
        <w:spacing w:before="0" w:after="60" w:line="259" w:lineRule="auto"/>
      </w:pPr>
      <w:r>
        <w:t/>
      </w:r>
    </w:p>
    <w:p>
      <w:pPr>
        <w:spacing w:before="240" w:after="90" w:line="259" w:lineRule="auto"/>
      </w:pPr>
      <w:r>
        <w:rPr>
          <w:b/>
          <w:sz w:val="26"/>
          <w:b/>
          <w:color w:val="C00000"/>
        </w:rPr>
        <w:t xml:space="preserve">Appendix K: Instructor interest and barriers survey</w:t>
      </w:r>
    </w:p>
    <w:p>
      <w:pPr>
        <w:spacing w:before="0" w:after="60" w:line="259" w:lineRule="auto"/>
      </w:pPr>
      <w:r>
        <w:t/>
      </w:r>
    </w:p>
    <w:p>
      <w:pPr>
        <w:spacing w:before="0" w:after="80" w:line="259" w:lineRule="auto"/>
      </w:pPr>
      <w:r>
        <w:rPr>
          <w:b/>
          <w:color w:val="C00000"/>
        </w:rP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1. What is your role and institution? What courses do you teach? (Open-ended)</w:t>
      </w:r>
    </w:p>
    <w:p>
      <w:pPr>
        <w:spacing w:before="0" w:after="60" w:line="259" w:lineRule="auto"/>
      </w:pPr>
      <w:r>
        <w:t/>
      </w:r>
    </w:p>
    <w:p>
      <w:pPr>
        <w:spacing w:before="0" w:after="80" w:line="259" w:lineRule="auto"/>
      </w:pPr>
      <w:r>
        <w:rPr>
          <w:b/>
          <w:color w:val="C00000"/>
        </w:rP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rPr>
          <w:b/>
          <w:color w:val="C00000"/>
        </w:rP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rPr>
          <w:b/>
          <w:color w:val="C00000"/>
        </w:rP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rPr>
          <w:b/>
          <w:color w:val="C00000"/>
        </w:rP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rPr>
          <w:b/>
          <w:color w:val="C00000"/>
        </w:rPr>
        <w:t xml:space="preserve">6. What benefits, if any, do you see in these approaches for your students? (Open-ended)</w:t>
      </w:r>
    </w:p>
    <w:p>
      <w:pPr>
        <w:spacing w:before="0" w:after="60" w:line="259" w:lineRule="auto"/>
      </w:pPr>
      <w:r>
        <w:t/>
      </w:r>
    </w:p>
    <w:p>
      <w:pPr>
        <w:spacing w:before="0" w:after="80" w:line="259" w:lineRule="auto"/>
      </w:pPr>
      <w:r>
        <w:rPr>
          <w:b/>
          <w:color w:val="C00000"/>
        </w:rP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rPr>
          <w:b/>
          <w:color w:val="C00000"/>
        </w:rPr>
        <w:t xml:space="preserve">8. What support or adaptations would make integration feasible for you? (Open-ended)</w:t>
      </w:r>
    </w:p>
    <w:p>
      <w:pPr>
        <w:spacing w:before="0" w:after="60" w:line="259" w:lineRule="auto"/>
      </w:pPr>
      <w:r>
        <w:t/>
      </w:r>
    </w:p>
    <w:p>
      <w:pPr>
        <w:spacing w:before="0" w:after="80" w:line="259" w:lineRule="auto"/>
      </w:pPr>
      <w:r>
        <w:rPr>
          <w:b/>
          <w:color w:val="C00000"/>
        </w:rP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rPr>
          <w:b/>
          <w:color w:val="C00000"/>
        </w:rPr>
        <w:t xml:space="preserve">10. May we contact you for a confidential follow-up interview? (Yes / No)</w:t>
      </w:r>
    </w:p>
    <w:p>
      <w:pPr>
        <w:spacing w:before="0" w:after="60" w:line="259" w:lineRule="auto"/>
      </w:pPr>
      <w:r>
        <w:t/>
      </w:r>
    </w:p>
    <w:p>
      <w:pPr>
        <w:spacing w:before="0" w:after="80" w:line="259" w:lineRule="auto"/>
      </w:pPr>
      <w:r>
        <w:rPr>
          <w:b/>
          <w:color w:val="C00000"/>
        </w:rPr>
        <w:t xml:space="preserve">11. Anything else you would like to share. (Open-ended)</w:t>
      </w:r>
    </w:p>
    <w:p>
      <w:pPr>
        <w:spacing w:before="0" w:after="60" w:line="259" w:lineRule="auto"/>
      </w:pPr>
      <w:r>
        <w:t/>
      </w:r>
    </w:p>
    <w:p>
      <w:pPr>
        <w:spacing w:before="0" w:after="60" w:line="259" w:lineRule="auto"/>
      </w:pPr>
      <w:r>
        <w:t/>
      </w:r>
    </w:p>
    <w:p>
      <w:pPr>
        <w:spacing w:before="240" w:after="90" w:line="259" w:lineRule="auto"/>
      </w:pPr>
      <w:r>
        <w:rPr>
          <w:b/>
          <w:sz w:val="26"/>
          <w:b/>
          <w:color w:val="C00000"/>
        </w:rPr>
        <w:t xml:space="preserve">Appendix L: Instructor follow-up survey (later semesters)</w:t>
      </w:r>
    </w:p>
    <w:p>
      <w:pPr>
        <w:spacing w:before="0" w:after="60" w:line="259" w:lineRule="auto"/>
      </w:pPr>
      <w:r>
        <w:t/>
      </w:r>
    </w:p>
    <w:p>
      <w:pPr>
        <w:spacing w:before="0" w:after="80" w:line="259" w:lineRule="auto"/>
      </w:pPr>
      <w:r>
        <w:rPr>
          <w:b/>
          <w:color w:val="C00000"/>
        </w:rP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rPr>
          <w:b/>
          <w:color w:val="C00000"/>
        </w:rP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rPr>
          <w:b/>
          <w:color w:val="C00000"/>
        </w:rPr>
        <w:t xml:space="preserve">3. What changes, if any, did you make to the design, and why? (Open-ended)</w:t>
      </w:r>
    </w:p>
    <w:p>
      <w:pPr>
        <w:spacing w:before="0" w:after="60" w:line="259" w:lineRule="auto"/>
      </w:pPr>
      <w:r>
        <w:t/>
      </w:r>
    </w:p>
    <w:p>
      <w:pPr>
        <w:spacing w:before="0" w:after="80" w:line="259" w:lineRule="auto"/>
      </w:pPr>
      <w:r>
        <w:rPr>
          <w:b/>
          <w:color w:val="C00000"/>
        </w:rPr>
        <w:t xml:space="preserve">4. What barriers or supports mattered most this semester? (Open-ended)</w:t>
      </w:r>
    </w:p>
    <w:p>
      <w:pPr>
        <w:spacing w:before="0" w:after="60" w:line="259" w:lineRule="auto"/>
      </w:pPr>
      <w:r>
        <w:t/>
      </w:r>
    </w:p>
    <w:p>
      <w:pPr>
        <w:spacing w:before="0" w:after="80" w:line="259" w:lineRule="auto"/>
      </w:pPr>
      <w:r>
        <w:rPr>
          <w:b/>
          <w:color w:val="C00000"/>
        </w:rPr>
        <w:t xml:space="preserve">5. Do you plan to continue, expand, adapt, or stop using these approaches? Why? (Open-ended)</w:t>
      </w:r>
    </w:p>
    <w:p>
      <w:pPr>
        <w:spacing w:before="0" w:after="60" w:line="259" w:lineRule="auto"/>
      </w:pPr>
      <w:r>
        <w:t/>
      </w:r>
    </w:p>
    <w:p>
      <w:pPr>
        <w:spacing w:before="0" w:after="80" w:line="259" w:lineRule="auto"/>
      </w:pPr>
      <w:r>
        <w:rPr>
          <w:b/>
          <w:color w:val="C00000"/>
        </w:rPr>
        <w:t xml:space="preserve">6. Anything else you would like to share. (Open-ended)</w:t>
      </w:r>
    </w:p>
    <w:p>
      <w:pPr>
        <w:spacing w:before="0" w:after="60" w:line="259" w:lineRule="auto"/>
      </w:pPr>
      <w:r>
        <w:t/>
      </w:r>
    </w:p>
    <w:p>
      <w:pPr>
        <w:spacing w:before="0" w:after="60" w:line="259" w:lineRule="auto"/>
      </w:pPr>
      <w:r>
        <w:t/>
      </w:r>
    </w:p>
    <w:p>
      <w:pPr>
        <w:spacing w:before="240" w:after="90" w:line="259" w:lineRule="auto"/>
      </w:pPr>
      <w:r>
        <w:rPr>
          <w:b/>
          <w:sz w:val="26"/>
          <w:b/>
          <w:color w:val="C00000"/>
        </w:rPr>
        <w:t xml:space="preserve">Appendix M: Instructor interview guide</w:t>
      </w:r>
    </w:p>
    <w:p>
      <w:pPr>
        <w:spacing w:before="0" w:after="60" w:line="259" w:lineRule="auto"/>
      </w:pPr>
      <w:r>
        <w:t/>
      </w:r>
    </w:p>
    <w:p>
      <w:pPr>
        <w:spacing w:before="0" w:after="80" w:line="259" w:lineRule="auto"/>
      </w:pPr>
      <w:r>
        <w:rPr>
          <w:b/>
          <w:color w:val="C00000"/>
        </w:rP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rPr>
          <w:b/>
          <w:color w:val="C00000"/>
        </w:rPr>
        <w:t xml:space="preserve">Opening, read at the start of every interview: Thank you for taking part. Your participation is voluntary. You may skip any question, stop at any time, or ask us afterwards to remove anything you said. What you say is confidential and is reported only in de-identified form; it is not shared with your department, your institution, or your colleagues. We would like to audio-record this conversation so we can analyze it accurately; no video is recorded. If you would rather we did not record, we will take written notes instead. May we record?</w:t>
      </w:r>
    </w:p>
    <w:p>
      <w:pPr>
        <w:spacing w:before="0" w:after="60" w:line="259" w:lineRule="auto"/>
      </w:pPr>
      <w:r>
        <w:t/>
      </w:r>
    </w:p>
    <w:p>
      <w:pPr>
        <w:spacing w:before="0" w:after="80" w:line="259" w:lineRule="auto"/>
      </w:pPr>
      <w:r>
        <w:rPr>
          <w:b/>
          <w:color w:val="C00000"/>
        </w:rP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rPr>
          <w:b/>
          <w:color w:val="C00000"/>
        </w:rP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rPr>
          <w:b/>
          <w:color w:val="C00000"/>
        </w:rP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rPr>
          <w:b/>
          <w:color w:val="C00000"/>
        </w:rP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rPr>
          <w:b/>
          <w:color w:val="C00000"/>
        </w:rP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rPr>
          <w:b/>
          <w:color w:val="C00000"/>
        </w:rPr>
        <w:t xml:space="preserve">6. Adaptations: What changes did you make, or would you need to make, to the design for your course, and why?</w:t>
      </w:r>
    </w:p>
    <w:p>
      <w:pPr>
        <w:spacing w:before="0" w:after="60" w:line="259" w:lineRule="auto"/>
      </w:pPr>
      <w:r>
        <w:t/>
      </w:r>
    </w:p>
    <w:p>
      <w:pPr>
        <w:spacing w:before="0" w:after="80" w:line="259" w:lineRule="auto"/>
      </w:pPr>
      <w:r>
        <w:rPr>
          <w:b/>
          <w:color w:val="C00000"/>
        </w:rP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rPr>
          <w:b/>
          <w:color w:val="C00000"/>
        </w:rP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rPr>
          <w:b/>
          <w:color w:val="C00000"/>
        </w:rP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rPr>
          <w:b/>
          <w:color w:val="C00000"/>
        </w:rPr>
        <w:t xml:space="preserve">10. Closing: Is there anything else about your context or experiences we should understand?</w:t>
      </w:r>
    </w:p>
    <w:p>
      <w:pPr>
        <w:spacing w:before="0" w:after="60" w:line="259" w:lineRule="auto"/>
      </w:pPr>
      <w:r>
        <w:t/>
      </w:r>
    </w:p>
    <w:p>
      <w:pPr>
        <w:spacing w:before="0" w:after="60" w:line="259" w:lineRule="auto"/>
      </w:pPr>
      <w:r>
        <w:t/>
      </w:r>
    </w:p>
    <w:p>
      <w:pPr>
        <w:spacing w:before="240" w:after="90" w:line="259" w:lineRule="auto"/>
      </w:pPr>
      <w:r>
        <w:rPr>
          <w:b/>
          <w:sz w:val="26"/>
          <w:b/>
          <w:color w:val="C00000"/>
        </w:rPr>
        <w:t xml:space="preserve">Appendix N: Student and alumni interview guide</w:t>
      </w:r>
    </w:p>
    <w:p>
      <w:pPr>
        <w:spacing w:before="0" w:after="60" w:line="259" w:lineRule="auto"/>
      </w:pPr>
      <w:r>
        <w:t/>
      </w:r>
    </w:p>
    <w:p>
      <w:pPr>
        <w:spacing w:before="0" w:after="80" w:line="259" w:lineRule="auto"/>
      </w:pPr>
      <w:r>
        <w:rPr>
          <w:b/>
          <w:color w:val="C00000"/>
        </w:rPr>
        <w:t xml:space="preserve">Semi-structured, used for interviews with students and with former students after graduation. Questions address the student outcomes defined in Section 2 and the transfer and maintenance of professional skills that the funded plan investigates. Interviewers follow up on what the participant raises rather than adhering to the order below, and not every question is asked of every participant.</w:t>
      </w:r>
    </w:p>
    <w:p>
      <w:pPr>
        <w:spacing w:before="0" w:after="60" w:line="259" w:lineRule="auto"/>
      </w:pPr>
      <w:r>
        <w:t/>
      </w:r>
    </w:p>
    <w:p>
      <w:pPr>
        <w:spacing w:before="0" w:after="80" w:line="259" w:lineRule="auto"/>
      </w:pPr>
      <w:r>
        <w:rPr>
          <w:b/>
          <w:color w:val="C00000"/>
        </w:rPr>
        <w:t xml:space="preserve">Opening, read at the start of every interview: Thank you for taking part. Your participation is voluntary. You may skip any question, stop at any time, or ask us afterwards to remove anything you said. What you say is confidential and is reported only in de-identified form, without your name, your course, or your employer. If you are still enrolled, your instructor will not know whether you took part until after final grades are submitted, and taking part has no effect on your grade. We would like to audio-record this conversation so we can analyze it accurately; no video is recorded. If you would rather we did not record, we will take written notes instead. May we record?</w:t>
      </w:r>
    </w:p>
    <w:p>
      <w:pPr>
        <w:spacing w:before="0" w:after="60" w:line="259" w:lineRule="auto"/>
      </w:pPr>
      <w:r>
        <w:t/>
      </w:r>
    </w:p>
    <w:p>
      <w:pPr>
        <w:spacing w:before="0" w:after="80" w:line="259" w:lineRule="auto"/>
      </w:pPr>
      <w:r>
        <w:rPr>
          <w:b/>
          <w:color w:val="C00000"/>
        </w:rPr>
        <w:t xml:space="preserve">1. Background: Tell me a bit about where you are now — what you are studying or doing, and what a typical week looks like for you.</w:t>
      </w:r>
    </w:p>
    <w:p>
      <w:pPr>
        <w:spacing w:before="0" w:after="60" w:line="259" w:lineRule="auto"/>
      </w:pPr>
      <w:r>
        <w:t/>
      </w:r>
    </w:p>
    <w:p>
      <w:pPr>
        <w:spacing w:before="0" w:after="80" w:line="259" w:lineRule="auto"/>
      </w:pPr>
      <w:r>
        <w:rPr>
          <w:b/>
          <w:color w:val="C00000"/>
        </w:rPr>
        <w:t xml:space="preserve">2. Experience of the groups: Think back to the reflection groups in your course. What was it like being in one? What stands out?</w:t>
      </w:r>
    </w:p>
    <w:p>
      <w:pPr>
        <w:spacing w:before="0" w:after="60" w:line="259" w:lineRule="auto"/>
      </w:pPr>
      <w:r>
        <w:t/>
      </w:r>
    </w:p>
    <w:p>
      <w:pPr>
        <w:spacing w:before="0" w:after="80" w:line="259" w:lineRule="auto"/>
      </w:pPr>
      <w:r>
        <w:rPr>
          <w:b/>
          <w:color w:val="C00000"/>
        </w:rPr>
        <w:t xml:space="preserve">3. What worked and what did not: What about the groups was useful to you, if anything? What was not useful, or got in the way?</w:t>
      </w:r>
    </w:p>
    <w:p>
      <w:pPr>
        <w:spacing w:before="0" w:after="60" w:line="259" w:lineRule="auto"/>
      </w:pPr>
      <w:r>
        <w:t/>
      </w:r>
    </w:p>
    <w:p>
      <w:pPr>
        <w:spacing w:before="0" w:after="80" w:line="259" w:lineRule="auto"/>
      </w:pPr>
      <w:r>
        <w:rPr>
          <w:b/>
          <w:color w:val="C00000"/>
        </w:rPr>
        <w:t xml:space="preserve">4. Professional skills: Can you describe a time recently when you asked for help on something difficult? How did that go? (Follow-ups as relevant: giving or receiving feedback; working through something that was not going well; communicating with a team.)</w:t>
      </w:r>
    </w:p>
    <w:p>
      <w:pPr>
        <w:spacing w:before="0" w:after="60" w:line="259" w:lineRule="auto"/>
      </w:pPr>
      <w:r>
        <w:t/>
      </w:r>
    </w:p>
    <w:p>
      <w:pPr>
        <w:spacing w:before="0" w:after="80" w:line="259" w:lineRule="auto"/>
      </w:pPr>
      <w:r>
        <w:rPr>
          <w:b/>
          <w:color w:val="C00000"/>
        </w:rPr>
        <w:t xml:space="preserve">5. Improvement and iteration: Do you set goals for improving how you work or learn? Can you walk me through a recent example?</w:t>
      </w:r>
    </w:p>
    <w:p>
      <w:pPr>
        <w:spacing w:before="0" w:after="60" w:line="259" w:lineRule="auto"/>
      </w:pPr>
      <w:r>
        <w:t/>
      </w:r>
    </w:p>
    <w:p>
      <w:pPr>
        <w:spacing w:before="0" w:after="80" w:line="259" w:lineRule="auto"/>
      </w:pPr>
      <w:r>
        <w:rPr>
          <w:b/>
          <w:color w:val="C00000"/>
        </w:rPr>
        <w:t xml:space="preserve">6. Transfer and maintenance: What, if anything, have you kept doing since the reflection groups ended? What made it stick, or what made it stop?</w:t>
      </w:r>
    </w:p>
    <w:p>
      <w:pPr>
        <w:spacing w:before="0" w:after="60" w:line="259" w:lineRule="auto"/>
      </w:pPr>
      <w:r>
        <w:t/>
      </w:r>
    </w:p>
    <w:p>
      <w:pPr>
        <w:spacing w:before="0" w:after="80" w:line="259" w:lineRule="auto"/>
      </w:pPr>
      <w:r>
        <w:rPr>
          <w:b/>
          <w:color w:val="C00000"/>
        </w:rPr>
        <w:t xml:space="preserve">7. Change over time: Has how you see yourself as a learner, or as someone in this field, changed since the course? What contributed to that?</w:t>
      </w:r>
    </w:p>
    <w:p>
      <w:pPr>
        <w:spacing w:before="0" w:after="60" w:line="259" w:lineRule="auto"/>
      </w:pPr>
      <w:r>
        <w:t/>
      </w:r>
    </w:p>
    <w:p>
      <w:pPr>
        <w:spacing w:before="0" w:after="80" w:line="259" w:lineRule="auto"/>
      </w:pPr>
      <w:r>
        <w:rPr>
          <w:b/>
          <w:color w:val="C00000"/>
        </w:rPr>
        <w:t xml:space="preserve">8. Peer relationships and support: Are you still in contact with anyone from your group, or with others you met through the course? Has that mattered to you?</w:t>
      </w:r>
    </w:p>
    <w:p>
      <w:pPr>
        <w:spacing w:before="0" w:after="60" w:line="259" w:lineRule="auto"/>
      </w:pPr>
      <w:r>
        <w:t/>
      </w:r>
    </w:p>
    <w:p>
      <w:pPr>
        <w:spacing w:before="0" w:after="80" w:line="259" w:lineRule="auto"/>
      </w:pPr>
      <w:r>
        <w:rPr>
          <w:b/>
          <w:color w:val="C00000"/>
        </w:rPr>
        <w:t xml:space="preserve">9. Generative AI use: Do you use generative AI in your studies or work? What for, and how do you decide when to use it and when not to? Has that changed over time?</w:t>
      </w:r>
    </w:p>
    <w:p>
      <w:pPr>
        <w:spacing w:before="0" w:after="60" w:line="259" w:lineRule="auto"/>
      </w:pPr>
      <w:r>
        <w:t/>
      </w:r>
    </w:p>
    <w:p>
      <w:pPr>
        <w:spacing w:before="0" w:after="80" w:line="259" w:lineRule="auto"/>
      </w:pPr>
      <w:r>
        <w:rPr>
          <w:b/>
          <w:color w:val="C00000"/>
        </w:rPr>
        <w:t xml:space="preserve">10. Reflecting on AI use: In your course you were asked to reflect on your own use of generative AI. What did you take from that, if anything? How do you think about using these tools critically now?</w:t>
      </w:r>
    </w:p>
    <w:p>
      <w:pPr>
        <w:spacing w:before="0" w:after="60" w:line="259" w:lineRule="auto"/>
      </w:pPr>
      <w:r>
        <w:t/>
      </w:r>
    </w:p>
    <w:p>
      <w:pPr>
        <w:spacing w:before="0" w:after="80" w:line="259" w:lineRule="auto"/>
      </w:pPr>
      <w:r>
        <w:rPr>
          <w:b/>
          <w:color w:val="C00000"/>
        </w:rPr>
        <w:t xml:space="preserve">11. For former students: How does what you learned in the course show up, or not show up, in your work now? What do you wish the course had prepared you for?</w:t>
      </w:r>
    </w:p>
    <w:p>
      <w:pPr>
        <w:spacing w:before="0" w:after="60" w:line="259" w:lineRule="auto"/>
      </w:pPr>
      <w:r>
        <w:t/>
      </w:r>
    </w:p>
    <w:p>
      <w:pPr>
        <w:spacing w:before="0" w:after="80" w:line="259" w:lineRule="auto"/>
      </w:pPr>
      <w:r>
        <w:rPr>
          <w:b/>
          <w:color w:val="C00000"/>
        </w:rPr>
        <w:t xml:space="preserve">12. Work examples, optional: If you are willing, describe an example of something you have worked on that shows what we have been talking about. You may show it to us if you like; we keep only our written notes about what you describe, and we do not keep a copy of your work unless you separately agree.</w:t>
      </w:r>
    </w:p>
    <w:p>
      <w:pPr>
        <w:spacing w:before="0" w:after="60" w:line="259" w:lineRule="auto"/>
      </w:pPr>
      <w:r>
        <w:t/>
      </w:r>
    </w:p>
    <w:p>
      <w:pPr>
        <w:spacing w:before="0" w:after="80" w:line="259" w:lineRule="auto"/>
      </w:pPr>
      <w:r>
        <w:rPr>
          <w:b/>
          <w:color w:val="C00000"/>
        </w:rPr>
        <w:t xml:space="preserve">13. Improving the design: If you were designing the reflection groups, what would you change?</w:t>
      </w:r>
    </w:p>
    <w:p>
      <w:pPr>
        <w:spacing w:before="0" w:after="60" w:line="259" w:lineRule="auto"/>
      </w:pPr>
      <w:r>
        <w:t/>
      </w:r>
    </w:p>
    <w:p>
      <w:pPr>
        <w:spacing w:before="0" w:after="80" w:line="259" w:lineRule="auto"/>
      </w:pPr>
      <w:r>
        <w:rPr>
          <w:b/>
          <w:color w:val="C00000"/>
        </w:rPr>
        <w:t xml:space="preserve">14. Closing: Is there anything else about your experience we should understand?</w:t>
      </w:r>
    </w:p>
    <w:p>
      <w:pPr>
        <w:spacing w:before="0" w:after="60" w:line="259" w:lineRule="auto"/>
      </w:pPr>
      <w:r>
        <w:t/>
      </w:r>
    </w:p>
    <w:p>
      <w:pPr>
        <w:spacing w:before="0" w:after="60" w:line="259" w:lineRule="auto"/>
      </w:pPr>
      <w:r>
        <w:t/>
      </w:r>
    </w:p>
    <w:p>
      <w:pPr>
        <w:spacing w:before="240" w:after="90" w:line="259" w:lineRule="auto"/>
      </w:pPr>
      <w:r>
        <w:rPr>
          <w:b/>
          <w:sz w:val="26"/>
          <w:b/>
          <w:color w:val="C00000"/>
        </w:rPr>
        <w:t xml:space="preserve">Appendix O: Compensation information form</w:t>
      </w:r>
    </w:p>
    <w:p>
      <w:pPr>
        <w:spacing w:before="0" w:after="60" w:line="259" w:lineRule="auto"/>
      </w:pPr>
      <w:r>
        <w:t/>
      </w:r>
    </w:p>
    <w:p>
      <w:pPr>
        <w:spacing w:before="0" w:after="80" w:line="259" w:lineRule="auto"/>
      </w:pPr>
      <w:r>
        <w:rPr>
          <w:b/>
          <w:color w:val="C00000"/>
        </w:rPr>
        <w:t xml:space="preserve">Administered through Qualtrics as a standalone form, separately from every research instrument, to participants who have earned a gift card and wish to receive one. It is linked from the confirmation message at the end of a compensated survey and sent by email after a compensated interview. Responses are stored apart from research data and are never joined to a participant's survey responses, interview, written reflections, or workshop contributions.</w:t>
      </w:r>
    </w:p>
    <w:p>
      <w:pPr>
        <w:spacing w:before="0" w:after="60" w:line="259" w:lineRule="auto"/>
      </w:pPr>
      <w:r>
        <w:t/>
      </w:r>
    </w:p>
    <w:p>
      <w:pPr>
        <w:spacing w:before="0" w:after="80" w:line="259" w:lineRule="auto"/>
      </w:pPr>
      <w:r>
        <w:rPr>
          <w:b/>
          <w:color w:val="C00000"/>
        </w:rPr>
        <w:t xml:space="preserve">Introduction: You have completed an activity for which we offer compensation.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pPr>
        <w:spacing w:before="0" w:after="60" w:line="259" w:lineRule="auto"/>
      </w:pPr>
      <w:r>
        <w:t/>
      </w:r>
    </w:p>
    <w:p>
      <w:pPr>
        <w:spacing w:before="0" w:after="80" w:line="259" w:lineRule="auto"/>
      </w:pPr>
      <w:r>
        <w:rPr>
          <w:b/>
          <w:color w:val="C00000"/>
        </w:rPr>
        <w:t xml:space="preserve">Because University policy does not permit gift cards to be used to compensate University employees, instructors employed by the University of Maine are not offered a gift card. Student employees of the University may receive one, and where their total compensation from University research exceeds the reporting threshold, the tax-reporting process described in the consent form applies.</w:t>
      </w:r>
    </w:p>
    <w:p>
      <w:pPr>
        <w:spacing w:before="0" w:after="60" w:line="259" w:lineRule="auto"/>
      </w:pPr>
      <w:r>
        <w:t/>
      </w:r>
    </w:p>
    <w:p>
      <w:pPr>
        <w:spacing w:before="0" w:after="80" w:line="259" w:lineRule="auto"/>
      </w:pPr>
      <w:r>
        <w:rPr>
          <w:b/>
          <w:color w:val="C00000"/>
        </w:rPr>
        <w:t xml:space="preserve">1. Full name (as it should appear on University payment records):</w:t>
      </w:r>
    </w:p>
    <w:p>
      <w:pPr>
        <w:spacing w:before="0" w:after="60" w:line="259" w:lineRule="auto"/>
      </w:pPr>
      <w:r>
        <w:t/>
      </w:r>
    </w:p>
    <w:p>
      <w:pPr>
        <w:spacing w:before="0" w:after="80" w:line="259" w:lineRule="auto"/>
      </w:pPr>
      <w:r>
        <w:rPr>
          <w:b/>
          <w:color w:val="C00000"/>
        </w:rPr>
        <w:t xml:space="preserve">2. Mailing address:</w:t>
      </w:r>
    </w:p>
    <w:p>
      <w:pPr>
        <w:spacing w:before="0" w:after="60" w:line="259" w:lineRule="auto"/>
      </w:pPr>
      <w:r>
        <w:t/>
      </w:r>
    </w:p>
    <w:p>
      <w:pPr>
        <w:spacing w:before="0" w:after="80" w:line="259" w:lineRule="auto"/>
      </w:pPr>
      <w:r>
        <w:rPr>
          <w:b/>
          <w:color w:val="C00000"/>
        </w:rPr>
        <w:t xml:space="preserve">3. Email address to which the electronic gift card should be sent:</w:t>
      </w:r>
    </w:p>
    <w:p>
      <w:pPr>
        <w:spacing w:before="0" w:after="60" w:line="259" w:lineRule="auto"/>
      </w:pPr>
      <w:r>
        <w:t/>
      </w:r>
    </w:p>
    <w:p>
      <w:pPr>
        <w:spacing w:before="0" w:after="80" w:line="259" w:lineRule="auto"/>
      </w:pPr>
      <w:r>
        <w:rPr>
          <w:b/>
          <w:color w:val="C00000"/>
        </w:rPr>
        <w:t xml:space="preserve">4. Are you currently employed by the University of Maine, including as a student employee? (Yes / No)</w:t>
      </w:r>
    </w:p>
    <w:p>
      <w:pPr>
        <w:spacing w:before="0" w:after="60" w:line="259" w:lineRule="auto"/>
      </w:pPr>
      <w:r>
        <w:t/>
      </w:r>
    </w:p>
    <w:p>
      <w:pPr>
        <w:spacing w:before="0" w:after="80" w:line="259" w:lineRule="auto"/>
      </w:pPr>
      <w:r>
        <w:rPr>
          <w:b/>
          <w:color w:val="C00000"/>
        </w:rPr>
        <w:t xml:space="preserve">5. Confirmation of receipt: I acknowledge that I will receive an electronic gift card of the value stated in the consent form for this activity. (Checkbox)</w:t>
      </w:r>
    </w:p>
    <w:p>
      <w:pPr>
        <w:spacing w:before="0" w:after="60" w:line="259" w:lineRule="auto"/>
      </w:pPr>
      <w:r>
        <w:t/>
      </w:r>
    </w:p>
    <w:p>
      <w:pPr>
        <w:spacing w:before="0" w:after="80" w:line="259" w:lineRule="auto"/>
      </w:pPr>
      <w:r>
        <w:rPr>
          <w:b/>
          <w:color w:val="C00000"/>
        </w:rPr>
        <w:t xml:space="preserve">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