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</w:rPr>
        <w:t>AVISO — DOCUMENTO SUPERADO PARCIALMENTE (2026-08-08). Este documento fue sometido a una auditoría de reproducibilidad contra el dev set de 160 casos, que encontró seis defectos —entre ellos afirmaciones etiquetadas [HECHO] que los datos no sostienen—. Las correcciones están en docs/diseno/enmienda_auditoria_fase1.md, que supersede a este documento en todo punto de conflicto. Los parámetros operativos vigentes están en docs/diseno/parametros_politica.md. La evidencia de cada corrección es reproducible con scripts/auditoria_fase1.py. Este documento se conserva sin corregir su cuerpo, como registro histórico del diseño original y de su revisión.</w:t>
      </w:r>
    </w:p>
    <w:p>
      <w:pPr>
        <w:spacing w:after="0" w:before="1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Tech Sphere Challenge 2026 · Source Meridian</w:t>
      </w:r>
    </w:p>
    <w:p>
      <w:pPr>
        <w:pBdr>
          <w:bottom w:val="single" w:color="2C3E50" w:sz="12"/>
        </w:pBdr>
        <w:spacing w:after="0" w:before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1A1A"/>
          <w:sz w:val="48"/>
          <w:szCs w:val="48"/>
        </w:rPr>
        <w:t xml:space="preserve">Protocolo de Validación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Cómo se valida la política de decisión clínica contra los 160 casos</w:t>
      </w:r>
    </w:p>
    <w:p>
      <w:pPr>
        <w:spacing w:after="0" w:before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Fase 1 · Punto 3 · Cierre de fase · Diseño experimental + scripts</w:t>
      </w:r>
    </w:p>
    <w:p>
      <w:pPr>
        <w:spacing w:after="0" w:before="6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Métrica primaria: recall sobre rojo como restricción dura (no accuracy)</w:t>
      </w:r>
    </w:p>
    <w:p>
      <w:pPr>
        <w:spacing w:after="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Autor: Luis A. Araque Ovalle</w:t>
      </w:r>
    </w:p>
    <w:p>
      <w:pPr>
        <w:spacing w:after="0" w:before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Depende de: documento de Política de Decisión Clínica (Fase 1, punto 2)</w:t>
      </w:r>
    </w:p>
    <w:p>
      <w:pPr>
        <w:spacing w:after="60" w:before="5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Convención epistemológica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800"/>
        <w:gridCol w:w="7560"/>
      </w:tblGrid>
      <w:tr>
        <w:tc>
          <w:tcPr>
            <w:tcW w:type="dxa" w:w="1800"/>
            <w:shd w:fill="1E5A2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HECHO</w:t>
            </w:r>
          </w:p>
        </w:tc>
        <w:tc>
          <w:tcPr>
            <w:tcW w:type="dxa" w:w="7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Verificado sobre el dataset o los .md del reto. Reproducible.</w:t>
            </w:r>
          </w:p>
        </w:tc>
      </w:tr>
      <w:tr>
        <w:tc>
          <w:tcPr>
            <w:tcW w:type="dxa" w:w="1800"/>
            <w:shd w:fill="8A6D0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INFERENCIA</w:t>
            </w:r>
          </w:p>
        </w:tc>
        <w:tc>
          <w:tcPr>
            <w:tcW w:type="dxa" w:w="7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Deducción a partir de hechos + diseño experimental estándar.</w:t>
            </w:r>
          </w:p>
        </w:tc>
      </w:tr>
      <w:tr>
        <w:tc>
          <w:tcPr>
            <w:tcW w:type="dxa" w:w="1800"/>
            <w:shd w:fill="8A4B0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ESPECULACIÓN</w:t>
            </w:r>
          </w:p>
        </w:tc>
        <w:tc>
          <w:tcPr>
            <w:tcW w:type="dxa" w:w="7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Parámetro o supuesto de diseño sin medición directa. Declarado.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color w:val="1A1A1A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color w:val="1A1A1A"/>
        </w:rPr>
        <w:t xml:space="preserve">0. Qué valida este protocolo — y qué deliberadamente no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Este protocolo valida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la política de decisión como reglas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si el mapeo señal→criticidad→acción clasifica y escala correctamente. No valida la extracción de señales desde el habla (Fase 3), ni el RAG clínico (fase de RAG). Esa separación es una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decisión metodológica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no una omisión — mezclar las tres mediciones haría imposible atribuir un fallo a su causa.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5A2E"/>
          <w:sz w:val="18"/>
          <w:szCs w:val="18"/>
        </w:rPr>
        <w:t xml:space="preserve">[HECHO]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Corrección de encuadre respecto a fases previas (verificada contra rúbrica §7 y README). Los 160 casos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 son el conjunto de evaluación del reto.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La rúbrica evalúa con «escenarios de decisión interpretados por el jurado, entradas adversas y material que tu agente no habrá visto antes», y la final del 5 sep prohíbe demo pregrabado: «el panel dicta qué probar en el momento». Los 160 casos son conjunto de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desarrollo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no de test.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8A6D0B"/>
          <w:sz w:val="18"/>
          <w:szCs w:val="18"/>
        </w:rPr>
        <w:t xml:space="preserve">[INFERENCIA]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Consecuencia: el protocolo no mide «el recall que sacaré en la evaluación» — mide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transferibilidad por diseño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La pregunta correcta no es «¿cuál es mi accuracy sobre 160 casos?» sino «¿el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mecanismo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de la política es sensible a rojo de una forma que sobrevive a casos no vistos?». Reportar recall-en-muestra como si predijera la nota se leería como sobreajuste ante un jurado que sabe que evalúa con otros casos.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color w:val="1A1A1A"/>
        </w:rPr>
        <w:t xml:space="preserve">1. Métrica: recall-rojo como restricción dura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color w:val="1A1A1A"/>
        </w:rPr>
        <w:t xml:space="preserve">1.1 Por qué recall-rojo y no accuracy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5A2E"/>
          <w:sz w:val="18"/>
          <w:szCs w:val="18"/>
        </w:rPr>
        <w:t xml:space="preserve">[HECHO]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Con desbalance 123/25/12, predecir siempre «verde» da accuracy 76.9% y </w:t>
      </w:r>
      <w:r>
        <w:rPr>
          <w:rFonts w:ascii="Calibri" w:cs="Calibri" w:eastAsia="Calibri" w:hAnsi="Calibri"/>
          <w:b/>
          <w:bCs/>
          <w:color w:val="B22222"/>
          <w:sz w:val="21"/>
          <w:szCs w:val="21"/>
        </w:rPr>
        <w:t xml:space="preserve">recall-rojo = 0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Accuracy es una métrica basura aquí. La restricción dura del diseño (de la matriz de costos, política §4.1) es:</w:t>
      </w:r>
    </w:p>
    <w:p>
      <w:pPr>
        <w:pBdr>
          <w:top w:val="single" w:color="DDDDD5" w:sz="4"/>
          <w:bottom w:val="single" w:color="DDDDD5" w:sz="4"/>
          <w:left w:val="single" w:color="2C3E50" w:sz="12"/>
          <w:right w:val="single" w:color="DDDDD5" w:sz="4"/>
        </w:pBdr>
        <w:shd w:fill="F5F5F0" w:color="auto" w:val="clear"/>
        <w:spacing w:after="120" w:before="80" w:line="26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OBJETIVO PRIMARIO (constraint duro):</w:t>
      </w:r>
      <w:r>
        <w:rPr>
          <w:rFonts w:ascii="Consolas" w:cs="Consolas" w:eastAsia="Consolas" w:hAnsi="Consolas"/>
          <w:color w:val="2A2A2A"/>
          <w:sz w:val="18"/>
          <w:szCs w:val="18"/>
        </w:rPr>
        <w:br/>
        <w:t xml:space="preserve">    recall_rojo  -&gt;  1.0    (minimizar falsos negativos de escalamiento)</w:t>
      </w:r>
      <w:r>
        <w:rPr>
          <w:rFonts w:ascii="Consolas" w:cs="Consolas" w:eastAsia="Consolas" w:hAnsi="Consolas"/>
          <w:color w:val="2A2A2A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A2A2A"/>
          <w:sz w:val="18"/>
          <w:szCs w:val="18"/>
        </w:rPr>
        <w:br/>
        <w:t xml:space="preserve">OBJETIVO SECUNDARIO (sujeto al primario):</w:t>
      </w:r>
      <w:r>
        <w:rPr>
          <w:rFonts w:ascii="Consolas" w:cs="Consolas" w:eastAsia="Consolas" w:hAnsi="Consolas"/>
          <w:color w:val="2A2A2A"/>
          <w:sz w:val="18"/>
          <w:szCs w:val="18"/>
        </w:rPr>
        <w:br/>
        <w:t xml:space="preserve">    maximizar precision_verde y minimizar sobre-escalamiento</w:t>
      </w:r>
      <w:r>
        <w:rPr>
          <w:rFonts w:ascii="Consolas" w:cs="Consolas" w:eastAsia="Consolas" w:hAnsi="Consolas"/>
          <w:color w:val="2A2A2A"/>
          <w:sz w:val="18"/>
          <w:szCs w:val="18"/>
        </w:rPr>
        <w:br/>
        <w:t xml:space="preserve">    SOLO mientras recall_rojo se mantenga en su objetivo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Orden lexicográfico, no ponderado: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 se sacrifica un punto de recall-rojo por ganar precisión en verde.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La asimetría clínica (falso negativo ≫ falso positivo) lo impone.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color w:val="1A1A1A"/>
        </w:rPr>
        <w:t xml:space="preserve">1.2 Desagregación rojos-claros vs rojos-sutiles (hallazgo de rúbrica)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5A2E"/>
          <w:sz w:val="18"/>
          <w:szCs w:val="18"/>
        </w:rPr>
        <w:t xml:space="preserve">[HECHO]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La rúbrica penaliza literalmente «no alertar cuando había que alertar» en escenarios donde escalar era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claramente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correcto, y distingue una ocurrencia («limita severamente») de la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reincidencia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(«puede anularla»). Esto obliga a medir el recall-rojo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desagregado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no global: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shd w:fill="2C3E5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Subgrupo</w:t>
            </w:r>
          </w:p>
        </w:tc>
        <w:tc>
          <w:tcPr>
            <w:tcW w:type="dxa" w:w="1400"/>
            <w:shd w:fill="2C3E5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5360"/>
            <w:shd w:fill="2C3E5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 y severidad de un FN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2222"/>
                <w:sz w:val="19"/>
                <w:szCs w:val="19"/>
              </w:rPr>
              <w:t xml:space="preserve">Rojos-CLAROS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53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≥1 bandera pura (purulenta / incapacitante_nueva / fiebre≥38 / dolor≥7-tardío). Un FN aquí es indefendible: la rúbrica lo llama «claramente» escalable. Recall objetivo = 1.0 estricto.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9"/>
                <w:szCs w:val="19"/>
              </w:rPr>
              <w:t xml:space="preserve">Rojos-SUTILES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53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 banderas puras; detectable solo por agregación. En esta muestra: NINGUNO, tras promover dolor≥7-tardío a bandera (política §3.2). El antiguo sutil (caso ...42_00017_7: dolor=9) quedó capturado por bandera.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1E5A2E"/>
          <w:sz w:val="18"/>
          <w:szCs w:val="18"/>
        </w:rPr>
        <w:t xml:space="preserve">[HECHO]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Que los 12 rojos sean «claros» tras la enmienda de dolor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 es un logro de cobertura general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es un hecho sobre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esta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muestra: el único rojo que antes dependía de agregación resultó tener dolor extremo (9/10), capturable por bandera.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 declara sin inflar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un rojo-sutil hipotético sin señal fuerte alguna (dolor moderado, fiebre borderline, sin banderas) seguiría siendo un hueco de detección. La muestra no contiene tal caso; no afirmamos cobertura sobre una clase no observada. La agregación (nivel 2) sigue siendo la red para ese hueco, aunque aquí no haya un caso que la ejercite en rojo.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color w:val="1A1A1A"/>
        </w:rPr>
        <w:t xml:space="preserve">1.3 El intervalo de confianza, sin adornos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5A2E"/>
          <w:sz w:val="18"/>
          <w:szCs w:val="18"/>
        </w:rPr>
        <w:t xml:space="preserve">[HECHO]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n=12 rojos globales. El recall-rojo tiene IC amplio: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un solo error mueve el recall ~8 puntos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(1/12 ≈ 8.3%). Cualquier cifra se reporta como estimación con banda, nunca como punto preciso.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5A2E"/>
          <w:sz w:val="18"/>
          <w:szCs w:val="18"/>
        </w:rPr>
        <w:t xml:space="preserve">[HECHO]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Sobre la desagregación tras la enmienda de dolor: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la muestra ya no contiene rojos-sutiles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(el único quedó capturado por la bandera dolor≥7). Esto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elimina el problema de medición con n=1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en esta muestra — pero no porque lo resolviéramos en general, sino porque el caso resultó tener señal fuerte. La categoría «rojo-sutil sin señal fuerte» sigue siendo un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hueco conceptual no observado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si el jurado presenta uno, dependería enteramente de la agregación (nivel 2), que aquí no tiene ningún rojo que la ejercite. Se declara como límite, no se oculta tras el «12/12 claros».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Método de IC.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Para recall-rojo global (n=12) se reporta intervalo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Wilson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(no Wald: Wald es inválido con n pequeño y proporciones cerca de 1). Se reporta el intervalo, no solo el punto. Para n=1 no se reporta intervalo: se reporta el resultado binario y se declara la limitación.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8A6D0B"/>
          <w:sz w:val="18"/>
          <w:szCs w:val="18"/>
        </w:rPr>
        <w:t xml:space="preserve">[INFERENCIA]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Honestidad estructural para el informe y la defensa: con n=12, ninguna comparación de recall entre variantes de política es estadísticamente concluyente. La validación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no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sirve para «elegir la mejor política por recall» — sirve para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descartar políticas que fallan rojos-claros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y para verificar que el mecanismo es sensato. La confianza real viene del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diseño anclado a corpus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no del número.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color w:val="1A1A1A"/>
        </w:rPr>
        <w:t xml:space="preserve">2. Simular la política de indagación (no clasificar vectores completos)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color w:val="1A1A1A"/>
        </w:rPr>
        <w:t xml:space="preserve">2.1 La trampa que se evita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8A6D0B"/>
          <w:sz w:val="18"/>
          <w:szCs w:val="18"/>
        </w:rPr>
        <w:t xml:space="preserve">[INFERENCIA]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Si se valida pasando el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vector completo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de señales de cada caso, se mide un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clasificador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no un agente que indaga: con todas las señales presentes, la compuerta de suficiencia (política §4.2) nunca dispara repregunta. Se ejecutaría ~60% de la política y el 40% no ejecutado es justo el diferenciador de capa 2. La validación tiene que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simular revelación incremental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de señales, turno a turno.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color w:val="1A1A1A"/>
        </w:rPr>
        <w:t xml:space="preserve">2.2 Fuente de señal: por qué solo puede ser la trayectoria (Opción 1)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5A2E"/>
          <w:sz w:val="18"/>
          <w:szCs w:val="18"/>
        </w:rPr>
        <w:t xml:space="preserve">[HECHO]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Verificado sobre </w:t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dataset_final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no existe ninguna columna estructurada de «qué señal se revela en cada turno». Las columnas son metadatos (</w:t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turno_idx, hablante, capa, estilo_paciente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…) y </w:t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texto libre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La señal clínica vive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solo en el texto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8A6D0B"/>
          <w:sz w:val="18"/>
          <w:szCs w:val="18"/>
        </w:rPr>
        <w:t xml:space="preserve">[INFERENCIA]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Por tanto el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único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ground-truth de señal estructurada es </w:t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trayectorias_silver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que es el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estado del caso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no lo dicho por turno. El simulador revela señales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desde la trayectoria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(Opción 1): cuando la política «pregunta» por una señal, el simulador la entrega desde ahí. Extraer la señal del texto (Opción 2) sería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hacer la extracción de Fase 3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contaminando la separación política/extracción. Opción 2 queda diferida a Fase 3 como validación end-to-end, medición distinta.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color w:val="1A1A1A"/>
        </w:rPr>
        <w:t xml:space="preserve">2.3 Modelar la evasión de capa 2 (calibración C)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Revelar toda señal al preguntar (p=1) colapsaría la capa 2 a «clasificador con vector completo en 6 turnos» y perdería el punto. La capa 2 se modela con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revelación probabilística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una señal oculta se revela al preguntar con probabilidad </w:t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p_revelación &lt; 1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dependiente del estilo del paciente (evasivo revela menos que colaborativo).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Calibración de p (Salida C, acordada).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El parámetro se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estima empíricamente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del dataset, pero la estimación se hace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fuera del lazo de validación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para no contaminar: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keyword-matcher determinista y auditable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(lista de términos por señal, publicada) cuenta, sobre los textos de paciente de capa 2, en qué turno aparece por primera vez cada señal.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Solo mide disponibilidad temporal, nunca criticidad.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 ahí se estima </w:t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p̂_revelación por estilo_paciente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(5 estilos: minimizador, confundido, colaborativo, evasivo, ansioso).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Ese número entra como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constante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al validador, que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nunca vuelve a tocar texto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La validación de la política corre sobre revelación simulada con p̂.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8A6D0B"/>
          <w:sz w:val="18"/>
          <w:szCs w:val="18"/>
        </w:rPr>
        <w:t xml:space="preserve">[INFERENCIA]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Por qué C reconcilia rigor y separación: el parámetro es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empírico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(no inventado, respeta tu preferencia por medir), pero la medición está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fuera del lazo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(el validador no ve texto, respeta §7). El keyword-matcher se declara en el informe como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instrumento de calibración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explícitamente distinto del extractor de producción.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8A4B08"/>
          <w:sz w:val="18"/>
          <w:szCs w:val="18"/>
        </w:rPr>
        <w:t xml:space="preserve">[ESPECULACIÓN]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Sesgo declarado del keyword-matcher: un sinónimo regional no listado cuenta la señal como ausente →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subestima la revelación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→ p̂ sesgado a la baja → el simulador asume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más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evasión de la real. El sesgo es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conservador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el validador erra hacia sobre-indagar, no hacia sub-indagar. Coherente con la asimetría; aceptable para una restricción de seguridad.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color w:val="1A1A1A"/>
        </w:rPr>
        <w:t xml:space="preserve">2.4 El lazo de simulación (pseudocódigo)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Para cada caso, con su vector real de trayectoria y su </w:t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p̂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por estilo:</w:t>
      </w:r>
    </w:p>
    <w:p>
      <w:pPr>
        <w:pBdr>
          <w:top w:val="single" w:color="DDDDD5" w:sz="4"/>
          <w:bottom w:val="single" w:color="DDDDD5" w:sz="4"/>
          <w:left w:val="single" w:color="2C3E50" w:sz="12"/>
          <w:right w:val="single" w:color="DDDDD5" w:sz="4"/>
        </w:pBdr>
        <w:shd w:fill="F5F5F0" w:color="auto" w:val="clear"/>
        <w:spacing w:after="120" w:before="80" w:line="260"/>
      </w:pPr>
      <w:r>
        <w:rPr>
          <w:rFonts w:ascii="Consolas" w:cs="Consolas" w:eastAsia="Consolas" w:hAnsi="Consolas"/>
          <w:color w:val="2A2A2A"/>
          <w:sz w:val="18"/>
          <w:szCs w:val="18"/>
        </w:rPr>
        <w:t xml:space="preserve">estado = { senales_reveladas: {}, turnos_usados: 0 }</w:t>
      </w:r>
      <w:r>
        <w:rPr>
          <w:rFonts w:ascii="Consolas" w:cs="Consolas" w:eastAsia="Consolas" w:hAnsi="Consolas"/>
          <w:color w:val="2A2A2A"/>
          <w:sz w:val="18"/>
          <w:szCs w:val="18"/>
        </w:rPr>
        <w:br/>
        <w:t xml:space="preserve">repetir hasta suficiencia o agotar presupuesto global (6-8):</w:t>
      </w:r>
      <w:r>
        <w:rPr>
          <w:rFonts w:ascii="Consolas" w:cs="Consolas" w:eastAsia="Consolas" w:hAnsi="Consolas"/>
          <w:color w:val="2A2A2A"/>
          <w:sz w:val="18"/>
          <w:szCs w:val="18"/>
        </w:rPr>
        <w:br/>
        <w:t xml:space="preserve">    decision = politica.evaluar(estado.senales_reveladas, dia_postop)</w:t>
      </w:r>
      <w:r>
        <w:rPr>
          <w:rFonts w:ascii="Consolas" w:cs="Consolas" w:eastAsia="Consolas" w:hAnsi="Consolas"/>
          <w:color w:val="2A2A2A"/>
          <w:sz w:val="18"/>
          <w:szCs w:val="18"/>
        </w:rPr>
        <w:br/>
        <w:t xml:space="preserve">    si decision in {ROJO, VERDE, AMARILLO-terminal}:  -&gt; clasificar, fin</w:t>
      </w:r>
      <w:r>
        <w:rPr>
          <w:rFonts w:ascii="Consolas" w:cs="Consolas" w:eastAsia="Consolas" w:hAnsi="Consolas"/>
          <w:color w:val="2A2A2A"/>
          <w:sz w:val="18"/>
          <w:szCs w:val="18"/>
        </w:rPr>
        <w:br/>
        <w:t xml:space="preserve">    si decision == REPREGUNTAR(senal_objetivo):</w:t>
      </w:r>
      <w:r>
        <w:rPr>
          <w:rFonts w:ascii="Consolas" w:cs="Consolas" w:eastAsia="Consolas" w:hAnsi="Consolas"/>
          <w:color w:val="2A2A2A"/>
          <w:sz w:val="18"/>
          <w:szCs w:val="18"/>
        </w:rPr>
        <w:br/>
        <w:t xml:space="preserve">        # prioridad: senal adyacente a bandera roja primero</w:t>
      </w:r>
      <w:r>
        <w:rPr>
          <w:rFonts w:ascii="Consolas" w:cs="Consolas" w:eastAsia="Consolas" w:hAnsi="Consolas"/>
          <w:color w:val="2A2A2A"/>
          <w:sz w:val="18"/>
          <w:szCs w:val="18"/>
        </w:rPr>
        <w:br/>
        <w:t xml:space="preserve">        con prob p_hat[estilo]:  revelar senal_objetivo desde trayectoria</w:t>
      </w:r>
      <w:r>
        <w:rPr>
          <w:rFonts w:ascii="Consolas" w:cs="Consolas" w:eastAsia="Consolas" w:hAnsi="Consolas"/>
          <w:color w:val="2A2A2A"/>
          <w:sz w:val="18"/>
          <w:szCs w:val="18"/>
        </w:rPr>
        <w:br/>
        <w:t xml:space="preserve">        con prob (1-p_hat):      senal sigue oculta (evasion)</w:t>
      </w:r>
      <w:r>
        <w:rPr>
          <w:rFonts w:ascii="Consolas" w:cs="Consolas" w:eastAsia="Consolas" w:hAnsi="Consolas"/>
          <w:color w:val="2A2A2A"/>
          <w:sz w:val="18"/>
          <w:szCs w:val="18"/>
        </w:rPr>
        <w:br/>
        <w:t xml:space="preserve">        estado.turnos_usados += 1</w:t>
      </w:r>
      <w:r>
        <w:rPr>
          <w:rFonts w:ascii="Consolas" w:cs="Consolas" w:eastAsia="Consolas" w:hAnsi="Consolas"/>
          <w:color w:val="2A2A2A"/>
          <w:sz w:val="18"/>
          <w:szCs w:val="18"/>
        </w:rPr>
        <w:br/>
        <w:t xml:space="preserve">al agotar presupuesto: aplicar escalamiento graduado (politica 4.2):</w:t>
      </w:r>
      <w:r>
        <w:rPr>
          <w:rFonts w:ascii="Consolas" w:cs="Consolas" w:eastAsia="Consolas" w:hAnsi="Consolas"/>
          <w:color w:val="2A2A2A"/>
          <w:sz w:val="18"/>
          <w:szCs w:val="18"/>
        </w:rPr>
        <w:br/>
        <w:t xml:space="preserve">    senal irresuelta adyacente a bandera roja  -&gt; ROJO</w:t>
      </w:r>
      <w:r>
        <w:rPr>
          <w:rFonts w:ascii="Consolas" w:cs="Consolas" w:eastAsia="Consolas" w:hAnsi="Consolas"/>
          <w:color w:val="2A2A2A"/>
          <w:sz w:val="18"/>
          <w:szCs w:val="18"/>
        </w:rPr>
        <w:br/>
        <w:t xml:space="preserve">    senal irresuelta solo discriminador V&lt;-&gt;A  -&gt; AMARILLO (nunca verde)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8A6D0B"/>
          <w:sz w:val="18"/>
          <w:szCs w:val="18"/>
        </w:rPr>
        <w:t xml:space="preserve">[INFERENCIA]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Como la revelación es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estocástica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(depende de p̂), cada caso se simula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 veces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(p. ej. N=200) y se reporta la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distribución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de decisiones, no una sola corrida. Un rojo que se clasifica bien en el 100% de las corridas es robusto; uno que se clasifica bien solo en el 70% tiene un 30% de riesgo de FN bajo evasión — dato crítico que una sola corrida ocultaría.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color w:val="1A1A1A"/>
        </w:rPr>
        <w:t xml:space="preserve">3. Separación estricta de los dos errores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fallo de un agente de voz tiene dos fuentes independientes. Medirlas juntas impide saber qué arreglar: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2C3E5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Fuente de error</w:t>
            </w:r>
          </w:p>
        </w:tc>
        <w:tc>
          <w:tcPr>
            <w:tcW w:type="dxa" w:w="6160"/>
            <w:shd w:fill="2C3E5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 se aísla en la validación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Error de POLÍTICA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La regla decide mal aun con la señal correcta disponible. Se mide en este protocolo, con señal revelada desde trayectoria (ground-truth), sin texto de por medio.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Error de EXTRACCIÓN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El agente no captó la señal del habla (audio/texto ruidoso). Se mide en Fase 3, por separado, con el extractor real sobre los textos de capa 2.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8A6D0B"/>
          <w:sz w:val="18"/>
          <w:szCs w:val="18"/>
        </w:rPr>
        <w:t xml:space="preserve">[INFERENCIA]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Regla de oro: en este protocolo,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cuando la política pregunta por una señal, la recibe correcta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(la única incertidumbre es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si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la recibe — evasión —, no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qué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recibe — extracción). Así, todo fallo observado aquí es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100% atribuible a la política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Cuando en Fase 3 se mida end-to-end, la diferencia entre ambos recalls es el error de extracción, ya limpiamente separado.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color w:val="1A1A1A"/>
        </w:rPr>
        <w:t xml:space="preserve">4. Batería de casos-frontera (validación + defensa en vivo)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5A2E"/>
          <w:sz w:val="18"/>
          <w:szCs w:val="18"/>
        </w:rPr>
        <w:t xml:space="preserve">[HECHO]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La final del 5 sep es en vivo, sin demo pregrabado: «el panel dicta qué probar en el momento» (rúbrica §8). El protocolo debe cubrir los casos que un jurado técnico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atacará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que son las fronteras de la política — no los 160 casos promedio. Doble propósito: validan robustez y arman la defensa.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Los casos-frontera se derivan de dónde la política es más frágil (verificado en exploración):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2C3E5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Frontera</w:t>
            </w:r>
          </w:p>
        </w:tc>
        <w:tc>
          <w:tcPr>
            <w:tcW w:type="dxa" w:w="6360"/>
            <w:shd w:fill="2C3E5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prueba y comportamiento esperado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2222"/>
                <w:sz w:val="19"/>
                <w:szCs w:val="19"/>
              </w:rPr>
              <w:t xml:space="preserve">El antiguo rojo-sutil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Dolor 9, fiebre 37.9, sin otra bandera. Tras la enmienda, la bandera dolor≥7-tardío lo captura por nivel 1. Verifica DOS cosas: que la bandera de dolor dispara con dolor revelado; y que bajo evasión total del dolor, el escalamiento graduado (dolor no resuelto → adyacente → rojo) igual lo escala. Nunca verde, nunca amarillo.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Fiebre en 37.9 (bajo umbral 38)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Debe disparar INDAGACIÓN (¿subió?, ¿supura la herida?), no clasificar directo. Verifica que la zona borderline no se cierra en verde.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Los 8 ambiguos de Q4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Amarillos que «parecen verdes» en dolor+fiebre pero tienen apetito/sueño alterados. La agregación multi-señal debe recuperarlos; un clasificador de un turno los pierde.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Bandera pura en día temprano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Purulenta en día 1 (no existe en el dataset). La política DEBE escalar igual (Opción B: banderas en cualquier régimen). Prueba que no se aprendió el sesgo «sin rojos antes del día 7».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Evasión total de una señal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Presupuesto agotado sin revelar la señal adyacente a bandera. Escalamiento graduado → ROJO. Verifica el invariante «nunca cerrar en verde con evidencia insuficiente».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8A6D0B"/>
          <w:sz w:val="18"/>
          <w:szCs w:val="18"/>
        </w:rPr>
        <w:t xml:space="preserve">[INFERENCIA]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El caso «bandera pura en día temprano» es sintético (no está en los 160) y por eso es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especulación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sobre el comportamiento — pero es exactamente lo que el jurado probará para ver si aprendimos medicina o aprendimos el generador. Tenerlo en la batería es la diferencia entre defender el diseño y ser sorprendido por él.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color w:val="1A1A1A"/>
        </w:rPr>
        <w:t xml:space="preserve">5. Validación separada: capa 1 vs capa 2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shd w:fill="2C3E5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480"/>
            <w:shd w:fill="2C3E5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 1 (limpia)</w:t>
            </w:r>
          </w:p>
        </w:tc>
        <w:tc>
          <w:tcPr>
            <w:tcW w:type="dxa" w:w="3480"/>
            <w:shd w:fill="2C3E5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 2 (ruidosa)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Qué mide</w:t>
            </w:r>
          </w:p>
        </w:tc>
        <w:tc>
          <w:tcPr>
            <w:tcW w:type="dxa" w:w="3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Piso de desempeño: ¿la política clasifica bien con evidencia completa y cooperativa?</w:t>
            </w:r>
          </w:p>
        </w:tc>
        <w:tc>
          <w:tcPr>
            <w:tcW w:type="dxa" w:w="3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El problema real: ¿la política indaga y escala bien bajo evasión e información faltante?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Revelación</w:t>
            </w:r>
          </w:p>
        </w:tc>
        <w:tc>
          <w:tcPr>
            <w:tcW w:type="dxa" w:w="3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p_revelación = 1 (todo disponible pronto). La indagación casi no se ejercita.</w:t>
            </w:r>
          </w:p>
        </w:tc>
        <w:tc>
          <w:tcPr>
            <w:tcW w:type="dxa" w:w="3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p̂_revelación &lt; 1 por estilo. La indagación es central.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Interpretación</w:t>
            </w:r>
          </w:p>
        </w:tc>
        <w:tc>
          <w:tcPr>
            <w:tcW w:type="dxa" w:w="3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 falla capa 1, la política está rota en su base. Condición necesaria, no suficiente.</w:t>
            </w:r>
          </w:p>
        </w:tc>
        <w:tc>
          <w:tcPr>
            <w:tcW w:type="dxa" w:w="3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Donde se ganan los puntos de decisión. El recall-rojo que importa es el de capa 2.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8A6D0B"/>
          <w:sz w:val="18"/>
          <w:szCs w:val="18"/>
        </w:rPr>
        <w:t xml:space="preserve">[INFERENCIA]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Se reportan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ambos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recalls. La brecha capa1→capa2 mide cuánto degrada la evasión a la política (aislada de extracción). Una política robusta muestra brecha pequeña; una frágil se desploma en capa 2. Esa brecha es, en sí, un resultado que la defensa puede exhibir.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color w:val="1A1A1A"/>
        </w:rPr>
        <w:t xml:space="preserve">6. Artefactos de validación (scripts que corre Luis)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Dos scripts, misma disciplina que la exploración previa (type hints, idempotentes, fallan ruidoso, sin efectos de red). Se corren en Fedora; su salida alimenta el informe.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C3E5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6760"/>
            <w:shd w:fill="2C3E5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calibrar_evasion.py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Keyword-matcher determinista sobre textos de paciente de capa 2. Estima p̂_revelación por estilo. Es el ÚNICO que toca texto. Salida: tabla de p̂ por estilo + auditoría de qué keywords dispararon (para revisar la lista).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validar_politica.py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Simula la política sobre los 160 casos (N corridas/caso), revelando señal desde trayectoria con p̂. NUNCA toca texto. Salida: recall-rojo global (Wilson IC) + desagregado claros/sutiles + capa1 vs capa2 + batería de casos-frontera + matriz de confusión.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Nota de dependencia.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Ambos scripts son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offline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no forman parte del levantamiento del agente, así que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 cuentan contra G2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(≤15 min). Pueden usar pandas/scipy/statsmodels sin restricción. Pero la política que ejecuta </w:t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validar_politica.py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debe ser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exactamente el mismo módulo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que use el agente en producción — si divergen, se valida una cosa y se entrega otra. La política se implementa una vez, como módulo puro, y ambos (agente y validador) la importan.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8A6D0B"/>
          <w:sz w:val="18"/>
          <w:szCs w:val="18"/>
        </w:rPr>
        <w:t xml:space="preserve">[INFERENCIA]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Este último punto es una restricción de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arquitectura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que baja del protocolo hacia Fase 2: la política de decisión es un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módulo sin estado ni dependencias de voz/RAG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testeable en aislamiento. Si la lógica de decisión quedara enredada dentro del prompt del LLM o del bucle de voz, no sería validable así, y perderíamos este protocolo entero.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color w:val="1A1A1A"/>
        </w:rPr>
        <w:t xml:space="preserve">7. Límites del protocolo (declarados)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1E5A2E"/>
          <w:sz w:val="18"/>
          <w:szCs w:val="18"/>
        </w:rPr>
        <w:t xml:space="preserve">[HECHO]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n=12 rojos, 0 rojos-sutiles en la muestra (tras enmienda de dolor).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El recall-rojo global tiene IC de ±8 pt/error. La categoría rojo-sutil quedó vacía por artefacto de la muestra, no por cobertura probada — el hueco conceptual persiste (§1.3). Ninguna comparación fina entre políticas es concluyente. El protocolo descarta lo roto, no rankea lo bueno.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8A6D0B"/>
          <w:sz w:val="18"/>
          <w:szCs w:val="18"/>
        </w:rPr>
        <w:t xml:space="preserve">[INFERENCIA]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Opción 1 asume que preguntar puede revelar la señal.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Modela evasión (p̂&lt;1) pero no modela que el paciente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mienta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con una señal falsa. El dataset no da base para modelar mentira activa; se declara fuera de alcance.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8A4B08"/>
          <w:sz w:val="18"/>
          <w:szCs w:val="18"/>
        </w:rPr>
        <w:t xml:space="preserve">[ESPECULACIÓN] </w:t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p̂_revelación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se estima con keyword-matching, que subestima revelación (sesgo conservador declarado). El valor exacto de p̂ es aproximado; por eso se reporta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sensibilidad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(recall bajo un rango de p̂), no un único p̂.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8A6D0B"/>
          <w:sz w:val="18"/>
          <w:szCs w:val="18"/>
        </w:rPr>
        <w:t xml:space="preserve">[INFERENCIA]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Los 160 son dev set, no test.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El protocolo mide transferibilidad por mecanismo, pero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no puede probar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desempeño sobre los casos no vistos del jurado. Esa confianza es de diseño (anclaje a corpus), no empírica.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8A6D0B"/>
          <w:sz w:val="18"/>
          <w:szCs w:val="18"/>
        </w:rPr>
        <w:t xml:space="preserve">[INFERENCIA]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Validación de política ≠ validación de extracción ≠ validación de RAG.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Este protocolo cubre solo la primera. Las otras dos son fases con sus propias métricas; su ausencia aquí es deliberada.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color w:val="1A1A1A"/>
        </w:rPr>
        <w:t xml:space="preserve">8. Criterio de aprobación de la política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 política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pasa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la validación (y habilita Fase 2 de implementación) si y solo si: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recall-rojo sobre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rojos-claros = 1.0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en capa 2, en el 100% de las corridas (un FN en un rojo-claro es indefendible por rúbrica). Con la bandera de dolor≥7 (política §3.2), los 12 rojos son claros — ver nota de §1.2.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2. El rojo-sutil, reestructurado en tres piezas.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El umbral crudo «≥X% de corridas» estaba mal planteado: la política es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determinista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; la única aleatoriedad es la revelación. Un «95% de corridas» mezcla dos casos que §3 prohíbe mezclar — evidencia suficiente mal clasificada (bug) vs evasión que ocultó la evidencia (techo de información). Se parte: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2a — Nunca-verde: 100% de corridas, sin tolerancia.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No es umbral estadístico sino el invariante (criterio 4) aplicado al caso, y es estructuralmente garantizable: con dolor=9 revelado no hay S2 posible (además dispara bandera §3.2); con dolor oculto y presupuesto agotado, el escalamiento graduado da amarillo como mínimo. Cualquier corrida en verde es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bug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no ruido.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2b — Compuerta condicional (la que bloquea):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en toda corrida donde la evidencia revelada satisface el criterio de agregación (o la bandera de dolor), la clasificación es ROJO en el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100%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Determinista, verificable, 100% atribuible a la política.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2c — Tasa incondicional de ROJO: se reporta, no bloquea.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Con análisis de sensibilidad sobre el rango de p̂ (§7). Mide el techo de información bajo evasión y sirve a la defensa: «bajo evasión severa simulada, el caso escala a rojo en X% de corridas y nunca baja de amarillo».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Toda la batería de casos-frontera (§4) se comporta como se especifica, en particular «bandera pura en día temprano → rojo».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El invariante duro nunca se viola: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ningún caso cierra en verde con evidencia insuficiente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en ninguna corrida.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8A6D0B"/>
          <w:sz w:val="18"/>
          <w:szCs w:val="18"/>
        </w:rPr>
        <w:t xml:space="preserve">[INFERENCIA]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Nótese que el criterio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no incluye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un umbral de accuracy ni de precisión-verde. Esos se reportan y se optimizan como secundarios, pero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no bloquean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coherente con el orden lexicográfico de §1.1. Una política que escala de más pero nunca pierde un rojo-claro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pasa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; una con mejor accuracy que pierde un rojo-claro, no.</w:t>
      </w:r>
    </w:p>
    <w:p>
      <w:pPr>
        <w:pBdr>
          <w:bottom w:val="single" w:color="BBBBBB" w:sz="6"/>
        </w:pBdr>
        <w:spacing w:after="60" w:before="60"/>
      </w:pPr>
      <w: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Fin del protocolo — Fase 1, punto 3 (cierre de fase).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Al aprobarse, Fase 1 queda cerrada y habilita Fase 2 (implementación), con dos restricciones que bajan de aquí: la política como módulo puro importable, y la separación de canales dato/instrucción.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Tech Sphere Challenge 2026 — Luis A. Araque Ovalle    ·    </w:t>
    </w:r>
    <w:r>
      <w:rPr>
        <w:rFonts w:ascii="Calibri" w:cs="Calibri" w:eastAsia="Calibri" w:hAnsi="Calibri"/>
        <w:color w:val="555555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555555"/>
        <w:sz w:val="16"/>
        <w:szCs w:val="16"/>
      </w:rPr>
      <w:t xml:space="preserve">Protocolo de Validación · Fase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C3E50" w:sz="8"/>
      </w:pBdr>
      <w:spacing w:after="140" w:before="280"/>
    </w:pPr>
    <w:rPr>
      <w:rFonts w:ascii="Calibri" w:cs="Calibri" w:eastAsia="Calibri" w:hAnsi="Calibri"/>
      <w:b/>
      <w:bCs/>
      <w:color w:val="2C3E5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A1A1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de Validación — Fase 1</dc:title>
  <dc:creator>Luis A. Araque Ovalle</dc:creator>
  <dc:description>Tech Sphere Challenge 2026</dc:description>
  <cp:lastModifiedBy>Un-named</cp:lastModifiedBy>
  <cp:revision>1</cp:revision>
  <dcterms:created xsi:type="dcterms:W3CDTF">2026-08-08T08:56:41.995Z</dcterms:created>
  <dcterms:modified xsi:type="dcterms:W3CDTF">2026-08-08T08:56:41.995Z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