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Platformların yanlarına konulacak olan dikenler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8466FB" w:rsidRDefault="008466FB" w:rsidP="000B6B85">
      <w:r>
        <w:t>Kapalı / yarı-kapalı mağara alanları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lastRenderedPageBreak/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7B4FC1" w:rsidRDefault="00654311" w:rsidP="00C41797">
      <w:r>
        <w:t>Solucanın ölürken kafasına ışık verilecek.</w:t>
      </w:r>
      <w:bookmarkStart w:id="0" w:name="_GoBack"/>
      <w:bookmarkEnd w:id="0"/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DC11A9" w:rsidRDefault="00DC11A9" w:rsidP="00654311">
      <w:r>
        <w:t>Gamepad desteği eklenecek.</w:t>
      </w:r>
    </w:p>
    <w:p w:rsidR="00F00147" w:rsidRDefault="0090432E" w:rsidP="009A6BC8">
      <w:r>
        <w:t>Şelalelerin rastgele çıkması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00147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112</cp:revision>
  <dcterms:created xsi:type="dcterms:W3CDTF">2018-11-11T18:59:00Z</dcterms:created>
  <dcterms:modified xsi:type="dcterms:W3CDTF">2019-02-16T14:35:00Z</dcterms:modified>
</cp:coreProperties>
</file>