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Sain Family Capital Finance — V1 Package</w:t>
      </w:r>
    </w:p>
    <w:p>
      <w:pPr>
        <w:pStyle w:val="Heading2"/>
      </w:pPr>
      <w:r>
        <w:t>Platform</w:t>
      </w:r>
    </w:p>
    <w:p>
      <w:r>
        <w:t>Name: Sain Family Capital Finance</w:t>
        <w:br/>
        <w:t>Purpose: Family-focused sister platform built on the Verified Value framework.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Family Capital Instrument (FCI) – primary financial instrument.</w:t>
      </w:r>
    </w:p>
    <w:p>
      <w:pPr>
        <w:pStyle w:val="ListBullet"/>
      </w:pPr>
      <w:r>
        <w:t>Verified Value – foundation for recognition and recording.</w:t>
      </w:r>
    </w:p>
    <w:p>
      <w:pPr>
        <w:pStyle w:val="ListBullet"/>
      </w:pPr>
      <w:r>
        <w:t>Family Capital Credits – credits released through the instrument after verified milestones.</w:t>
      </w:r>
    </w:p>
    <w:p>
      <w:pPr>
        <w:pStyle w:val="ListBullet"/>
      </w:pPr>
      <w:r>
        <w:t>Release Cycles – structured progression through life stages.</w:t>
      </w:r>
    </w:p>
    <w:p>
      <w:pPr>
        <w:pStyle w:val="ListBullet"/>
      </w:pPr>
      <w:r>
        <w:t>Discharge – formal completion of each release cycle.</w:t>
      </w:r>
    </w:p>
    <w:p>
      <w:pPr>
        <w:pStyle w:val="Heading2"/>
      </w:pPr>
      <w:r>
        <w:t>V1 Principles</w:t>
      </w:r>
    </w:p>
    <w:p>
      <w:pPr>
        <w:pStyle w:val="ListBullet"/>
      </w:pPr>
      <w:r>
        <w:t>Individual-first architecture.</w:t>
      </w:r>
    </w:p>
    <w:p>
      <w:pPr>
        <w:pStyle w:val="ListBullet"/>
      </w:pPr>
      <w:r>
        <w:t>Each member has their own instrument and Verified Value history.</w:t>
      </w:r>
    </w:p>
    <w:p>
      <w:pPr>
        <w:pStyle w:val="ListBullet"/>
      </w:pPr>
      <w:r>
        <w:t>Families are relationships between individual instruments.</w:t>
      </w:r>
    </w:p>
    <w:p>
      <w:pPr>
        <w:pStyle w:val="ListBullet"/>
      </w:pPr>
      <w:r>
        <w:t>Family structures may expand over time without replacing individual instruments.</w:t>
      </w:r>
    </w:p>
    <w:p>
      <w:pPr>
        <w:pStyle w:val="ListBullet"/>
      </w:pPr>
      <w:r>
        <w:t>Verified Value governs recognition throughout the platform.</w:t>
      </w:r>
    </w:p>
    <w:p>
      <w:pPr>
        <w:pStyle w:val="Heading2"/>
      </w:pPr>
      <w:r>
        <w:t>Lifecycle (V1)</w:t>
      </w:r>
    </w:p>
    <w:p>
      <w:r>
        <w:t>Issuance → Release Cycle → Verified Value → Family Capital Credits → Discharge → Next Release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