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45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患者转运流程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院际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及ECPR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转运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418"/>
        <w:gridCol w:w="142"/>
        <w:gridCol w:w="3685"/>
        <w:gridCol w:w="3969"/>
        <w:gridCol w:w="680"/>
      </w:tblGrid>
      <w:tr w14:paraId="076F0CFC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14:paraId="0C3C7C0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、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院际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转运</w:t>
            </w:r>
          </w:p>
        </w:tc>
      </w:tr>
      <w:tr w14:paraId="41ADE045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14:paraId="0645DFF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3.1 院际转运的特殊要求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593B47A7">
        <w:trPr>
          <w:trHeight w:val="69" w:hRule="atLeast"/>
        </w:trPr>
        <w:tc>
          <w:tcPr>
            <w:tcW w:w="2122" w:type="dxa"/>
            <w:gridSpan w:val="3"/>
            <w:shd w:val="clear" w:color="auto" w:fill="DAE9F7" w:themeFill="text2" w:themeFillTint="1A"/>
          </w:tcPr>
          <w:p w14:paraId="772D9F0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维度</w:t>
            </w:r>
          </w:p>
        </w:tc>
        <w:tc>
          <w:tcPr>
            <w:tcW w:w="7654" w:type="dxa"/>
            <w:gridSpan w:val="2"/>
            <w:shd w:val="clear" w:color="auto" w:fill="DAE9F7" w:themeFill="text2" w:themeFillTint="1A"/>
          </w:tcPr>
          <w:p w14:paraId="2C39E77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要求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4471B50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2CBDE285">
        <w:trPr>
          <w:trHeight w:val="69" w:hRule="atLeast"/>
        </w:trPr>
        <w:tc>
          <w:tcPr>
            <w:tcW w:w="2122" w:type="dxa"/>
            <w:gridSpan w:val="3"/>
          </w:tcPr>
          <w:p w14:paraId="3ABF852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团队</w:t>
            </w:r>
          </w:p>
        </w:tc>
        <w:tc>
          <w:tcPr>
            <w:tcW w:w="7654" w:type="dxa"/>
            <w:gridSpan w:val="2"/>
          </w:tcPr>
          <w:p w14:paraId="6063BB0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至少4人（转运医生×1 + ECMO 护士/灌注师×2 + ICU 护士×1/司机）</w:t>
            </w:r>
          </w:p>
        </w:tc>
        <w:tc>
          <w:tcPr>
            <w:tcW w:w="680" w:type="dxa"/>
          </w:tcPr>
          <w:p w14:paraId="6D09D1A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A5B925F">
        <w:trPr>
          <w:trHeight w:val="69" w:hRule="atLeast"/>
        </w:trPr>
        <w:tc>
          <w:tcPr>
            <w:tcW w:w="2122" w:type="dxa"/>
            <w:gridSpan w:val="3"/>
          </w:tcPr>
          <w:p w14:paraId="249AFD3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交通工具</w:t>
            </w:r>
          </w:p>
        </w:tc>
        <w:tc>
          <w:tcPr>
            <w:tcW w:w="7654" w:type="dxa"/>
            <w:gridSpan w:val="2"/>
          </w:tcPr>
          <w:p w14:paraId="68F1C88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救护车(电源功率</w:t>
            </w:r>
            <w:r>
              <w:rPr>
                <w:rFonts w:hint="default" w:ascii="Times New Roman Regular" w:hAnsi="Times New Roman Regular" w:cs="Times New Roman Regular"/>
              </w:rPr>
              <w:t>1500W</w:t>
            </w:r>
            <w:r>
              <w:rPr>
                <w:rFonts w:hint="default" w:ascii="Times New Roman Regular" w:hAnsi="Times New Roman Regular" w:cs="Times New Roman Regular"/>
              </w:rPr>
              <w:t>+双氧瓶)或直升机(特殊团队），确保空间足够操作</w:t>
            </w:r>
          </w:p>
        </w:tc>
        <w:tc>
          <w:tcPr>
            <w:tcW w:w="680" w:type="dxa"/>
          </w:tcPr>
          <w:p w14:paraId="1EA5D14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CEEA236">
        <w:trPr>
          <w:trHeight w:val="69" w:hRule="atLeast"/>
        </w:trPr>
        <w:tc>
          <w:tcPr>
            <w:tcW w:w="2122" w:type="dxa"/>
            <w:gridSpan w:val="3"/>
          </w:tcPr>
          <w:p w14:paraId="0A52915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通讯</w:t>
            </w:r>
          </w:p>
        </w:tc>
        <w:tc>
          <w:tcPr>
            <w:tcW w:w="7654" w:type="dxa"/>
            <w:gridSpan w:val="2"/>
          </w:tcPr>
          <w:p w14:paraId="1C9F28B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出发前+到达前+转运中异常→ 与接收中心实时沟通</w:t>
            </w:r>
          </w:p>
        </w:tc>
        <w:tc>
          <w:tcPr>
            <w:tcW w:w="680" w:type="dxa"/>
          </w:tcPr>
          <w:p w14:paraId="20E9304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AA0B349">
        <w:trPr>
          <w:trHeight w:val="69" w:hRule="atLeast"/>
        </w:trPr>
        <w:tc>
          <w:tcPr>
            <w:tcW w:w="2122" w:type="dxa"/>
            <w:gridSpan w:val="3"/>
          </w:tcPr>
          <w:p w14:paraId="0930EE2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病历资料</w:t>
            </w:r>
          </w:p>
        </w:tc>
        <w:tc>
          <w:tcPr>
            <w:tcW w:w="7654" w:type="dxa"/>
            <w:gridSpan w:val="2"/>
          </w:tcPr>
          <w:p w14:paraId="352C8B2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纸质+电子病历、所有影像资料（光盘/U盘）、检验结果汇总</w:t>
            </w:r>
          </w:p>
        </w:tc>
        <w:tc>
          <w:tcPr>
            <w:tcW w:w="680" w:type="dxa"/>
          </w:tcPr>
          <w:p w14:paraId="08E4551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814CBC9">
        <w:trPr>
          <w:trHeight w:val="69" w:hRule="atLeast"/>
        </w:trPr>
        <w:tc>
          <w:tcPr>
            <w:tcW w:w="2122" w:type="dxa"/>
            <w:gridSpan w:val="3"/>
          </w:tcPr>
          <w:p w14:paraId="727A1C7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家属沟通</w:t>
            </w:r>
          </w:p>
        </w:tc>
        <w:tc>
          <w:tcPr>
            <w:tcW w:w="7654" w:type="dxa"/>
            <w:gridSpan w:val="2"/>
          </w:tcPr>
          <w:p w14:paraId="51A33F1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告知转运风险和必要性；家属交通安排</w:t>
            </w:r>
          </w:p>
        </w:tc>
        <w:tc>
          <w:tcPr>
            <w:tcW w:w="680" w:type="dxa"/>
          </w:tcPr>
          <w:p w14:paraId="7EB886B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47B4E9E">
        <w:trPr>
          <w:trHeight w:val="69" w:hRule="atLeast"/>
        </w:trPr>
        <w:tc>
          <w:tcPr>
            <w:tcW w:w="2122" w:type="dxa"/>
            <w:gridSpan w:val="3"/>
          </w:tcPr>
          <w:p w14:paraId="26208D2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接收方确认</w:t>
            </w:r>
          </w:p>
        </w:tc>
        <w:tc>
          <w:tcPr>
            <w:tcW w:w="7654" w:type="dxa"/>
            <w:gridSpan w:val="2"/>
          </w:tcPr>
          <w:p w14:paraId="49D44B8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ICU 床位已预留；ECMO 团队已就位；手术室/导管室如需已准备</w:t>
            </w:r>
          </w:p>
        </w:tc>
        <w:tc>
          <w:tcPr>
            <w:tcW w:w="680" w:type="dxa"/>
          </w:tcPr>
          <w:p w14:paraId="7061D6D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F8A1D76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716BCC50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际转运设备（在院内转运基础上增加）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5BA2AFA6">
        <w:trPr>
          <w:trHeight w:val="69" w:hRule="atLeast"/>
        </w:trPr>
        <w:tc>
          <w:tcPr>
            <w:tcW w:w="5807" w:type="dxa"/>
            <w:gridSpan w:val="4"/>
            <w:shd w:val="clear" w:color="auto" w:fill="DAE9F7" w:themeFill="text2" w:themeFillTint="1A"/>
          </w:tcPr>
          <w:p w14:paraId="3B5C706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</w:t>
            </w:r>
          </w:p>
        </w:tc>
        <w:tc>
          <w:tcPr>
            <w:tcW w:w="3969" w:type="dxa"/>
            <w:shd w:val="clear" w:color="auto" w:fill="DAE9F7" w:themeFill="text2" w:themeFillTint="1A"/>
          </w:tcPr>
          <w:p w14:paraId="664D50A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用途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242933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639858B0">
        <w:trPr>
          <w:trHeight w:val="69" w:hRule="atLeast"/>
        </w:trPr>
        <w:tc>
          <w:tcPr>
            <w:tcW w:w="5807" w:type="dxa"/>
            <w:gridSpan w:val="4"/>
          </w:tcPr>
          <w:p w14:paraId="014475F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充足的氧气瓶（路时×2 +余量）</w:t>
            </w:r>
          </w:p>
        </w:tc>
        <w:tc>
          <w:tcPr>
            <w:tcW w:w="3969" w:type="dxa"/>
          </w:tcPr>
          <w:p w14:paraId="42293FE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保证全程+预留 30 min</w:t>
            </w:r>
          </w:p>
        </w:tc>
        <w:tc>
          <w:tcPr>
            <w:tcW w:w="680" w:type="dxa"/>
          </w:tcPr>
          <w:p w14:paraId="2E613E1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A7FA337">
        <w:trPr>
          <w:trHeight w:val="69" w:hRule="atLeast"/>
        </w:trPr>
        <w:tc>
          <w:tcPr>
            <w:tcW w:w="5807" w:type="dxa"/>
            <w:gridSpan w:val="4"/>
          </w:tcPr>
          <w:p w14:paraId="4677F65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备用 ECMO 泵头/氧合器</w:t>
            </w:r>
          </w:p>
        </w:tc>
        <w:tc>
          <w:tcPr>
            <w:tcW w:w="3969" w:type="dxa"/>
          </w:tcPr>
          <w:p w14:paraId="4B80F98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极端情况路上更换</w:t>
            </w:r>
          </w:p>
        </w:tc>
        <w:tc>
          <w:tcPr>
            <w:tcW w:w="680" w:type="dxa"/>
          </w:tcPr>
          <w:p w14:paraId="226B53E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17F0EE6">
        <w:trPr>
          <w:trHeight w:val="69" w:hRule="atLeast"/>
        </w:trPr>
        <w:tc>
          <w:tcPr>
            <w:tcW w:w="5807" w:type="dxa"/>
            <w:gridSpan w:val="4"/>
          </w:tcPr>
          <w:p w14:paraId="71C0FA8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充足的血制品（红细胞+血浆+血小板各 2U）</w:t>
            </w:r>
          </w:p>
        </w:tc>
        <w:tc>
          <w:tcPr>
            <w:tcW w:w="3969" w:type="dxa"/>
          </w:tcPr>
          <w:p w14:paraId="23A47AA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路途中出血</w:t>
            </w:r>
          </w:p>
        </w:tc>
        <w:tc>
          <w:tcPr>
            <w:tcW w:w="680" w:type="dxa"/>
          </w:tcPr>
          <w:p w14:paraId="2E669C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B0B3FFA">
        <w:trPr>
          <w:trHeight w:val="69" w:hRule="atLeast"/>
        </w:trPr>
        <w:tc>
          <w:tcPr>
            <w:tcW w:w="5807" w:type="dxa"/>
            <w:gridSpan w:val="4"/>
          </w:tcPr>
          <w:p w14:paraId="576C424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充足的输液/注射器/药物</w:t>
            </w:r>
          </w:p>
        </w:tc>
        <w:tc>
          <w:tcPr>
            <w:tcW w:w="3969" w:type="dxa"/>
          </w:tcPr>
          <w:p w14:paraId="65A9E5F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全程+备量</w:t>
            </w:r>
          </w:p>
        </w:tc>
        <w:tc>
          <w:tcPr>
            <w:tcW w:w="680" w:type="dxa"/>
          </w:tcPr>
          <w:p w14:paraId="48247E3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5CDCC2B">
        <w:trPr>
          <w:trHeight w:val="69" w:hRule="atLeast"/>
        </w:trPr>
        <w:tc>
          <w:tcPr>
            <w:tcW w:w="5807" w:type="dxa"/>
            <w:gridSpan w:val="4"/>
          </w:tcPr>
          <w:p w14:paraId="2AFE7E7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便携式超声</w:t>
            </w:r>
          </w:p>
        </w:tc>
        <w:tc>
          <w:tcPr>
            <w:tcW w:w="3969" w:type="dxa"/>
          </w:tcPr>
          <w:p w14:paraId="0046D4E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路上评估</w:t>
            </w:r>
          </w:p>
        </w:tc>
        <w:tc>
          <w:tcPr>
            <w:tcW w:w="680" w:type="dxa"/>
          </w:tcPr>
          <w:p w14:paraId="38627FC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D3FAEDA">
        <w:trPr>
          <w:trHeight w:val="69" w:hRule="atLeast"/>
        </w:trPr>
        <w:tc>
          <w:tcPr>
            <w:tcW w:w="5807" w:type="dxa"/>
            <w:gridSpan w:val="4"/>
          </w:tcPr>
          <w:p w14:paraId="69850F0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保暖设备（变温毯/暖风机）</w:t>
            </w:r>
          </w:p>
        </w:tc>
        <w:tc>
          <w:tcPr>
            <w:tcW w:w="3969" w:type="dxa"/>
          </w:tcPr>
          <w:p w14:paraId="309F376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长途转运体温管理</w:t>
            </w:r>
          </w:p>
        </w:tc>
        <w:tc>
          <w:tcPr>
            <w:tcW w:w="680" w:type="dxa"/>
          </w:tcPr>
          <w:p w14:paraId="671CF71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DC0743F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6A139ED0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四、ECPR 院前转运（特殊场景）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0CC4E3DC">
        <w:trPr>
          <w:trHeight w:val="69" w:hRule="atLeast"/>
        </w:trPr>
        <w:tc>
          <w:tcPr>
            <w:tcW w:w="1980" w:type="dxa"/>
            <w:gridSpan w:val="2"/>
            <w:shd w:val="clear" w:color="auto" w:fill="DAE9F7" w:themeFill="text2" w:themeFillTint="1A"/>
          </w:tcPr>
          <w:p w14:paraId="559BDF1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特殊要点</w:t>
            </w:r>
          </w:p>
        </w:tc>
        <w:tc>
          <w:tcPr>
            <w:tcW w:w="7796" w:type="dxa"/>
            <w:gridSpan w:val="3"/>
            <w:shd w:val="clear" w:color="auto" w:fill="DAE9F7" w:themeFill="text2" w:themeFillTint="1A"/>
          </w:tcPr>
          <w:p w14:paraId="7C94CC2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57CA73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2E95A4DE">
        <w:trPr>
          <w:trHeight w:val="69" w:hRule="atLeast"/>
        </w:trPr>
        <w:tc>
          <w:tcPr>
            <w:tcW w:w="1980" w:type="dxa"/>
            <w:gridSpan w:val="2"/>
          </w:tcPr>
          <w:p w14:paraId="44595E2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现场条件</w:t>
            </w:r>
          </w:p>
        </w:tc>
        <w:tc>
          <w:tcPr>
            <w:tcW w:w="7796" w:type="dxa"/>
            <w:gridSpan w:val="3"/>
          </w:tcPr>
          <w:p w14:paraId="21F7A86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地面/救护车内→置管难度远高于院内；确保空间+光线+无菌</w:t>
            </w:r>
          </w:p>
        </w:tc>
        <w:tc>
          <w:tcPr>
            <w:tcW w:w="680" w:type="dxa"/>
          </w:tcPr>
          <w:p w14:paraId="337F1D5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55AB5E2">
        <w:trPr>
          <w:trHeight w:val="69" w:hRule="atLeast"/>
        </w:trPr>
        <w:tc>
          <w:tcPr>
            <w:tcW w:w="1980" w:type="dxa"/>
            <w:gridSpan w:val="2"/>
          </w:tcPr>
          <w:p w14:paraId="6559393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CPR 不中断</w:t>
            </w:r>
          </w:p>
        </w:tc>
        <w:tc>
          <w:tcPr>
            <w:tcW w:w="7796" w:type="dxa"/>
            <w:gridSpan w:val="3"/>
          </w:tcPr>
          <w:p w14:paraId="23EADBF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Lucas 按压泵是院前 ECPR的必备条件</w:t>
            </w:r>
          </w:p>
        </w:tc>
        <w:tc>
          <w:tcPr>
            <w:tcW w:w="680" w:type="dxa"/>
          </w:tcPr>
          <w:p w14:paraId="2AF3C85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CB75111">
        <w:trPr>
          <w:trHeight w:val="69" w:hRule="atLeast"/>
        </w:trPr>
        <w:tc>
          <w:tcPr>
            <w:tcW w:w="1980" w:type="dxa"/>
            <w:gridSpan w:val="2"/>
          </w:tcPr>
          <w:p w14:paraId="68055E4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时间窗口</w:t>
            </w:r>
          </w:p>
        </w:tc>
        <w:tc>
          <w:tcPr>
            <w:tcW w:w="7796" w:type="dxa"/>
            <w:gridSpan w:val="3"/>
          </w:tcPr>
          <w:p w14:paraId="7EAE8C7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从接到通知→到达现场→置管→回到中心，全程需&lt; 90分钟</w:t>
            </w:r>
          </w:p>
        </w:tc>
        <w:tc>
          <w:tcPr>
            <w:tcW w:w="680" w:type="dxa"/>
          </w:tcPr>
          <w:p w14:paraId="30FF49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6834DD2">
        <w:trPr>
          <w:trHeight w:val="69" w:hRule="atLeast"/>
        </w:trPr>
        <w:tc>
          <w:tcPr>
            <w:tcW w:w="1980" w:type="dxa"/>
            <w:gridSpan w:val="2"/>
          </w:tcPr>
          <w:p w14:paraId="2E6EB86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转运节奏</w:t>
            </w:r>
          </w:p>
        </w:tc>
        <w:tc>
          <w:tcPr>
            <w:tcW w:w="7796" w:type="dxa"/>
            <w:gridSpan w:val="3"/>
          </w:tcPr>
          <w:p w14:paraId="285CF4E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上机后尽快转运，不在现场逗留，转运回中心后再完成所有检查/治疗</w:t>
            </w:r>
          </w:p>
        </w:tc>
        <w:tc>
          <w:tcPr>
            <w:tcW w:w="680" w:type="dxa"/>
          </w:tcPr>
          <w:p w14:paraId="68A6151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0B4BFF2">
        <w:trPr>
          <w:trHeight w:val="69" w:hRule="atLeast"/>
        </w:trPr>
        <w:tc>
          <w:tcPr>
            <w:tcW w:w="1980" w:type="dxa"/>
            <w:gridSpan w:val="2"/>
          </w:tcPr>
          <w:p w14:paraId="71FDD67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接收方准备</w:t>
            </w:r>
          </w:p>
        </w:tc>
        <w:tc>
          <w:tcPr>
            <w:tcW w:w="7796" w:type="dxa"/>
            <w:gridSpan w:val="3"/>
          </w:tcPr>
          <w:p w14:paraId="5DC4677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提前30分钟通知接收中心：导管室/手术室/ICU就位</w:t>
            </w:r>
          </w:p>
        </w:tc>
        <w:tc>
          <w:tcPr>
            <w:tcW w:w="680" w:type="dxa"/>
          </w:tcPr>
          <w:p w14:paraId="321A943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A80F529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2E50BD7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五、转运紧急呼叫卡（开车前必念）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62C80C14">
        <w:trPr>
          <w:trHeight w:val="69" w:hRule="atLeast"/>
        </w:trPr>
        <w:tc>
          <w:tcPr>
            <w:tcW w:w="562" w:type="dxa"/>
          </w:tcPr>
          <w:p w14:paraId="2DB1B61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9214" w:type="dxa"/>
            <w:gridSpan w:val="4"/>
          </w:tcPr>
          <w:p w14:paraId="15A286B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电源→电池充足/UPS 正常？</w:t>
            </w:r>
          </w:p>
        </w:tc>
        <w:tc>
          <w:tcPr>
            <w:tcW w:w="680" w:type="dxa"/>
          </w:tcPr>
          <w:p w14:paraId="1716DA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B9F7589">
        <w:trPr>
          <w:trHeight w:val="69" w:hRule="atLeast"/>
        </w:trPr>
        <w:tc>
          <w:tcPr>
            <w:tcW w:w="562" w:type="dxa"/>
          </w:tcPr>
          <w:p w14:paraId="15BF4CC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9214" w:type="dxa"/>
            <w:gridSpan w:val="4"/>
          </w:tcPr>
          <w:p w14:paraId="66F031E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氧源→主氧瓶压力？备用氧瓶接好？</w:t>
            </w:r>
          </w:p>
        </w:tc>
        <w:tc>
          <w:tcPr>
            <w:tcW w:w="680" w:type="dxa"/>
          </w:tcPr>
          <w:p w14:paraId="27B8123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98729C1">
        <w:trPr>
          <w:trHeight w:val="69" w:hRule="atLeast"/>
        </w:trPr>
        <w:tc>
          <w:tcPr>
            <w:tcW w:w="562" w:type="dxa"/>
          </w:tcPr>
          <w:p w14:paraId="2C48D43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9214" w:type="dxa"/>
            <w:gridSpan w:val="4"/>
          </w:tcPr>
          <w:p w14:paraId="0101231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气源→空氧混合器连接完整？</w:t>
            </w:r>
          </w:p>
        </w:tc>
        <w:tc>
          <w:tcPr>
            <w:tcW w:w="680" w:type="dxa"/>
          </w:tcPr>
          <w:p w14:paraId="23AAC6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4A7DE0E">
        <w:trPr>
          <w:trHeight w:val="69" w:hRule="atLeast"/>
        </w:trPr>
        <w:tc>
          <w:tcPr>
            <w:tcW w:w="562" w:type="dxa"/>
          </w:tcPr>
          <w:p w14:paraId="6B25E4C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9214" w:type="dxa"/>
            <w:gridSpan w:val="4"/>
          </w:tcPr>
          <w:p w14:paraId="27C738D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流量→当前流量____ L/min，是否稳定？</w:t>
            </w:r>
          </w:p>
        </w:tc>
        <w:tc>
          <w:tcPr>
            <w:tcW w:w="680" w:type="dxa"/>
          </w:tcPr>
          <w:p w14:paraId="20DC0B3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FEA481F">
        <w:trPr>
          <w:trHeight w:val="69" w:hRule="atLeast"/>
        </w:trPr>
        <w:tc>
          <w:tcPr>
            <w:tcW w:w="562" w:type="dxa"/>
          </w:tcPr>
          <w:p w14:paraId="5F89BF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9214" w:type="dxa"/>
            <w:gridSpan w:val="4"/>
          </w:tcPr>
          <w:p w14:paraId="428F972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手摇泵→在____（伸手可及位置）？</w:t>
            </w:r>
          </w:p>
        </w:tc>
        <w:tc>
          <w:tcPr>
            <w:tcW w:w="680" w:type="dxa"/>
          </w:tcPr>
          <w:p w14:paraId="19A592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DB0EB96">
        <w:trPr>
          <w:trHeight w:val="69" w:hRule="atLeast"/>
        </w:trPr>
        <w:tc>
          <w:tcPr>
            <w:tcW w:w="562" w:type="dxa"/>
          </w:tcPr>
          <w:p w14:paraId="4FD5F7C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9214" w:type="dxa"/>
            <w:gridSpan w:val="4"/>
          </w:tcPr>
          <w:p w14:paraId="5E90239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管道钳→4 把在____？</w:t>
            </w:r>
          </w:p>
        </w:tc>
        <w:tc>
          <w:tcPr>
            <w:tcW w:w="680" w:type="dxa"/>
          </w:tcPr>
          <w:p w14:paraId="5AB1AF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8E42EFD">
        <w:trPr>
          <w:trHeight w:val="69" w:hRule="atLeast"/>
        </w:trPr>
        <w:tc>
          <w:tcPr>
            <w:tcW w:w="562" w:type="dxa"/>
          </w:tcPr>
          <w:p w14:paraId="68F847C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9214" w:type="dxa"/>
            <w:gridSpan w:val="4"/>
          </w:tcPr>
          <w:p w14:paraId="17E594B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抢救药→去甲/肾上腺素/肝素/鱼精蛋白   在手边？</w:t>
            </w:r>
          </w:p>
        </w:tc>
        <w:tc>
          <w:tcPr>
            <w:tcW w:w="680" w:type="dxa"/>
          </w:tcPr>
          <w:p w14:paraId="5D866BD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</w:tbl>
    <w:p w14:paraId="10FEDDCD">
      <w:pP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ELSO转运指南+ELSO Specialist Training Manual(第4版)+EACTS/EACTAIC/EBCP CPB指南（2024）;</w:t>
      </w:r>
    </w:p>
    <w:p w14:paraId="1C8FBB65">
      <w:pP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用途：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患者的院内转运（CT/导管室/手术室）及院际转运标准化流程;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2D0065CC">
      <w:pP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核心原则：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转运 ≠ 移动——是移动中的 ICU。安全第一，速度第二。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05E1BECE">
      <w:pP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ECMO转运中最大杀手不是泵故障，而是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“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管路脱出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”，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永远在出发前花2分钟"从头到尾摸一遍每根管路"。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bookmarkEnd w:id="0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43578"/>
    <w:rsid w:val="00095CB9"/>
    <w:rsid w:val="000A6C22"/>
    <w:rsid w:val="000C4347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21AB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F75BC"/>
    <w:rsid w:val="00A04832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0046"/>
    <w:rsid w:val="00BE2BD5"/>
    <w:rsid w:val="00C46955"/>
    <w:rsid w:val="00C56230"/>
    <w:rsid w:val="00C925F1"/>
    <w:rsid w:val="00CA6A42"/>
    <w:rsid w:val="00CC2750"/>
    <w:rsid w:val="00CD24BE"/>
    <w:rsid w:val="00CE361F"/>
    <w:rsid w:val="00D01918"/>
    <w:rsid w:val="00D0730B"/>
    <w:rsid w:val="00D271CA"/>
    <w:rsid w:val="00D30B51"/>
    <w:rsid w:val="00D344A5"/>
    <w:rsid w:val="00D718EE"/>
    <w:rsid w:val="00D812BC"/>
    <w:rsid w:val="00D91D9F"/>
    <w:rsid w:val="00DF5EFA"/>
    <w:rsid w:val="00E07998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09F78794"/>
    <w:rsid w:val="748D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793</Words>
  <Characters>924</Characters>
  <Lines>69</Lines>
  <Paragraphs>100</Paragraphs>
  <TotalTime>630</TotalTime>
  <ScaleCrop>false</ScaleCrop>
  <LinksUpToDate>false</LinksUpToDate>
  <CharactersWithSpaces>978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2026-09-13T22:28:52Z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54DB54B91FE543E6BAA927907DAAA4B6_12</vt:lpwstr>
  </property>
</Properties>
</file>