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114" w:rsidRDefault="00A85C03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25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监测与管理规范：核心监测参数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2551"/>
        <w:gridCol w:w="2381"/>
      </w:tblGrid>
      <w:tr w:rsidR="00443114">
        <w:tc>
          <w:tcPr>
            <w:tcW w:w="10456" w:type="dxa"/>
            <w:gridSpan w:val="5"/>
            <w:shd w:val="clear" w:color="auto" w:fill="DAE9F7" w:themeFill="text2" w:themeFillTint="1A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43114" w:rsidTr="006F7C68">
        <w:tc>
          <w:tcPr>
            <w:tcW w:w="1413" w:type="dxa"/>
            <w:shd w:val="clear" w:color="auto" w:fill="DAE9F7" w:themeFill="text2" w:themeFillTint="1A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1985" w:type="dxa"/>
            <w:shd w:val="clear" w:color="auto" w:fill="DAE9F7" w:themeFill="text2" w:themeFillTint="1A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2551" w:type="dxa"/>
            <w:shd w:val="clear" w:color="auto" w:fill="DAE9F7" w:themeFill="text2" w:themeFillTint="1A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2381" w:type="dxa"/>
            <w:shd w:val="clear" w:color="auto" w:fill="DAE9F7" w:themeFill="text2" w:themeFillTint="1A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6F7C68" w:rsidTr="006F7C68">
        <w:tc>
          <w:tcPr>
            <w:tcW w:w="1413" w:type="dxa"/>
            <w:vMerge w:val="restart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MAP</w:t>
            </w:r>
          </w:p>
        </w:tc>
        <w:tc>
          <w:tcPr>
            <w:tcW w:w="2126" w:type="dxa"/>
            <w:vMerge w:val="restart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≥65mmHg</w:t>
            </w:r>
          </w:p>
        </w:tc>
        <w:tc>
          <w:tcPr>
            <w:tcW w:w="1985" w:type="dxa"/>
            <w:vMerge w:val="restart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60mmHg</w:t>
            </w:r>
          </w:p>
        </w:tc>
        <w:tc>
          <w:tcPr>
            <w:tcW w:w="255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RV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衰竭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→LV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前负荷</w:t>
            </w:r>
            <w:r w:rsidR="00A85C03" w:rsidRPr="00A85C03">
              <w:rPr>
                <w:rFonts w:ascii="Segoe UI Symbol" w:hAnsi="Segoe UI Symbol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；</w:t>
            </w:r>
          </w:p>
        </w:tc>
        <w:tc>
          <w:tcPr>
            <w:tcW w:w="2381" w:type="dxa"/>
            <w:vAlign w:val="center"/>
          </w:tcPr>
          <w:p w:rsidR="006F7C68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↑</w:t>
            </w:r>
            <w:r w:rsidR="006F7C68">
              <w:rPr>
                <w:rFonts w:ascii="Times New Roman Regular" w:hAnsi="Times New Roman Regular" w:cs="Times New Roman Regular"/>
                <w:sz w:val="21"/>
                <w:szCs w:val="21"/>
              </w:rPr>
              <w:t>液体</w:t>
            </w:r>
            <w:r w:rsidR="006F7C68">
              <w:rPr>
                <w:rFonts w:ascii="Times New Roman Regular" w:hAnsi="Times New Roman Regular" w:cs="Times New Roman Regular"/>
                <w:sz w:val="21"/>
                <w:szCs w:val="21"/>
              </w:rPr>
              <w:t>+</w:t>
            </w:r>
            <w:r w:rsidR="006F7C68">
              <w:rPr>
                <w:rFonts w:ascii="Times New Roman Regular" w:hAnsi="Times New Roman Regular" w:cs="Times New Roman Regular"/>
                <w:sz w:val="21"/>
                <w:szCs w:val="21"/>
              </w:rPr>
              <w:t>血管活性药；</w:t>
            </w:r>
          </w:p>
        </w:tc>
      </w:tr>
      <w:tr w:rsidR="006F7C68" w:rsidTr="006F7C68">
        <w:tc>
          <w:tcPr>
            <w:tcW w:w="1413" w:type="dxa"/>
            <w:vMerge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张力性气胸；</w:t>
            </w:r>
          </w:p>
        </w:tc>
        <w:tc>
          <w:tcPr>
            <w:tcW w:w="238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超声排除气胸；</w:t>
            </w:r>
          </w:p>
        </w:tc>
      </w:tr>
      <w:tr w:rsidR="006F7C68" w:rsidTr="006F7C68">
        <w:tc>
          <w:tcPr>
            <w:tcW w:w="1413" w:type="dxa"/>
            <w:vMerge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镇静过深；</w:t>
            </w:r>
          </w:p>
        </w:tc>
        <w:tc>
          <w:tcPr>
            <w:tcW w:w="238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减镇静</w:t>
            </w:r>
          </w:p>
        </w:tc>
      </w:tr>
      <w:tr w:rsidR="006F7C68" w:rsidTr="006F7C68">
        <w:tc>
          <w:tcPr>
            <w:tcW w:w="1413" w:type="dxa"/>
            <w:vMerge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脓毒症休克</w:t>
            </w:r>
          </w:p>
        </w:tc>
        <w:tc>
          <w:tcPr>
            <w:tcW w:w="2381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</w:tr>
      <w:tr w:rsidR="00443114" w:rsidTr="006F7C68">
        <w:trPr>
          <w:trHeight w:val="455"/>
        </w:trPr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TMP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稳定；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&lt;50mmHg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进行性上升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氧合器血栓形成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加强抗凝；准备更换</w:t>
            </w:r>
          </w:p>
        </w:tc>
      </w:tr>
      <w:tr w:rsidR="00443114" w:rsidTr="006F7C68"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ACT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160-200s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（无出血）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130-160s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（有出血）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140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&gt;220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肝素剂量不当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调整肝素</w:t>
            </w:r>
          </w:p>
        </w:tc>
      </w:tr>
      <w:tr w:rsidR="00443114" w:rsidTr="006F7C68"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APTT</w:t>
            </w:r>
          </w:p>
        </w:tc>
        <w:tc>
          <w:tcPr>
            <w:tcW w:w="2126" w:type="dxa"/>
            <w:vAlign w:val="center"/>
          </w:tcPr>
          <w:p w:rsidR="006F7C68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50-80s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（无出血）</w:t>
            </w:r>
          </w:p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&gt;40-50 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（有出血）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&lt;40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&gt;100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同上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同上</w:t>
            </w:r>
          </w:p>
        </w:tc>
      </w:tr>
      <w:tr w:rsidR="00443114" w:rsidTr="006F7C68">
        <w:trPr>
          <w:trHeight w:val="502"/>
        </w:trPr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Hb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≥8 g/dL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&lt;7 g/dL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出血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血液稀释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消耗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输注红细胞</w:t>
            </w:r>
          </w:p>
        </w:tc>
      </w:tr>
      <w:tr w:rsidR="00443114" w:rsidTr="006F7C68"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PLT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50×10⁹/L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50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或骤降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&gt;50%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消耗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/HIT/DIC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50→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输注；排查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HIT</w:t>
            </w:r>
          </w:p>
        </w:tc>
      </w:tr>
      <w:tr w:rsidR="00443114" w:rsidTr="006F7C68"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尿量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≥0.5 mL/kg/h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0.3mL/kg/h×6h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AKI /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容量不足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优化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MAP+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心输出量；利尿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→CRRT</w:t>
            </w:r>
          </w:p>
        </w:tc>
      </w:tr>
      <w:tr w:rsidR="00443114" w:rsidTr="006F7C68">
        <w:trPr>
          <w:trHeight w:val="700"/>
        </w:trPr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核心体温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≤37.5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℃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37.7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℃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VV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不推荐治疗性低温）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感染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管路炎症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物理降温（变温水箱）；排查感染</w:t>
            </w:r>
          </w:p>
        </w:tc>
      </w:tr>
      <w:tr w:rsidR="00443114" w:rsidTr="006F7C68"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呼吸机驱动压（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ΔP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15 cmH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O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≥15cmH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O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肺顺应性仍差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继续肺保护；评估原发病</w:t>
            </w:r>
          </w:p>
        </w:tc>
      </w:tr>
      <w:tr w:rsidR="00443114" w:rsidTr="006F7C68">
        <w:tc>
          <w:tcPr>
            <w:tcW w:w="1413" w:type="dxa"/>
            <w:vAlign w:val="center"/>
          </w:tcPr>
          <w:p w:rsidR="00443114" w:rsidRDefault="00A85C0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自主呼吸努力</w:t>
            </w:r>
          </w:p>
        </w:tc>
        <w:tc>
          <w:tcPr>
            <w:tcW w:w="2126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保留（无禁忌时）</w:t>
            </w:r>
          </w:p>
        </w:tc>
        <w:tc>
          <w:tcPr>
            <w:tcW w:w="1985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过强（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₀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.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₁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&gt;4 cmH</w:t>
            </w:r>
            <w:r w:rsidRPr="00A85C03">
              <w:rPr>
                <w:rFonts w:ascii="Segoe UI Symbol" w:hAnsi="Segoe UI Symbol" w:cs="Times New Roman Regular"/>
                <w:sz w:val="21"/>
                <w:szCs w:val="21"/>
              </w:rPr>
              <w:t>₂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O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Pocc &gt; 15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肺损伤风险</w:t>
            </w:r>
          </w:p>
        </w:tc>
        <w:tc>
          <w:tcPr>
            <w:tcW w:w="255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异常原因排查</w:t>
            </w:r>
          </w:p>
        </w:tc>
        <w:tc>
          <w:tcPr>
            <w:tcW w:w="2381" w:type="dxa"/>
            <w:vAlign w:val="center"/>
          </w:tcPr>
          <w:p w:rsidR="00443114" w:rsidRDefault="00A85C0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调整通气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镇静；必要时肌松</w:t>
            </w:r>
          </w:p>
        </w:tc>
      </w:tr>
      <w:tr w:rsidR="006F7C68" w:rsidTr="006F7C68">
        <w:tc>
          <w:tcPr>
            <w:tcW w:w="1413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</w:tr>
      <w:tr w:rsidR="006F7C68" w:rsidTr="006F7C68">
        <w:tc>
          <w:tcPr>
            <w:tcW w:w="1413" w:type="dxa"/>
            <w:vAlign w:val="center"/>
          </w:tcPr>
          <w:p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</w:tr>
    </w:tbl>
    <w:p w:rsidR="00443114" w:rsidRDefault="00A85C03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）。</w:t>
      </w:r>
    </w:p>
    <w:p w:rsidR="00443114" w:rsidRDefault="00A85C03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运行期间系统化监测与管理的参考标准。</w:t>
      </w:r>
    </w:p>
    <w:p w:rsidR="00443114" w:rsidRDefault="00A85C03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CO</w:t>
      </w:r>
      <w:r w:rsidRPr="00A85C03">
        <w:rPr>
          <w:rFonts w:ascii="Segoe UI Symbol" w:eastAsia="楷体" w:hAnsi="Segoe UI Symbol" w:cs="Times New Roman Regular"/>
          <w:b/>
          <w:bCs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443114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E14" w:rsidRDefault="006D6E14">
      <w:pPr>
        <w:spacing w:line="240" w:lineRule="auto"/>
      </w:pPr>
      <w:r>
        <w:separator/>
      </w:r>
    </w:p>
  </w:endnote>
  <w:endnote w:type="continuationSeparator" w:id="0">
    <w:p w:rsidR="006D6E14" w:rsidRDefault="006D6E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E14" w:rsidRDefault="006D6E14">
      <w:pPr>
        <w:spacing w:after="0"/>
      </w:pPr>
      <w:r>
        <w:separator/>
      </w:r>
    </w:p>
  </w:footnote>
  <w:footnote w:type="continuationSeparator" w:id="0">
    <w:p w:rsidR="006D6E14" w:rsidRDefault="006D6E1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34C" w:rsidRDefault="00A85C03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5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5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43578"/>
    <w:rsid w:val="00095CB9"/>
    <w:rsid w:val="000A6C22"/>
    <w:rsid w:val="00106FC2"/>
    <w:rsid w:val="001976BD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43114"/>
    <w:rsid w:val="0045511D"/>
    <w:rsid w:val="0049034C"/>
    <w:rsid w:val="004D3534"/>
    <w:rsid w:val="0051666D"/>
    <w:rsid w:val="0055352E"/>
    <w:rsid w:val="005C1AE6"/>
    <w:rsid w:val="005E3FFF"/>
    <w:rsid w:val="005E7B31"/>
    <w:rsid w:val="0066296A"/>
    <w:rsid w:val="0067489E"/>
    <w:rsid w:val="006B0AF7"/>
    <w:rsid w:val="006D6E14"/>
    <w:rsid w:val="006F7C68"/>
    <w:rsid w:val="00712214"/>
    <w:rsid w:val="00724BE2"/>
    <w:rsid w:val="007468DB"/>
    <w:rsid w:val="00781552"/>
    <w:rsid w:val="00791899"/>
    <w:rsid w:val="007F1B54"/>
    <w:rsid w:val="00942AD5"/>
    <w:rsid w:val="00942E4E"/>
    <w:rsid w:val="009774FB"/>
    <w:rsid w:val="009839B4"/>
    <w:rsid w:val="0098450C"/>
    <w:rsid w:val="009F75BC"/>
    <w:rsid w:val="00A47BF7"/>
    <w:rsid w:val="00A85C03"/>
    <w:rsid w:val="00AD407A"/>
    <w:rsid w:val="00AF5E37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C2750"/>
    <w:rsid w:val="00D01918"/>
    <w:rsid w:val="00D30B51"/>
    <w:rsid w:val="00D344A5"/>
    <w:rsid w:val="00D718EE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F25B60"/>
    <w:rsid w:val="00FA4B05"/>
    <w:rsid w:val="00FA7959"/>
    <w:rsid w:val="00FF74FF"/>
    <w:rsid w:val="60FD7C74"/>
    <w:rsid w:val="75FA8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771</Characters>
  <Application>Microsoft Office Word</Application>
  <DocSecurity>0</DocSecurity>
  <Lines>99</Lines>
  <Paragraphs>66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30C1E0D8A1E945FFAFA2E7DCEBD2BD44_12</vt:lpwstr>
  </property>
</Properties>
</file>