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6443" w:rsidRDefault="00D63D20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27  VV-ECMO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监测与管理规范：结构化监测计划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964"/>
        <w:gridCol w:w="2746"/>
        <w:gridCol w:w="3746"/>
      </w:tblGrid>
      <w:tr w:rsidR="00D46443">
        <w:tc>
          <w:tcPr>
            <w:tcW w:w="10456" w:type="dxa"/>
            <w:gridSpan w:val="3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三、结构化监测计划</w:t>
            </w:r>
          </w:p>
        </w:tc>
      </w:tr>
      <w:tr w:rsidR="00D46443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3.1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 xml:space="preserve"> 0-6 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>小时（初始稳定期）</w:t>
            </w:r>
            <w:r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  <w:tab/>
            </w:r>
          </w:p>
        </w:tc>
      </w:tr>
      <w:tr w:rsidR="00D46443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2746" w:type="dxa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  <w:tc>
          <w:tcPr>
            <w:tcW w:w="3746" w:type="dxa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重点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生命体征（</w:t>
            </w:r>
            <w:r>
              <w:rPr>
                <w:rFonts w:ascii="Times New Roman Regular" w:hAnsi="Times New Roman Regular" w:cs="Times New Roman Regular"/>
              </w:rPr>
              <w:t>MAP/HR/SpO</w:t>
            </w:r>
            <w:r w:rsidRPr="00D63D2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>/RR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+q15min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D63D2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下降速度、</w:t>
            </w:r>
            <w:r>
              <w:rPr>
                <w:rFonts w:ascii="Times New Roman Regular" w:hAnsi="Times New Roman Regular" w:cs="Times New Roman Regular"/>
              </w:rPr>
              <w:t>SpO</w:t>
            </w:r>
            <w:r w:rsidRPr="00D63D2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上升趋势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参数（流量</w:t>
            </w:r>
            <w:r>
              <w:rPr>
                <w:rFonts w:ascii="Times New Roman Regular" w:hAnsi="Times New Roman Regular" w:cs="Times New Roman Regular"/>
              </w:rPr>
              <w:t>/RPM/</w:t>
            </w:r>
            <w:r>
              <w:rPr>
                <w:rFonts w:ascii="Times New Roman Regular" w:hAnsi="Times New Roman Regular" w:cs="Times New Roman Regular"/>
              </w:rPr>
              <w:t>扫气）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持续</w:t>
            </w:r>
            <w:r>
              <w:rPr>
                <w:rFonts w:ascii="Times New Roman Regular" w:hAnsi="Times New Roman Regular" w:cs="Times New Roman Regular"/>
              </w:rPr>
              <w:t>+q30min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流量稳定、再循环征象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动脉血气（患者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膜后）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1"/>
                <w:szCs w:val="21"/>
              </w:rPr>
            </w:pPr>
            <w:r>
              <w:rPr>
                <w:rFonts w:ascii="Times New Roman Regular" w:hAnsi="Times New Roman Regular" w:cs="Times New Roman Regular"/>
              </w:rPr>
              <w:t>PaCO</w:t>
            </w:r>
            <w:r w:rsidRPr="00D63D20">
              <w:rPr>
                <w:rFonts w:ascii="Segoe UI Symbol" w:hAnsi="Segoe UI Symbol" w:cs="Times New Roman Regular"/>
              </w:rPr>
              <w:t>₂</w:t>
            </w:r>
            <w:r>
              <w:rPr>
                <w:rFonts w:ascii="Times New Roman Regular" w:hAnsi="Times New Roman Regular" w:cs="Times New Roman Regular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变化速度是关键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抗凝达标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插管处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q1h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有无出血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血肿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乳酸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q2h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是否开始下降</w:t>
            </w:r>
          </w:p>
        </w:tc>
      </w:tr>
      <w:tr w:rsidR="00D46443">
        <w:trPr>
          <w:trHeight w:val="69"/>
        </w:trPr>
        <w:tc>
          <w:tcPr>
            <w:tcW w:w="3964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胸片</w:t>
            </w:r>
          </w:p>
        </w:tc>
        <w:tc>
          <w:tcPr>
            <w:tcW w:w="2746" w:type="dx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上机后</w:t>
            </w:r>
            <w:r>
              <w:rPr>
                <w:rFonts w:ascii="Times New Roman Regular" w:hAnsi="Times New Roman Regular" w:cs="Times New Roman Regular"/>
              </w:rPr>
              <w:t xml:space="preserve"> 1-2h</w:t>
            </w:r>
          </w:p>
        </w:tc>
        <w:tc>
          <w:tcPr>
            <w:tcW w:w="3746" w:type="dxa"/>
          </w:tcPr>
          <w:p w:rsidR="00D46443" w:rsidRDefault="00D63D20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插管位置确认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肺复张情况</w:t>
            </w:r>
          </w:p>
        </w:tc>
      </w:tr>
      <w:tr w:rsidR="00E05D7C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2746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3746" w:type="dxa"/>
          </w:tcPr>
          <w:p w:rsidR="00E05D7C" w:rsidRDefault="00E05D7C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</w:tr>
      <w:tr w:rsidR="00D46443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3.2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上机后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 6-24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小时</w:t>
            </w:r>
          </w:p>
        </w:tc>
      </w:tr>
      <w:tr w:rsidR="00E05D7C" w:rsidTr="00E82CE0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6492" w:type="dxa"/>
            <w:gridSpan w:val="2"/>
            <w:shd w:val="clear" w:color="auto" w:fill="DAE9F7" w:themeFill="text2" w:themeFillTint="1A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</w:tr>
      <w:tr w:rsidR="00E05D7C" w:rsidTr="00645EF2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生命体征</w:t>
            </w:r>
            <w:r>
              <w:rPr>
                <w:rFonts w:ascii="Times New Roman Regular" w:hAnsi="Times New Roman Regular" w:cs="Times New Roman Regular"/>
              </w:rPr>
              <w:t xml:space="preserve">+ECMO </w:t>
            </w:r>
            <w:r>
              <w:rPr>
                <w:rFonts w:ascii="Times New Roman Regular" w:hAnsi="Times New Roman Regular" w:cs="Times New Roman Regular"/>
              </w:rPr>
              <w:t>参数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q1-2h</w:t>
            </w:r>
          </w:p>
        </w:tc>
      </w:tr>
      <w:tr w:rsidR="00E05D7C" w:rsidTr="0084437D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ACT/APTT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 q2-4h / APTT q6h</w:t>
            </w:r>
          </w:p>
        </w:tc>
      </w:tr>
      <w:tr w:rsidR="00E05D7C" w:rsidTr="002C6E7D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血气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q2-4h</w:t>
            </w:r>
          </w:p>
        </w:tc>
      </w:tr>
      <w:tr w:rsidR="00E05D7C" w:rsidTr="00D5118E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血常规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凝血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q6-8h</w:t>
            </w:r>
          </w:p>
        </w:tc>
      </w:tr>
      <w:tr w:rsidR="00E05D7C" w:rsidTr="006B343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肝肾功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电解质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q8-12h</w:t>
            </w:r>
          </w:p>
        </w:tc>
      </w:tr>
      <w:tr w:rsidR="00E05D7C" w:rsidTr="00D6117B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超声（心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肺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插管）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每日</w:t>
            </w:r>
          </w:p>
        </w:tc>
      </w:tr>
      <w:tr w:rsidR="00E05D7C" w:rsidTr="009925DD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液体平衡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q8h</w:t>
            </w:r>
          </w:p>
        </w:tc>
      </w:tr>
      <w:tr w:rsidR="00E05D7C" w:rsidTr="009925DD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D46443">
        <w:trPr>
          <w:trHeight w:val="69"/>
        </w:trPr>
        <w:tc>
          <w:tcPr>
            <w:tcW w:w="10456" w:type="dxa"/>
            <w:gridSpan w:val="3"/>
            <w:shd w:val="clear" w:color="auto" w:fill="DAE9F7" w:themeFill="text2" w:themeFillTint="1A"/>
          </w:tcPr>
          <w:p w:rsidR="00D46443" w:rsidRDefault="00D63D20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3.3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稳定运行期（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 xml:space="preserve">&gt; 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24h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）</w:t>
            </w:r>
          </w:p>
        </w:tc>
      </w:tr>
      <w:tr w:rsidR="00E05D7C" w:rsidTr="006761F6">
        <w:trPr>
          <w:trHeight w:val="69"/>
        </w:trPr>
        <w:tc>
          <w:tcPr>
            <w:tcW w:w="3964" w:type="dxa"/>
            <w:shd w:val="clear" w:color="auto" w:fill="DAE9F7" w:themeFill="text2" w:themeFillTint="1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监测项目</w:t>
            </w:r>
          </w:p>
        </w:tc>
        <w:tc>
          <w:tcPr>
            <w:tcW w:w="6492" w:type="dxa"/>
            <w:gridSpan w:val="2"/>
            <w:shd w:val="clear" w:color="auto" w:fill="DAE9F7" w:themeFill="text2" w:themeFillTint="1A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频率</w:t>
            </w:r>
          </w:p>
        </w:tc>
      </w:tr>
      <w:tr w:rsidR="00E05D7C" w:rsidTr="007117DF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全部参数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q4-8h</w:t>
            </w:r>
            <w:r>
              <w:rPr>
                <w:rFonts w:ascii="Times New Roman Regular" w:hAnsi="Times New Roman Regular" w:cs="Times New Roman Regular"/>
              </w:rPr>
              <w:t>（参见附件</w:t>
            </w:r>
            <w:r>
              <w:rPr>
                <w:rFonts w:ascii="Times New Roman Regular" w:hAnsi="Times New Roman Regular" w:cs="Times New Roman Regular"/>
              </w:rPr>
              <w:t xml:space="preserve"> 4 </w:t>
            </w:r>
            <w:r>
              <w:rPr>
                <w:rFonts w:ascii="Times New Roman Regular" w:hAnsi="Times New Roman Regular" w:cs="Times New Roman Regular"/>
              </w:rPr>
              <w:t>每班核查）</w:t>
            </w:r>
          </w:p>
        </w:tc>
      </w:tr>
      <w:tr w:rsidR="00E05D7C" w:rsidTr="00B84C84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神经评估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q4-6h</w:t>
            </w:r>
            <w:r>
              <w:rPr>
                <w:rFonts w:ascii="Times New Roman Regular" w:hAnsi="Times New Roman Regular" w:cs="Times New Roman Regular"/>
              </w:rPr>
              <w:t>（清醒者常规交流即可）</w:t>
            </w: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肺部超声</w:t>
            </w: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每</w:t>
            </w:r>
            <w:r>
              <w:rPr>
                <w:rFonts w:ascii="Times New Roman Regular" w:hAnsi="Times New Roman Regular" w:cs="Times New Roman Regular"/>
              </w:rPr>
              <w:t xml:space="preserve"> 1-2 </w:t>
            </w:r>
            <w:r>
              <w:rPr>
                <w:rFonts w:ascii="Times New Roman Regular" w:hAnsi="Times New Roman Regular" w:cs="Times New Roman Regular"/>
              </w:rPr>
              <w:t>天（追踪实变</w:t>
            </w:r>
            <w:r w:rsidR="00D63D20" w:rsidRPr="00D63D20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B </w:t>
            </w:r>
            <w:r>
              <w:rPr>
                <w:rFonts w:ascii="Times New Roman Regular" w:hAnsi="Times New Roman Regular" w:cs="Times New Roman Regular"/>
              </w:rPr>
              <w:t>线</w:t>
            </w:r>
            <w:r w:rsidR="00D63D20" w:rsidRPr="00D63D20">
              <w:rPr>
                <w:rFonts w:ascii="Segoe UI Symbol" w:hAnsi="Segoe UI Symbol" w:cs="Times New Roman Regular"/>
              </w:rPr>
              <w:t>→</w:t>
            </w:r>
            <w:r>
              <w:rPr>
                <w:rFonts w:ascii="Times New Roman Regular" w:hAnsi="Times New Roman Regular" w:cs="Times New Roman Regular"/>
              </w:rPr>
              <w:t xml:space="preserve">A </w:t>
            </w:r>
            <w:r>
              <w:rPr>
                <w:rFonts w:ascii="Times New Roman Regular" w:hAnsi="Times New Roman Regular" w:cs="Times New Roman Regular"/>
              </w:rPr>
              <w:t>线的动态变化）</w:t>
            </w: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  <w:tr w:rsidR="00E05D7C" w:rsidTr="00954A61">
        <w:trPr>
          <w:trHeight w:val="69"/>
        </w:trPr>
        <w:tc>
          <w:tcPr>
            <w:tcW w:w="3964" w:type="dxa"/>
          </w:tcPr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  <w:p w:rsidR="00E05D7C" w:rsidRDefault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6492" w:type="dxa"/>
            <w:gridSpan w:val="2"/>
          </w:tcPr>
          <w:p w:rsidR="00E05D7C" w:rsidRDefault="00E05D7C" w:rsidP="00E05D7C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</w:p>
        </w:tc>
      </w:tr>
    </w:tbl>
    <w:p w:rsidR="00D46443" w:rsidRDefault="00D63D2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ELSO 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成人指南（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2021·ASAIO J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EOLIA 2018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NEJM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+ CESAR 2009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Lancet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Combes A et al. 2025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综述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+ PRONECMO 2023 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神经监测共识（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+ ELSO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抗凝指南（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2021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）。</w:t>
      </w:r>
    </w:p>
    <w:p w:rsidR="00D46443" w:rsidRDefault="00D63D2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运行期间系统化监测与管理的参考标准。</w:t>
      </w:r>
    </w:p>
    <w:p w:rsidR="00D46443" w:rsidRDefault="00D63D20">
      <w:pPr>
        <w:spacing w:after="0" w:line="360" w:lineRule="auto"/>
        <w:jc w:val="both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与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VA-ECMO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管理的核心区别：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VV-ECMO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不提供循环支持，核心是气体交换管理；无需关注左室功能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脉压，但需重点关注再循环、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CO</w:t>
      </w:r>
      <w:r w:rsidRPr="00D63D20">
        <w:rPr>
          <w:rFonts w:ascii="Segoe UI Symbol" w:eastAsia="楷体" w:hAnsi="Segoe UI Symbol" w:cs="Times New Roman Regular"/>
          <w:b/>
          <w:bCs/>
          <w:color w:val="215E99" w:themeColor="text2" w:themeTint="BF"/>
        </w:rPr>
        <w:t>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 xml:space="preserve"> 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滴定、自主呼吸保留、右心保护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"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。</w:t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sectPr w:rsidR="00D46443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54CD" w:rsidRDefault="00F554CD">
      <w:pPr>
        <w:spacing w:line="240" w:lineRule="auto"/>
      </w:pPr>
      <w:r>
        <w:separator/>
      </w:r>
    </w:p>
  </w:endnote>
  <w:endnote w:type="continuationSeparator" w:id="0">
    <w:p w:rsidR="00F554CD" w:rsidRDefault="00F554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E0000AFF" w:usb1="00007843" w:usb2="00000001" w:usb3="00000000" w:csb0="400001BF" w:csb1="DFF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54CD" w:rsidRDefault="00F554CD">
      <w:pPr>
        <w:spacing w:after="0"/>
      </w:pPr>
      <w:r>
        <w:separator/>
      </w:r>
    </w:p>
  </w:footnote>
  <w:footnote w:type="continuationSeparator" w:id="0">
    <w:p w:rsidR="00F554CD" w:rsidRDefault="00F554C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40D1" w:rsidRDefault="00D63D20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27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7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F7EEE1DB"/>
    <w:rsid w:val="00005837"/>
    <w:rsid w:val="00043578"/>
    <w:rsid w:val="00095CB9"/>
    <w:rsid w:val="000A6C22"/>
    <w:rsid w:val="00106FC2"/>
    <w:rsid w:val="001976BD"/>
    <w:rsid w:val="001B1825"/>
    <w:rsid w:val="001E3E17"/>
    <w:rsid w:val="002040D1"/>
    <w:rsid w:val="0025022E"/>
    <w:rsid w:val="00277B80"/>
    <w:rsid w:val="0028390F"/>
    <w:rsid w:val="002958E6"/>
    <w:rsid w:val="002E541B"/>
    <w:rsid w:val="00367B80"/>
    <w:rsid w:val="003849A7"/>
    <w:rsid w:val="00392729"/>
    <w:rsid w:val="003F7C4E"/>
    <w:rsid w:val="00403873"/>
    <w:rsid w:val="00420164"/>
    <w:rsid w:val="00436EBB"/>
    <w:rsid w:val="0045511D"/>
    <w:rsid w:val="004D3534"/>
    <w:rsid w:val="004E5DC0"/>
    <w:rsid w:val="0051666D"/>
    <w:rsid w:val="0055352E"/>
    <w:rsid w:val="005C1AE6"/>
    <w:rsid w:val="005E3FFF"/>
    <w:rsid w:val="005E7B31"/>
    <w:rsid w:val="00615F67"/>
    <w:rsid w:val="0066296A"/>
    <w:rsid w:val="0067489E"/>
    <w:rsid w:val="006B0AF7"/>
    <w:rsid w:val="00712214"/>
    <w:rsid w:val="00724BE2"/>
    <w:rsid w:val="007468DB"/>
    <w:rsid w:val="00781552"/>
    <w:rsid w:val="00791899"/>
    <w:rsid w:val="007F1B54"/>
    <w:rsid w:val="009113A4"/>
    <w:rsid w:val="00942AD5"/>
    <w:rsid w:val="00942E4E"/>
    <w:rsid w:val="009774FB"/>
    <w:rsid w:val="009839B4"/>
    <w:rsid w:val="0098450C"/>
    <w:rsid w:val="009D0729"/>
    <w:rsid w:val="009F75BC"/>
    <w:rsid w:val="00A47BF7"/>
    <w:rsid w:val="00AD407A"/>
    <w:rsid w:val="00AF5E37"/>
    <w:rsid w:val="00B04651"/>
    <w:rsid w:val="00B13456"/>
    <w:rsid w:val="00B57F09"/>
    <w:rsid w:val="00B73C09"/>
    <w:rsid w:val="00BB51F5"/>
    <w:rsid w:val="00BB6B1C"/>
    <w:rsid w:val="00BE2BD5"/>
    <w:rsid w:val="00C46955"/>
    <w:rsid w:val="00C56230"/>
    <w:rsid w:val="00C925F1"/>
    <w:rsid w:val="00CA6A42"/>
    <w:rsid w:val="00CC2750"/>
    <w:rsid w:val="00D01918"/>
    <w:rsid w:val="00D30B51"/>
    <w:rsid w:val="00D344A5"/>
    <w:rsid w:val="00D46443"/>
    <w:rsid w:val="00D63D20"/>
    <w:rsid w:val="00D718EE"/>
    <w:rsid w:val="00DF5EFA"/>
    <w:rsid w:val="00E05D7C"/>
    <w:rsid w:val="00E25F1B"/>
    <w:rsid w:val="00E52849"/>
    <w:rsid w:val="00E56295"/>
    <w:rsid w:val="00E71D02"/>
    <w:rsid w:val="00E859F4"/>
    <w:rsid w:val="00EA4A6C"/>
    <w:rsid w:val="00EB50E7"/>
    <w:rsid w:val="00ED67D5"/>
    <w:rsid w:val="00EE3172"/>
    <w:rsid w:val="00F25B60"/>
    <w:rsid w:val="00F554CD"/>
    <w:rsid w:val="00FA4B05"/>
    <w:rsid w:val="00FA7959"/>
    <w:rsid w:val="00FF74FF"/>
    <w:rsid w:val="575C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DBF9EE07-2E0C-41EE-8537-EDB50044E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436</Words>
  <Characters>662</Characters>
  <Application>Microsoft Office Word</Application>
  <DocSecurity>0</DocSecurity>
  <Lines>74</Lines>
  <Paragraphs>56</Paragraphs>
  <ScaleCrop>false</ScaleCrop>
  <Company/>
  <LinksUpToDate>false</LinksUpToDate>
  <CharactersWithSpaces>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2026-09-29T16:15:00Z</dcterms:created>
  <dcterms:modified xsi:type="dcterms:W3CDTF">2026-09-29T16:15:00Z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623DADFAB2424FEF9539548796300A14_12</vt:lpwstr>
  </property>
</Properties>
</file>