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B6A7E" w:rsidRDefault="003C7B3F" w:rsidP="003C7B3F">
      <w:pPr>
        <w:snapToGrid w:val="0"/>
        <w:spacing w:after="0" w:line="240" w:lineRule="auto"/>
        <w:jc w:val="center"/>
        <w:rPr>
          <w:rFonts w:ascii="Times New Roman Regular" w:hAnsi="Times New Roman Regular" w:cs="Times New Roman Regular"/>
          <w:b/>
          <w:bCs/>
          <w:color w:val="215E99" w:themeColor="text2" w:themeTint="BF"/>
          <w:sz w:val="28"/>
          <w:szCs w:val="28"/>
        </w:rPr>
      </w:pPr>
      <w:bookmarkStart w:id="0" w:name="_GoBack"/>
      <w:bookmarkEnd w:id="0"/>
      <w:r>
        <w:rPr>
          <w:rFonts w:ascii="Times New Roman Regular" w:hAnsi="Times New Roman Regular" w:cs="Times New Roman Regular"/>
          <w:b/>
          <w:bCs/>
          <w:color w:val="215E99" w:themeColor="text2" w:themeTint="BF"/>
          <w:sz w:val="28"/>
          <w:szCs w:val="28"/>
        </w:rPr>
        <w:t>表</w:t>
      </w:r>
      <w:r>
        <w:rPr>
          <w:rFonts w:ascii="Times New Roman Regular" w:hAnsi="Times New Roman Regular" w:cs="Times New Roman Regular"/>
          <w:b/>
          <w:bCs/>
          <w:color w:val="215E99" w:themeColor="text2" w:themeTint="BF"/>
          <w:sz w:val="28"/>
          <w:szCs w:val="28"/>
        </w:rPr>
        <w:t>29  VV-ECMO</w:t>
      </w:r>
      <w:r>
        <w:rPr>
          <w:rFonts w:ascii="Times New Roman Regular" w:hAnsi="Times New Roman Regular" w:cs="Times New Roman Regular"/>
          <w:b/>
          <w:bCs/>
          <w:color w:val="215E99" w:themeColor="text2" w:themeTint="BF"/>
          <w:sz w:val="28"/>
          <w:szCs w:val="28"/>
        </w:rPr>
        <w:t>监测与管理规范：每日管理规范（</w:t>
      </w:r>
      <w:r>
        <w:rPr>
          <w:rFonts w:ascii="Times New Roman Regular" w:hAnsi="Times New Roman Regular" w:cs="Times New Roman Regular"/>
          <w:color w:val="215E99" w:themeColor="text2" w:themeTint="BF"/>
          <w:sz w:val="28"/>
          <w:szCs w:val="28"/>
        </w:rPr>
        <w:t>ABCD</w:t>
      </w:r>
      <w:r>
        <w:rPr>
          <w:rFonts w:ascii="Times New Roman Regular" w:hAnsi="Times New Roman Regular" w:cs="Times New Roman Regular"/>
          <w:b/>
          <w:bCs/>
          <w:color w:val="215E99" w:themeColor="text2" w:themeTint="BF"/>
          <w:sz w:val="28"/>
          <w:szCs w:val="28"/>
        </w:rPr>
        <w:t>E-VV</w:t>
      </w:r>
      <w:r>
        <w:rPr>
          <w:rFonts w:ascii="Times New Roman Regular" w:hAnsi="Times New Roman Regular" w:cs="Times New Roman Regular"/>
          <w:b/>
          <w:bCs/>
          <w:color w:val="215E99" w:themeColor="text2" w:themeTint="BF"/>
          <w:sz w:val="28"/>
          <w:szCs w:val="28"/>
        </w:rPr>
        <w:t>）</w:t>
      </w:r>
      <w:r w:rsidR="004330C2">
        <w:rPr>
          <w:rFonts w:ascii="Times New Roman Regular" w:hAnsi="Times New Roman Regular" w:cs="Times New Roman Regular" w:hint="eastAsia"/>
          <w:b/>
          <w:bCs/>
          <w:color w:val="215E99" w:themeColor="text2" w:themeTint="BF"/>
          <w:sz w:val="28"/>
          <w:szCs w:val="28"/>
        </w:rPr>
        <w:t>(1)</w:t>
      </w:r>
    </w:p>
    <w:tbl>
      <w:tblPr>
        <w:tblStyle w:val="ab"/>
        <w:tblW w:w="0" w:type="auto"/>
        <w:tblLayout w:type="fixed"/>
        <w:tblCellMar>
          <w:left w:w="20" w:type="dxa"/>
          <w:right w:w="20" w:type="dxa"/>
        </w:tblCellMar>
        <w:tblLook w:val="04A0" w:firstRow="1" w:lastRow="0" w:firstColumn="1" w:lastColumn="0" w:noHBand="0" w:noVBand="1"/>
      </w:tblPr>
      <w:tblGrid>
        <w:gridCol w:w="1211"/>
        <w:gridCol w:w="344"/>
        <w:gridCol w:w="708"/>
        <w:gridCol w:w="603"/>
        <w:gridCol w:w="957"/>
        <w:gridCol w:w="283"/>
        <w:gridCol w:w="992"/>
        <w:gridCol w:w="142"/>
        <w:gridCol w:w="425"/>
        <w:gridCol w:w="1560"/>
        <w:gridCol w:w="425"/>
        <w:gridCol w:w="1276"/>
        <w:gridCol w:w="1530"/>
      </w:tblGrid>
      <w:tr w:rsidR="003B6A7E" w:rsidTr="003C7B3F">
        <w:tc>
          <w:tcPr>
            <w:tcW w:w="10456" w:type="dxa"/>
            <w:gridSpan w:val="13"/>
            <w:shd w:val="clear" w:color="auto" w:fill="DAE9F7" w:themeFill="text2" w:themeFillTint="1A"/>
          </w:tcPr>
          <w:p w:rsidR="003B6A7E" w:rsidRDefault="003C7B3F" w:rsidP="003C7B3F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四、每日管理规范：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 xml:space="preserve">ABCDE-VV 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标准化流程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</w:p>
        </w:tc>
      </w:tr>
      <w:tr w:rsidR="003B6A7E" w:rsidTr="003C7B3F">
        <w:tc>
          <w:tcPr>
            <w:tcW w:w="10456" w:type="dxa"/>
            <w:gridSpan w:val="13"/>
            <w:shd w:val="clear" w:color="auto" w:fill="DAE9F7" w:themeFill="text2" w:themeFillTint="1A"/>
          </w:tcPr>
          <w:p w:rsidR="003B6A7E" w:rsidRDefault="003C7B3F" w:rsidP="003C7B3F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  <w:sz w:val="21"/>
                <w:szCs w:val="21"/>
              </w:rPr>
            </w:pPr>
            <w:r>
              <w:rPr>
                <w:rFonts w:ascii="Times New Roman Regular" w:hAnsi="Times New Roman Regular" w:cs="Times New Roman Regular"/>
                <w:b/>
                <w:bCs/>
                <w:sz w:val="21"/>
                <w:szCs w:val="21"/>
              </w:rPr>
              <w:t>E — Echo &amp; Lung Ultrasound</w:t>
            </w:r>
            <w:r>
              <w:rPr>
                <w:rFonts w:ascii="Times New Roman Regular" w:hAnsi="Times New Roman Regular" w:cs="Times New Roman Regular"/>
                <w:b/>
                <w:bCs/>
                <w:sz w:val="21"/>
                <w:szCs w:val="21"/>
              </w:rPr>
              <w:t>（床旁超声评估</w:t>
            </w:r>
            <w:r>
              <w:rPr>
                <w:rFonts w:ascii="Times New Roman Regular" w:hAnsi="Times New Roman Regular" w:cs="Times New Roman Regular"/>
                <w:b/>
                <w:bCs/>
                <w:sz w:val="21"/>
                <w:szCs w:val="21"/>
              </w:rPr>
              <w:t>·</w:t>
            </w:r>
            <w:r>
              <w:rPr>
                <w:rFonts w:ascii="Times New Roman Regular" w:hAnsi="Times New Roman Regular" w:cs="Times New Roman Regular"/>
                <w:b/>
                <w:bCs/>
                <w:sz w:val="21"/>
                <w:szCs w:val="21"/>
              </w:rPr>
              <w:t>每日必做）</w:t>
            </w:r>
            <w:r>
              <w:rPr>
                <w:rFonts w:ascii="Times New Roman Regular" w:hAnsi="Times New Roman Regular" w:cs="Times New Roman Regular"/>
                <w:b/>
                <w:bCs/>
                <w:sz w:val="21"/>
                <w:szCs w:val="21"/>
              </w:rPr>
              <w:t>:</w:t>
            </w:r>
            <w:r>
              <w:rPr>
                <w:rFonts w:ascii="Times New Roman Regular" w:hAnsi="Times New Roman Regular" w:cs="Times New Roman Regular"/>
                <w:b/>
                <w:bCs/>
                <w:sz w:val="21"/>
                <w:szCs w:val="21"/>
              </w:rPr>
              <w:tab/>
              <w:t xml:space="preserve">E1. </w:t>
            </w:r>
            <w:r>
              <w:rPr>
                <w:rFonts w:ascii="Times New Roman Regular" w:hAnsi="Times New Roman Regular" w:cs="Times New Roman Regular"/>
                <w:b/>
                <w:bCs/>
                <w:sz w:val="21"/>
                <w:szCs w:val="21"/>
              </w:rPr>
              <w:t>肺部超声</w:t>
            </w:r>
            <w:r>
              <w:rPr>
                <w:rFonts w:ascii="Times New Roman Regular" w:hAnsi="Times New Roman Regular" w:cs="Times New Roman Regular"/>
                <w:b/>
                <w:bCs/>
                <w:sz w:val="21"/>
                <w:szCs w:val="21"/>
              </w:rPr>
              <w:tab/>
            </w:r>
            <w:r>
              <w:rPr>
                <w:rFonts w:ascii="Times New Roman Regular" w:hAnsi="Times New Roman Regular" w:cs="Times New Roman Regular"/>
                <w:b/>
                <w:bCs/>
                <w:sz w:val="21"/>
                <w:szCs w:val="21"/>
              </w:rPr>
              <w:tab/>
            </w:r>
            <w:r>
              <w:rPr>
                <w:rFonts w:ascii="Times New Roman Regular" w:hAnsi="Times New Roman Regular" w:cs="Times New Roman Regular"/>
                <w:b/>
                <w:bCs/>
                <w:sz w:val="21"/>
                <w:szCs w:val="21"/>
              </w:rPr>
              <w:tab/>
            </w:r>
          </w:p>
        </w:tc>
      </w:tr>
      <w:tr w:rsidR="003B6A7E" w:rsidTr="003C7B3F">
        <w:tc>
          <w:tcPr>
            <w:tcW w:w="2263" w:type="dxa"/>
            <w:gridSpan w:val="3"/>
            <w:shd w:val="clear" w:color="auto" w:fill="DAE9F7" w:themeFill="text2" w:themeFillTint="1A"/>
          </w:tcPr>
          <w:p w:rsidR="003B6A7E" w:rsidRDefault="003C7B3F" w:rsidP="003C7B3F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超声征象</w:t>
            </w:r>
          </w:p>
        </w:tc>
        <w:tc>
          <w:tcPr>
            <w:tcW w:w="3402" w:type="dxa"/>
            <w:gridSpan w:val="6"/>
            <w:shd w:val="clear" w:color="auto" w:fill="DAE9F7" w:themeFill="text2" w:themeFillTint="1A"/>
          </w:tcPr>
          <w:p w:rsidR="003B6A7E" w:rsidRDefault="003C7B3F" w:rsidP="003C7B3F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  <w:sz w:val="21"/>
                <w:szCs w:val="21"/>
              </w:rPr>
            </w:pPr>
            <w:r>
              <w:rPr>
                <w:rFonts w:ascii="Times New Roman Regular" w:hAnsi="Times New Roman Regular" w:cs="Times New Roman Regular"/>
              </w:rPr>
              <w:t>表现</w:t>
            </w:r>
          </w:p>
        </w:tc>
        <w:tc>
          <w:tcPr>
            <w:tcW w:w="3261" w:type="dxa"/>
            <w:gridSpan w:val="3"/>
            <w:shd w:val="clear" w:color="auto" w:fill="DAE9F7" w:themeFill="text2" w:themeFillTint="1A"/>
          </w:tcPr>
          <w:p w:rsidR="003B6A7E" w:rsidRDefault="003C7B3F" w:rsidP="003C7B3F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  <w:sz w:val="21"/>
                <w:szCs w:val="21"/>
              </w:rPr>
            </w:pPr>
            <w:r>
              <w:rPr>
                <w:rFonts w:ascii="Times New Roman Regular" w:hAnsi="Times New Roman Regular" w:cs="Times New Roman Regular"/>
              </w:rPr>
              <w:t>意义</w:t>
            </w:r>
          </w:p>
        </w:tc>
        <w:tc>
          <w:tcPr>
            <w:tcW w:w="1530" w:type="dxa"/>
            <w:shd w:val="clear" w:color="auto" w:fill="DAE9F7" w:themeFill="text2" w:themeFillTint="1A"/>
          </w:tcPr>
          <w:p w:rsidR="003B6A7E" w:rsidRDefault="003C7B3F" w:rsidP="003C7B3F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  <w:sz w:val="21"/>
                <w:szCs w:val="21"/>
              </w:rPr>
            </w:pPr>
            <w:r>
              <w:rPr>
                <w:rFonts w:ascii="Times New Roman Regular" w:hAnsi="Times New Roman Regular" w:cs="Times New Roman Regular"/>
              </w:rPr>
              <w:t>趋势指示</w:t>
            </w:r>
          </w:p>
        </w:tc>
      </w:tr>
      <w:tr w:rsidR="003B6A7E" w:rsidTr="003C7B3F">
        <w:tc>
          <w:tcPr>
            <w:tcW w:w="2263" w:type="dxa"/>
            <w:gridSpan w:val="3"/>
            <w:vAlign w:val="center"/>
          </w:tcPr>
          <w:p w:rsidR="003B6A7E" w:rsidRDefault="003C7B3F" w:rsidP="003C7B3F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 xml:space="preserve">A </w:t>
            </w:r>
            <w:r>
              <w:rPr>
                <w:rFonts w:ascii="Times New Roman Regular" w:hAnsi="Times New Roman Regular" w:cs="Times New Roman Regular"/>
              </w:rPr>
              <w:t>线</w:t>
            </w:r>
          </w:p>
        </w:tc>
        <w:tc>
          <w:tcPr>
            <w:tcW w:w="3402" w:type="dxa"/>
            <w:gridSpan w:val="6"/>
            <w:vAlign w:val="center"/>
          </w:tcPr>
          <w:p w:rsidR="003B6A7E" w:rsidRDefault="003C7B3F" w:rsidP="003C7B3F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sz w:val="21"/>
                <w:szCs w:val="21"/>
              </w:rPr>
            </w:pPr>
            <w:r>
              <w:rPr>
                <w:rFonts w:ascii="Times New Roman Regular" w:hAnsi="Times New Roman Regular" w:cs="Times New Roman Regular"/>
              </w:rPr>
              <w:t>胸膜线下方等距平行高回声线</w:t>
            </w:r>
          </w:p>
        </w:tc>
        <w:tc>
          <w:tcPr>
            <w:tcW w:w="3261" w:type="dxa"/>
            <w:gridSpan w:val="3"/>
            <w:vAlign w:val="center"/>
          </w:tcPr>
          <w:p w:rsidR="003B6A7E" w:rsidRDefault="003C7B3F" w:rsidP="003C7B3F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sz w:val="21"/>
                <w:szCs w:val="21"/>
              </w:rPr>
            </w:pPr>
            <w:r>
              <w:rPr>
                <w:rFonts w:ascii="Times New Roman Regular" w:hAnsi="Times New Roman Regular" w:cs="Times New Roman Regular"/>
              </w:rPr>
              <w:t>正常充气肺组织</w:t>
            </w:r>
          </w:p>
        </w:tc>
        <w:tc>
          <w:tcPr>
            <w:tcW w:w="1530" w:type="dxa"/>
            <w:vAlign w:val="center"/>
          </w:tcPr>
          <w:p w:rsidR="003B6A7E" w:rsidRDefault="003C7B3F" w:rsidP="003C7B3F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sz w:val="21"/>
                <w:szCs w:val="21"/>
              </w:rPr>
            </w:pPr>
            <w:r>
              <w:rPr>
                <w:rFonts w:ascii="Times New Roman Regular" w:hAnsi="Times New Roman Regular" w:cs="Times New Roman Regular"/>
              </w:rPr>
              <w:t>越多越好</w:t>
            </w:r>
          </w:p>
        </w:tc>
      </w:tr>
      <w:tr w:rsidR="003B6A7E" w:rsidTr="003C7B3F">
        <w:tc>
          <w:tcPr>
            <w:tcW w:w="2263" w:type="dxa"/>
            <w:gridSpan w:val="3"/>
            <w:vAlign w:val="center"/>
          </w:tcPr>
          <w:p w:rsidR="003B6A7E" w:rsidRDefault="003C7B3F" w:rsidP="003C7B3F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 xml:space="preserve">B </w:t>
            </w:r>
            <w:r>
              <w:rPr>
                <w:rFonts w:ascii="Times New Roman Regular" w:hAnsi="Times New Roman Regular" w:cs="Times New Roman Regular"/>
              </w:rPr>
              <w:t>线（</w:t>
            </w:r>
            <w:r>
              <w:rPr>
                <w:rFonts w:ascii="Times New Roman Regular" w:hAnsi="Times New Roman Regular" w:cs="Times New Roman Regular"/>
              </w:rPr>
              <w:t>&lt; 3</w:t>
            </w:r>
            <w:r>
              <w:rPr>
                <w:rFonts w:ascii="Times New Roman Regular" w:hAnsi="Times New Roman Regular" w:cs="Times New Roman Regular"/>
              </w:rPr>
              <w:t>条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肋间）</w:t>
            </w:r>
          </w:p>
        </w:tc>
        <w:tc>
          <w:tcPr>
            <w:tcW w:w="3402" w:type="dxa"/>
            <w:gridSpan w:val="6"/>
            <w:vAlign w:val="center"/>
          </w:tcPr>
          <w:p w:rsidR="003B6A7E" w:rsidRDefault="003C7B3F" w:rsidP="003C7B3F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sz w:val="21"/>
                <w:szCs w:val="21"/>
              </w:rPr>
            </w:pPr>
            <w:r>
              <w:rPr>
                <w:rFonts w:ascii="Times New Roman Regular" w:hAnsi="Times New Roman Regular" w:cs="Times New Roman Regular"/>
              </w:rPr>
              <w:t>从胸膜线放射至屏幕底的垂直高回声线</w:t>
            </w:r>
          </w:p>
        </w:tc>
        <w:tc>
          <w:tcPr>
            <w:tcW w:w="3261" w:type="dxa"/>
            <w:gridSpan w:val="3"/>
            <w:vAlign w:val="center"/>
          </w:tcPr>
          <w:p w:rsidR="003B6A7E" w:rsidRDefault="003C7B3F" w:rsidP="003C7B3F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sz w:val="21"/>
                <w:szCs w:val="21"/>
              </w:rPr>
            </w:pPr>
            <w:r>
              <w:rPr>
                <w:rFonts w:ascii="Times New Roman Regular" w:hAnsi="Times New Roman Regular" w:cs="Times New Roman Regular"/>
              </w:rPr>
              <w:t>轻度间质水肿</w:t>
            </w:r>
          </w:p>
        </w:tc>
        <w:tc>
          <w:tcPr>
            <w:tcW w:w="1530" w:type="dxa"/>
            <w:vAlign w:val="center"/>
          </w:tcPr>
          <w:p w:rsidR="003B6A7E" w:rsidRDefault="003C7B3F" w:rsidP="003C7B3F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sz w:val="21"/>
                <w:szCs w:val="21"/>
              </w:rPr>
            </w:pPr>
            <w:r>
              <w:rPr>
                <w:rFonts w:ascii="Times New Roman Regular" w:hAnsi="Times New Roman Regular" w:cs="Times New Roman Regular"/>
              </w:rPr>
              <w:t>可接受状态</w:t>
            </w:r>
          </w:p>
        </w:tc>
      </w:tr>
      <w:tr w:rsidR="003B6A7E" w:rsidTr="003C7B3F">
        <w:tc>
          <w:tcPr>
            <w:tcW w:w="2263" w:type="dxa"/>
            <w:gridSpan w:val="3"/>
            <w:vAlign w:val="center"/>
          </w:tcPr>
          <w:p w:rsidR="003B6A7E" w:rsidRDefault="003C7B3F" w:rsidP="003C7B3F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 xml:space="preserve">B </w:t>
            </w:r>
            <w:r>
              <w:rPr>
                <w:rFonts w:ascii="Times New Roman Regular" w:hAnsi="Times New Roman Regular" w:cs="Times New Roman Regular"/>
              </w:rPr>
              <w:t>线（</w:t>
            </w:r>
            <w:r>
              <w:rPr>
                <w:rFonts w:ascii="Times New Roman Regular" w:hAnsi="Times New Roman Regular" w:cs="Times New Roman Regular"/>
              </w:rPr>
              <w:t xml:space="preserve">≥3 </w:t>
            </w:r>
            <w:r>
              <w:rPr>
                <w:rFonts w:ascii="Times New Roman Regular" w:hAnsi="Times New Roman Regular" w:cs="Times New Roman Regular"/>
              </w:rPr>
              <w:t>条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肋间或融合</w:t>
            </w:r>
            <w:r>
              <w:rPr>
                <w:rFonts w:ascii="Times New Roman Regular" w:hAnsi="Times New Roman Regular" w:cs="Times New Roman Regular"/>
              </w:rPr>
              <w:t>"</w:t>
            </w:r>
            <w:r>
              <w:rPr>
                <w:rFonts w:ascii="Times New Roman Regular" w:hAnsi="Times New Roman Regular" w:cs="Times New Roman Regular"/>
              </w:rPr>
              <w:t>瀑布征</w:t>
            </w:r>
            <w:r>
              <w:rPr>
                <w:rFonts w:ascii="Times New Roman Regular" w:hAnsi="Times New Roman Regular" w:cs="Times New Roman Regular"/>
              </w:rPr>
              <w:t>"</w:t>
            </w:r>
            <w:r>
              <w:rPr>
                <w:rFonts w:ascii="Times New Roman Regular" w:hAnsi="Times New Roman Regular" w:cs="Times New Roman Regular"/>
              </w:rPr>
              <w:t>）</w:t>
            </w:r>
          </w:p>
        </w:tc>
        <w:tc>
          <w:tcPr>
            <w:tcW w:w="3402" w:type="dxa"/>
            <w:gridSpan w:val="6"/>
            <w:vAlign w:val="center"/>
          </w:tcPr>
          <w:p w:rsidR="003B6A7E" w:rsidRDefault="003C7B3F" w:rsidP="003C7B3F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sz w:val="21"/>
                <w:szCs w:val="21"/>
              </w:rPr>
            </w:pPr>
            <w:r>
              <w:rPr>
                <w:rFonts w:ascii="Times New Roman Regular" w:hAnsi="Times New Roman Regular" w:cs="Times New Roman Regular"/>
              </w:rPr>
              <w:t>密集、融合的</w:t>
            </w:r>
            <w:r>
              <w:rPr>
                <w:rFonts w:ascii="Times New Roman Regular" w:hAnsi="Times New Roman Regular" w:cs="Times New Roman Regular"/>
              </w:rPr>
              <w:t xml:space="preserve"> B </w:t>
            </w:r>
            <w:r>
              <w:rPr>
                <w:rFonts w:ascii="Times New Roman Regular" w:hAnsi="Times New Roman Regular" w:cs="Times New Roman Regular"/>
              </w:rPr>
              <w:t>线</w:t>
            </w:r>
          </w:p>
        </w:tc>
        <w:tc>
          <w:tcPr>
            <w:tcW w:w="3261" w:type="dxa"/>
            <w:gridSpan w:val="3"/>
            <w:vAlign w:val="center"/>
          </w:tcPr>
          <w:p w:rsidR="003B6A7E" w:rsidRDefault="003C7B3F" w:rsidP="003C7B3F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sz w:val="21"/>
                <w:szCs w:val="21"/>
              </w:rPr>
            </w:pPr>
            <w:r>
              <w:rPr>
                <w:rFonts w:ascii="Times New Roman Regular" w:hAnsi="Times New Roman Regular" w:cs="Times New Roman Regular"/>
              </w:rPr>
              <w:t>中</w:t>
            </w:r>
            <w:r>
              <w:rPr>
                <w:rFonts w:ascii="Times New Roman Regular" w:hAnsi="Times New Roman Regular" w:cs="Times New Roman Regular"/>
              </w:rPr>
              <w:t>-</w:t>
            </w:r>
            <w:r>
              <w:rPr>
                <w:rFonts w:ascii="Times New Roman Regular" w:hAnsi="Times New Roman Regular" w:cs="Times New Roman Regular"/>
              </w:rPr>
              <w:t>重度间质水肿</w:t>
            </w:r>
            <w:r>
              <w:rPr>
                <w:rFonts w:ascii="Times New Roman Regular" w:hAnsi="Times New Roman Regular" w:cs="Times New Roman Regular"/>
              </w:rPr>
              <w:t xml:space="preserve">/ARDS </w:t>
            </w:r>
            <w:r>
              <w:rPr>
                <w:rFonts w:ascii="Times New Roman Regular" w:hAnsi="Times New Roman Regular" w:cs="Times New Roman Regular"/>
              </w:rPr>
              <w:t>渗出</w:t>
            </w:r>
          </w:p>
        </w:tc>
        <w:tc>
          <w:tcPr>
            <w:tcW w:w="1530" w:type="dxa"/>
            <w:vAlign w:val="center"/>
          </w:tcPr>
          <w:p w:rsidR="003B6A7E" w:rsidRDefault="003C7B3F" w:rsidP="003C7B3F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sz w:val="21"/>
                <w:szCs w:val="21"/>
              </w:rPr>
            </w:pPr>
            <w:r>
              <w:rPr>
                <w:rFonts w:ascii="Times New Roman Regular" w:hAnsi="Times New Roman Regular" w:cs="Times New Roman Regular"/>
              </w:rPr>
              <w:t>仍需要</w:t>
            </w:r>
            <w:r>
              <w:rPr>
                <w:rFonts w:ascii="Times New Roman Regular" w:hAnsi="Times New Roman Regular" w:cs="Times New Roman Regular"/>
              </w:rPr>
              <w:t>ECMO</w:t>
            </w:r>
            <w:r>
              <w:rPr>
                <w:rFonts w:ascii="Times New Roman Regular" w:hAnsi="Times New Roman Regular" w:cs="Times New Roman Regular"/>
              </w:rPr>
              <w:t>支持</w:t>
            </w:r>
          </w:p>
        </w:tc>
      </w:tr>
      <w:tr w:rsidR="003B6A7E" w:rsidTr="003C7B3F">
        <w:tc>
          <w:tcPr>
            <w:tcW w:w="2263" w:type="dxa"/>
            <w:gridSpan w:val="3"/>
            <w:vAlign w:val="center"/>
          </w:tcPr>
          <w:p w:rsidR="003B6A7E" w:rsidRDefault="003C7B3F" w:rsidP="003C7B3F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实变（斑片状</w:t>
            </w:r>
            <w:r>
              <w:rPr>
                <w:rFonts w:ascii="Times New Roman Regular" w:hAnsi="Times New Roman Regular" w:cs="Times New Roman Regular"/>
              </w:rPr>
              <w:t>+</w:t>
            </w:r>
            <w:r>
              <w:rPr>
                <w:rFonts w:ascii="Times New Roman Regular" w:hAnsi="Times New Roman Regular" w:cs="Times New Roman Regular"/>
              </w:rPr>
              <w:t>动态支气管充气征）</w:t>
            </w:r>
          </w:p>
        </w:tc>
        <w:tc>
          <w:tcPr>
            <w:tcW w:w="3402" w:type="dxa"/>
            <w:gridSpan w:val="6"/>
            <w:vAlign w:val="center"/>
          </w:tcPr>
          <w:p w:rsidR="003B6A7E" w:rsidRDefault="003C7B3F" w:rsidP="003C7B3F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组织样回声，可见随呼吸移动的支气管内气体</w:t>
            </w:r>
          </w:p>
        </w:tc>
        <w:tc>
          <w:tcPr>
            <w:tcW w:w="3261" w:type="dxa"/>
            <w:gridSpan w:val="3"/>
            <w:vAlign w:val="center"/>
          </w:tcPr>
          <w:p w:rsidR="003B6A7E" w:rsidRDefault="003C7B3F" w:rsidP="003C7B3F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肺不张（可复张）</w:t>
            </w:r>
          </w:p>
        </w:tc>
        <w:tc>
          <w:tcPr>
            <w:tcW w:w="1530" w:type="dxa"/>
            <w:vAlign w:val="center"/>
          </w:tcPr>
          <w:p w:rsidR="003B6A7E" w:rsidRDefault="003C7B3F" w:rsidP="003C7B3F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肺复张操作可能有效</w:t>
            </w:r>
          </w:p>
        </w:tc>
      </w:tr>
      <w:tr w:rsidR="003B6A7E" w:rsidTr="003C7B3F">
        <w:tc>
          <w:tcPr>
            <w:tcW w:w="2263" w:type="dxa"/>
            <w:gridSpan w:val="3"/>
            <w:vAlign w:val="center"/>
          </w:tcPr>
          <w:p w:rsidR="003B6A7E" w:rsidRDefault="003C7B3F" w:rsidP="003C7B3F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实变（大面积</w:t>
            </w:r>
            <w:r>
              <w:rPr>
                <w:rFonts w:ascii="Times New Roman Regular" w:hAnsi="Times New Roman Regular" w:cs="Times New Roman Regular"/>
              </w:rPr>
              <w:t>+</w:t>
            </w:r>
            <w:r>
              <w:rPr>
                <w:rFonts w:ascii="Times New Roman Regular" w:hAnsi="Times New Roman Regular" w:cs="Times New Roman Regular"/>
              </w:rPr>
              <w:t>静态支气管充气征）</w:t>
            </w:r>
          </w:p>
        </w:tc>
        <w:tc>
          <w:tcPr>
            <w:tcW w:w="3402" w:type="dxa"/>
            <w:gridSpan w:val="6"/>
            <w:vAlign w:val="center"/>
          </w:tcPr>
          <w:p w:rsidR="003B6A7E" w:rsidRDefault="003C7B3F" w:rsidP="003C7B3F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致密组织样回声，支气管内气体不随呼吸移动</w:t>
            </w:r>
          </w:p>
        </w:tc>
        <w:tc>
          <w:tcPr>
            <w:tcW w:w="3261" w:type="dxa"/>
            <w:gridSpan w:val="3"/>
            <w:vAlign w:val="center"/>
          </w:tcPr>
          <w:p w:rsidR="003B6A7E" w:rsidRDefault="003C7B3F" w:rsidP="003C7B3F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难复张性肺不张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机化性肺炎</w:t>
            </w:r>
          </w:p>
        </w:tc>
        <w:tc>
          <w:tcPr>
            <w:tcW w:w="1530" w:type="dxa"/>
            <w:vAlign w:val="center"/>
          </w:tcPr>
          <w:p w:rsidR="003B6A7E" w:rsidRDefault="003C7B3F" w:rsidP="003C7B3F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预后较差信号</w:t>
            </w:r>
          </w:p>
        </w:tc>
      </w:tr>
      <w:tr w:rsidR="003B6A7E" w:rsidTr="003C7B3F">
        <w:tc>
          <w:tcPr>
            <w:tcW w:w="2263" w:type="dxa"/>
            <w:gridSpan w:val="3"/>
            <w:vAlign w:val="center"/>
          </w:tcPr>
          <w:p w:rsidR="003B6A7E" w:rsidRDefault="003C7B3F" w:rsidP="003C7B3F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胸水</w:t>
            </w:r>
          </w:p>
        </w:tc>
        <w:tc>
          <w:tcPr>
            <w:tcW w:w="3402" w:type="dxa"/>
            <w:gridSpan w:val="6"/>
            <w:vAlign w:val="center"/>
          </w:tcPr>
          <w:p w:rsidR="003B6A7E" w:rsidRDefault="003C7B3F" w:rsidP="003C7B3F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无回声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低回声区</w:t>
            </w:r>
          </w:p>
        </w:tc>
        <w:tc>
          <w:tcPr>
            <w:tcW w:w="3261" w:type="dxa"/>
            <w:gridSpan w:val="3"/>
            <w:vAlign w:val="center"/>
          </w:tcPr>
          <w:p w:rsidR="003B6A7E" w:rsidRDefault="003C7B3F" w:rsidP="003C7B3F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&gt; 50mm→</w:t>
            </w:r>
            <w:r>
              <w:rPr>
                <w:rFonts w:ascii="Times New Roman Regular" w:hAnsi="Times New Roman Regular" w:cs="Times New Roman Regular"/>
              </w:rPr>
              <w:t>引流</w:t>
            </w:r>
          </w:p>
        </w:tc>
        <w:tc>
          <w:tcPr>
            <w:tcW w:w="1530" w:type="dxa"/>
            <w:vAlign w:val="center"/>
          </w:tcPr>
          <w:p w:rsidR="003B6A7E" w:rsidRDefault="003C7B3F" w:rsidP="003C7B3F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常</w:t>
            </w:r>
            <w:r>
              <w:rPr>
                <w:rFonts w:ascii="Times New Roman Regular" w:hAnsi="Times New Roman Regular" w:cs="Times New Roman Regular"/>
              </w:rPr>
              <w:t>B</w:t>
            </w:r>
            <w:r>
              <w:rPr>
                <w:rFonts w:ascii="Times New Roman Regular" w:hAnsi="Times New Roman Regular" w:cs="Times New Roman Regular"/>
              </w:rPr>
              <w:t>线增多</w:t>
            </w:r>
          </w:p>
        </w:tc>
      </w:tr>
      <w:tr w:rsidR="003B6A7E" w:rsidTr="003C7B3F">
        <w:tc>
          <w:tcPr>
            <w:tcW w:w="1211" w:type="dxa"/>
            <w:shd w:val="clear" w:color="auto" w:fill="DAE9F7" w:themeFill="text2" w:themeFillTint="1A"/>
          </w:tcPr>
          <w:p w:rsidR="003B6A7E" w:rsidRDefault="003C7B3F" w:rsidP="003C7B3F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超声指标</w:t>
            </w:r>
          </w:p>
        </w:tc>
        <w:tc>
          <w:tcPr>
            <w:tcW w:w="2895" w:type="dxa"/>
            <w:gridSpan w:val="5"/>
            <w:shd w:val="clear" w:color="auto" w:fill="DAE9F7" w:themeFill="text2" w:themeFillTint="1A"/>
          </w:tcPr>
          <w:p w:rsidR="003B6A7E" w:rsidRDefault="003C7B3F" w:rsidP="003C7B3F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扫查方法</w:t>
            </w:r>
          </w:p>
        </w:tc>
        <w:tc>
          <w:tcPr>
            <w:tcW w:w="3119" w:type="dxa"/>
            <w:gridSpan w:val="4"/>
            <w:shd w:val="clear" w:color="auto" w:fill="DAE9F7" w:themeFill="text2" w:themeFillTint="1A"/>
          </w:tcPr>
          <w:p w:rsidR="003B6A7E" w:rsidRDefault="003C7B3F" w:rsidP="003C7B3F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正常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/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目标</w:t>
            </w:r>
          </w:p>
        </w:tc>
        <w:tc>
          <w:tcPr>
            <w:tcW w:w="3231" w:type="dxa"/>
            <w:gridSpan w:val="3"/>
            <w:shd w:val="clear" w:color="auto" w:fill="DAE9F7" w:themeFill="text2" w:themeFillTint="1A"/>
          </w:tcPr>
          <w:p w:rsidR="003B6A7E" w:rsidRDefault="003C7B3F" w:rsidP="003C7B3F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异常</w:t>
            </w:r>
          </w:p>
        </w:tc>
      </w:tr>
      <w:tr w:rsidR="003B6A7E" w:rsidTr="003C7B3F">
        <w:tc>
          <w:tcPr>
            <w:tcW w:w="1211" w:type="dxa"/>
            <w:vAlign w:val="center"/>
          </w:tcPr>
          <w:p w:rsidR="003B6A7E" w:rsidRDefault="003C7B3F" w:rsidP="003C7B3F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肺滑动征</w:t>
            </w:r>
          </w:p>
        </w:tc>
        <w:tc>
          <w:tcPr>
            <w:tcW w:w="2895" w:type="dxa"/>
            <w:gridSpan w:val="5"/>
            <w:vAlign w:val="center"/>
          </w:tcPr>
          <w:p w:rsidR="003B6A7E" w:rsidRDefault="003C7B3F" w:rsidP="003C7B3F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前胸壁，</w:t>
            </w:r>
            <w:r>
              <w:rPr>
                <w:rFonts w:ascii="Times New Roman Regular" w:hAnsi="Times New Roman Regular" w:cs="Times New Roman Regular"/>
              </w:rPr>
              <w:t xml:space="preserve">B </w:t>
            </w:r>
            <w:r>
              <w:rPr>
                <w:rFonts w:ascii="Times New Roman Regular" w:hAnsi="Times New Roman Regular" w:cs="Times New Roman Regular"/>
              </w:rPr>
              <w:t>模式</w:t>
            </w:r>
            <w:r>
              <w:rPr>
                <w:rFonts w:ascii="Times New Roman Regular" w:hAnsi="Times New Roman Regular" w:cs="Times New Roman Regular"/>
              </w:rPr>
              <w:t xml:space="preserve"> + M </w:t>
            </w:r>
            <w:r>
              <w:rPr>
                <w:rFonts w:ascii="Times New Roman Regular" w:hAnsi="Times New Roman Regular" w:cs="Times New Roman Regular"/>
              </w:rPr>
              <w:t>模式</w:t>
            </w:r>
          </w:p>
        </w:tc>
        <w:tc>
          <w:tcPr>
            <w:tcW w:w="3119" w:type="dxa"/>
            <w:gridSpan w:val="4"/>
            <w:vAlign w:val="center"/>
          </w:tcPr>
          <w:p w:rsidR="004330C2" w:rsidRDefault="003C7B3F" w:rsidP="003C7B3F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肺滑动存在</w:t>
            </w:r>
          </w:p>
          <w:p w:rsidR="003B6A7E" w:rsidRDefault="003C7B3F" w:rsidP="003C7B3F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（</w:t>
            </w:r>
            <w:r>
              <w:rPr>
                <w:rFonts w:ascii="Times New Roman Regular" w:hAnsi="Times New Roman Regular" w:cs="Times New Roman Regular"/>
              </w:rPr>
              <w:t xml:space="preserve">M </w:t>
            </w:r>
            <w:r>
              <w:rPr>
                <w:rFonts w:ascii="Times New Roman Regular" w:hAnsi="Times New Roman Regular" w:cs="Times New Roman Regular"/>
              </w:rPr>
              <w:t>型</w:t>
            </w:r>
            <w:r>
              <w:rPr>
                <w:rFonts w:ascii="Times New Roman Regular" w:hAnsi="Times New Roman Regular" w:cs="Times New Roman Regular"/>
              </w:rPr>
              <w:t>"</w:t>
            </w:r>
            <w:r>
              <w:rPr>
                <w:rFonts w:ascii="Times New Roman Regular" w:hAnsi="Times New Roman Regular" w:cs="Times New Roman Regular"/>
              </w:rPr>
              <w:t>海岸征</w:t>
            </w:r>
            <w:r>
              <w:rPr>
                <w:rFonts w:ascii="Times New Roman Regular" w:hAnsi="Times New Roman Regular" w:cs="Times New Roman Regular"/>
              </w:rPr>
              <w:t>"</w:t>
            </w:r>
            <w:r>
              <w:rPr>
                <w:rFonts w:ascii="Times New Roman Regular" w:hAnsi="Times New Roman Regular" w:cs="Times New Roman Regular"/>
              </w:rPr>
              <w:t>）</w:t>
            </w:r>
          </w:p>
        </w:tc>
        <w:tc>
          <w:tcPr>
            <w:tcW w:w="3231" w:type="dxa"/>
            <w:gridSpan w:val="3"/>
            <w:vAlign w:val="center"/>
          </w:tcPr>
          <w:p w:rsidR="003B6A7E" w:rsidRDefault="003C7B3F" w:rsidP="003C7B3F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肺滑动消失（</w:t>
            </w:r>
            <w:r>
              <w:rPr>
                <w:rFonts w:ascii="Times New Roman Regular" w:hAnsi="Times New Roman Regular" w:cs="Times New Roman Regular"/>
              </w:rPr>
              <w:t xml:space="preserve">M </w:t>
            </w:r>
            <w:r>
              <w:rPr>
                <w:rFonts w:ascii="Times New Roman Regular" w:hAnsi="Times New Roman Regular" w:cs="Times New Roman Regular"/>
              </w:rPr>
              <w:t>型</w:t>
            </w:r>
            <w:r>
              <w:rPr>
                <w:rFonts w:ascii="Times New Roman Regular" w:hAnsi="Times New Roman Regular" w:cs="Times New Roman Regular"/>
              </w:rPr>
              <w:t>"</w:t>
            </w:r>
            <w:r>
              <w:rPr>
                <w:rFonts w:ascii="Times New Roman Regular" w:hAnsi="Times New Roman Regular" w:cs="Times New Roman Regular"/>
              </w:rPr>
              <w:t>条码征</w:t>
            </w:r>
            <w:r>
              <w:rPr>
                <w:rFonts w:ascii="Times New Roman Regular" w:hAnsi="Times New Roman Regular" w:cs="Times New Roman Regular"/>
              </w:rPr>
              <w:t>"</w:t>
            </w:r>
            <w:r>
              <w:rPr>
                <w:rFonts w:ascii="Times New Roman Regular" w:hAnsi="Times New Roman Regular" w:cs="Times New Roman Regular"/>
              </w:rPr>
              <w:t>）</w:t>
            </w:r>
          </w:p>
          <w:p w:rsidR="003B6A7E" w:rsidRDefault="003C7B3F" w:rsidP="003C7B3F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 xml:space="preserve">+ </w:t>
            </w:r>
            <w:r>
              <w:rPr>
                <w:rFonts w:ascii="Times New Roman Regular" w:hAnsi="Times New Roman Regular" w:cs="Times New Roman Regular"/>
              </w:rPr>
              <w:t>肺点</w:t>
            </w:r>
            <w:r>
              <w:rPr>
                <w:rFonts w:ascii="Times New Roman Regular" w:hAnsi="Times New Roman Regular" w:cs="Times New Roman Regular"/>
              </w:rPr>
              <w:t xml:space="preserve"> → </w:t>
            </w:r>
            <w:r>
              <w:rPr>
                <w:rFonts w:ascii="Times New Roman Regular" w:hAnsi="Times New Roman Regular" w:cs="Times New Roman Regular"/>
              </w:rPr>
              <w:t>气胸</w:t>
            </w:r>
          </w:p>
        </w:tc>
      </w:tr>
      <w:tr w:rsidR="003B6A7E" w:rsidTr="003C7B3F">
        <w:tc>
          <w:tcPr>
            <w:tcW w:w="10456" w:type="dxa"/>
            <w:gridSpan w:val="13"/>
            <w:vAlign w:val="center"/>
          </w:tcPr>
          <w:p w:rsidR="003B6A7E" w:rsidRDefault="003C7B3F" w:rsidP="003C7B3F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 w:hint="eastAsia"/>
                <w:b/>
                <w:bCs/>
              </w:rPr>
              <w:t>肺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超判读坑（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ELSO 2026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）：</w:t>
            </w:r>
          </w:p>
          <w:p w:rsidR="003B6A7E" w:rsidRDefault="003C7B3F" w:rsidP="003C7B3F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 w:rsidRPr="003C7B3F">
              <w:rPr>
                <w:rFonts w:ascii="Segoe UI Symbol" w:hAnsi="Segoe UI Symbol" w:cs="Times New Roman Regular"/>
              </w:rPr>
              <w:t>①</w:t>
            </w:r>
            <w:r>
              <w:rPr>
                <w:rFonts w:ascii="Times New Roman Regular" w:hAnsi="Times New Roman Regular" w:cs="Times New Roman Regular"/>
              </w:rPr>
              <w:t xml:space="preserve"> </w:t>
            </w:r>
            <w:r>
              <w:rPr>
                <w:rFonts w:ascii="Times New Roman Regular" w:hAnsi="Times New Roman Regular" w:cs="Times New Roman Regular"/>
              </w:rPr>
              <w:t>肺点敏感性仅</w:t>
            </w:r>
            <w:r>
              <w:rPr>
                <w:rFonts w:ascii="Times New Roman Regular" w:hAnsi="Times New Roman Regular" w:cs="Times New Roman Regular"/>
              </w:rPr>
              <w:t xml:space="preserve"> 66%——</w:t>
            </w:r>
            <w:r>
              <w:rPr>
                <w:rFonts w:ascii="Times New Roman Regular" w:hAnsi="Times New Roman Regular" w:cs="Times New Roman Regular"/>
              </w:rPr>
              <w:t>大范围环状气胸可假阴性（无肺点</w:t>
            </w:r>
            <w:r w:rsidRPr="003C7B3F">
              <w:rPr>
                <w:rFonts w:ascii="Segoe UI Symbol" w:hAnsi="Segoe UI Symbol" w:cs="Times New Roman Regular"/>
              </w:rPr>
              <w:t>≠</w:t>
            </w:r>
            <w:r>
              <w:rPr>
                <w:rFonts w:ascii="Times New Roman Regular" w:hAnsi="Times New Roman Regular" w:cs="Times New Roman Regular"/>
              </w:rPr>
              <w:t>无气胸）</w:t>
            </w:r>
          </w:p>
          <w:p w:rsidR="003B6A7E" w:rsidRDefault="003C7B3F" w:rsidP="003C7B3F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 w:rsidRPr="003C7B3F">
              <w:rPr>
                <w:rFonts w:ascii="Segoe UI Symbol" w:hAnsi="Segoe UI Symbol" w:cs="Times New Roman Regular"/>
              </w:rPr>
              <w:t>②</w:t>
            </w:r>
            <w:r>
              <w:rPr>
                <w:rFonts w:ascii="Times New Roman Regular" w:hAnsi="Times New Roman Regular" w:cs="Times New Roman Regular"/>
              </w:rPr>
              <w:t xml:space="preserve"> </w:t>
            </w:r>
            <w:r>
              <w:rPr>
                <w:rFonts w:ascii="Times New Roman Regular" w:hAnsi="Times New Roman Regular" w:cs="Times New Roman Regular"/>
              </w:rPr>
              <w:t>超保护性通气（</w:t>
            </w:r>
            <w:r>
              <w:rPr>
                <w:rFonts w:ascii="Times New Roman Regular" w:hAnsi="Times New Roman Regular" w:cs="Times New Roman Regular"/>
              </w:rPr>
              <w:t xml:space="preserve">VV </w:t>
            </w:r>
            <w:r>
              <w:rPr>
                <w:rFonts w:ascii="Times New Roman Regular" w:hAnsi="Times New Roman Regular" w:cs="Times New Roman Regular"/>
              </w:rPr>
              <w:t>肺休息策略）时肺滑动可减弱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消失</w:t>
            </w:r>
            <w:r>
              <w:rPr>
                <w:rFonts w:ascii="Times New Roman Regular" w:hAnsi="Times New Roman Regular" w:cs="Times New Roman Regular"/>
              </w:rPr>
              <w:t>——</w:t>
            </w:r>
            <w:r>
              <w:rPr>
                <w:rFonts w:ascii="Times New Roman Regular" w:hAnsi="Times New Roman Regular" w:cs="Times New Roman Regular"/>
              </w:rPr>
              <w:t>勿误判气胸</w:t>
            </w:r>
          </w:p>
          <w:p w:rsidR="003B6A7E" w:rsidRDefault="003C7B3F" w:rsidP="003C7B3F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 w:rsidRPr="003C7B3F">
              <w:rPr>
                <w:rFonts w:ascii="Segoe UI Symbol" w:hAnsi="Segoe UI Symbol" w:cs="Times New Roman Regular"/>
              </w:rPr>
              <w:t>③</w:t>
            </w:r>
            <w:r>
              <w:rPr>
                <w:rFonts w:ascii="Times New Roman Regular" w:hAnsi="Times New Roman Regular" w:cs="Times New Roman Regular"/>
              </w:rPr>
              <w:t xml:space="preserve"> </w:t>
            </w:r>
            <w:r>
              <w:rPr>
                <w:rFonts w:ascii="Times New Roman Regular" w:hAnsi="Times New Roman Regular" w:cs="Times New Roman Regular"/>
              </w:rPr>
              <w:t>建议用肺超声评分（</w:t>
            </w:r>
            <w:r>
              <w:rPr>
                <w:rFonts w:ascii="Times New Roman Regular" w:hAnsi="Times New Roman Regular" w:cs="Times New Roman Regular"/>
              </w:rPr>
              <w:t>LUS score</w:t>
            </w:r>
            <w:r>
              <w:rPr>
                <w:rFonts w:ascii="Times New Roman Regular" w:hAnsi="Times New Roman Regular" w:cs="Times New Roman Regular"/>
              </w:rPr>
              <w:t>）量化追踪</w:t>
            </w:r>
            <w:r>
              <w:rPr>
                <w:rFonts w:ascii="Times New Roman Regular" w:hAnsi="Times New Roman Regular" w:cs="Times New Roman Regular"/>
              </w:rPr>
              <w:t>——</w:t>
            </w:r>
            <w:r>
              <w:rPr>
                <w:rFonts w:ascii="Times New Roman Regular" w:hAnsi="Times New Roman Regular" w:cs="Times New Roman Regular"/>
              </w:rPr>
              <w:t>持续高评分提示预后差；肺恢复的量化标准</w:t>
            </w:r>
          </w:p>
          <w:p w:rsidR="003B6A7E" w:rsidRDefault="003C7B3F" w:rsidP="003C7B3F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 w:rsidRPr="003C7B3F">
              <w:rPr>
                <w:rFonts w:ascii="Segoe UI Symbol" w:hAnsi="Segoe UI Symbol" w:cs="Times New Roman Regular"/>
              </w:rPr>
              <w:t>④</w:t>
            </w:r>
            <w:r>
              <w:rPr>
                <w:rFonts w:ascii="Times New Roman Regular" w:hAnsi="Times New Roman Regular" w:cs="Times New Roman Regular"/>
              </w:rPr>
              <w:t xml:space="preserve"> </w:t>
            </w:r>
            <w:r>
              <w:rPr>
                <w:rFonts w:ascii="Times New Roman Regular" w:hAnsi="Times New Roman Regular" w:cs="Times New Roman Regular"/>
              </w:rPr>
              <w:t>动态支气管充气征</w:t>
            </w:r>
            <w:r>
              <w:rPr>
                <w:rFonts w:ascii="Times New Roman Regular" w:hAnsi="Times New Roman Regular" w:cs="Times New Roman Regular"/>
              </w:rPr>
              <w:t>+</w:t>
            </w:r>
            <w:r>
              <w:rPr>
                <w:rFonts w:ascii="Times New Roman Regular" w:hAnsi="Times New Roman Regular" w:cs="Times New Roman Regular"/>
              </w:rPr>
              <w:t>肺搏动</w:t>
            </w:r>
            <w:r>
              <w:rPr>
                <w:rFonts w:ascii="Times New Roman Regular" w:hAnsi="Times New Roman Regular" w:cs="Times New Roman Regular"/>
              </w:rPr>
              <w:t xml:space="preserve"> → </w:t>
            </w:r>
            <w:r>
              <w:rPr>
                <w:rFonts w:ascii="Times New Roman Regular" w:hAnsi="Times New Roman Regular" w:cs="Times New Roman Regular"/>
              </w:rPr>
              <w:t>支持实变（肺炎）而非肺不张</w:t>
            </w:r>
          </w:p>
          <w:p w:rsidR="003B6A7E" w:rsidRDefault="003C7B3F" w:rsidP="003C7B3F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 w:rsidRPr="003C7B3F">
              <w:rPr>
                <w:rFonts w:ascii="Segoe UI Symbol" w:hAnsi="Segoe UI Symbol" w:cs="Times New Roman Regular"/>
              </w:rPr>
              <w:t>⑤</w:t>
            </w:r>
            <w:r>
              <w:rPr>
                <w:rFonts w:ascii="Times New Roman Regular" w:hAnsi="Times New Roman Regular" w:cs="Times New Roman Regular"/>
              </w:rPr>
              <w:t xml:space="preserve"> </w:t>
            </w:r>
            <w:r>
              <w:rPr>
                <w:rFonts w:ascii="Times New Roman Regular" w:hAnsi="Times New Roman Regular" w:cs="Times New Roman Regular"/>
              </w:rPr>
              <w:t>大量实变肺估测胸水会低估；引流出血风险高时可先超声定位肋间血管避开</w:t>
            </w:r>
          </w:p>
        </w:tc>
      </w:tr>
      <w:tr w:rsidR="003B6A7E" w:rsidTr="003C7B3F">
        <w:tc>
          <w:tcPr>
            <w:tcW w:w="10456" w:type="dxa"/>
            <w:gridSpan w:val="13"/>
            <w:shd w:val="clear" w:color="auto" w:fill="DAE9F7" w:themeFill="text2" w:themeFillTint="1A"/>
          </w:tcPr>
          <w:p w:rsidR="003B6A7E" w:rsidRDefault="003C7B3F" w:rsidP="003C7B3F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 xml:space="preserve">E2. 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右心功能（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 xml:space="preserve">VV-ECMO 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可能合并急性肺心病）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</w:p>
        </w:tc>
      </w:tr>
      <w:tr w:rsidR="003B6A7E" w:rsidTr="003C7B3F">
        <w:tc>
          <w:tcPr>
            <w:tcW w:w="1555" w:type="dxa"/>
            <w:gridSpan w:val="2"/>
            <w:shd w:val="clear" w:color="auto" w:fill="DAE9F7" w:themeFill="text2" w:themeFillTint="1A"/>
          </w:tcPr>
          <w:p w:rsidR="003B6A7E" w:rsidRDefault="003C7B3F" w:rsidP="003C7B3F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超声指标</w:t>
            </w:r>
          </w:p>
        </w:tc>
        <w:tc>
          <w:tcPr>
            <w:tcW w:w="2268" w:type="dxa"/>
            <w:gridSpan w:val="3"/>
            <w:shd w:val="clear" w:color="auto" w:fill="DAE9F7" w:themeFill="text2" w:themeFillTint="1A"/>
          </w:tcPr>
          <w:p w:rsidR="003B6A7E" w:rsidRDefault="003C7B3F" w:rsidP="003C7B3F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获取方法</w:t>
            </w:r>
          </w:p>
        </w:tc>
        <w:tc>
          <w:tcPr>
            <w:tcW w:w="1275" w:type="dxa"/>
            <w:gridSpan w:val="2"/>
            <w:shd w:val="clear" w:color="auto" w:fill="DAE9F7" w:themeFill="text2" w:themeFillTint="1A"/>
          </w:tcPr>
          <w:p w:rsidR="003B6A7E" w:rsidRDefault="003C7B3F" w:rsidP="003C7B3F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正常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/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目标</w:t>
            </w:r>
          </w:p>
        </w:tc>
        <w:tc>
          <w:tcPr>
            <w:tcW w:w="2552" w:type="dxa"/>
            <w:gridSpan w:val="4"/>
            <w:shd w:val="clear" w:color="auto" w:fill="DAE9F7" w:themeFill="text2" w:themeFillTint="1A"/>
          </w:tcPr>
          <w:p w:rsidR="003B6A7E" w:rsidRDefault="003C7B3F" w:rsidP="003C7B3F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预警</w:t>
            </w:r>
          </w:p>
        </w:tc>
        <w:tc>
          <w:tcPr>
            <w:tcW w:w="2806" w:type="dxa"/>
            <w:gridSpan w:val="2"/>
            <w:shd w:val="clear" w:color="auto" w:fill="DAE9F7" w:themeFill="text2" w:themeFillTint="1A"/>
          </w:tcPr>
          <w:p w:rsidR="003B6A7E" w:rsidRDefault="003C7B3F" w:rsidP="003C7B3F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处理</w:t>
            </w:r>
          </w:p>
        </w:tc>
      </w:tr>
      <w:tr w:rsidR="003B6A7E" w:rsidTr="003C7B3F">
        <w:tc>
          <w:tcPr>
            <w:tcW w:w="1555" w:type="dxa"/>
            <w:gridSpan w:val="2"/>
            <w:vAlign w:val="center"/>
          </w:tcPr>
          <w:p w:rsidR="003B6A7E" w:rsidRDefault="003C7B3F" w:rsidP="003C7B3F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TAPSE</w:t>
            </w:r>
          </w:p>
        </w:tc>
        <w:tc>
          <w:tcPr>
            <w:tcW w:w="2268" w:type="dxa"/>
            <w:gridSpan w:val="3"/>
            <w:vAlign w:val="center"/>
          </w:tcPr>
          <w:p w:rsidR="003B6A7E" w:rsidRDefault="003C7B3F" w:rsidP="003C7B3F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心尖四腔</w:t>
            </w:r>
            <w:r>
              <w:rPr>
                <w:rFonts w:ascii="Times New Roman Regular" w:hAnsi="Times New Roman Regular" w:cs="Times New Roman Regular"/>
              </w:rPr>
              <w:t xml:space="preserve">M </w:t>
            </w:r>
            <w:r>
              <w:rPr>
                <w:rFonts w:ascii="Times New Roman Regular" w:hAnsi="Times New Roman Regular" w:cs="Times New Roman Regular"/>
              </w:rPr>
              <w:t>型过三尖瓣环侧壁</w:t>
            </w:r>
          </w:p>
        </w:tc>
        <w:tc>
          <w:tcPr>
            <w:tcW w:w="1275" w:type="dxa"/>
            <w:gridSpan w:val="2"/>
            <w:vAlign w:val="center"/>
          </w:tcPr>
          <w:p w:rsidR="003B6A7E" w:rsidRDefault="003C7B3F" w:rsidP="003C7B3F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&gt;17 mm</w:t>
            </w:r>
          </w:p>
        </w:tc>
        <w:tc>
          <w:tcPr>
            <w:tcW w:w="2552" w:type="dxa"/>
            <w:gridSpan w:val="4"/>
            <w:vAlign w:val="center"/>
          </w:tcPr>
          <w:p w:rsidR="003B6A7E" w:rsidRDefault="003C7B3F" w:rsidP="003C7B3F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&lt;14 mm→</w:t>
            </w:r>
            <w:r>
              <w:rPr>
                <w:rFonts w:ascii="Times New Roman Regular" w:hAnsi="Times New Roman Regular" w:cs="Times New Roman Regular"/>
              </w:rPr>
              <w:t>右室收缩功能减退</w:t>
            </w:r>
          </w:p>
        </w:tc>
        <w:tc>
          <w:tcPr>
            <w:tcW w:w="2806" w:type="dxa"/>
            <w:gridSpan w:val="2"/>
            <w:vAlign w:val="center"/>
          </w:tcPr>
          <w:p w:rsidR="003B6A7E" w:rsidRDefault="003C7B3F" w:rsidP="003C7B3F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优化通气（</w:t>
            </w:r>
            <w:r>
              <w:rPr>
                <w:rFonts w:ascii="Times New Roman Regular" w:hAnsi="Times New Roman Regular" w:cs="Times New Roman Regular"/>
              </w:rPr>
              <w:t>↓Pplat/↓VT</w:t>
            </w:r>
            <w:r>
              <w:rPr>
                <w:rFonts w:ascii="Times New Roman Regular" w:hAnsi="Times New Roman Regular" w:cs="Times New Roman Regular"/>
              </w:rPr>
              <w:t>）；肺血管扩张剂</w:t>
            </w:r>
          </w:p>
        </w:tc>
      </w:tr>
      <w:tr w:rsidR="003B6A7E" w:rsidTr="003C7B3F">
        <w:tc>
          <w:tcPr>
            <w:tcW w:w="1555" w:type="dxa"/>
            <w:gridSpan w:val="2"/>
            <w:vAlign w:val="center"/>
          </w:tcPr>
          <w:p w:rsidR="003B6A7E" w:rsidRDefault="003C7B3F" w:rsidP="003C7B3F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RV S'</w:t>
            </w:r>
          </w:p>
        </w:tc>
        <w:tc>
          <w:tcPr>
            <w:tcW w:w="2268" w:type="dxa"/>
            <w:gridSpan w:val="3"/>
            <w:vAlign w:val="center"/>
          </w:tcPr>
          <w:p w:rsidR="003B6A7E" w:rsidRDefault="003C7B3F" w:rsidP="003C7B3F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心尖四腔</w:t>
            </w:r>
            <w:r>
              <w:rPr>
                <w:rFonts w:ascii="Times New Roman Regular" w:hAnsi="Times New Roman Regular" w:cs="Times New Roman Regular"/>
              </w:rPr>
              <w:t>,TDI</w:t>
            </w:r>
            <w:r>
              <w:rPr>
                <w:rFonts w:ascii="Times New Roman Regular" w:hAnsi="Times New Roman Regular" w:cs="Times New Roman Regular"/>
              </w:rPr>
              <w:t>取样三尖瓣环侧壁</w:t>
            </w:r>
          </w:p>
        </w:tc>
        <w:tc>
          <w:tcPr>
            <w:tcW w:w="1275" w:type="dxa"/>
            <w:gridSpan w:val="2"/>
            <w:vAlign w:val="center"/>
          </w:tcPr>
          <w:p w:rsidR="003B6A7E" w:rsidRDefault="003C7B3F" w:rsidP="003C7B3F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&gt;9.5 cm/s</w:t>
            </w:r>
          </w:p>
        </w:tc>
        <w:tc>
          <w:tcPr>
            <w:tcW w:w="2552" w:type="dxa"/>
            <w:gridSpan w:val="4"/>
            <w:vAlign w:val="center"/>
          </w:tcPr>
          <w:p w:rsidR="003B6A7E" w:rsidRDefault="003C7B3F" w:rsidP="003C7B3F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&lt;9.5→RV</w:t>
            </w:r>
            <w:r>
              <w:rPr>
                <w:rFonts w:ascii="Times New Roman Regular" w:hAnsi="Times New Roman Regular" w:cs="Times New Roman Regular"/>
              </w:rPr>
              <w:t>收缩功能减退</w:t>
            </w:r>
          </w:p>
        </w:tc>
        <w:tc>
          <w:tcPr>
            <w:tcW w:w="2806" w:type="dxa"/>
            <w:gridSpan w:val="2"/>
            <w:vAlign w:val="center"/>
          </w:tcPr>
          <w:p w:rsidR="003B6A7E" w:rsidRDefault="003C7B3F" w:rsidP="003C7B3F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同上</w:t>
            </w:r>
          </w:p>
        </w:tc>
      </w:tr>
      <w:tr w:rsidR="003B6A7E" w:rsidTr="003C7B3F">
        <w:tc>
          <w:tcPr>
            <w:tcW w:w="1555" w:type="dxa"/>
            <w:gridSpan w:val="2"/>
            <w:vAlign w:val="center"/>
          </w:tcPr>
          <w:p w:rsidR="003B6A7E" w:rsidRDefault="003C7B3F" w:rsidP="003C7B3F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TR Vmax</w:t>
            </w:r>
          </w:p>
        </w:tc>
        <w:tc>
          <w:tcPr>
            <w:tcW w:w="2268" w:type="dxa"/>
            <w:gridSpan w:val="3"/>
            <w:vAlign w:val="center"/>
          </w:tcPr>
          <w:p w:rsidR="003B6A7E" w:rsidRDefault="003C7B3F" w:rsidP="003C7B3F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心尖四腔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胸旁短轴，</w:t>
            </w:r>
            <w:r>
              <w:rPr>
                <w:rFonts w:ascii="Times New Roman Regular" w:hAnsi="Times New Roman Regular" w:cs="Times New Roman Regular"/>
              </w:rPr>
              <w:t>CW</w:t>
            </w:r>
            <w:r>
              <w:rPr>
                <w:rFonts w:ascii="Times New Roman Regular" w:hAnsi="Times New Roman Regular" w:cs="Times New Roman Regular"/>
              </w:rPr>
              <w:t>过三尖瓣</w:t>
            </w:r>
          </w:p>
        </w:tc>
        <w:tc>
          <w:tcPr>
            <w:tcW w:w="1275" w:type="dxa"/>
            <w:gridSpan w:val="2"/>
            <w:vAlign w:val="center"/>
          </w:tcPr>
          <w:p w:rsidR="003B6A7E" w:rsidRDefault="003C7B3F" w:rsidP="003C7B3F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&lt;2.8 m/s</w:t>
            </w:r>
          </w:p>
        </w:tc>
        <w:tc>
          <w:tcPr>
            <w:tcW w:w="2552" w:type="dxa"/>
            <w:gridSpan w:val="4"/>
            <w:vAlign w:val="center"/>
          </w:tcPr>
          <w:p w:rsidR="003B6A7E" w:rsidRDefault="003C7B3F" w:rsidP="003C7B3F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&gt;2.8m/s→</w:t>
            </w:r>
            <w:r>
              <w:rPr>
                <w:rFonts w:ascii="Times New Roman Regular" w:hAnsi="Times New Roman Regular" w:cs="Times New Roman Regular"/>
              </w:rPr>
              <w:t>肺动脉高压</w:t>
            </w:r>
          </w:p>
        </w:tc>
        <w:tc>
          <w:tcPr>
            <w:tcW w:w="2806" w:type="dxa"/>
            <w:gridSpan w:val="2"/>
            <w:vAlign w:val="center"/>
          </w:tcPr>
          <w:p w:rsidR="003B6A7E" w:rsidRDefault="003C7B3F" w:rsidP="003C7B3F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评估</w:t>
            </w:r>
            <w:r>
              <w:rPr>
                <w:rFonts w:ascii="Times New Roman Regular" w:hAnsi="Times New Roman Regular" w:cs="Times New Roman Regular"/>
              </w:rPr>
              <w:t>+</w:t>
            </w:r>
            <w:r>
              <w:rPr>
                <w:rFonts w:ascii="Times New Roman Regular" w:hAnsi="Times New Roman Regular" w:cs="Times New Roman Regular"/>
              </w:rPr>
              <w:t>治疗肺高压</w:t>
            </w:r>
          </w:p>
        </w:tc>
      </w:tr>
      <w:tr w:rsidR="003B6A7E" w:rsidTr="003C7B3F">
        <w:tc>
          <w:tcPr>
            <w:tcW w:w="1555" w:type="dxa"/>
            <w:gridSpan w:val="2"/>
            <w:vAlign w:val="center"/>
          </w:tcPr>
          <w:p w:rsidR="003B6A7E" w:rsidRDefault="003C7B3F" w:rsidP="003C7B3F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RV/LV</w:t>
            </w:r>
            <w:r>
              <w:rPr>
                <w:rFonts w:ascii="Times New Roman Regular" w:hAnsi="Times New Roman Regular" w:cs="Times New Roman Regular"/>
              </w:rPr>
              <w:t>基底段横径比</w:t>
            </w:r>
          </w:p>
        </w:tc>
        <w:tc>
          <w:tcPr>
            <w:tcW w:w="2268" w:type="dxa"/>
            <w:gridSpan w:val="3"/>
            <w:vAlign w:val="center"/>
          </w:tcPr>
          <w:p w:rsidR="003B6A7E" w:rsidRDefault="003C7B3F" w:rsidP="003C7B3F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心尖四腔舒张末期</w:t>
            </w:r>
          </w:p>
        </w:tc>
        <w:tc>
          <w:tcPr>
            <w:tcW w:w="1275" w:type="dxa"/>
            <w:gridSpan w:val="2"/>
            <w:vAlign w:val="center"/>
          </w:tcPr>
          <w:p w:rsidR="003B6A7E" w:rsidRDefault="003C7B3F" w:rsidP="003C7B3F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&lt;1.0</w:t>
            </w:r>
          </w:p>
        </w:tc>
        <w:tc>
          <w:tcPr>
            <w:tcW w:w="2552" w:type="dxa"/>
            <w:gridSpan w:val="4"/>
            <w:vAlign w:val="center"/>
          </w:tcPr>
          <w:p w:rsidR="003B6A7E" w:rsidRDefault="003C7B3F" w:rsidP="003C7B3F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&gt;1.0→</w:t>
            </w:r>
            <w:r>
              <w:rPr>
                <w:rFonts w:ascii="Times New Roman Regular" w:hAnsi="Times New Roman Regular" w:cs="Times New Roman Regular"/>
              </w:rPr>
              <w:t>右心扩大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受压</w:t>
            </w:r>
          </w:p>
        </w:tc>
        <w:tc>
          <w:tcPr>
            <w:tcW w:w="2806" w:type="dxa"/>
            <w:gridSpan w:val="2"/>
            <w:vAlign w:val="center"/>
          </w:tcPr>
          <w:p w:rsidR="003B6A7E" w:rsidRDefault="003C7B3F" w:rsidP="003C7B3F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 w:rsidRPr="003C7B3F">
              <w:rPr>
                <w:rFonts w:ascii="Segoe UI Symbol" w:hAnsi="Segoe UI Symbol" w:cs="Times New Roman Regular"/>
              </w:rPr>
              <w:t>↑</w:t>
            </w:r>
            <w:r>
              <w:rPr>
                <w:rFonts w:ascii="Times New Roman Regular" w:hAnsi="Times New Roman Regular" w:cs="Times New Roman Regular"/>
              </w:rPr>
              <w:t xml:space="preserve">PEEP </w:t>
            </w:r>
            <w:r>
              <w:rPr>
                <w:rFonts w:ascii="Times New Roman Regular" w:hAnsi="Times New Roman Regular" w:cs="Times New Roman Regular"/>
              </w:rPr>
              <w:t>过高？</w:t>
            </w:r>
            <w:r>
              <w:rPr>
                <w:rFonts w:ascii="Times New Roman Regular" w:hAnsi="Times New Roman Regular" w:cs="Times New Roman Regular"/>
              </w:rPr>
              <w:t>→</w:t>
            </w:r>
            <w:r>
              <w:rPr>
                <w:rFonts w:ascii="Times New Roman Regular" w:hAnsi="Times New Roman Regular" w:cs="Times New Roman Regular"/>
              </w:rPr>
              <w:t>优化</w:t>
            </w:r>
            <w:r>
              <w:rPr>
                <w:rFonts w:ascii="Times New Roman Regular" w:hAnsi="Times New Roman Regular" w:cs="Times New Roman Regular"/>
              </w:rPr>
              <w:t xml:space="preserve"> PEEP</w:t>
            </w:r>
            <w:r>
              <w:rPr>
                <w:rFonts w:ascii="Times New Roman Regular" w:hAnsi="Times New Roman Regular" w:cs="Times New Roman Regular"/>
              </w:rPr>
              <w:t>；评估急性肺心病</w:t>
            </w:r>
          </w:p>
        </w:tc>
      </w:tr>
      <w:tr w:rsidR="003B6A7E" w:rsidTr="003C7B3F">
        <w:tc>
          <w:tcPr>
            <w:tcW w:w="1555" w:type="dxa"/>
            <w:gridSpan w:val="2"/>
            <w:vAlign w:val="center"/>
          </w:tcPr>
          <w:p w:rsidR="003B6A7E" w:rsidRDefault="003C7B3F" w:rsidP="003C7B3F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室间隔</w:t>
            </w:r>
          </w:p>
        </w:tc>
        <w:tc>
          <w:tcPr>
            <w:tcW w:w="2268" w:type="dxa"/>
            <w:gridSpan w:val="3"/>
            <w:vAlign w:val="center"/>
          </w:tcPr>
          <w:p w:rsidR="003B6A7E" w:rsidRDefault="003C7B3F" w:rsidP="003C7B3F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胸旁短轴乳头肌水平</w:t>
            </w:r>
          </w:p>
        </w:tc>
        <w:tc>
          <w:tcPr>
            <w:tcW w:w="1275" w:type="dxa"/>
            <w:gridSpan w:val="2"/>
            <w:vAlign w:val="center"/>
          </w:tcPr>
          <w:p w:rsidR="003B6A7E" w:rsidRDefault="003C7B3F" w:rsidP="003C7B3F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正常</w:t>
            </w:r>
          </w:p>
        </w:tc>
        <w:tc>
          <w:tcPr>
            <w:tcW w:w="2552" w:type="dxa"/>
            <w:gridSpan w:val="4"/>
            <w:vAlign w:val="center"/>
          </w:tcPr>
          <w:p w:rsidR="003B6A7E" w:rsidRDefault="003C7B3F" w:rsidP="003C7B3F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扁平</w:t>
            </w:r>
            <w:r>
              <w:rPr>
                <w:rFonts w:ascii="Times New Roman Regular" w:hAnsi="Times New Roman Regular" w:cs="Times New Roman Regular"/>
              </w:rPr>
              <w:t>/D</w:t>
            </w:r>
            <w:r>
              <w:rPr>
                <w:rFonts w:ascii="Times New Roman Regular" w:hAnsi="Times New Roman Regular" w:cs="Times New Roman Regular"/>
              </w:rPr>
              <w:t>形</w:t>
            </w:r>
            <w:r>
              <w:rPr>
                <w:rFonts w:ascii="Times New Roman Regular" w:hAnsi="Times New Roman Regular" w:cs="Times New Roman Regular"/>
              </w:rPr>
              <w:t>→</w:t>
            </w:r>
            <w:r>
              <w:rPr>
                <w:rFonts w:ascii="Times New Roman Regular" w:hAnsi="Times New Roman Regular" w:cs="Times New Roman Regular"/>
              </w:rPr>
              <w:t>右室压力过负荷</w:t>
            </w:r>
          </w:p>
        </w:tc>
        <w:tc>
          <w:tcPr>
            <w:tcW w:w="2806" w:type="dxa"/>
            <w:gridSpan w:val="2"/>
            <w:vAlign w:val="center"/>
          </w:tcPr>
          <w:p w:rsidR="003B6A7E" w:rsidRDefault="003C7B3F" w:rsidP="003C7B3F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严重</w:t>
            </w:r>
            <w:r>
              <w:rPr>
                <w:rFonts w:ascii="Times New Roman Regular" w:hAnsi="Times New Roman Regular" w:cs="Times New Roman Regular"/>
              </w:rPr>
              <w:t>→</w:t>
            </w:r>
            <w:r>
              <w:rPr>
                <w:rFonts w:ascii="Times New Roman Regular" w:hAnsi="Times New Roman Regular" w:cs="Times New Roman Regular"/>
              </w:rPr>
              <w:t>需考虑</w:t>
            </w:r>
            <w:r>
              <w:rPr>
                <w:rFonts w:ascii="Times New Roman Regular" w:hAnsi="Times New Roman Regular" w:cs="Times New Roman Regular"/>
              </w:rPr>
              <w:t xml:space="preserve"> VV→V-AV </w:t>
            </w:r>
            <w:r>
              <w:rPr>
                <w:rFonts w:ascii="Times New Roman Regular" w:hAnsi="Times New Roman Regular" w:cs="Times New Roman Regular"/>
              </w:rPr>
              <w:t>转换</w:t>
            </w:r>
          </w:p>
        </w:tc>
      </w:tr>
      <w:tr w:rsidR="003B6A7E" w:rsidTr="003C7B3F">
        <w:tc>
          <w:tcPr>
            <w:tcW w:w="10456" w:type="dxa"/>
            <w:gridSpan w:val="13"/>
            <w:shd w:val="clear" w:color="auto" w:fill="DAE9F7" w:themeFill="text2" w:themeFillTint="1A"/>
            <w:vAlign w:val="center"/>
          </w:tcPr>
          <w:p w:rsidR="003B6A7E" w:rsidRDefault="003C7B3F" w:rsidP="003C7B3F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 xml:space="preserve">E3. 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左心功能（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 xml:space="preserve">VV 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中监测价值次之，但不可忽视）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</w:p>
        </w:tc>
      </w:tr>
      <w:tr w:rsidR="003B6A7E" w:rsidTr="003C7B3F">
        <w:tc>
          <w:tcPr>
            <w:tcW w:w="1555" w:type="dxa"/>
            <w:gridSpan w:val="2"/>
            <w:shd w:val="clear" w:color="auto" w:fill="DAE9F7" w:themeFill="text2" w:themeFillTint="1A"/>
          </w:tcPr>
          <w:p w:rsidR="003B6A7E" w:rsidRDefault="003C7B3F" w:rsidP="003C7B3F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超声指标</w:t>
            </w:r>
          </w:p>
        </w:tc>
        <w:tc>
          <w:tcPr>
            <w:tcW w:w="1311" w:type="dxa"/>
            <w:gridSpan w:val="2"/>
            <w:shd w:val="clear" w:color="auto" w:fill="DAE9F7" w:themeFill="text2" w:themeFillTint="1A"/>
          </w:tcPr>
          <w:p w:rsidR="003B6A7E" w:rsidRDefault="003C7B3F" w:rsidP="003C7B3F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获取方法</w:t>
            </w:r>
          </w:p>
        </w:tc>
        <w:tc>
          <w:tcPr>
            <w:tcW w:w="1240" w:type="dxa"/>
            <w:gridSpan w:val="2"/>
            <w:shd w:val="clear" w:color="auto" w:fill="DAE9F7" w:themeFill="text2" w:themeFillTint="1A"/>
          </w:tcPr>
          <w:p w:rsidR="003B6A7E" w:rsidRDefault="003C7B3F" w:rsidP="003C7B3F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正常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/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目标</w:t>
            </w:r>
          </w:p>
        </w:tc>
        <w:tc>
          <w:tcPr>
            <w:tcW w:w="1134" w:type="dxa"/>
            <w:gridSpan w:val="2"/>
            <w:shd w:val="clear" w:color="auto" w:fill="DAE9F7" w:themeFill="text2" w:themeFillTint="1A"/>
          </w:tcPr>
          <w:p w:rsidR="003B6A7E" w:rsidRDefault="003C7B3F" w:rsidP="003C7B3F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预警</w:t>
            </w:r>
          </w:p>
        </w:tc>
        <w:tc>
          <w:tcPr>
            <w:tcW w:w="5216" w:type="dxa"/>
            <w:gridSpan w:val="5"/>
            <w:shd w:val="clear" w:color="auto" w:fill="DAE9F7" w:themeFill="text2" w:themeFillTint="1A"/>
          </w:tcPr>
          <w:p w:rsidR="003B6A7E" w:rsidRDefault="003C7B3F" w:rsidP="003C7B3F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意义</w:t>
            </w:r>
          </w:p>
        </w:tc>
      </w:tr>
      <w:tr w:rsidR="003B6A7E" w:rsidTr="003C7B3F">
        <w:tc>
          <w:tcPr>
            <w:tcW w:w="1555" w:type="dxa"/>
            <w:gridSpan w:val="2"/>
          </w:tcPr>
          <w:p w:rsidR="003B6A7E" w:rsidRDefault="003C7B3F" w:rsidP="003C7B3F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LVEF</w:t>
            </w:r>
            <w:r>
              <w:rPr>
                <w:rFonts w:ascii="Times New Roman Regular" w:hAnsi="Times New Roman Regular" w:cs="Times New Roman Regular"/>
              </w:rPr>
              <w:t>（目测）</w:t>
            </w:r>
          </w:p>
        </w:tc>
        <w:tc>
          <w:tcPr>
            <w:tcW w:w="1311" w:type="dxa"/>
            <w:gridSpan w:val="2"/>
          </w:tcPr>
          <w:p w:rsidR="003B6A7E" w:rsidRDefault="003C7B3F" w:rsidP="003C7B3F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多个切面</w:t>
            </w:r>
          </w:p>
        </w:tc>
        <w:tc>
          <w:tcPr>
            <w:tcW w:w="1240" w:type="dxa"/>
            <w:gridSpan w:val="2"/>
          </w:tcPr>
          <w:p w:rsidR="003B6A7E" w:rsidRDefault="003C7B3F" w:rsidP="003C7B3F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正常</w:t>
            </w:r>
          </w:p>
        </w:tc>
        <w:tc>
          <w:tcPr>
            <w:tcW w:w="1134" w:type="dxa"/>
            <w:gridSpan w:val="2"/>
          </w:tcPr>
          <w:p w:rsidR="003B6A7E" w:rsidRDefault="003C7B3F" w:rsidP="003C7B3F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明显减低</w:t>
            </w:r>
          </w:p>
        </w:tc>
        <w:tc>
          <w:tcPr>
            <w:tcW w:w="5216" w:type="dxa"/>
            <w:gridSpan w:val="5"/>
          </w:tcPr>
          <w:p w:rsidR="003B6A7E" w:rsidRDefault="003C7B3F" w:rsidP="003C7B3F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严重低氧</w:t>
            </w:r>
            <w:r>
              <w:rPr>
                <w:rFonts w:ascii="Times New Roman Regular" w:hAnsi="Times New Roman Regular" w:cs="Times New Roman Regular"/>
              </w:rPr>
              <w:t>+</w:t>
            </w:r>
            <w:r>
              <w:rPr>
                <w:rFonts w:ascii="Times New Roman Regular" w:hAnsi="Times New Roman Regular" w:cs="Times New Roman Regular"/>
              </w:rPr>
              <w:t>酸中毒可致心肌抑制</w:t>
            </w:r>
            <w:r>
              <w:rPr>
                <w:rFonts w:ascii="Times New Roman Regular" w:hAnsi="Times New Roman Regular" w:cs="Times New Roman Regular"/>
              </w:rPr>
              <w:t>→</w:t>
            </w:r>
            <w:r>
              <w:rPr>
                <w:rFonts w:ascii="Times New Roman Regular" w:hAnsi="Times New Roman Regular" w:cs="Times New Roman Regular"/>
              </w:rPr>
              <w:t>评估是否转</w:t>
            </w:r>
            <w:r>
              <w:rPr>
                <w:rFonts w:ascii="Times New Roman Regular" w:hAnsi="Times New Roman Regular" w:cs="Times New Roman Regular"/>
              </w:rPr>
              <w:t>V-AV</w:t>
            </w:r>
          </w:p>
        </w:tc>
      </w:tr>
      <w:tr w:rsidR="003B6A7E" w:rsidTr="003C7B3F">
        <w:tc>
          <w:tcPr>
            <w:tcW w:w="1555" w:type="dxa"/>
            <w:gridSpan w:val="2"/>
          </w:tcPr>
          <w:p w:rsidR="003B6A7E" w:rsidRDefault="003C7B3F" w:rsidP="003C7B3F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LVOT VTI</w:t>
            </w:r>
          </w:p>
        </w:tc>
        <w:tc>
          <w:tcPr>
            <w:tcW w:w="1311" w:type="dxa"/>
            <w:gridSpan w:val="2"/>
          </w:tcPr>
          <w:p w:rsidR="003B6A7E" w:rsidRDefault="003C7B3F" w:rsidP="003C7B3F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心尖五腔</w:t>
            </w:r>
          </w:p>
          <w:p w:rsidR="003B6A7E" w:rsidRDefault="003C7B3F" w:rsidP="003C7B3F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PW LVOT</w:t>
            </w:r>
          </w:p>
        </w:tc>
        <w:tc>
          <w:tcPr>
            <w:tcW w:w="1240" w:type="dxa"/>
            <w:gridSpan w:val="2"/>
          </w:tcPr>
          <w:p w:rsidR="003B6A7E" w:rsidRDefault="003C7B3F" w:rsidP="003C7B3F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18-22 cm</w:t>
            </w:r>
          </w:p>
        </w:tc>
        <w:tc>
          <w:tcPr>
            <w:tcW w:w="1134" w:type="dxa"/>
            <w:gridSpan w:val="2"/>
          </w:tcPr>
          <w:p w:rsidR="003B6A7E" w:rsidRDefault="003C7B3F" w:rsidP="003C7B3F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&lt; 10 cm</w:t>
            </w:r>
          </w:p>
        </w:tc>
        <w:tc>
          <w:tcPr>
            <w:tcW w:w="5216" w:type="dxa"/>
            <w:gridSpan w:val="5"/>
          </w:tcPr>
          <w:p w:rsidR="003B6A7E" w:rsidRDefault="003C7B3F" w:rsidP="003C7B3F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CI</w:t>
            </w:r>
            <w:r>
              <w:rPr>
                <w:rFonts w:ascii="Times New Roman Regular" w:hAnsi="Times New Roman Regular" w:cs="Times New Roman Regular"/>
              </w:rPr>
              <w:t>极低</w:t>
            </w:r>
            <w:r>
              <w:rPr>
                <w:rFonts w:ascii="Times New Roman Regular" w:hAnsi="Times New Roman Regular" w:cs="Times New Roman Regular"/>
              </w:rPr>
              <w:t>→</w:t>
            </w:r>
            <w:r>
              <w:rPr>
                <w:rFonts w:ascii="Times New Roman Regular" w:hAnsi="Times New Roman Regular" w:cs="Times New Roman Regular"/>
              </w:rPr>
              <w:t>自身</w:t>
            </w:r>
            <w:r>
              <w:rPr>
                <w:rFonts w:ascii="Times New Roman Regular" w:hAnsi="Times New Roman Regular" w:cs="Times New Roman Regular"/>
              </w:rPr>
              <w:t>CO</w:t>
            </w:r>
            <w:r>
              <w:rPr>
                <w:rFonts w:ascii="Times New Roman Regular" w:hAnsi="Times New Roman Regular" w:cs="Times New Roman Regular"/>
              </w:rPr>
              <w:t>不足可致</w:t>
            </w:r>
            <w:r>
              <w:rPr>
                <w:rFonts w:ascii="Times New Roman Regular" w:hAnsi="Times New Roman Regular" w:cs="Times New Roman Regular"/>
              </w:rPr>
              <w:t xml:space="preserve"> VV"</w:t>
            </w:r>
            <w:r>
              <w:rPr>
                <w:rFonts w:ascii="Times New Roman Regular" w:hAnsi="Times New Roman Regular" w:cs="Times New Roman Regular"/>
              </w:rPr>
              <w:t>有效氧合</w:t>
            </w:r>
            <w:r>
              <w:rPr>
                <w:rFonts w:ascii="Times New Roman Regular" w:hAnsi="Times New Roman Regular" w:cs="Times New Roman Regular"/>
              </w:rPr>
              <w:t>"</w:t>
            </w:r>
            <w:r>
              <w:rPr>
                <w:rFonts w:ascii="Times New Roman Regular" w:hAnsi="Times New Roman Regular" w:cs="Times New Roman Regular"/>
              </w:rPr>
              <w:t>也无法满足全身供氧</w:t>
            </w:r>
          </w:p>
        </w:tc>
      </w:tr>
    </w:tbl>
    <w:p w:rsidR="004330C2" w:rsidRPr="004330C2" w:rsidRDefault="004330C2" w:rsidP="003C7B3F">
      <w:pPr>
        <w:snapToGrid w:val="0"/>
        <w:spacing w:after="0" w:line="240" w:lineRule="auto"/>
        <w:jc w:val="both"/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</w:pPr>
      <w:r w:rsidRPr="004330C2"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>依据：</w:t>
      </w:r>
      <w:r w:rsidRPr="004330C2"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 xml:space="preserve">ELSO VV-ECMO </w:t>
      </w:r>
      <w:r w:rsidRPr="004330C2"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>成人指南（</w:t>
      </w:r>
      <w:r w:rsidRPr="004330C2"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>2021·ASAIO J</w:t>
      </w:r>
      <w:r w:rsidRPr="004330C2"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>）</w:t>
      </w:r>
      <w:r w:rsidRPr="004330C2"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>+ EOLIA 2018</w:t>
      </w:r>
      <w:r w:rsidRPr="004330C2"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>（</w:t>
      </w:r>
      <w:r w:rsidRPr="004330C2"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>NEJM</w:t>
      </w:r>
      <w:r w:rsidRPr="004330C2"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>）</w:t>
      </w:r>
      <w:r w:rsidRPr="004330C2"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>+ CESAR 2009</w:t>
      </w:r>
      <w:r w:rsidRPr="004330C2"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>（</w:t>
      </w:r>
      <w:r w:rsidRPr="004330C2"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>Lancet</w:t>
      </w:r>
      <w:r w:rsidRPr="004330C2"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>）</w:t>
      </w:r>
      <w:r w:rsidRPr="004330C2"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 xml:space="preserve">+ Combes A et al. 2025 </w:t>
      </w:r>
      <w:r w:rsidRPr="004330C2"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>综述</w:t>
      </w:r>
      <w:r w:rsidRPr="004330C2"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 xml:space="preserve">+ ELSO 2026 </w:t>
      </w:r>
      <w:r w:rsidRPr="004330C2"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>超声</w:t>
      </w:r>
      <w:r w:rsidRPr="004330C2"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 xml:space="preserve"> SOTA </w:t>
      </w:r>
      <w:r w:rsidRPr="004330C2"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>综述（</w:t>
      </w:r>
      <w:r w:rsidRPr="004330C2"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>Douflé et al. *ASAIO J* 2026;72:85-98</w:t>
      </w:r>
      <w:r w:rsidRPr="004330C2"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>）</w:t>
      </w:r>
    </w:p>
    <w:p w:rsidR="003B6A7E" w:rsidRDefault="003B6A7E" w:rsidP="003C7B3F">
      <w:pPr>
        <w:snapToGrid w:val="0"/>
        <w:spacing w:after="0" w:line="240" w:lineRule="auto"/>
        <w:jc w:val="both"/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</w:pPr>
    </w:p>
    <w:p w:rsidR="004330C2" w:rsidRDefault="004330C2" w:rsidP="003C7B3F">
      <w:pPr>
        <w:snapToGrid w:val="0"/>
        <w:spacing w:after="0" w:line="240" w:lineRule="auto"/>
        <w:jc w:val="both"/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</w:pPr>
    </w:p>
    <w:p w:rsidR="004330C2" w:rsidRPr="004330C2" w:rsidRDefault="004330C2" w:rsidP="003C7B3F">
      <w:pPr>
        <w:pageBreakBefore/>
        <w:snapToGrid w:val="0"/>
        <w:spacing w:after="0" w:line="240" w:lineRule="auto"/>
        <w:jc w:val="center"/>
        <w:rPr>
          <w:rFonts w:ascii="Times New Roman Regular" w:hAnsi="Times New Roman Regular" w:cs="Times New Roman Regular"/>
          <w:b/>
          <w:bCs/>
          <w:color w:val="215E99" w:themeColor="text2" w:themeTint="BF"/>
          <w:sz w:val="28"/>
          <w:szCs w:val="28"/>
        </w:rPr>
      </w:pPr>
      <w:r>
        <w:rPr>
          <w:rFonts w:ascii="Times New Roman Regular" w:hAnsi="Times New Roman Regular" w:cs="Times New Roman Regular"/>
          <w:b/>
          <w:bCs/>
          <w:color w:val="215E99" w:themeColor="text2" w:themeTint="BF"/>
          <w:sz w:val="28"/>
          <w:szCs w:val="28"/>
        </w:rPr>
        <w:lastRenderedPageBreak/>
        <w:t>表</w:t>
      </w:r>
      <w:r>
        <w:rPr>
          <w:rFonts w:ascii="Times New Roman Regular" w:hAnsi="Times New Roman Regular" w:cs="Times New Roman Regular"/>
          <w:b/>
          <w:bCs/>
          <w:color w:val="215E99" w:themeColor="text2" w:themeTint="BF"/>
          <w:sz w:val="28"/>
          <w:szCs w:val="28"/>
        </w:rPr>
        <w:t>29  VV-ECMO</w:t>
      </w:r>
      <w:r>
        <w:rPr>
          <w:rFonts w:ascii="Times New Roman Regular" w:hAnsi="Times New Roman Regular" w:cs="Times New Roman Regular"/>
          <w:b/>
          <w:bCs/>
          <w:color w:val="215E99" w:themeColor="text2" w:themeTint="BF"/>
          <w:sz w:val="28"/>
          <w:szCs w:val="28"/>
        </w:rPr>
        <w:t>监测与管理规范：每日管理规范（</w:t>
      </w:r>
      <w:r>
        <w:rPr>
          <w:rFonts w:ascii="Times New Roman Regular" w:hAnsi="Times New Roman Regular" w:cs="Times New Roman Regular"/>
          <w:color w:val="215E99" w:themeColor="text2" w:themeTint="BF"/>
          <w:sz w:val="28"/>
          <w:szCs w:val="28"/>
        </w:rPr>
        <w:t>ABCD</w:t>
      </w:r>
      <w:r>
        <w:rPr>
          <w:rFonts w:ascii="Times New Roman Regular" w:hAnsi="Times New Roman Regular" w:cs="Times New Roman Regular"/>
          <w:b/>
          <w:bCs/>
          <w:color w:val="215E99" w:themeColor="text2" w:themeTint="BF"/>
          <w:sz w:val="28"/>
          <w:szCs w:val="28"/>
        </w:rPr>
        <w:t>E-VV</w:t>
      </w:r>
      <w:r>
        <w:rPr>
          <w:rFonts w:ascii="Times New Roman Regular" w:hAnsi="Times New Roman Regular" w:cs="Times New Roman Regular"/>
          <w:b/>
          <w:bCs/>
          <w:color w:val="215E99" w:themeColor="text2" w:themeTint="BF"/>
          <w:sz w:val="28"/>
          <w:szCs w:val="28"/>
        </w:rPr>
        <w:t>）</w:t>
      </w:r>
      <w:r>
        <w:rPr>
          <w:rFonts w:ascii="Times New Roman Regular" w:hAnsi="Times New Roman Regular" w:cs="Times New Roman Regular" w:hint="eastAsia"/>
          <w:b/>
          <w:bCs/>
          <w:color w:val="215E99" w:themeColor="text2" w:themeTint="BF"/>
          <w:sz w:val="28"/>
          <w:szCs w:val="28"/>
        </w:rPr>
        <w:t>(2)</w:t>
      </w:r>
    </w:p>
    <w:tbl>
      <w:tblPr>
        <w:tblStyle w:val="ab"/>
        <w:tblW w:w="0" w:type="auto"/>
        <w:tblLayout w:type="fixed"/>
        <w:tblCellMar>
          <w:left w:w="20" w:type="dxa"/>
          <w:right w:w="20" w:type="dxa"/>
        </w:tblCellMar>
        <w:tblLook w:val="04A0" w:firstRow="1" w:lastRow="0" w:firstColumn="1" w:lastColumn="0" w:noHBand="0" w:noVBand="1"/>
      </w:tblPr>
      <w:tblGrid>
        <w:gridCol w:w="1980"/>
        <w:gridCol w:w="2126"/>
        <w:gridCol w:w="2268"/>
        <w:gridCol w:w="2126"/>
        <w:gridCol w:w="426"/>
        <w:gridCol w:w="1530"/>
      </w:tblGrid>
      <w:tr w:rsidR="004330C2" w:rsidTr="003C7B3F">
        <w:tc>
          <w:tcPr>
            <w:tcW w:w="10456" w:type="dxa"/>
            <w:gridSpan w:val="6"/>
            <w:shd w:val="clear" w:color="auto" w:fill="DAE9F7" w:themeFill="text2" w:themeFillTint="1A"/>
          </w:tcPr>
          <w:p w:rsidR="004330C2" w:rsidRDefault="004330C2" w:rsidP="003C7B3F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 xml:space="preserve">E4. 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容量、插管与再循环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</w:p>
        </w:tc>
      </w:tr>
      <w:tr w:rsidR="004330C2" w:rsidTr="003C7B3F">
        <w:tc>
          <w:tcPr>
            <w:tcW w:w="1980" w:type="dxa"/>
            <w:shd w:val="clear" w:color="auto" w:fill="DAE9F7" w:themeFill="text2" w:themeFillTint="1A"/>
          </w:tcPr>
          <w:p w:rsidR="004330C2" w:rsidRDefault="004330C2" w:rsidP="003C7B3F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超声指标</w:t>
            </w:r>
          </w:p>
        </w:tc>
        <w:tc>
          <w:tcPr>
            <w:tcW w:w="2126" w:type="dxa"/>
            <w:shd w:val="clear" w:color="auto" w:fill="DAE9F7" w:themeFill="text2" w:themeFillTint="1A"/>
          </w:tcPr>
          <w:p w:rsidR="004330C2" w:rsidRDefault="004330C2" w:rsidP="003C7B3F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获取方法</w:t>
            </w:r>
          </w:p>
        </w:tc>
        <w:tc>
          <w:tcPr>
            <w:tcW w:w="2268" w:type="dxa"/>
            <w:shd w:val="clear" w:color="auto" w:fill="DAE9F7" w:themeFill="text2" w:themeFillTint="1A"/>
          </w:tcPr>
          <w:p w:rsidR="004330C2" w:rsidRDefault="004330C2" w:rsidP="003C7B3F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正常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/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目标</w:t>
            </w:r>
          </w:p>
        </w:tc>
        <w:tc>
          <w:tcPr>
            <w:tcW w:w="2552" w:type="dxa"/>
            <w:gridSpan w:val="2"/>
            <w:shd w:val="clear" w:color="auto" w:fill="DAE9F7" w:themeFill="text2" w:themeFillTint="1A"/>
          </w:tcPr>
          <w:p w:rsidR="004330C2" w:rsidRDefault="004330C2" w:rsidP="003C7B3F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预警</w:t>
            </w:r>
          </w:p>
        </w:tc>
        <w:tc>
          <w:tcPr>
            <w:tcW w:w="1530" w:type="dxa"/>
            <w:shd w:val="clear" w:color="auto" w:fill="DAE9F7" w:themeFill="text2" w:themeFillTint="1A"/>
          </w:tcPr>
          <w:p w:rsidR="004330C2" w:rsidRDefault="004330C2" w:rsidP="003C7B3F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处理</w:t>
            </w:r>
          </w:p>
        </w:tc>
      </w:tr>
      <w:tr w:rsidR="004330C2" w:rsidTr="003C7B3F">
        <w:tc>
          <w:tcPr>
            <w:tcW w:w="1980" w:type="dxa"/>
            <w:vAlign w:val="center"/>
          </w:tcPr>
          <w:p w:rsidR="004330C2" w:rsidRDefault="004330C2" w:rsidP="003C7B3F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 xml:space="preserve">IVC </w:t>
            </w:r>
            <w:r>
              <w:rPr>
                <w:rFonts w:ascii="Times New Roman Regular" w:hAnsi="Times New Roman Regular" w:cs="Times New Roman Regular"/>
              </w:rPr>
              <w:t>内径</w:t>
            </w:r>
            <w:r>
              <w:rPr>
                <w:rFonts w:ascii="Times New Roman Regular" w:hAnsi="Times New Roman Regular" w:cs="Times New Roman Regular"/>
              </w:rPr>
              <w:t>+</w:t>
            </w:r>
            <w:r>
              <w:rPr>
                <w:rFonts w:ascii="Times New Roman Regular" w:hAnsi="Times New Roman Regular" w:cs="Times New Roman Regular"/>
              </w:rPr>
              <w:t>变异度</w:t>
            </w:r>
          </w:p>
        </w:tc>
        <w:tc>
          <w:tcPr>
            <w:tcW w:w="2126" w:type="dxa"/>
          </w:tcPr>
          <w:p w:rsidR="004330C2" w:rsidRDefault="004330C2" w:rsidP="003C7B3F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剑突下长轴</w:t>
            </w:r>
          </w:p>
        </w:tc>
        <w:tc>
          <w:tcPr>
            <w:tcW w:w="2268" w:type="dxa"/>
          </w:tcPr>
          <w:p w:rsidR="004330C2" w:rsidRDefault="004330C2" w:rsidP="003C7B3F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1.5-2.1 cm,</w:t>
            </w:r>
            <w:r>
              <w:rPr>
                <w:rFonts w:ascii="Times New Roman Regular" w:hAnsi="Times New Roman Regular" w:cs="Times New Roman Regular"/>
              </w:rPr>
              <w:t>变异</w:t>
            </w:r>
            <w:r>
              <w:rPr>
                <w:rFonts w:ascii="Times New Roman Regular" w:hAnsi="Times New Roman Regular" w:cs="Times New Roman Regular"/>
              </w:rPr>
              <w:t>&gt;50%</w:t>
            </w:r>
          </w:p>
        </w:tc>
        <w:tc>
          <w:tcPr>
            <w:tcW w:w="2552" w:type="dxa"/>
            <w:gridSpan w:val="2"/>
          </w:tcPr>
          <w:p w:rsidR="004330C2" w:rsidRDefault="004330C2" w:rsidP="003C7B3F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&gt; 2.5 cm</w:t>
            </w:r>
            <w:r>
              <w:rPr>
                <w:rFonts w:ascii="Times New Roman Regular" w:hAnsi="Times New Roman Regular" w:cs="Times New Roman Regular"/>
              </w:rPr>
              <w:t>且无变异</w:t>
            </w:r>
          </w:p>
        </w:tc>
        <w:tc>
          <w:tcPr>
            <w:tcW w:w="1530" w:type="dxa"/>
          </w:tcPr>
          <w:p w:rsidR="004330C2" w:rsidRDefault="004330C2" w:rsidP="003C7B3F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限液</w:t>
            </w:r>
            <w:r>
              <w:rPr>
                <w:rFonts w:ascii="Times New Roman Regular" w:hAnsi="Times New Roman Regular" w:cs="Times New Roman Regular"/>
              </w:rPr>
              <w:t>+</w:t>
            </w:r>
            <w:r>
              <w:rPr>
                <w:rFonts w:ascii="Times New Roman Regular" w:hAnsi="Times New Roman Regular" w:cs="Times New Roman Regular"/>
              </w:rPr>
              <w:t>利尿</w:t>
            </w:r>
          </w:p>
        </w:tc>
      </w:tr>
      <w:tr w:rsidR="004330C2" w:rsidTr="003C7B3F">
        <w:tc>
          <w:tcPr>
            <w:tcW w:w="1980" w:type="dxa"/>
          </w:tcPr>
          <w:p w:rsidR="004330C2" w:rsidRDefault="004330C2" w:rsidP="003C7B3F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引流管尖端位置</w:t>
            </w:r>
          </w:p>
        </w:tc>
        <w:tc>
          <w:tcPr>
            <w:tcW w:w="2126" w:type="dxa"/>
          </w:tcPr>
          <w:p w:rsidR="004330C2" w:rsidRDefault="004330C2" w:rsidP="003C7B3F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剑突下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双腔心切面</w:t>
            </w:r>
          </w:p>
        </w:tc>
        <w:tc>
          <w:tcPr>
            <w:tcW w:w="2268" w:type="dxa"/>
          </w:tcPr>
          <w:p w:rsidR="004330C2" w:rsidRDefault="004330C2" w:rsidP="003C7B3F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 xml:space="preserve">IVC-RA </w:t>
            </w:r>
            <w:r>
              <w:rPr>
                <w:rFonts w:ascii="Times New Roman Regular" w:hAnsi="Times New Roman Regular" w:cs="Times New Roman Regular"/>
              </w:rPr>
              <w:t>交界处</w:t>
            </w:r>
            <w:r>
              <w:rPr>
                <w:rFonts w:ascii="Times New Roman Regular" w:hAnsi="Times New Roman Regular" w:cs="Times New Roman Regular"/>
              </w:rPr>
              <w:t>/RA</w:t>
            </w:r>
            <w:r>
              <w:rPr>
                <w:rFonts w:ascii="Times New Roman Regular" w:hAnsi="Times New Roman Regular" w:cs="Times New Roman Regular"/>
              </w:rPr>
              <w:t>（股</w:t>
            </w:r>
            <w:r>
              <w:rPr>
                <w:rFonts w:ascii="Times New Roman Regular" w:hAnsi="Times New Roman Regular" w:cs="Times New Roman Regular"/>
              </w:rPr>
              <w:t>-</w:t>
            </w:r>
            <w:r>
              <w:rPr>
                <w:rFonts w:ascii="Times New Roman Regular" w:hAnsi="Times New Roman Regular" w:cs="Times New Roman Regular"/>
              </w:rPr>
              <w:t>颈构型）</w:t>
            </w:r>
          </w:p>
        </w:tc>
        <w:tc>
          <w:tcPr>
            <w:tcW w:w="2552" w:type="dxa"/>
            <w:gridSpan w:val="2"/>
          </w:tcPr>
          <w:p w:rsidR="004330C2" w:rsidRDefault="004330C2" w:rsidP="003C7B3F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过深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过浅</w:t>
            </w:r>
            <w:r>
              <w:rPr>
                <w:rFonts w:ascii="Times New Roman Regular" w:hAnsi="Times New Roman Regular" w:cs="Times New Roman Regular"/>
              </w:rPr>
              <w:t>→</w:t>
            </w:r>
            <w:r>
              <w:rPr>
                <w:rFonts w:ascii="Times New Roman Regular" w:hAnsi="Times New Roman Regular" w:cs="Times New Roman Regular"/>
              </w:rPr>
              <w:t>再循环增大</w:t>
            </w:r>
          </w:p>
        </w:tc>
        <w:tc>
          <w:tcPr>
            <w:tcW w:w="1530" w:type="dxa"/>
          </w:tcPr>
          <w:p w:rsidR="004330C2" w:rsidRDefault="004330C2" w:rsidP="003C7B3F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sz w:val="21"/>
                <w:szCs w:val="21"/>
              </w:rPr>
            </w:pPr>
            <w:r>
              <w:rPr>
                <w:rFonts w:ascii="Times New Roman Regular" w:hAnsi="Times New Roman Regular" w:cs="Times New Roman Regular"/>
                <w:sz w:val="21"/>
                <w:szCs w:val="21"/>
              </w:rPr>
              <w:t>调整插管深度</w:t>
            </w:r>
          </w:p>
        </w:tc>
      </w:tr>
      <w:tr w:rsidR="004330C2" w:rsidTr="003C7B3F">
        <w:tc>
          <w:tcPr>
            <w:tcW w:w="1980" w:type="dxa"/>
            <w:vAlign w:val="center"/>
          </w:tcPr>
          <w:p w:rsidR="004330C2" w:rsidRDefault="004330C2" w:rsidP="003C7B3F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回输管尖端位置</w:t>
            </w:r>
          </w:p>
        </w:tc>
        <w:tc>
          <w:tcPr>
            <w:tcW w:w="2126" w:type="dxa"/>
            <w:vAlign w:val="center"/>
          </w:tcPr>
          <w:p w:rsidR="004330C2" w:rsidRDefault="004330C2" w:rsidP="003C7B3F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剑突下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双腔心切面</w:t>
            </w:r>
          </w:p>
        </w:tc>
        <w:tc>
          <w:tcPr>
            <w:tcW w:w="2268" w:type="dxa"/>
            <w:vAlign w:val="center"/>
          </w:tcPr>
          <w:p w:rsidR="004330C2" w:rsidRDefault="004330C2" w:rsidP="003C7B3F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 xml:space="preserve">RA </w:t>
            </w:r>
            <w:r>
              <w:rPr>
                <w:rFonts w:ascii="Times New Roman Regular" w:hAnsi="Times New Roman Regular" w:cs="Times New Roman Regular"/>
              </w:rPr>
              <w:t>中上</w:t>
            </w:r>
            <w:r>
              <w:rPr>
                <w:rFonts w:ascii="Times New Roman Regular" w:hAnsi="Times New Roman Regular" w:cs="Times New Roman Regular"/>
              </w:rPr>
              <w:t xml:space="preserve"> / SVC</w:t>
            </w:r>
            <w:r>
              <w:rPr>
                <w:rFonts w:ascii="Times New Roman Regular" w:hAnsi="Times New Roman Regular" w:cs="Times New Roman Regular"/>
              </w:rPr>
              <w:t>（股</w:t>
            </w:r>
            <w:r>
              <w:rPr>
                <w:rFonts w:ascii="Times New Roman Regular" w:hAnsi="Times New Roman Regular" w:cs="Times New Roman Regular"/>
              </w:rPr>
              <w:t>-</w:t>
            </w:r>
            <w:r>
              <w:rPr>
                <w:rFonts w:ascii="Times New Roman Regular" w:hAnsi="Times New Roman Regular" w:cs="Times New Roman Regular"/>
              </w:rPr>
              <w:t>颈构型）</w:t>
            </w:r>
          </w:p>
        </w:tc>
        <w:tc>
          <w:tcPr>
            <w:tcW w:w="2552" w:type="dxa"/>
            <w:gridSpan w:val="2"/>
            <w:vAlign w:val="center"/>
          </w:tcPr>
          <w:p w:rsidR="004330C2" w:rsidRDefault="004330C2" w:rsidP="003C7B3F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距引流管尖端</w:t>
            </w:r>
            <w:r>
              <w:rPr>
                <w:rFonts w:ascii="Times New Roman Regular" w:hAnsi="Times New Roman Regular" w:cs="Times New Roman Regular"/>
              </w:rPr>
              <w:t>&lt;10cm→</w:t>
            </w:r>
            <w:r>
              <w:rPr>
                <w:rFonts w:ascii="Times New Roman Regular" w:hAnsi="Times New Roman Regular" w:cs="Times New Roman Regular"/>
              </w:rPr>
              <w:t>再循环</w:t>
            </w:r>
          </w:p>
        </w:tc>
        <w:tc>
          <w:tcPr>
            <w:tcW w:w="1530" w:type="dxa"/>
            <w:vAlign w:val="center"/>
          </w:tcPr>
          <w:p w:rsidR="004330C2" w:rsidRDefault="004330C2" w:rsidP="003C7B3F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拉大距离或重定位</w:t>
            </w:r>
          </w:p>
        </w:tc>
      </w:tr>
      <w:tr w:rsidR="004330C2" w:rsidTr="003C7B3F">
        <w:tc>
          <w:tcPr>
            <w:tcW w:w="1980" w:type="dxa"/>
          </w:tcPr>
          <w:p w:rsidR="004330C2" w:rsidRDefault="004330C2" w:rsidP="003C7B3F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双腔插管（如用）</w:t>
            </w:r>
          </w:p>
        </w:tc>
        <w:tc>
          <w:tcPr>
            <w:tcW w:w="2126" w:type="dxa"/>
          </w:tcPr>
          <w:p w:rsidR="004330C2" w:rsidRDefault="004330C2" w:rsidP="003C7B3F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—</w:t>
            </w:r>
          </w:p>
        </w:tc>
        <w:tc>
          <w:tcPr>
            <w:tcW w:w="2268" w:type="dxa"/>
          </w:tcPr>
          <w:p w:rsidR="004330C2" w:rsidRDefault="004330C2" w:rsidP="003C7B3F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回输口朝向三尖瓣</w:t>
            </w:r>
          </w:p>
        </w:tc>
        <w:tc>
          <w:tcPr>
            <w:tcW w:w="2552" w:type="dxa"/>
            <w:gridSpan w:val="2"/>
          </w:tcPr>
          <w:p w:rsidR="004330C2" w:rsidRDefault="004330C2" w:rsidP="003C7B3F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位置不正</w:t>
            </w:r>
          </w:p>
        </w:tc>
        <w:tc>
          <w:tcPr>
            <w:tcW w:w="1530" w:type="dxa"/>
          </w:tcPr>
          <w:p w:rsidR="004330C2" w:rsidRDefault="004330C2" w:rsidP="003C7B3F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调整</w:t>
            </w:r>
          </w:p>
        </w:tc>
      </w:tr>
      <w:tr w:rsidR="004330C2" w:rsidTr="003C7B3F">
        <w:tc>
          <w:tcPr>
            <w:tcW w:w="1980" w:type="dxa"/>
            <w:vAlign w:val="center"/>
          </w:tcPr>
          <w:p w:rsidR="004330C2" w:rsidRDefault="004330C2" w:rsidP="003C7B3F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再循环评估</w:t>
            </w:r>
          </w:p>
        </w:tc>
        <w:tc>
          <w:tcPr>
            <w:tcW w:w="2126" w:type="dxa"/>
            <w:vAlign w:val="center"/>
          </w:tcPr>
          <w:p w:rsidR="004330C2" w:rsidRDefault="004330C2" w:rsidP="003C7B3F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 xml:space="preserve">CFD </w:t>
            </w:r>
            <w:r>
              <w:rPr>
                <w:rFonts w:ascii="Times New Roman Regular" w:hAnsi="Times New Roman Regular" w:cs="Times New Roman Regular"/>
              </w:rPr>
              <w:t>看回输血流方向；</w:t>
            </w:r>
            <w:r>
              <w:rPr>
                <w:rFonts w:ascii="Times New Roman Regular" w:hAnsi="Times New Roman Regular" w:cs="Times New Roman Regular"/>
              </w:rPr>
              <w:t xml:space="preserve">CEUS </w:t>
            </w:r>
            <w:r>
              <w:rPr>
                <w:rFonts w:ascii="Times New Roman Regular" w:hAnsi="Times New Roman Regular" w:cs="Times New Roman Regular"/>
              </w:rPr>
              <w:t>可估再循环量；膜前</w:t>
            </w:r>
            <w:r>
              <w:rPr>
                <w:rFonts w:ascii="Times New Roman Regular" w:hAnsi="Times New Roman Regular" w:cs="Times New Roman Regular"/>
              </w:rPr>
              <w:t xml:space="preserve"> SvO</w:t>
            </w:r>
            <w:r>
              <w:rPr>
                <w:rFonts w:ascii="Times New Roman Regular" w:hAnsi="Times New Roman Regular" w:cs="Times New Roman Regular"/>
                <w:vertAlign w:val="subscript"/>
              </w:rPr>
              <w:t>2</w:t>
            </w:r>
          </w:p>
        </w:tc>
        <w:tc>
          <w:tcPr>
            <w:tcW w:w="2268" w:type="dxa"/>
            <w:vAlign w:val="center"/>
          </w:tcPr>
          <w:p w:rsidR="004330C2" w:rsidRDefault="004330C2" w:rsidP="003C7B3F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射流朝向三尖瓣；</w:t>
            </w:r>
            <w:r>
              <w:rPr>
                <w:rFonts w:ascii="Times New Roman Regular" w:hAnsi="Times New Roman Regular" w:cs="Times New Roman Regular"/>
              </w:rPr>
              <w:t>SvO</w:t>
            </w:r>
            <w:r>
              <w:rPr>
                <w:rFonts w:ascii="Times New Roman Regular" w:hAnsi="Times New Roman Regular" w:cs="Times New Roman Regular"/>
                <w:vertAlign w:val="subscript"/>
              </w:rPr>
              <w:t>2</w:t>
            </w:r>
            <w:r>
              <w:rPr>
                <w:rFonts w:ascii="Times New Roman Regular" w:hAnsi="Times New Roman Regular" w:cs="Times New Roman Regular"/>
              </w:rPr>
              <w:t>正常</w:t>
            </w:r>
          </w:p>
        </w:tc>
        <w:tc>
          <w:tcPr>
            <w:tcW w:w="2552" w:type="dxa"/>
            <w:gridSpan w:val="2"/>
            <w:vAlign w:val="center"/>
          </w:tcPr>
          <w:p w:rsidR="004330C2" w:rsidRDefault="004330C2" w:rsidP="003C7B3F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方向异常</w:t>
            </w:r>
            <w:r>
              <w:rPr>
                <w:rFonts w:ascii="Times New Roman Regular" w:hAnsi="Times New Roman Regular" w:cs="Times New Roman Regular"/>
              </w:rPr>
              <w:t xml:space="preserve"> / SvO</w:t>
            </w:r>
            <w:r>
              <w:rPr>
                <w:rFonts w:ascii="Times New Roman Regular" w:hAnsi="Times New Roman Regular" w:cs="Times New Roman Regular"/>
                <w:vertAlign w:val="subscript"/>
              </w:rPr>
              <w:t>2</w:t>
            </w:r>
            <w:r>
              <w:rPr>
                <w:rFonts w:ascii="Times New Roman Regular" w:hAnsi="Times New Roman Regular" w:cs="Times New Roman Regular"/>
              </w:rPr>
              <w:t xml:space="preserve"> </w:t>
            </w:r>
            <w:r>
              <w:rPr>
                <w:rFonts w:ascii="Times New Roman Regular" w:hAnsi="Times New Roman Regular" w:cs="Times New Roman Regular"/>
              </w:rPr>
              <w:t>异常偏高</w:t>
            </w:r>
            <w:r>
              <w:rPr>
                <w:rFonts w:ascii="Times New Roman Regular" w:hAnsi="Times New Roman Regular" w:cs="Times New Roman Regular"/>
              </w:rPr>
              <w:t xml:space="preserve"> + PaO</w:t>
            </w:r>
            <w:r>
              <w:rPr>
                <w:rFonts w:ascii="Times New Roman Regular" w:hAnsi="Times New Roman Regular" w:cs="Times New Roman Regular"/>
                <w:vertAlign w:val="subscript"/>
              </w:rPr>
              <w:t>2</w:t>
            </w:r>
            <w:r>
              <w:rPr>
                <w:rFonts w:ascii="Times New Roman Regular" w:hAnsi="Times New Roman Regular" w:cs="Times New Roman Regular"/>
              </w:rPr>
              <w:t xml:space="preserve"> </w:t>
            </w:r>
            <w:r>
              <w:rPr>
                <w:rFonts w:ascii="Times New Roman Regular" w:hAnsi="Times New Roman Regular" w:cs="Times New Roman Regular"/>
              </w:rPr>
              <w:t>上不去</w:t>
            </w:r>
          </w:p>
        </w:tc>
        <w:tc>
          <w:tcPr>
            <w:tcW w:w="1530" w:type="dxa"/>
            <w:vAlign w:val="center"/>
          </w:tcPr>
          <w:p w:rsidR="004330C2" w:rsidRDefault="004330C2" w:rsidP="003C7B3F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调整插管位置；降低流量；必要时换构型</w:t>
            </w:r>
          </w:p>
        </w:tc>
      </w:tr>
      <w:tr w:rsidR="004330C2" w:rsidTr="003C7B3F">
        <w:tc>
          <w:tcPr>
            <w:tcW w:w="10456" w:type="dxa"/>
            <w:gridSpan w:val="6"/>
            <w:shd w:val="clear" w:color="auto" w:fill="DAE9F7" w:themeFill="text2" w:themeFillTint="1A"/>
          </w:tcPr>
          <w:p w:rsidR="004330C2" w:rsidRDefault="004330C2" w:rsidP="003C7B3F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 xml:space="preserve">E5. 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心包与其他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</w:p>
        </w:tc>
      </w:tr>
      <w:tr w:rsidR="004330C2" w:rsidTr="003C7B3F">
        <w:tc>
          <w:tcPr>
            <w:tcW w:w="1980" w:type="dxa"/>
            <w:shd w:val="clear" w:color="auto" w:fill="DAE9F7" w:themeFill="text2" w:themeFillTint="1A"/>
          </w:tcPr>
          <w:p w:rsidR="004330C2" w:rsidRDefault="004330C2" w:rsidP="003C7B3F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超声指标</w:t>
            </w:r>
          </w:p>
        </w:tc>
        <w:tc>
          <w:tcPr>
            <w:tcW w:w="2126" w:type="dxa"/>
            <w:shd w:val="clear" w:color="auto" w:fill="DAE9F7" w:themeFill="text2" w:themeFillTint="1A"/>
          </w:tcPr>
          <w:p w:rsidR="004330C2" w:rsidRDefault="004330C2" w:rsidP="003C7B3F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获取方法</w:t>
            </w:r>
          </w:p>
        </w:tc>
        <w:tc>
          <w:tcPr>
            <w:tcW w:w="2268" w:type="dxa"/>
            <w:shd w:val="clear" w:color="auto" w:fill="DAE9F7" w:themeFill="text2" w:themeFillTint="1A"/>
          </w:tcPr>
          <w:p w:rsidR="004330C2" w:rsidRDefault="004330C2" w:rsidP="003C7B3F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正常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/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目标</w:t>
            </w:r>
          </w:p>
        </w:tc>
        <w:tc>
          <w:tcPr>
            <w:tcW w:w="2126" w:type="dxa"/>
            <w:shd w:val="clear" w:color="auto" w:fill="DAE9F7" w:themeFill="text2" w:themeFillTint="1A"/>
          </w:tcPr>
          <w:p w:rsidR="004330C2" w:rsidRDefault="004330C2" w:rsidP="003C7B3F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预警</w:t>
            </w:r>
          </w:p>
        </w:tc>
        <w:tc>
          <w:tcPr>
            <w:tcW w:w="1956" w:type="dxa"/>
            <w:gridSpan w:val="2"/>
            <w:shd w:val="clear" w:color="auto" w:fill="DAE9F7" w:themeFill="text2" w:themeFillTint="1A"/>
          </w:tcPr>
          <w:p w:rsidR="004330C2" w:rsidRDefault="004330C2" w:rsidP="003C7B3F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处理</w:t>
            </w:r>
          </w:p>
        </w:tc>
      </w:tr>
      <w:tr w:rsidR="004330C2" w:rsidTr="003C7B3F">
        <w:tc>
          <w:tcPr>
            <w:tcW w:w="1980" w:type="dxa"/>
          </w:tcPr>
          <w:p w:rsidR="004330C2" w:rsidRDefault="004330C2" w:rsidP="003C7B3F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心包积液</w:t>
            </w:r>
          </w:p>
        </w:tc>
        <w:tc>
          <w:tcPr>
            <w:tcW w:w="2126" w:type="dxa"/>
          </w:tcPr>
          <w:p w:rsidR="004330C2" w:rsidRDefault="004330C2" w:rsidP="003C7B3F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各切面</w:t>
            </w:r>
          </w:p>
        </w:tc>
        <w:tc>
          <w:tcPr>
            <w:tcW w:w="2268" w:type="dxa"/>
          </w:tcPr>
          <w:p w:rsidR="004330C2" w:rsidRDefault="004330C2" w:rsidP="003C7B3F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无或少量</w:t>
            </w:r>
          </w:p>
        </w:tc>
        <w:tc>
          <w:tcPr>
            <w:tcW w:w="2126" w:type="dxa"/>
          </w:tcPr>
          <w:p w:rsidR="004330C2" w:rsidRDefault="004330C2" w:rsidP="003C7B3F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增多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填塞</w:t>
            </w:r>
          </w:p>
        </w:tc>
        <w:tc>
          <w:tcPr>
            <w:tcW w:w="1956" w:type="dxa"/>
            <w:gridSpan w:val="2"/>
          </w:tcPr>
          <w:p w:rsidR="004330C2" w:rsidRDefault="004330C2" w:rsidP="003C7B3F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引流</w:t>
            </w:r>
          </w:p>
        </w:tc>
      </w:tr>
      <w:tr w:rsidR="004330C2" w:rsidTr="003C7B3F">
        <w:tc>
          <w:tcPr>
            <w:tcW w:w="1980" w:type="dxa"/>
          </w:tcPr>
          <w:p w:rsidR="004330C2" w:rsidRDefault="004330C2" w:rsidP="003C7B3F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胸腔积液</w:t>
            </w:r>
          </w:p>
        </w:tc>
        <w:tc>
          <w:tcPr>
            <w:tcW w:w="2126" w:type="dxa"/>
          </w:tcPr>
          <w:p w:rsidR="004330C2" w:rsidRDefault="004330C2" w:rsidP="003C7B3F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双侧背侧</w:t>
            </w:r>
          </w:p>
        </w:tc>
        <w:tc>
          <w:tcPr>
            <w:tcW w:w="2268" w:type="dxa"/>
          </w:tcPr>
          <w:p w:rsidR="004330C2" w:rsidRDefault="004330C2" w:rsidP="003C7B3F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无或少量</w:t>
            </w:r>
          </w:p>
        </w:tc>
        <w:tc>
          <w:tcPr>
            <w:tcW w:w="2126" w:type="dxa"/>
          </w:tcPr>
          <w:p w:rsidR="004330C2" w:rsidRDefault="004330C2" w:rsidP="003C7B3F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&gt; 50mm</w:t>
            </w:r>
          </w:p>
        </w:tc>
        <w:tc>
          <w:tcPr>
            <w:tcW w:w="1956" w:type="dxa"/>
            <w:gridSpan w:val="2"/>
          </w:tcPr>
          <w:p w:rsidR="004330C2" w:rsidRDefault="004330C2" w:rsidP="003C7B3F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引流</w:t>
            </w:r>
          </w:p>
        </w:tc>
      </w:tr>
      <w:tr w:rsidR="004330C2" w:rsidTr="003C7B3F">
        <w:tc>
          <w:tcPr>
            <w:tcW w:w="1980" w:type="dxa"/>
          </w:tcPr>
          <w:p w:rsidR="004330C2" w:rsidRDefault="004330C2" w:rsidP="003C7B3F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置管处</w:t>
            </w:r>
          </w:p>
        </w:tc>
        <w:tc>
          <w:tcPr>
            <w:tcW w:w="2126" w:type="dxa"/>
          </w:tcPr>
          <w:p w:rsidR="004330C2" w:rsidRDefault="004330C2" w:rsidP="003C7B3F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穿刺点</w:t>
            </w:r>
          </w:p>
        </w:tc>
        <w:tc>
          <w:tcPr>
            <w:tcW w:w="2268" w:type="dxa"/>
          </w:tcPr>
          <w:p w:rsidR="004330C2" w:rsidRDefault="004330C2" w:rsidP="003C7B3F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无血肿</w:t>
            </w:r>
          </w:p>
        </w:tc>
        <w:tc>
          <w:tcPr>
            <w:tcW w:w="2126" w:type="dxa"/>
          </w:tcPr>
          <w:p w:rsidR="004330C2" w:rsidRDefault="004330C2" w:rsidP="003C7B3F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血肿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假性动脉瘤</w:t>
            </w:r>
          </w:p>
        </w:tc>
        <w:tc>
          <w:tcPr>
            <w:tcW w:w="1956" w:type="dxa"/>
            <w:gridSpan w:val="2"/>
          </w:tcPr>
          <w:p w:rsidR="004330C2" w:rsidRDefault="004330C2" w:rsidP="003C7B3F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加压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外科评估</w:t>
            </w:r>
          </w:p>
        </w:tc>
      </w:tr>
      <w:tr w:rsidR="004330C2" w:rsidTr="003C7B3F">
        <w:tc>
          <w:tcPr>
            <w:tcW w:w="1980" w:type="dxa"/>
          </w:tcPr>
          <w:p w:rsidR="004330C2" w:rsidRDefault="004330C2" w:rsidP="003C7B3F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</w:p>
        </w:tc>
        <w:tc>
          <w:tcPr>
            <w:tcW w:w="2126" w:type="dxa"/>
          </w:tcPr>
          <w:p w:rsidR="004330C2" w:rsidRDefault="004330C2" w:rsidP="003C7B3F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</w:p>
        </w:tc>
        <w:tc>
          <w:tcPr>
            <w:tcW w:w="2268" w:type="dxa"/>
          </w:tcPr>
          <w:p w:rsidR="004330C2" w:rsidRDefault="004330C2" w:rsidP="003C7B3F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</w:p>
        </w:tc>
        <w:tc>
          <w:tcPr>
            <w:tcW w:w="2126" w:type="dxa"/>
          </w:tcPr>
          <w:p w:rsidR="004330C2" w:rsidRDefault="004330C2" w:rsidP="003C7B3F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</w:p>
        </w:tc>
        <w:tc>
          <w:tcPr>
            <w:tcW w:w="1956" w:type="dxa"/>
            <w:gridSpan w:val="2"/>
          </w:tcPr>
          <w:p w:rsidR="004330C2" w:rsidRDefault="004330C2" w:rsidP="003C7B3F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</w:p>
        </w:tc>
      </w:tr>
      <w:tr w:rsidR="004330C2" w:rsidTr="003C7B3F">
        <w:tc>
          <w:tcPr>
            <w:tcW w:w="10456" w:type="dxa"/>
            <w:gridSpan w:val="6"/>
            <w:shd w:val="clear" w:color="auto" w:fill="DAE9F7" w:themeFill="text2" w:themeFillTint="1A"/>
          </w:tcPr>
          <w:p w:rsidR="004330C2" w:rsidRDefault="004330C2" w:rsidP="003C7B3F">
            <w:pPr>
              <w:tabs>
                <w:tab w:val="left" w:pos="1883"/>
              </w:tabs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 w:hint="eastAsia"/>
                <w:b/>
                <w:bCs/>
              </w:rPr>
              <w:t>E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 xml:space="preserve">CMO 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心包填塞极易漏诊（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ELSO 2026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）：</w:t>
            </w:r>
            <w:r>
              <w:rPr>
                <w:rFonts w:ascii="Times New Roman Regular" w:hAnsi="Times New Roman Regular" w:cs="Times New Roman Regular"/>
              </w:rPr>
              <w:t>经典征象在</w:t>
            </w:r>
            <w:r>
              <w:rPr>
                <w:rFonts w:ascii="Times New Roman Regular" w:hAnsi="Times New Roman Regular" w:cs="Times New Roman Regular"/>
              </w:rPr>
              <w:t xml:space="preserve"> ECMO </w:t>
            </w:r>
            <w:r>
              <w:rPr>
                <w:rFonts w:ascii="Times New Roman Regular" w:hAnsi="Times New Roman Regular" w:cs="Times New Roman Regular"/>
              </w:rPr>
              <w:t>上可能完全缺如</w:t>
            </w:r>
            <w:r>
              <w:rPr>
                <w:rFonts w:ascii="Times New Roman Regular" w:hAnsi="Times New Roman Regular" w:cs="Times New Roman Regular"/>
              </w:rPr>
              <w:t xml:space="preserve">——VV </w:t>
            </w:r>
            <w:r>
              <w:rPr>
                <w:rFonts w:ascii="Times New Roman Regular" w:hAnsi="Times New Roman Regular" w:cs="Times New Roman Regular"/>
              </w:rPr>
              <w:t>低潮气量肺休息时经瓣膜呼吸变异也可消失。</w:t>
            </w:r>
          </w:p>
          <w:p w:rsidR="004330C2" w:rsidRDefault="004330C2" w:rsidP="003C7B3F">
            <w:pPr>
              <w:tabs>
                <w:tab w:val="left" w:pos="1883"/>
              </w:tabs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有积液</w:t>
            </w:r>
            <w:r>
              <w:rPr>
                <w:rFonts w:ascii="Times New Roman Regular" w:hAnsi="Times New Roman Regular" w:cs="Times New Roman Regular"/>
              </w:rPr>
              <w:t xml:space="preserve"> → </w:t>
            </w:r>
            <w:r>
              <w:rPr>
                <w:rFonts w:ascii="Times New Roman Regular" w:hAnsi="Times New Roman Regular" w:cs="Times New Roman Regular"/>
              </w:rPr>
              <w:t>至少每日超声追踪；可疑表现：引流失效、入口负压增大、搏动消失、撤机失败。</w:t>
            </w:r>
          </w:p>
        </w:tc>
      </w:tr>
      <w:tr w:rsidR="004330C2" w:rsidTr="003C7B3F">
        <w:tc>
          <w:tcPr>
            <w:tcW w:w="1980" w:type="dxa"/>
            <w:shd w:val="clear" w:color="auto" w:fill="DAE9F7" w:themeFill="text2" w:themeFillTint="1A"/>
            <w:vAlign w:val="center"/>
          </w:tcPr>
          <w:p w:rsidR="004330C2" w:rsidRDefault="004330C2" w:rsidP="003C7B3F">
            <w:pPr>
              <w:tabs>
                <w:tab w:val="left" w:pos="1883"/>
              </w:tabs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检查项</w:t>
            </w:r>
          </w:p>
        </w:tc>
        <w:tc>
          <w:tcPr>
            <w:tcW w:w="8476" w:type="dxa"/>
            <w:gridSpan w:val="5"/>
            <w:shd w:val="clear" w:color="auto" w:fill="DAE9F7" w:themeFill="text2" w:themeFillTint="1A"/>
            <w:vAlign w:val="center"/>
          </w:tcPr>
          <w:p w:rsidR="004330C2" w:rsidRDefault="004330C2" w:rsidP="003C7B3F">
            <w:pPr>
              <w:tabs>
                <w:tab w:val="left" w:pos="1883"/>
              </w:tabs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要点</w:t>
            </w:r>
          </w:p>
        </w:tc>
      </w:tr>
      <w:tr w:rsidR="004330C2" w:rsidTr="003C7B3F">
        <w:tc>
          <w:tcPr>
            <w:tcW w:w="1980" w:type="dxa"/>
          </w:tcPr>
          <w:p w:rsidR="004330C2" w:rsidRDefault="004330C2" w:rsidP="003C7B3F">
            <w:pPr>
              <w:tabs>
                <w:tab w:val="left" w:pos="1883"/>
              </w:tabs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肺部超声趋势追踪（核心）</w:t>
            </w:r>
          </w:p>
        </w:tc>
        <w:tc>
          <w:tcPr>
            <w:tcW w:w="8476" w:type="dxa"/>
            <w:gridSpan w:val="5"/>
          </w:tcPr>
          <w:p w:rsidR="004330C2" w:rsidRDefault="004330C2" w:rsidP="003C7B3F">
            <w:pPr>
              <w:tabs>
                <w:tab w:val="left" w:pos="1883"/>
              </w:tabs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从</w:t>
            </w:r>
            <w:r>
              <w:rPr>
                <w:rFonts w:ascii="Times New Roman Regular" w:hAnsi="Times New Roman Regular" w:cs="Times New Roman Regular"/>
              </w:rPr>
              <w:t>"</w:t>
            </w:r>
            <w:r>
              <w:rPr>
                <w:rFonts w:ascii="Times New Roman Regular" w:hAnsi="Times New Roman Regular" w:cs="Times New Roman Regular"/>
              </w:rPr>
              <w:t>白肺</w:t>
            </w:r>
            <w:r>
              <w:rPr>
                <w:rFonts w:ascii="Times New Roman Regular" w:hAnsi="Times New Roman Regular" w:cs="Times New Roman Regular"/>
              </w:rPr>
              <w:t xml:space="preserve">"→ B </w:t>
            </w:r>
            <w:r>
              <w:rPr>
                <w:rFonts w:ascii="Times New Roman Regular" w:hAnsi="Times New Roman Regular" w:cs="Times New Roman Regular"/>
              </w:rPr>
              <w:t>线减少</w:t>
            </w:r>
            <w:r>
              <w:rPr>
                <w:rFonts w:ascii="Times New Roman Regular" w:hAnsi="Times New Roman Regular" w:cs="Times New Roman Regular"/>
              </w:rPr>
              <w:t xml:space="preserve"> → A </w:t>
            </w:r>
            <w:r>
              <w:rPr>
                <w:rFonts w:ascii="Times New Roman Regular" w:hAnsi="Times New Roman Regular" w:cs="Times New Roman Regular"/>
              </w:rPr>
              <w:t>线出现</w:t>
            </w:r>
            <w:r>
              <w:rPr>
                <w:rFonts w:ascii="Times New Roman Regular" w:hAnsi="Times New Roman Regular" w:cs="Times New Roman Regular"/>
              </w:rPr>
              <w:t xml:space="preserve"> </w:t>
            </w:r>
            <w:r w:rsidR="003C7B3F" w:rsidRPr="003C7B3F">
              <w:rPr>
                <w:rFonts w:ascii="Segoe UI Symbol" w:hAnsi="Segoe UI Symbol" w:cs="Times New Roman Regular"/>
              </w:rPr>
              <w:t>≈</w:t>
            </w:r>
            <w:r>
              <w:rPr>
                <w:rFonts w:ascii="Times New Roman Regular" w:hAnsi="Times New Roman Regular" w:cs="Times New Roman Regular"/>
              </w:rPr>
              <w:t xml:space="preserve"> </w:t>
            </w:r>
            <w:r>
              <w:rPr>
                <w:rFonts w:ascii="Times New Roman Regular" w:hAnsi="Times New Roman Regular" w:cs="Times New Roman Regular"/>
              </w:rPr>
              <w:t>肺恢复</w:t>
            </w:r>
            <w:r>
              <w:rPr>
                <w:rFonts w:ascii="Times New Roman Regular" w:hAnsi="Times New Roman Regular" w:cs="Times New Roman Regular"/>
              </w:rPr>
              <w:t>——</w:t>
            </w:r>
            <w:r>
              <w:rPr>
                <w:rFonts w:ascii="Times New Roman Regular" w:hAnsi="Times New Roman Regular" w:cs="Times New Roman Regular"/>
              </w:rPr>
              <w:t>这是</w:t>
            </w:r>
            <w:r>
              <w:rPr>
                <w:rFonts w:ascii="Times New Roman Regular" w:hAnsi="Times New Roman Regular" w:cs="Times New Roman Regular"/>
              </w:rPr>
              <w:t xml:space="preserve"> VV </w:t>
            </w:r>
            <w:r>
              <w:rPr>
                <w:rFonts w:ascii="Times New Roman Regular" w:hAnsi="Times New Roman Regular" w:cs="Times New Roman Regular"/>
              </w:rPr>
              <w:t>撤机的最重要影像依据。记录各区</w:t>
            </w:r>
            <w:r>
              <w:rPr>
                <w:rFonts w:ascii="Times New Roman Regular" w:hAnsi="Times New Roman Regular" w:cs="Times New Roman Regular"/>
              </w:rPr>
              <w:t xml:space="preserve"> A/B/</w:t>
            </w:r>
            <w:r>
              <w:rPr>
                <w:rFonts w:ascii="Times New Roman Regular" w:hAnsi="Times New Roman Regular" w:cs="Times New Roman Regular"/>
              </w:rPr>
              <w:t>实变分布，比单纯写</w:t>
            </w:r>
            <w:r>
              <w:rPr>
                <w:rFonts w:ascii="Times New Roman Regular" w:hAnsi="Times New Roman Regular" w:cs="Times New Roman Regular"/>
              </w:rPr>
              <w:t>"</w:t>
            </w:r>
            <w:r>
              <w:rPr>
                <w:rFonts w:ascii="Times New Roman Regular" w:hAnsi="Times New Roman Regular" w:cs="Times New Roman Regular"/>
              </w:rPr>
              <w:t>有改善</w:t>
            </w:r>
            <w:r>
              <w:rPr>
                <w:rFonts w:ascii="Times New Roman Regular" w:hAnsi="Times New Roman Regular" w:cs="Times New Roman Regular"/>
              </w:rPr>
              <w:t>"</w:t>
            </w:r>
            <w:r>
              <w:rPr>
                <w:rFonts w:ascii="Times New Roman Regular" w:hAnsi="Times New Roman Regular" w:cs="Times New Roman Regular"/>
              </w:rPr>
              <w:t>更有价值。</w:t>
            </w:r>
          </w:p>
        </w:tc>
      </w:tr>
      <w:tr w:rsidR="004330C2" w:rsidTr="003C7B3F">
        <w:tc>
          <w:tcPr>
            <w:tcW w:w="1980" w:type="dxa"/>
          </w:tcPr>
          <w:p w:rsidR="004330C2" w:rsidRDefault="004330C2" w:rsidP="003C7B3F">
            <w:pPr>
              <w:tabs>
                <w:tab w:val="left" w:pos="1883"/>
              </w:tabs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右心功能</w:t>
            </w:r>
          </w:p>
        </w:tc>
        <w:tc>
          <w:tcPr>
            <w:tcW w:w="8476" w:type="dxa"/>
            <w:gridSpan w:val="5"/>
          </w:tcPr>
          <w:p w:rsidR="004330C2" w:rsidRDefault="004330C2" w:rsidP="003C7B3F">
            <w:pPr>
              <w:tabs>
                <w:tab w:val="left" w:pos="1883"/>
              </w:tabs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TAPSE &lt; 14 →</w:t>
            </w:r>
            <w:r>
              <w:rPr>
                <w:rFonts w:ascii="Times New Roman Regular" w:hAnsi="Times New Roman Regular" w:cs="Times New Roman Regular"/>
              </w:rPr>
              <w:t>右心衰预警；</w:t>
            </w:r>
            <w:r>
              <w:rPr>
                <w:rFonts w:ascii="Times New Roman Regular" w:hAnsi="Times New Roman Regular" w:cs="Times New Roman Regular"/>
              </w:rPr>
              <w:t>TR Vmax &gt; 2.8→</w:t>
            </w:r>
            <w:r>
              <w:rPr>
                <w:rFonts w:ascii="Times New Roman Regular" w:hAnsi="Times New Roman Regular" w:cs="Times New Roman Regular"/>
              </w:rPr>
              <w:t>肺高压；室间隔</w:t>
            </w:r>
            <w:r>
              <w:rPr>
                <w:rFonts w:ascii="Times New Roman Regular" w:hAnsi="Times New Roman Regular" w:cs="Times New Roman Regular"/>
              </w:rPr>
              <w:t xml:space="preserve"> D </w:t>
            </w:r>
            <w:r>
              <w:rPr>
                <w:rFonts w:ascii="Times New Roman Regular" w:hAnsi="Times New Roman Regular" w:cs="Times New Roman Regular"/>
              </w:rPr>
              <w:t>形</w:t>
            </w:r>
            <w:r>
              <w:rPr>
                <w:rFonts w:ascii="Times New Roman Regular" w:hAnsi="Times New Roman Regular" w:cs="Times New Roman Regular"/>
              </w:rPr>
              <w:t>→</w:t>
            </w:r>
            <w:r>
              <w:rPr>
                <w:rFonts w:ascii="Times New Roman Regular" w:hAnsi="Times New Roman Regular" w:cs="Times New Roman Regular"/>
              </w:rPr>
              <w:t>急性肺心病</w:t>
            </w:r>
            <w:r>
              <w:rPr>
                <w:rFonts w:ascii="Times New Roman Regular" w:hAnsi="Times New Roman Regular" w:cs="Times New Roman Regular"/>
              </w:rPr>
              <w:t>→</w:t>
            </w:r>
            <w:r>
              <w:rPr>
                <w:rFonts w:ascii="Times New Roman Regular" w:hAnsi="Times New Roman Regular" w:cs="Times New Roman Regular"/>
              </w:rPr>
              <w:t>评估是否需转换模式</w:t>
            </w:r>
          </w:p>
        </w:tc>
      </w:tr>
      <w:tr w:rsidR="004330C2" w:rsidTr="003C7B3F">
        <w:tc>
          <w:tcPr>
            <w:tcW w:w="1980" w:type="dxa"/>
          </w:tcPr>
          <w:p w:rsidR="004330C2" w:rsidRDefault="004330C2" w:rsidP="003C7B3F">
            <w:pPr>
              <w:tabs>
                <w:tab w:val="left" w:pos="1883"/>
              </w:tabs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左心功能</w:t>
            </w:r>
          </w:p>
        </w:tc>
        <w:tc>
          <w:tcPr>
            <w:tcW w:w="8476" w:type="dxa"/>
            <w:gridSpan w:val="5"/>
          </w:tcPr>
          <w:p w:rsidR="004330C2" w:rsidRDefault="004330C2" w:rsidP="003C7B3F">
            <w:pPr>
              <w:tabs>
                <w:tab w:val="left" w:pos="1883"/>
              </w:tabs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 xml:space="preserve">LVEF </w:t>
            </w:r>
            <w:r>
              <w:rPr>
                <w:rFonts w:ascii="Times New Roman Regular" w:hAnsi="Times New Roman Regular" w:cs="Times New Roman Regular"/>
              </w:rPr>
              <w:t>明显下降或</w:t>
            </w:r>
            <w:r>
              <w:rPr>
                <w:rFonts w:ascii="Times New Roman Regular" w:hAnsi="Times New Roman Regular" w:cs="Times New Roman Regular"/>
              </w:rPr>
              <w:t xml:space="preserve"> LVOT VTI &lt; 10→</w:t>
            </w:r>
            <w:r>
              <w:rPr>
                <w:rFonts w:ascii="Times New Roman Regular" w:hAnsi="Times New Roman Regular" w:cs="Times New Roman Regular"/>
              </w:rPr>
              <w:t>自身</w:t>
            </w:r>
            <w:r>
              <w:rPr>
                <w:rFonts w:ascii="Times New Roman Regular" w:hAnsi="Times New Roman Regular" w:cs="Times New Roman Regular"/>
              </w:rPr>
              <w:t xml:space="preserve"> CO </w:t>
            </w:r>
            <w:r>
              <w:rPr>
                <w:rFonts w:ascii="Times New Roman Regular" w:hAnsi="Times New Roman Regular" w:cs="Times New Roman Regular"/>
              </w:rPr>
              <w:t>不足</w:t>
            </w:r>
            <w:r>
              <w:rPr>
                <w:rFonts w:ascii="Times New Roman Regular" w:hAnsi="Times New Roman Regular" w:cs="Times New Roman Regular"/>
              </w:rPr>
              <w:t>→</w:t>
            </w:r>
            <w:r>
              <w:rPr>
                <w:rFonts w:ascii="Times New Roman Regular" w:hAnsi="Times New Roman Regular" w:cs="Times New Roman Regular"/>
              </w:rPr>
              <w:t>即使</w:t>
            </w:r>
            <w:r>
              <w:rPr>
                <w:rFonts w:ascii="Times New Roman Regular" w:hAnsi="Times New Roman Regular" w:cs="Times New Roman Regular"/>
              </w:rPr>
              <w:t xml:space="preserve"> VV </w:t>
            </w:r>
            <w:r>
              <w:rPr>
                <w:rFonts w:ascii="Times New Roman Regular" w:hAnsi="Times New Roman Regular" w:cs="Times New Roman Regular"/>
              </w:rPr>
              <w:t>氧合好全身仍可低灌注</w:t>
            </w:r>
            <w:r>
              <w:rPr>
                <w:rFonts w:ascii="Times New Roman Regular" w:hAnsi="Times New Roman Regular" w:cs="Times New Roman Regular"/>
              </w:rPr>
              <w:t>→</w:t>
            </w:r>
            <w:r>
              <w:rPr>
                <w:rFonts w:ascii="Times New Roman Regular" w:hAnsi="Times New Roman Regular" w:cs="Times New Roman Regular"/>
              </w:rPr>
              <w:t>考虑</w:t>
            </w:r>
            <w:r>
              <w:rPr>
                <w:rFonts w:ascii="Times New Roman Regular" w:hAnsi="Times New Roman Regular" w:cs="Times New Roman Regular"/>
              </w:rPr>
              <w:t xml:space="preserve"> V-AV</w:t>
            </w:r>
          </w:p>
        </w:tc>
      </w:tr>
      <w:tr w:rsidR="004330C2" w:rsidTr="003C7B3F">
        <w:tc>
          <w:tcPr>
            <w:tcW w:w="1980" w:type="dxa"/>
          </w:tcPr>
          <w:p w:rsidR="004330C2" w:rsidRDefault="004330C2" w:rsidP="003C7B3F">
            <w:pPr>
              <w:tabs>
                <w:tab w:val="left" w:pos="1883"/>
              </w:tabs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IVC+</w:t>
            </w:r>
            <w:r>
              <w:rPr>
                <w:rFonts w:ascii="Times New Roman Regular" w:hAnsi="Times New Roman Regular" w:cs="Times New Roman Regular"/>
              </w:rPr>
              <w:t>插管位置</w:t>
            </w:r>
          </w:p>
        </w:tc>
        <w:tc>
          <w:tcPr>
            <w:tcW w:w="8476" w:type="dxa"/>
            <w:gridSpan w:val="5"/>
          </w:tcPr>
          <w:p w:rsidR="004330C2" w:rsidRDefault="004330C2" w:rsidP="003C7B3F">
            <w:pPr>
              <w:tabs>
                <w:tab w:val="left" w:pos="1883"/>
              </w:tabs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容量评估</w:t>
            </w:r>
            <w:r>
              <w:rPr>
                <w:rFonts w:ascii="Times New Roman Regular" w:hAnsi="Times New Roman Regular" w:cs="Times New Roman Regular"/>
              </w:rPr>
              <w:t xml:space="preserve"> + </w:t>
            </w:r>
            <w:r>
              <w:rPr>
                <w:rFonts w:ascii="Times New Roman Regular" w:hAnsi="Times New Roman Regular" w:cs="Times New Roman Regular"/>
              </w:rPr>
              <w:t>再循环排查</w:t>
            </w:r>
            <w:r>
              <w:rPr>
                <w:rFonts w:ascii="Times New Roman Regular" w:hAnsi="Times New Roman Regular" w:cs="Times New Roman Regular"/>
              </w:rPr>
              <w:t>——SV O</w:t>
            </w:r>
            <w:r w:rsidR="003C7B3F" w:rsidRPr="003C7B3F">
              <w:rPr>
                <w:rFonts w:ascii="Segoe UI Symbol" w:hAnsi="Segoe UI Symbol" w:cs="Times New Roman Regular"/>
              </w:rPr>
              <w:t>₂</w:t>
            </w:r>
            <w:r>
              <w:rPr>
                <w:rFonts w:ascii="Times New Roman Regular" w:hAnsi="Times New Roman Regular" w:cs="Times New Roman Regular"/>
              </w:rPr>
              <w:t>（膜前）偏高</w:t>
            </w:r>
            <w:r>
              <w:rPr>
                <w:rFonts w:ascii="Times New Roman Regular" w:hAnsi="Times New Roman Regular" w:cs="Times New Roman Regular"/>
              </w:rPr>
              <w:t xml:space="preserve"> + PaO</w:t>
            </w:r>
            <w:r w:rsidR="003C7B3F" w:rsidRPr="003C7B3F">
              <w:rPr>
                <w:rFonts w:ascii="Segoe UI Symbol" w:hAnsi="Segoe UI Symbol" w:cs="Times New Roman Regular"/>
              </w:rPr>
              <w:t>₂</w:t>
            </w:r>
            <w:r>
              <w:rPr>
                <w:rFonts w:ascii="Times New Roman Regular" w:hAnsi="Times New Roman Regular" w:cs="Times New Roman Regular"/>
              </w:rPr>
              <w:t xml:space="preserve"> </w:t>
            </w:r>
            <w:r>
              <w:rPr>
                <w:rFonts w:ascii="Times New Roman Regular" w:hAnsi="Times New Roman Regular" w:cs="Times New Roman Regular"/>
              </w:rPr>
              <w:t>不达标</w:t>
            </w:r>
            <w:r>
              <w:rPr>
                <w:rFonts w:ascii="Times New Roman Regular" w:hAnsi="Times New Roman Regular" w:cs="Times New Roman Regular"/>
              </w:rPr>
              <w:t xml:space="preserve"> → </w:t>
            </w:r>
            <w:r>
              <w:rPr>
                <w:rFonts w:ascii="Times New Roman Regular" w:hAnsi="Times New Roman Regular" w:cs="Times New Roman Regular"/>
              </w:rPr>
              <w:t>超声确认插管距离</w:t>
            </w:r>
          </w:p>
        </w:tc>
      </w:tr>
      <w:tr w:rsidR="004330C2" w:rsidTr="003C7B3F">
        <w:tc>
          <w:tcPr>
            <w:tcW w:w="1980" w:type="dxa"/>
          </w:tcPr>
          <w:p w:rsidR="004330C2" w:rsidRDefault="004330C2" w:rsidP="003C7B3F">
            <w:pPr>
              <w:tabs>
                <w:tab w:val="left" w:pos="1883"/>
              </w:tabs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心包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胸水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气胸</w:t>
            </w:r>
          </w:p>
        </w:tc>
        <w:tc>
          <w:tcPr>
            <w:tcW w:w="8476" w:type="dxa"/>
            <w:gridSpan w:val="5"/>
          </w:tcPr>
          <w:p w:rsidR="004330C2" w:rsidRDefault="004330C2" w:rsidP="003C7B3F">
            <w:pPr>
              <w:tabs>
                <w:tab w:val="left" w:pos="1883"/>
              </w:tabs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有无？是否增多？</w:t>
            </w:r>
          </w:p>
        </w:tc>
      </w:tr>
      <w:tr w:rsidR="004330C2" w:rsidTr="003C7B3F">
        <w:tc>
          <w:tcPr>
            <w:tcW w:w="1980" w:type="dxa"/>
          </w:tcPr>
          <w:p w:rsidR="004330C2" w:rsidRDefault="004330C2" w:rsidP="003C7B3F">
            <w:pPr>
              <w:tabs>
                <w:tab w:val="left" w:pos="1883"/>
              </w:tabs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</w:p>
        </w:tc>
        <w:tc>
          <w:tcPr>
            <w:tcW w:w="8476" w:type="dxa"/>
            <w:gridSpan w:val="5"/>
          </w:tcPr>
          <w:p w:rsidR="004330C2" w:rsidRDefault="004330C2" w:rsidP="003C7B3F">
            <w:pPr>
              <w:tabs>
                <w:tab w:val="left" w:pos="1883"/>
              </w:tabs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</w:p>
        </w:tc>
      </w:tr>
      <w:tr w:rsidR="004330C2" w:rsidTr="003C7B3F">
        <w:tc>
          <w:tcPr>
            <w:tcW w:w="10456" w:type="dxa"/>
            <w:gridSpan w:val="6"/>
            <w:shd w:val="clear" w:color="auto" w:fill="DAE9F7" w:themeFill="text2" w:themeFillTint="1A"/>
          </w:tcPr>
          <w:p w:rsidR="004330C2" w:rsidRDefault="004330C2" w:rsidP="003C7B3F">
            <w:pPr>
              <w:tabs>
                <w:tab w:val="left" w:pos="1883"/>
              </w:tabs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VV — Ventilation &amp; Volume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（通气血流与容量）</w:t>
            </w:r>
          </w:p>
        </w:tc>
      </w:tr>
      <w:tr w:rsidR="004330C2" w:rsidTr="003C7B3F">
        <w:tc>
          <w:tcPr>
            <w:tcW w:w="1980" w:type="dxa"/>
            <w:shd w:val="clear" w:color="auto" w:fill="DAE9F7" w:themeFill="text2" w:themeFillTint="1A"/>
            <w:vAlign w:val="center"/>
          </w:tcPr>
          <w:p w:rsidR="004330C2" w:rsidRDefault="004330C2" w:rsidP="003C7B3F">
            <w:pPr>
              <w:tabs>
                <w:tab w:val="left" w:pos="1883"/>
              </w:tabs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检查项</w:t>
            </w:r>
          </w:p>
        </w:tc>
        <w:tc>
          <w:tcPr>
            <w:tcW w:w="8476" w:type="dxa"/>
            <w:gridSpan w:val="5"/>
            <w:shd w:val="clear" w:color="auto" w:fill="DAE9F7" w:themeFill="text2" w:themeFillTint="1A"/>
            <w:vAlign w:val="center"/>
          </w:tcPr>
          <w:p w:rsidR="004330C2" w:rsidRDefault="004330C2" w:rsidP="003C7B3F">
            <w:pPr>
              <w:tabs>
                <w:tab w:val="left" w:pos="1883"/>
              </w:tabs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要点</w:t>
            </w:r>
          </w:p>
        </w:tc>
      </w:tr>
      <w:tr w:rsidR="004330C2" w:rsidTr="003C7B3F">
        <w:tc>
          <w:tcPr>
            <w:tcW w:w="1980" w:type="dxa"/>
          </w:tcPr>
          <w:p w:rsidR="004330C2" w:rsidRDefault="004330C2" w:rsidP="003C7B3F">
            <w:pPr>
              <w:snapToGrid w:val="0"/>
              <w:spacing w:after="0" w:line="240" w:lineRule="auto"/>
              <w:jc w:val="both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CO</w:t>
            </w:r>
            <w:r>
              <w:rPr>
                <w:rFonts w:ascii="Times New Roman Regular" w:hAnsi="Times New Roman Regular" w:cs="Times New Roman Regular"/>
                <w:vertAlign w:val="subscript"/>
              </w:rPr>
              <w:t>2</w:t>
            </w:r>
            <w:r>
              <w:rPr>
                <w:rFonts w:ascii="Times New Roman Regular" w:hAnsi="Times New Roman Regular" w:cs="Times New Roman Regular"/>
              </w:rPr>
              <w:t>滴定进度</w:t>
            </w:r>
          </w:p>
        </w:tc>
        <w:tc>
          <w:tcPr>
            <w:tcW w:w="8476" w:type="dxa"/>
            <w:gridSpan w:val="5"/>
          </w:tcPr>
          <w:p w:rsidR="004330C2" w:rsidRDefault="004330C2" w:rsidP="003C7B3F">
            <w:pPr>
              <w:tabs>
                <w:tab w:val="left" w:pos="1883"/>
              </w:tabs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PaCO</w:t>
            </w:r>
            <w:r>
              <w:rPr>
                <w:rFonts w:ascii="Times New Roman Regular" w:hAnsi="Times New Roman Regular" w:cs="Times New Roman Regular"/>
                <w:vertAlign w:val="subscript"/>
              </w:rPr>
              <w:t>2</w:t>
            </w:r>
            <w:r>
              <w:rPr>
                <w:rFonts w:ascii="Times New Roman Regular" w:hAnsi="Times New Roman Regular" w:cs="Times New Roman Regular"/>
              </w:rPr>
              <w:t>目标</w:t>
            </w:r>
            <w:r>
              <w:rPr>
                <w:rFonts w:ascii="Times New Roman Regular" w:hAnsi="Times New Roman Regular" w:cs="Times New Roman Regular"/>
              </w:rPr>
              <w:t xml:space="preserve"> vs </w:t>
            </w:r>
            <w:r>
              <w:rPr>
                <w:rFonts w:ascii="Times New Roman Regular" w:hAnsi="Times New Roman Regular" w:cs="Times New Roman Regular"/>
              </w:rPr>
              <w:t>实际；扫气是否需要调整？</w:t>
            </w:r>
          </w:p>
        </w:tc>
      </w:tr>
      <w:tr w:rsidR="004330C2" w:rsidTr="003C7B3F">
        <w:tc>
          <w:tcPr>
            <w:tcW w:w="1980" w:type="dxa"/>
          </w:tcPr>
          <w:p w:rsidR="004330C2" w:rsidRDefault="004330C2" w:rsidP="003C7B3F">
            <w:pPr>
              <w:tabs>
                <w:tab w:val="left" w:pos="1883"/>
              </w:tabs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俯卧位计划</w:t>
            </w:r>
          </w:p>
        </w:tc>
        <w:tc>
          <w:tcPr>
            <w:tcW w:w="8476" w:type="dxa"/>
            <w:gridSpan w:val="5"/>
          </w:tcPr>
          <w:p w:rsidR="004330C2" w:rsidRDefault="004330C2" w:rsidP="003C7B3F">
            <w:pPr>
              <w:tabs>
                <w:tab w:val="left" w:pos="1883"/>
              </w:tabs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今日是否俯卧位？体位计划</w:t>
            </w:r>
            <w:r>
              <w:rPr>
                <w:rFonts w:ascii="Times New Roman Regular" w:hAnsi="Times New Roman Regular" w:cs="Times New Roman Regular"/>
              </w:rPr>
              <w:t>+</w:t>
            </w:r>
            <w:r>
              <w:rPr>
                <w:rFonts w:ascii="Times New Roman Regular" w:hAnsi="Times New Roman Regular" w:cs="Times New Roman Regular"/>
              </w:rPr>
              <w:t>管路保护方案</w:t>
            </w:r>
          </w:p>
        </w:tc>
      </w:tr>
      <w:tr w:rsidR="004330C2" w:rsidTr="003C7B3F">
        <w:tc>
          <w:tcPr>
            <w:tcW w:w="1980" w:type="dxa"/>
          </w:tcPr>
          <w:p w:rsidR="004330C2" w:rsidRDefault="004330C2" w:rsidP="003C7B3F">
            <w:pPr>
              <w:tabs>
                <w:tab w:val="left" w:pos="1883"/>
              </w:tabs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撤机可能性</w:t>
            </w:r>
          </w:p>
        </w:tc>
        <w:tc>
          <w:tcPr>
            <w:tcW w:w="8476" w:type="dxa"/>
            <w:gridSpan w:val="5"/>
          </w:tcPr>
          <w:p w:rsidR="004330C2" w:rsidRDefault="004330C2" w:rsidP="003C7B3F">
            <w:pPr>
              <w:tabs>
                <w:tab w:val="left" w:pos="1883"/>
              </w:tabs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 xml:space="preserve">ECMO </w:t>
            </w:r>
            <w:r>
              <w:rPr>
                <w:rFonts w:ascii="Times New Roman Regular" w:hAnsi="Times New Roman Regular" w:cs="Times New Roman Regular"/>
              </w:rPr>
              <w:t>支持</w:t>
            </w:r>
            <w:r>
              <w:rPr>
                <w:rFonts w:ascii="Times New Roman Regular" w:hAnsi="Times New Roman Regular" w:cs="Times New Roman Regular"/>
              </w:rPr>
              <w:t xml:space="preserve"> &lt; 30% </w:t>
            </w:r>
            <w:r>
              <w:rPr>
                <w:rFonts w:ascii="Times New Roman Regular" w:hAnsi="Times New Roman Regular" w:cs="Times New Roman Regular"/>
              </w:rPr>
              <w:t>总气体交换？</w:t>
            </w:r>
            <w:r>
              <w:rPr>
                <w:rFonts w:ascii="Times New Roman Regular" w:hAnsi="Times New Roman Regular" w:cs="Times New Roman Regular"/>
              </w:rPr>
              <w:t xml:space="preserve">→ </w:t>
            </w:r>
            <w:r>
              <w:rPr>
                <w:rFonts w:ascii="Times New Roman Regular" w:hAnsi="Times New Roman Regular" w:cs="Times New Roman Regular"/>
              </w:rPr>
              <w:t>启动附件</w:t>
            </w:r>
            <w:r>
              <w:rPr>
                <w:rFonts w:ascii="Times New Roman Regular" w:hAnsi="Times New Roman Regular" w:cs="Times New Roman Regular"/>
              </w:rPr>
              <w:t xml:space="preserve"> 17 </w:t>
            </w:r>
            <w:r>
              <w:rPr>
                <w:rFonts w:ascii="Times New Roman Regular" w:hAnsi="Times New Roman Regular" w:cs="Times New Roman Regular"/>
              </w:rPr>
              <w:t>撤机评估</w:t>
            </w:r>
          </w:p>
        </w:tc>
      </w:tr>
      <w:tr w:rsidR="004330C2" w:rsidTr="003C7B3F">
        <w:tc>
          <w:tcPr>
            <w:tcW w:w="1980" w:type="dxa"/>
          </w:tcPr>
          <w:p w:rsidR="004330C2" w:rsidRDefault="004330C2" w:rsidP="003C7B3F">
            <w:pPr>
              <w:tabs>
                <w:tab w:val="left" w:pos="1883"/>
              </w:tabs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液体平衡</w:t>
            </w:r>
          </w:p>
        </w:tc>
        <w:tc>
          <w:tcPr>
            <w:tcW w:w="8476" w:type="dxa"/>
            <w:gridSpan w:val="5"/>
          </w:tcPr>
          <w:p w:rsidR="004330C2" w:rsidRDefault="004330C2" w:rsidP="003C7B3F">
            <w:pPr>
              <w:tabs>
                <w:tab w:val="left" w:pos="1883"/>
              </w:tabs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 xml:space="preserve">VV-ECMO </w:t>
            </w:r>
            <w:r>
              <w:rPr>
                <w:rFonts w:ascii="Times New Roman Regular" w:hAnsi="Times New Roman Regular" w:cs="Times New Roman Regular"/>
              </w:rPr>
              <w:t>患者易液体过负荷（肺更</w:t>
            </w:r>
            <w:r>
              <w:rPr>
                <w:rFonts w:ascii="Times New Roman Regular" w:hAnsi="Times New Roman Regular" w:cs="Times New Roman Regular"/>
              </w:rPr>
              <w:t>"</w:t>
            </w:r>
            <w:r>
              <w:rPr>
                <w:rFonts w:ascii="Times New Roman Regular" w:hAnsi="Times New Roman Regular" w:cs="Times New Roman Regular"/>
              </w:rPr>
              <w:t>湿</w:t>
            </w:r>
            <w:r>
              <w:rPr>
                <w:rFonts w:ascii="Times New Roman Regular" w:hAnsi="Times New Roman Regular" w:cs="Times New Roman Regular"/>
              </w:rPr>
              <w:t>"</w:t>
            </w:r>
            <w:r>
              <w:rPr>
                <w:rFonts w:ascii="Times New Roman Regular" w:hAnsi="Times New Roman Regular" w:cs="Times New Roman Regular"/>
              </w:rPr>
              <w:t>）</w:t>
            </w:r>
            <w:r>
              <w:rPr>
                <w:rFonts w:ascii="Times New Roman Regular" w:hAnsi="Times New Roman Regular" w:cs="Times New Roman Regular"/>
              </w:rPr>
              <w:t xml:space="preserve">→ </w:t>
            </w:r>
            <w:r>
              <w:rPr>
                <w:rFonts w:ascii="Times New Roman Regular" w:hAnsi="Times New Roman Regular" w:cs="Times New Roman Regular"/>
              </w:rPr>
              <w:t>每日净平衡目标？</w:t>
            </w:r>
          </w:p>
        </w:tc>
      </w:tr>
      <w:tr w:rsidR="004330C2" w:rsidTr="003C7B3F">
        <w:tc>
          <w:tcPr>
            <w:tcW w:w="1980" w:type="dxa"/>
          </w:tcPr>
          <w:p w:rsidR="004330C2" w:rsidRDefault="004330C2" w:rsidP="003C7B3F">
            <w:pPr>
              <w:tabs>
                <w:tab w:val="left" w:pos="1883"/>
              </w:tabs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呼吸机能否下调？</w:t>
            </w:r>
          </w:p>
        </w:tc>
        <w:tc>
          <w:tcPr>
            <w:tcW w:w="8476" w:type="dxa"/>
            <w:gridSpan w:val="5"/>
          </w:tcPr>
          <w:p w:rsidR="004330C2" w:rsidRDefault="004330C2" w:rsidP="003C7B3F">
            <w:pPr>
              <w:tabs>
                <w:tab w:val="left" w:pos="1883"/>
              </w:tabs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FiO</w:t>
            </w:r>
            <w:r>
              <w:rPr>
                <w:rFonts w:ascii="Times New Roman Regular" w:hAnsi="Times New Roman Regular" w:cs="Times New Roman Regular"/>
                <w:vertAlign w:val="subscript"/>
              </w:rPr>
              <w:t>2</w:t>
            </w:r>
            <w:r>
              <w:rPr>
                <w:rFonts w:ascii="Times New Roman Regular" w:hAnsi="Times New Roman Regular" w:cs="Times New Roman Regular"/>
              </w:rPr>
              <w:t xml:space="preserve">↓ / Pplat↓ / PEEP </w:t>
            </w:r>
            <w:r>
              <w:rPr>
                <w:rFonts w:ascii="Times New Roman Regular" w:hAnsi="Times New Roman Regular" w:cs="Times New Roman Regular"/>
              </w:rPr>
              <w:t>可否优化？每日目标设定</w:t>
            </w:r>
          </w:p>
        </w:tc>
      </w:tr>
      <w:tr w:rsidR="004330C2" w:rsidTr="003C7B3F">
        <w:tc>
          <w:tcPr>
            <w:tcW w:w="1980" w:type="dxa"/>
          </w:tcPr>
          <w:p w:rsidR="004330C2" w:rsidRDefault="004330C2" w:rsidP="003C7B3F">
            <w:pPr>
              <w:tabs>
                <w:tab w:val="left" w:pos="1883"/>
              </w:tabs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</w:p>
        </w:tc>
        <w:tc>
          <w:tcPr>
            <w:tcW w:w="8476" w:type="dxa"/>
            <w:gridSpan w:val="5"/>
          </w:tcPr>
          <w:p w:rsidR="004330C2" w:rsidRDefault="004330C2" w:rsidP="003C7B3F">
            <w:pPr>
              <w:tabs>
                <w:tab w:val="left" w:pos="1883"/>
              </w:tabs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</w:p>
        </w:tc>
      </w:tr>
    </w:tbl>
    <w:p w:rsidR="004330C2" w:rsidRDefault="004330C2" w:rsidP="003C7B3F">
      <w:pPr>
        <w:snapToGrid w:val="0"/>
        <w:spacing w:after="0" w:line="240" w:lineRule="auto"/>
        <w:jc w:val="both"/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</w:pP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>依据：</w:t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 xml:space="preserve">ELSO VV-ECMO </w:t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>成人指南（</w:t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>2021·ASAIO J</w:t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>）</w:t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>+ EOLIA 2018</w:t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>（</w:t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>NEJM</w:t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>）</w:t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>+ CESAR 2009</w:t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>（</w:t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>Lancet</w:t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>）</w:t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 xml:space="preserve">+ Combes A et al. 2025 </w:t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>综述</w:t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 xml:space="preserve">+ ELSO 2026 </w:t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>超声</w:t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 xml:space="preserve"> SOTA </w:t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>综述（</w:t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>Douflé et al. *ASAIO J* 2026;72:85-98</w:t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>）</w:t>
      </w:r>
    </w:p>
    <w:sectPr w:rsidR="004330C2">
      <w:headerReference w:type="default" r:id="rId6"/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125ED" w:rsidRDefault="00A125ED">
      <w:pPr>
        <w:spacing w:line="240" w:lineRule="auto"/>
      </w:pPr>
      <w:r>
        <w:separator/>
      </w:r>
    </w:p>
  </w:endnote>
  <w:endnote w:type="continuationSeparator" w:id="0">
    <w:p w:rsidR="00A125ED" w:rsidRDefault="00A125E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 Regular">
    <w:altName w:val="Arial"/>
    <w:charset w:val="00"/>
    <w:family w:val="auto"/>
    <w:pitch w:val="default"/>
    <w:sig w:usb0="E0000AFF" w:usb1="00007843" w:usb2="00000001" w:usb3="00000000" w:csb0="400001BF" w:csb1="DFF7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楷体">
    <w:altName w:val="汉仪楷体KW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125ED" w:rsidRDefault="00A125ED">
      <w:pPr>
        <w:spacing w:after="0"/>
      </w:pPr>
      <w:r>
        <w:separator/>
      </w:r>
    </w:p>
  </w:footnote>
  <w:footnote w:type="continuationSeparator" w:id="0">
    <w:p w:rsidR="00A125ED" w:rsidRDefault="00A125ED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F567C" w:rsidRDefault="003C7B3F">
    <w:r>
      <w:rPr>
        <w:noProof/>
      </w:rPr>
      <w:drawing>
        <wp:anchor distT="0" distB="0" distL="0" distR="0" simplePos="0" relativeHeight="251658240" behindDoc="1" locked="0" layoutInCell="1" allowOverlap="1">
          <wp:simplePos x="0" y="0"/>
          <wp:positionH relativeFrom="page">
            <wp:posOffset>36000</wp:posOffset>
          </wp:positionH>
          <wp:positionV relativeFrom="page">
            <wp:posOffset>36000</wp:posOffset>
          </wp:positionV>
          <wp:extent cx="403200" cy="403200"/>
          <wp:effectExtent l="0" t="0" r="0" b="0"/>
          <wp:wrapNone/>
          <wp:docPr id="9029" name="wmEICU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029" name="wmEICU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03200" cy="403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50"/>
  <w:bordersDoNotSurroundHeader/>
  <w:bordersDoNotSurroundFooter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47BF7"/>
    <w:rsid w:val="AFFF2CD2"/>
    <w:rsid w:val="DCBE3872"/>
    <w:rsid w:val="E2F39D96"/>
    <w:rsid w:val="E77F776E"/>
    <w:rsid w:val="F33D610A"/>
    <w:rsid w:val="F52886F2"/>
    <w:rsid w:val="F74F01F2"/>
    <w:rsid w:val="FF6F7EB8"/>
    <w:rsid w:val="00005837"/>
    <w:rsid w:val="00043578"/>
    <w:rsid w:val="00095CB9"/>
    <w:rsid w:val="000A6C22"/>
    <w:rsid w:val="00106FC2"/>
    <w:rsid w:val="001976BD"/>
    <w:rsid w:val="001B1825"/>
    <w:rsid w:val="001E3E17"/>
    <w:rsid w:val="0025022E"/>
    <w:rsid w:val="00277B80"/>
    <w:rsid w:val="0028390F"/>
    <w:rsid w:val="002958E6"/>
    <w:rsid w:val="002E541B"/>
    <w:rsid w:val="00367B80"/>
    <w:rsid w:val="0038452F"/>
    <w:rsid w:val="003849A7"/>
    <w:rsid w:val="00392729"/>
    <w:rsid w:val="003B6A7E"/>
    <w:rsid w:val="003C7B3F"/>
    <w:rsid w:val="003F7C4E"/>
    <w:rsid w:val="00403873"/>
    <w:rsid w:val="00420164"/>
    <w:rsid w:val="004330C2"/>
    <w:rsid w:val="00436EBB"/>
    <w:rsid w:val="0045511D"/>
    <w:rsid w:val="004D3534"/>
    <w:rsid w:val="004E5DC0"/>
    <w:rsid w:val="004E781A"/>
    <w:rsid w:val="0051666D"/>
    <w:rsid w:val="0055352E"/>
    <w:rsid w:val="005C1AE6"/>
    <w:rsid w:val="005E3FFF"/>
    <w:rsid w:val="005E73E4"/>
    <w:rsid w:val="005E7B31"/>
    <w:rsid w:val="00615F67"/>
    <w:rsid w:val="0066296A"/>
    <w:rsid w:val="0067489E"/>
    <w:rsid w:val="006A41B1"/>
    <w:rsid w:val="006B0AF7"/>
    <w:rsid w:val="00712214"/>
    <w:rsid w:val="00724BE2"/>
    <w:rsid w:val="007468DB"/>
    <w:rsid w:val="00781552"/>
    <w:rsid w:val="00791899"/>
    <w:rsid w:val="007F1B54"/>
    <w:rsid w:val="007F567C"/>
    <w:rsid w:val="009113A4"/>
    <w:rsid w:val="00942AD5"/>
    <w:rsid w:val="00942E4E"/>
    <w:rsid w:val="009774FB"/>
    <w:rsid w:val="009839B4"/>
    <w:rsid w:val="0098450C"/>
    <w:rsid w:val="009C7446"/>
    <w:rsid w:val="009D0729"/>
    <w:rsid w:val="009F75BC"/>
    <w:rsid w:val="00A125ED"/>
    <w:rsid w:val="00A34361"/>
    <w:rsid w:val="00A47BF7"/>
    <w:rsid w:val="00AC0B4A"/>
    <w:rsid w:val="00AD407A"/>
    <w:rsid w:val="00AD480D"/>
    <w:rsid w:val="00AF5E37"/>
    <w:rsid w:val="00B04651"/>
    <w:rsid w:val="00B13456"/>
    <w:rsid w:val="00B57F09"/>
    <w:rsid w:val="00B73C09"/>
    <w:rsid w:val="00BB51F5"/>
    <w:rsid w:val="00BB6B1C"/>
    <w:rsid w:val="00BE2BD5"/>
    <w:rsid w:val="00C46955"/>
    <w:rsid w:val="00C56230"/>
    <w:rsid w:val="00C925F1"/>
    <w:rsid w:val="00CA6A42"/>
    <w:rsid w:val="00CC2750"/>
    <w:rsid w:val="00D01918"/>
    <w:rsid w:val="00D271CA"/>
    <w:rsid w:val="00D30B51"/>
    <w:rsid w:val="00D344A5"/>
    <w:rsid w:val="00D718EE"/>
    <w:rsid w:val="00D812BC"/>
    <w:rsid w:val="00DF5EFA"/>
    <w:rsid w:val="00E25F1B"/>
    <w:rsid w:val="00E52849"/>
    <w:rsid w:val="00E56295"/>
    <w:rsid w:val="00E71D02"/>
    <w:rsid w:val="00E859F4"/>
    <w:rsid w:val="00EA4A6C"/>
    <w:rsid w:val="00EB50E7"/>
    <w:rsid w:val="00ED67D5"/>
    <w:rsid w:val="00EE3172"/>
    <w:rsid w:val="00F25B60"/>
    <w:rsid w:val="00FA4B05"/>
    <w:rsid w:val="00FA7959"/>
    <w:rsid w:val="00FF74FF"/>
    <w:rsid w:val="156F7E96"/>
    <w:rsid w:val="1FFFE7F3"/>
    <w:rsid w:val="3F6FE75B"/>
    <w:rsid w:val="631C19EA"/>
    <w:rsid w:val="63B8A29E"/>
    <w:rsid w:val="6DACC910"/>
    <w:rsid w:val="79F9CE49"/>
    <w:rsid w:val="7B9D188B"/>
    <w:rsid w:val="7FF7B8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docId w15:val="{DBF9EE07-2E0C-41EE-8537-EDB50044E6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330C2"/>
    <w:pPr>
      <w:widowControl w:val="0"/>
      <w:spacing w:after="160" w:line="278" w:lineRule="auto"/>
    </w:pPr>
    <w:rPr>
      <w:kern w:val="2"/>
      <w:sz w:val="22"/>
      <w:szCs w:val="24"/>
      <w14:ligatures w14:val="standardContextual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a7">
    <w:name w:val="Subtitle"/>
    <w:basedOn w:val="a"/>
    <w:next w:val="a"/>
    <w:link w:val="a8"/>
    <w:uiPriority w:val="11"/>
    <w:qFormat/>
    <w:p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9">
    <w:name w:val="Title"/>
    <w:basedOn w:val="a"/>
    <w:next w:val="a"/>
    <w:link w:val="aa"/>
    <w:uiPriority w:val="10"/>
    <w:qFormat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ab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标题 1 字符"/>
    <w:basedOn w:val="a0"/>
    <w:link w:val="1"/>
    <w:uiPriority w:val="9"/>
    <w:qFormat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qFormat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qFormat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qFormat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qFormat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aa">
    <w:name w:val="标题 字符"/>
    <w:basedOn w:val="a0"/>
    <w:link w:val="a9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8">
    <w:name w:val="副标题 字符"/>
    <w:basedOn w:val="a0"/>
    <w:link w:val="a7"/>
    <w:uiPriority w:val="11"/>
    <w:qFormat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c">
    <w:name w:val="Quote"/>
    <w:basedOn w:val="a"/>
    <w:next w:val="a"/>
    <w:link w:val="ad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d">
    <w:name w:val="引用 字符"/>
    <w:basedOn w:val="a0"/>
    <w:link w:val="ac"/>
    <w:uiPriority w:val="29"/>
    <w:qFormat/>
    <w:rPr>
      <w:i/>
      <w:iCs/>
      <w:color w:val="404040" w:themeColor="text1" w:themeTint="BF"/>
    </w:rPr>
  </w:style>
  <w:style w:type="paragraph" w:styleId="ae">
    <w:name w:val="List Paragraph"/>
    <w:basedOn w:val="a"/>
    <w:uiPriority w:val="34"/>
    <w:qFormat/>
    <w:pPr>
      <w:ind w:left="720"/>
      <w:contextualSpacing/>
    </w:pPr>
  </w:style>
  <w:style w:type="character" w:customStyle="1" w:styleId="11">
    <w:name w:val="明显强调1"/>
    <w:basedOn w:val="a0"/>
    <w:uiPriority w:val="21"/>
    <w:qFormat/>
    <w:rPr>
      <w:i/>
      <w:iCs/>
      <w:color w:val="0F4761" w:themeColor="accent1" w:themeShade="BF"/>
    </w:rPr>
  </w:style>
  <w:style w:type="paragraph" w:styleId="af">
    <w:name w:val="Intense Quote"/>
    <w:basedOn w:val="a"/>
    <w:next w:val="a"/>
    <w:link w:val="af0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f0">
    <w:name w:val="明显引用 字符"/>
    <w:basedOn w:val="a0"/>
    <w:link w:val="af"/>
    <w:uiPriority w:val="30"/>
    <w:qFormat/>
    <w:rPr>
      <w:i/>
      <w:iCs/>
      <w:color w:val="0F4761" w:themeColor="accent1" w:themeShade="BF"/>
    </w:rPr>
  </w:style>
  <w:style w:type="character" w:customStyle="1" w:styleId="12">
    <w:name w:val="明显参考1"/>
    <w:basedOn w:val="a0"/>
    <w:uiPriority w:val="32"/>
    <w:qFormat/>
    <w:rPr>
      <w:b/>
      <w:bCs/>
      <w:smallCaps/>
      <w:color w:val="0F4761" w:themeColor="accent1" w:themeShade="BF"/>
      <w:spacing w:val="5"/>
    </w:rPr>
  </w:style>
  <w:style w:type="character" w:customStyle="1" w:styleId="a6">
    <w:name w:val="页眉 字符"/>
    <w:basedOn w:val="a0"/>
    <w:link w:val="a5"/>
    <w:uiPriority w:val="99"/>
    <w:qFormat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qFormat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1729</Words>
  <Characters>2270</Characters>
  <Application>Microsoft Office Word</Application>
  <DocSecurity>0</DocSecurity>
  <Lines>225</Lines>
  <Paragraphs>176</Paragraphs>
  <ScaleCrop>false</ScaleCrop>
  <Company/>
  <LinksUpToDate>false</LinksUpToDate>
  <CharactersWithSpaces>2479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树生 周</dc:creator>
  <cp:lastModifiedBy>China</cp:lastModifiedBy>
  <cp:revision>2</cp:revision>
  <dcterms:created xsi:type="dcterms:W3CDTF">2026-09-29T16:15:00Z</dcterms:created>
  <dcterms:modified xsi:type="dcterms:W3CDTF">2026-09-29T16:15:00Z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eyJoZGlkIjoiZDY3M2VjYzg4ZWUzYjg2ZDA4MWRmYmNhOTYzMDliZjciLCJ1c2VySWQiOiIyNjY4NDU5MjcifQ==</vt:lpwstr>
  </property>
  <property fmtid="{D5CDD505-2E9C-101B-9397-08002B2CF9AE}" pid="3" name="KSOProductBuildVer">
    <vt:lpwstr>2052-12.1.26055.26055</vt:lpwstr>
  </property>
  <property fmtid="{D5CDD505-2E9C-101B-9397-08002B2CF9AE}" pid="4" name="ICV">
    <vt:lpwstr>F773AD1FC03D4EC8ADA98DD20FB6E3D1_12</vt:lpwstr>
  </property>
</Properties>
</file>